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 w:type="dxa"/>
        <w:tblCellSpacing w:w="0" w:type="dxa"/>
        <w:tblInd w:w="21600" w:type="dxa"/>
        <w:tblCellMar>
          <w:left w:w="0" w:type="dxa"/>
          <w:right w:w="0" w:type="dxa"/>
        </w:tblCellMar>
        <w:tblLook w:val="04A0" w:firstRow="1" w:lastRow="0" w:firstColumn="1" w:lastColumn="0" w:noHBand="0" w:noVBand="1"/>
      </w:tblPr>
      <w:tblGrid>
        <w:gridCol w:w="15"/>
      </w:tblGrid>
      <w:tr w:rsidR="00E36C89" w14:paraId="33219708" w14:textId="77777777">
        <w:trPr>
          <w:tblCellSpacing w:w="0" w:type="dxa"/>
        </w:trPr>
        <w:tc>
          <w:tcPr>
            <w:tcW w:w="0" w:type="auto"/>
            <w:vAlign w:val="center"/>
            <w:hideMark/>
          </w:tcPr>
          <w:p w14:paraId="3D103DDA" w14:textId="77777777" w:rsidR="000B31C4" w:rsidRDefault="000B31C4">
            <w:pPr>
              <w:divId w:val="962614841"/>
              <w:rPr>
                <w:rFonts w:ascii="Arial" w:eastAsia="Times New Roman" w:hAnsi="Arial" w:cs="Arial"/>
                <w:kern w:val="0"/>
                <w:sz w:val="20"/>
                <w:szCs w:val="20"/>
                <w14:ligatures w14:val="none"/>
              </w:rPr>
            </w:pPr>
            <w:r>
              <w:rPr>
                <w:rFonts w:ascii="Arial" w:eastAsia="Times New Roman" w:hAnsi="Arial" w:cs="Arial"/>
                <w:noProof/>
                <w:sz w:val="20"/>
                <w:szCs w:val="20"/>
              </w:rPr>
              <mc:AlternateContent>
                <mc:Choice Requires="wps">
                  <w:drawing>
                    <wp:anchor distT="0" distB="0" distL="114300" distR="114300" simplePos="0" relativeHeight="251659264" behindDoc="0" locked="0" layoutInCell="1" allowOverlap="1" wp14:anchorId="5E277E3C" wp14:editId="2C22BEAF">
                      <wp:simplePos x="0" y="0"/>
                      <wp:positionH relativeFrom="column">
                        <wp:posOffset>0</wp:posOffset>
                      </wp:positionH>
                      <wp:positionV relativeFrom="paragraph">
                        <wp:posOffset>0</wp:posOffset>
                      </wp:positionV>
                      <wp:extent cx="635000" cy="635000"/>
                      <wp:effectExtent l="0" t="0" r="3175" b="3175"/>
                      <wp:wrapNone/>
                      <wp:docPr id="1107024362" name="AutoShape 1028"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25F3896F" id="AutoShape 1028" o:spid="_x0000_s1026" style="position:absolute;margin-left:0;margin-top:0;width:50pt;height:50pt;z-index:2516592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" filled="f" stroked="f">
                      <v:stroke joinstyle="round"/>
                      <o:lock v:ext="edit" aspectratio="t" selection="t"/>
                    </v:rect>
                  </w:pict>
                </mc:Fallback>
              </mc:AlternateContent>
            </w:r>
            <w:r>
              <w:rPr>
                <w:noProof/>
              </w:rPr>
              <mc:AlternateContent>
                <mc:Choice Requires="wps">
                  <w:drawing>
                    <wp:anchor distT="0" distB="0" distL="114300" distR="114300" simplePos="0" relativeHeight="251661312" behindDoc="1" locked="0" layoutInCell="1" allowOverlap="1" wp14:anchorId="4BF9FD3D" wp14:editId="5074F9CE">
                      <wp:simplePos x="0" y="0"/>
                      <wp:positionH relativeFrom="column">
                        <wp:posOffset>0</wp:posOffset>
                      </wp:positionH>
                      <wp:positionV relativeFrom="paragraph">
                        <wp:posOffset>-5080000</wp:posOffset>
                      </wp:positionV>
                      <wp:extent cx="635000" cy="635000"/>
                      <wp:effectExtent l="0" t="0" r="3175" b="0"/>
                      <wp:wrapNone/>
                      <wp:docPr id="1342339590" name="Picture 1" descr="VHB"/>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35000" cy="635000"/>
                              </a:xfrm>
                              <a:prstGeom prst="rect">
                                <a:avLst/>
                              </a:prstGeom>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EDEA057" id="Picture 1" o:spid="_x0000_s1026" alt="VHB" style="position:absolute;margin-left:0;margin-top:-400pt;width:50pt;height:50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" filled="f" stroked="f">
                      <o:lock v:ext="edit" aspectratio="t"/>
                    </v:rect>
                  </w:pict>
                </mc:Fallback>
              </mc:AlternateContent>
            </w:r>
          </w:p>
        </w:tc>
      </w:tr>
    </w:tbl>
    <w:p w14:paraId="2AABE8A5" w14:textId="77777777" w:rsidR="000B31C4" w:rsidRDefault="000B31C4">
      <w:pPr>
        <w:pStyle w:val="NormalWeb"/>
        <w:jc w:val="center"/>
      </w:pPr>
      <w:r>
        <w:rPr>
          <w:rFonts w:ascii="Arial" w:hAnsi="Arial" w:cs="Arial"/>
          <w:b/>
          <w:bCs/>
          <w:sz w:val="20"/>
          <w:szCs w:val="20"/>
        </w:rPr>
        <w:t>COOPERATIVA DE CRÉDITO DOS SERVIDORES PÚBLICOS NO ESTADO DA BAHIA LTDA. - SICOOB INOVA</w:t>
      </w:r>
    </w:p>
    <w:p w14:paraId="2008DA82" w14:textId="77777777" w:rsidR="000B31C4" w:rsidRDefault="000B31C4">
      <w:pPr>
        <w:pStyle w:val="NormalWeb"/>
        <w:jc w:val="center"/>
      </w:pPr>
      <w:r>
        <w:rPr>
          <w:rFonts w:ascii="Arial" w:hAnsi="Arial" w:cs="Arial"/>
          <w:b/>
          <w:bCs/>
          <w:sz w:val="20"/>
          <w:szCs w:val="20"/>
        </w:rPr>
        <w:t>NOTAS EXPLICATIVAS DA ADMINISTRAÇÃO ÀS DEMONSTRAÇÕES FINANCEIRAS PARA O PERÍODO FINDO EM 30 DE JUNHO DE 2026</w:t>
      </w:r>
    </w:p>
    <w:p w14:paraId="0EB37B88" w14:textId="26B0AADE" w:rsidR="000B31C4" w:rsidRDefault="000B31C4">
      <w:pPr>
        <w:pStyle w:val="NormalWeb"/>
        <w:jc w:val="center"/>
      </w:pPr>
      <w:r>
        <w:rPr>
          <w:rFonts w:ascii="Arial" w:hAnsi="Arial" w:cs="Arial"/>
          <w:b/>
          <w:bCs/>
          <w:sz w:val="20"/>
          <w:szCs w:val="20"/>
        </w:rPr>
        <w:t>Em Reais (R$)</w:t>
      </w:r>
    </w:p>
    <w:p w14:paraId="1696BCC4" w14:textId="77777777" w:rsidR="000B31C4" w:rsidRDefault="000B31C4">
      <w:pPr>
        <w:pStyle w:val="NormalWeb"/>
      </w:pPr>
      <w:r>
        <w:rPr>
          <w:rFonts w:ascii="Arial" w:hAnsi="Arial" w:cs="Arial"/>
          <w:b/>
          <w:bCs/>
          <w:sz w:val="20"/>
          <w:szCs w:val="20"/>
        </w:rPr>
        <w:t>1. Contexto Operacional</w:t>
      </w:r>
    </w:p>
    <w:p w14:paraId="2FD47310" w14:textId="2821AC3B" w:rsidR="000B31C4" w:rsidRDefault="000B31C4">
      <w:pPr>
        <w:pStyle w:val="NormalWeb"/>
        <w:jc w:val="both"/>
      </w:pPr>
      <w:r>
        <w:rPr>
          <w:rFonts w:ascii="Arial" w:hAnsi="Arial" w:cs="Arial"/>
          <w:sz w:val="20"/>
          <w:szCs w:val="20"/>
        </w:rPr>
        <w:t xml:space="preserve">A </w:t>
      </w:r>
      <w:r>
        <w:rPr>
          <w:rFonts w:ascii="Arial" w:hAnsi="Arial" w:cs="Arial"/>
          <w:b/>
          <w:bCs/>
          <w:sz w:val="20"/>
          <w:szCs w:val="20"/>
        </w:rPr>
        <w:t>COOPERATIVA DE CRÉDITO DOS SERVIDORES PÚBLICOS NO ESTADO DA BAHIA LTDA. - SICOOB INOVA</w:t>
      </w:r>
      <w:r>
        <w:rPr>
          <w:rFonts w:ascii="Arial" w:hAnsi="Arial" w:cs="Arial"/>
          <w:sz w:val="20"/>
          <w:szCs w:val="20"/>
        </w:rPr>
        <w:t xml:space="preserve">, doravante denominado </w:t>
      </w:r>
      <w:r>
        <w:rPr>
          <w:rFonts w:ascii="Arial" w:hAnsi="Arial" w:cs="Arial"/>
          <w:b/>
          <w:bCs/>
          <w:sz w:val="20"/>
          <w:szCs w:val="20"/>
        </w:rPr>
        <w:t>SICOOB INOVA</w:t>
      </w:r>
      <w:r>
        <w:rPr>
          <w:rFonts w:ascii="Arial" w:hAnsi="Arial" w:cs="Arial"/>
          <w:sz w:val="20"/>
          <w:szCs w:val="20"/>
        </w:rPr>
        <w:t xml:space="preserve">, é uma Cooperativa de Crédito Singular, instituição financeira não bancária, fundada em </w:t>
      </w:r>
      <w:r>
        <w:rPr>
          <w:rFonts w:ascii="Arial" w:hAnsi="Arial" w:cs="Arial"/>
          <w:b/>
          <w:bCs/>
          <w:sz w:val="20"/>
          <w:szCs w:val="20"/>
        </w:rPr>
        <w:t>0</w:t>
      </w:r>
      <w:r w:rsidR="001A07B6">
        <w:rPr>
          <w:rFonts w:ascii="Arial" w:hAnsi="Arial" w:cs="Arial"/>
          <w:b/>
          <w:bCs/>
          <w:sz w:val="20"/>
          <w:szCs w:val="20"/>
        </w:rPr>
        <w:t>8</w:t>
      </w:r>
      <w:r>
        <w:rPr>
          <w:rFonts w:ascii="Arial" w:hAnsi="Arial" w:cs="Arial"/>
          <w:b/>
          <w:bCs/>
          <w:sz w:val="20"/>
          <w:szCs w:val="20"/>
        </w:rPr>
        <w:t>/</w:t>
      </w:r>
      <w:r w:rsidR="001A07B6">
        <w:rPr>
          <w:rFonts w:ascii="Arial" w:hAnsi="Arial" w:cs="Arial"/>
          <w:b/>
          <w:bCs/>
          <w:sz w:val="20"/>
          <w:szCs w:val="20"/>
        </w:rPr>
        <w:t>10</w:t>
      </w:r>
      <w:r>
        <w:rPr>
          <w:rFonts w:ascii="Arial" w:hAnsi="Arial" w:cs="Arial"/>
          <w:b/>
          <w:bCs/>
          <w:sz w:val="20"/>
          <w:szCs w:val="20"/>
        </w:rPr>
        <w:t>/</w:t>
      </w:r>
      <w:r w:rsidR="001A07B6">
        <w:rPr>
          <w:rFonts w:ascii="Arial" w:hAnsi="Arial" w:cs="Arial"/>
          <w:b/>
          <w:bCs/>
          <w:sz w:val="20"/>
          <w:szCs w:val="20"/>
        </w:rPr>
        <w:t>1999</w:t>
      </w:r>
      <w:r>
        <w:rPr>
          <w:rFonts w:ascii="Arial" w:hAnsi="Arial" w:cs="Arial"/>
          <w:sz w:val="20"/>
          <w:szCs w:val="20"/>
        </w:rPr>
        <w:t xml:space="preserve">, filiada à </w:t>
      </w:r>
      <w:r>
        <w:rPr>
          <w:rFonts w:ascii="Arial" w:hAnsi="Arial" w:cs="Arial"/>
          <w:b/>
          <w:bCs/>
          <w:sz w:val="20"/>
          <w:szCs w:val="20"/>
        </w:rPr>
        <w:t xml:space="preserve">COOPERATIVA CENTRAL DE CRÉDITO DA BAHIA LTDA - SICOOB CENTRAL BA </w:t>
      </w:r>
      <w:r>
        <w:rPr>
          <w:rFonts w:ascii="Arial" w:hAnsi="Arial" w:cs="Arial"/>
          <w:sz w:val="20"/>
          <w:szCs w:val="20"/>
        </w:rPr>
        <w:t xml:space="preserve">– </w:t>
      </w:r>
      <w:r>
        <w:rPr>
          <w:rFonts w:ascii="Arial" w:hAnsi="Arial" w:cs="Arial"/>
          <w:b/>
          <w:bCs/>
          <w:sz w:val="20"/>
          <w:szCs w:val="20"/>
        </w:rPr>
        <w:t>SICOOB CENTRAL BA</w:t>
      </w:r>
      <w:r>
        <w:rPr>
          <w:rFonts w:ascii="Arial" w:hAnsi="Arial" w:cs="Arial"/>
          <w:sz w:val="20"/>
          <w:szCs w:val="20"/>
        </w:rPr>
        <w:t xml:space="preserve"> e componente do </w:t>
      </w:r>
      <w:r>
        <w:rPr>
          <w:rFonts w:ascii="Arial" w:hAnsi="Arial" w:cs="Arial"/>
          <w:b/>
          <w:bCs/>
          <w:sz w:val="20"/>
          <w:szCs w:val="20"/>
        </w:rPr>
        <w:t>Sistema de Cooperativas de Crédito do Brasil - Sicoob</w:t>
      </w:r>
      <w:r>
        <w:rPr>
          <w:rFonts w:ascii="Arial" w:hAnsi="Arial" w:cs="Arial"/>
          <w:sz w:val="20"/>
          <w:szCs w:val="20"/>
        </w:rPr>
        <w:t xml:space="preserve">, em conjunto com outras Cooperativas Singulares e Centrais. Tem sua constituição e o funcionamento regulamentados pela Lei n.º 4.595/1964, que dispõe sobre a </w:t>
      </w:r>
      <w:r>
        <w:rPr>
          <w:rFonts w:ascii="Arial" w:hAnsi="Arial" w:cs="Arial"/>
          <w:i/>
          <w:iCs/>
          <w:sz w:val="20"/>
          <w:szCs w:val="20"/>
        </w:rPr>
        <w:t>Política e as Instituições Monetárias, Bancárias e Creditícias</w:t>
      </w:r>
      <w:r>
        <w:rPr>
          <w:rFonts w:ascii="Arial" w:hAnsi="Arial" w:cs="Arial"/>
          <w:sz w:val="20"/>
          <w:szCs w:val="20"/>
        </w:rPr>
        <w:t xml:space="preserve">; pela Lei n.º 5.764/1971, que define a </w:t>
      </w:r>
      <w:r>
        <w:rPr>
          <w:rFonts w:ascii="Arial" w:hAnsi="Arial" w:cs="Arial"/>
          <w:i/>
          <w:iCs/>
          <w:sz w:val="20"/>
          <w:szCs w:val="20"/>
        </w:rPr>
        <w:t>Política Nacional do Cooperativismo</w:t>
      </w:r>
      <w:r>
        <w:rPr>
          <w:rFonts w:ascii="Arial" w:hAnsi="Arial" w:cs="Arial"/>
          <w:sz w:val="20"/>
          <w:szCs w:val="20"/>
        </w:rPr>
        <w:t xml:space="preserve"> e institui o regime jurídico das sociedades Cooperativas; pela Lei Complementar n.º 130/2009, alterada pela Lei Complementar n.º 196/2022, que dispõe sobre o </w:t>
      </w:r>
      <w:r>
        <w:rPr>
          <w:rFonts w:ascii="Arial" w:hAnsi="Arial" w:cs="Arial"/>
          <w:i/>
          <w:iCs/>
          <w:sz w:val="20"/>
          <w:szCs w:val="20"/>
        </w:rPr>
        <w:t>Sistema Nacional de Crédito Cooperativo</w:t>
      </w:r>
      <w:r>
        <w:rPr>
          <w:rFonts w:ascii="Arial" w:hAnsi="Arial" w:cs="Arial"/>
          <w:sz w:val="20"/>
          <w:szCs w:val="20"/>
        </w:rPr>
        <w:t>; pela Resolução CMN n.º 4.970/2021 e 5.051/2022, alterada pela Resolução CMN n.º 5.131/2024, que dispõe sobre a constituição e o funcionamento de Cooperativas de Crédito e sobre os processos de autorização de funcionamento das instituições que especifica.</w:t>
      </w:r>
    </w:p>
    <w:p w14:paraId="20251FF2" w14:textId="77777777" w:rsidR="006F3873" w:rsidRDefault="006F3873" w:rsidP="006F3873">
      <w:pPr>
        <w:pStyle w:val="NormalWeb"/>
        <w:jc w:val="both"/>
      </w:pPr>
      <w:r w:rsidRPr="009752AC">
        <w:rPr>
          <w:rFonts w:ascii="Arial" w:hAnsi="Arial" w:cs="Arial"/>
          <w:sz w:val="20"/>
          <w:szCs w:val="20"/>
        </w:rPr>
        <w:t xml:space="preserve">Em 29/04/2025 houve alteração da razão social da Cooperativa, aprovada por Assembleia Geral; até essa data era denominada Cooperativa de Crédito dos Servidores Públicos no Estado da Bahia Ltda. – Sicoob </w:t>
      </w:r>
      <w:proofErr w:type="spellStart"/>
      <w:r w:rsidRPr="009752AC">
        <w:rPr>
          <w:rFonts w:ascii="Arial" w:hAnsi="Arial" w:cs="Arial"/>
          <w:sz w:val="20"/>
          <w:szCs w:val="20"/>
        </w:rPr>
        <w:t>Cred</w:t>
      </w:r>
      <w:proofErr w:type="spellEnd"/>
      <w:r w:rsidRPr="009752AC">
        <w:rPr>
          <w:rFonts w:ascii="Arial" w:hAnsi="Arial" w:cs="Arial"/>
          <w:sz w:val="20"/>
          <w:szCs w:val="20"/>
        </w:rPr>
        <w:t xml:space="preserve"> Executivo.</w:t>
      </w:r>
      <w:r>
        <w:rPr>
          <w:rFonts w:ascii="Arial" w:hAnsi="Arial" w:cs="Arial"/>
          <w:sz w:val="20"/>
          <w:szCs w:val="20"/>
        </w:rPr>
        <w:t xml:space="preserve"> </w:t>
      </w:r>
    </w:p>
    <w:p w14:paraId="621BDBC0" w14:textId="02B0C976" w:rsidR="000B31C4" w:rsidRDefault="000B31C4">
      <w:pPr>
        <w:pStyle w:val="NormalWeb"/>
        <w:jc w:val="both"/>
      </w:pPr>
      <w:r>
        <w:rPr>
          <w:rFonts w:ascii="Arial" w:hAnsi="Arial" w:cs="Arial"/>
          <w:sz w:val="20"/>
          <w:szCs w:val="20"/>
        </w:rPr>
        <w:t xml:space="preserve">O SICOOB INOVA, sediado à </w:t>
      </w:r>
      <w:r>
        <w:rPr>
          <w:rFonts w:ascii="Arial" w:hAnsi="Arial" w:cs="Arial"/>
          <w:b/>
          <w:bCs/>
          <w:sz w:val="20"/>
          <w:szCs w:val="20"/>
        </w:rPr>
        <w:t>2ª AVENIDA CENTRO ADMINISTRATIVO DA BAHIA, N° 260, CENTRO, SALVADOR - BA</w:t>
      </w:r>
      <w:r>
        <w:rPr>
          <w:rFonts w:ascii="Arial" w:hAnsi="Arial" w:cs="Arial"/>
          <w:sz w:val="20"/>
          <w:szCs w:val="20"/>
        </w:rPr>
        <w:t xml:space="preserve">, possui: </w:t>
      </w:r>
      <w:r w:rsidR="006F3873">
        <w:rPr>
          <w:rFonts w:ascii="Arial" w:hAnsi="Arial" w:cs="Arial"/>
          <w:sz w:val="20"/>
          <w:szCs w:val="20"/>
        </w:rPr>
        <w:t>10</w:t>
      </w:r>
      <w:r>
        <w:rPr>
          <w:rFonts w:ascii="Arial" w:hAnsi="Arial" w:cs="Arial"/>
          <w:sz w:val="20"/>
          <w:szCs w:val="20"/>
        </w:rPr>
        <w:t xml:space="preserve"> Postos de Atendimento (</w:t>
      </w:r>
      <w:proofErr w:type="spellStart"/>
      <w:r>
        <w:rPr>
          <w:rFonts w:ascii="Arial" w:hAnsi="Arial" w:cs="Arial"/>
          <w:sz w:val="20"/>
          <w:szCs w:val="20"/>
        </w:rPr>
        <w:t>PAs</w:t>
      </w:r>
      <w:proofErr w:type="spellEnd"/>
      <w:r>
        <w:rPr>
          <w:rFonts w:ascii="Arial" w:hAnsi="Arial" w:cs="Arial"/>
          <w:sz w:val="20"/>
          <w:szCs w:val="20"/>
        </w:rPr>
        <w:t>), físicos, nas seguintes localidades: SALVADOR - BA, FEIRA DE SANTANA - BA, VITÓRIA DA CONQUISTA - BA, MUCUGÊ - BA, PIATÃ - BA, e 1 Posto de Atendimento Digital.</w:t>
      </w:r>
    </w:p>
    <w:p w14:paraId="61CA3C26" w14:textId="77777777" w:rsidR="000B31C4" w:rsidRDefault="000B31C4">
      <w:pPr>
        <w:pStyle w:val="NormalWeb"/>
        <w:jc w:val="both"/>
      </w:pPr>
      <w:r>
        <w:rPr>
          <w:rFonts w:ascii="Arial" w:hAnsi="Arial" w:cs="Arial"/>
          <w:sz w:val="20"/>
          <w:szCs w:val="20"/>
        </w:rPr>
        <w:t>O SICOOB INOVA tem como atividade preponderante a operação na área creditícia e como finalidades:</w:t>
      </w:r>
    </w:p>
    <w:p w14:paraId="2672711F" w14:textId="77777777" w:rsidR="000B31C4" w:rsidRDefault="000B31C4">
      <w:pPr>
        <w:pStyle w:val="NormalWeb"/>
        <w:jc w:val="both"/>
      </w:pPr>
      <w:r>
        <w:rPr>
          <w:rFonts w:ascii="Arial" w:hAnsi="Arial" w:cs="Arial"/>
          <w:sz w:val="20"/>
          <w:szCs w:val="20"/>
        </w:rPr>
        <w:t>(i) Proporcionar, por meio da mutualidade, assistência financeira aos associados;</w:t>
      </w:r>
    </w:p>
    <w:p w14:paraId="0F6A7AA5" w14:textId="77777777" w:rsidR="000B31C4" w:rsidRDefault="000B31C4">
      <w:pPr>
        <w:pStyle w:val="NormalWeb"/>
        <w:jc w:val="both"/>
      </w:pPr>
      <w:r>
        <w:rPr>
          <w:rFonts w:ascii="Arial" w:hAnsi="Arial" w:cs="Arial"/>
          <w:sz w:val="20"/>
          <w:szCs w:val="20"/>
        </w:rPr>
        <w:t>(</w:t>
      </w:r>
      <w:proofErr w:type="spellStart"/>
      <w:r>
        <w:rPr>
          <w:rFonts w:ascii="Arial" w:hAnsi="Arial" w:cs="Arial"/>
          <w:sz w:val="20"/>
          <w:szCs w:val="20"/>
        </w:rPr>
        <w:t>ii</w:t>
      </w:r>
      <w:proofErr w:type="spellEnd"/>
      <w:r>
        <w:rPr>
          <w:rFonts w:ascii="Arial" w:hAnsi="Arial" w:cs="Arial"/>
          <w:sz w:val="20"/>
          <w:szCs w:val="20"/>
        </w:rPr>
        <w:t>) Formar educacionalmente seus associados, no sentido de fomentar o cooperativismo, com a ajuda mútua da economia sistemática e o uso adequado do crédito; e</w:t>
      </w:r>
    </w:p>
    <w:p w14:paraId="02EFD141" w14:textId="77777777" w:rsidR="000B31C4" w:rsidRDefault="000B31C4">
      <w:pPr>
        <w:pStyle w:val="NormalWeb"/>
        <w:jc w:val="both"/>
      </w:pPr>
      <w:r>
        <w:rPr>
          <w:rFonts w:ascii="Arial" w:hAnsi="Arial" w:cs="Arial"/>
          <w:sz w:val="20"/>
          <w:szCs w:val="20"/>
        </w:rPr>
        <w:t>(</w:t>
      </w:r>
      <w:proofErr w:type="spellStart"/>
      <w:r>
        <w:rPr>
          <w:rFonts w:ascii="Arial" w:hAnsi="Arial" w:cs="Arial"/>
          <w:sz w:val="20"/>
          <w:szCs w:val="20"/>
        </w:rPr>
        <w:t>iii</w:t>
      </w:r>
      <w:proofErr w:type="spellEnd"/>
      <w:r>
        <w:rPr>
          <w:rFonts w:ascii="Arial" w:hAnsi="Arial" w:cs="Arial"/>
          <w:sz w:val="20"/>
          <w:szCs w:val="20"/>
        </w:rPr>
        <w:t>) Praticar, nos termos dos normativos vigentes, as seguintes operações, entre outras: captação de recursos; concessão de créditos; prestação de garantias; prestação de serviços; formalização de convênios com outras instituições financeiras; e aplicação de recursos no mercado financeiro, incluindo depósitos a prazo com ou sem emissão de certificado, visando preservar o poder de compra da moeda e remunerar os recursos.</w:t>
      </w:r>
    </w:p>
    <w:p w14:paraId="53EE542C" w14:textId="77777777" w:rsidR="000B31C4" w:rsidRDefault="000B31C4">
      <w:pPr>
        <w:pStyle w:val="NormalWeb"/>
      </w:pPr>
      <w:r>
        <w:rPr>
          <w:rFonts w:ascii="Arial" w:hAnsi="Arial" w:cs="Arial"/>
          <w:b/>
          <w:bCs/>
          <w:sz w:val="20"/>
          <w:szCs w:val="20"/>
        </w:rPr>
        <w:t>2. Apresentação das Demonstrações Financeiras</w:t>
      </w:r>
    </w:p>
    <w:p w14:paraId="791FEF3A" w14:textId="77777777" w:rsidR="000B31C4" w:rsidRDefault="000B31C4">
      <w:pPr>
        <w:pStyle w:val="NormalWeb"/>
        <w:jc w:val="both"/>
      </w:pPr>
      <w:r>
        <w:rPr>
          <w:rFonts w:ascii="Arial" w:hAnsi="Arial" w:cs="Arial"/>
          <w:sz w:val="20"/>
          <w:szCs w:val="20"/>
        </w:rPr>
        <w:t>a) Declaração de conformidade</w:t>
      </w:r>
    </w:p>
    <w:p w14:paraId="59297CB4" w14:textId="77777777" w:rsidR="000B31C4" w:rsidRDefault="000B31C4">
      <w:pPr>
        <w:pStyle w:val="NormalWeb"/>
        <w:jc w:val="both"/>
      </w:pPr>
      <w:r>
        <w:rPr>
          <w:rFonts w:ascii="Arial" w:hAnsi="Arial" w:cs="Arial"/>
          <w:sz w:val="20"/>
          <w:szCs w:val="20"/>
        </w:rPr>
        <w:t xml:space="preserve">As demonstrações financeiras foram elaboradas de acordo com as práticas contábeis adotadas no Brasil e aplicáveis às instituições financeiras autorizadas a funcionar pelo Banco Central do Brasil – BCB. Estão apresentadas em conformidade com as diretrizes da Lei n.º 6.404/1976, que regulamenta as sociedades por ações, bem como as alterações introduzidas pelas legislações subsequentes, como a Lei n.º 11.638/2007, que trouxe importantes modificações em relação à </w:t>
      </w:r>
      <w:r>
        <w:rPr>
          <w:rFonts w:ascii="Arial" w:hAnsi="Arial" w:cs="Arial"/>
          <w:sz w:val="20"/>
          <w:szCs w:val="20"/>
        </w:rPr>
        <w:lastRenderedPageBreak/>
        <w:t>estruturação das demonstrações financeiras, e a Lei n.º 11.941/2009, que aprimorou a transparência e a relevância das informações contábeis.</w:t>
      </w:r>
    </w:p>
    <w:p w14:paraId="27A1F051" w14:textId="77777777" w:rsidR="000B31C4" w:rsidRDefault="000B31C4">
      <w:pPr>
        <w:pStyle w:val="NormalWeb"/>
        <w:jc w:val="both"/>
      </w:pPr>
      <w:r>
        <w:rPr>
          <w:rFonts w:ascii="Arial" w:hAnsi="Arial" w:cs="Arial"/>
          <w:sz w:val="20"/>
          <w:szCs w:val="20"/>
        </w:rPr>
        <w:t>Adicionalmente, observaram-se as normas do Plano Contábil das Instituições do Sistema Financeiro Nacional (COSIF), os Pronunciamentos Contábeis homologados pelo BCB e a legislação aplicável às cooperativas de crédito — em especial as Leis nº 4.595/1964 e n.º 5.764/1971, alteradas pelas Leis Complementares n.º 130/2009 e n.º 196/2022. Foram consideradas as diretrizes das Resoluções CMN n.º 4.818/2020 (e atualizações), n.º 5.185/2024 e n.º 4.924/2021 (alterada pela n.º 5.116/2024), além da Resolução BCB n.º 2/2020, atualizada pela n.º 367/2024. Destacam-se, ainda, as Resoluções CMN n.º 4.966/2021 (alterada pela n.º 5.244/2025) e BCB n.º 352/2023, que alinham a contabilidade de instrumentos financeiros ao padrão internacional IFRS 9 (CPC 48). Por fim, incluiu-se a adoção do CPC 06 (R2), conforme as Resoluções CMN n.º 4.975/2021 e n.º 5.101/2023, que estabelece novos critérios para operações de arrendamento mercantil a partir de 2025.</w:t>
      </w:r>
    </w:p>
    <w:p w14:paraId="0A8D0E9F" w14:textId="75F98C21" w:rsidR="000B31C4" w:rsidRDefault="000B31C4">
      <w:pPr>
        <w:pStyle w:val="NormalWeb"/>
        <w:jc w:val="both"/>
      </w:pPr>
      <w:r>
        <w:rPr>
          <w:rFonts w:ascii="Arial" w:hAnsi="Arial" w:cs="Arial"/>
          <w:sz w:val="20"/>
          <w:szCs w:val="20"/>
        </w:rPr>
        <w:t>As demonstrações financeiras, incluindo as notas explicativas, são de responsabilidade da Administração da Cooperativa, e sua aprovação foi concedida em</w:t>
      </w:r>
      <w:r w:rsidR="009752AC">
        <w:rPr>
          <w:rFonts w:ascii="Arial" w:hAnsi="Arial" w:cs="Arial"/>
          <w:sz w:val="20"/>
          <w:szCs w:val="20"/>
        </w:rPr>
        <w:t xml:space="preserve"> </w:t>
      </w:r>
      <w:r w:rsidR="009752AC" w:rsidRPr="009752AC">
        <w:rPr>
          <w:rFonts w:ascii="Arial" w:hAnsi="Arial" w:cs="Arial"/>
          <w:b/>
          <w:bCs/>
          <w:sz w:val="20"/>
          <w:szCs w:val="20"/>
        </w:rPr>
        <w:t>19/08/2026</w:t>
      </w:r>
      <w:r w:rsidR="009752AC">
        <w:rPr>
          <w:rFonts w:ascii="Arial" w:hAnsi="Arial" w:cs="Arial"/>
          <w:sz w:val="20"/>
          <w:szCs w:val="20"/>
        </w:rPr>
        <w:t>.</w:t>
      </w:r>
    </w:p>
    <w:p w14:paraId="6076B045" w14:textId="77777777" w:rsidR="000B31C4" w:rsidRDefault="000B31C4">
      <w:pPr>
        <w:pStyle w:val="NormalWeb"/>
        <w:jc w:val="both"/>
      </w:pPr>
      <w:r>
        <w:rPr>
          <w:rFonts w:ascii="Arial" w:hAnsi="Arial" w:cs="Arial"/>
          <w:sz w:val="20"/>
          <w:szCs w:val="20"/>
        </w:rPr>
        <w:t>b) Convergência às normas internacionais de contabilidade</w:t>
      </w:r>
    </w:p>
    <w:p w14:paraId="44551DFC" w14:textId="77777777" w:rsidR="000B31C4" w:rsidRDefault="000B31C4">
      <w:pPr>
        <w:pStyle w:val="NormalWeb"/>
        <w:jc w:val="both"/>
      </w:pPr>
      <w:r>
        <w:rPr>
          <w:rFonts w:ascii="Arial" w:hAnsi="Arial" w:cs="Arial"/>
          <w:sz w:val="20"/>
          <w:szCs w:val="20"/>
        </w:rPr>
        <w:t>Em função do processo de convergência com as normas internacionais de contabilidade, novas normas e interpretações foram emitidas pelo Comitê de Pronunciamentos Contábeis - CPC, as quais são aplicáveis às instituições financeiras somente quando aprovadas pelo BCB, naquilo que não confrontar com as normas por ele emitidas anteriormente, conforme a tabela a seguir apresenta as normas recepcionadas:</w:t>
      </w:r>
    </w:p>
    <w:tbl>
      <w:tblPr>
        <w:tblW w:w="5000" w:type="pct"/>
        <w:tblCellMar>
          <w:left w:w="0" w:type="dxa"/>
          <w:right w:w="0" w:type="dxa"/>
        </w:tblCellMar>
        <w:tblLook w:val="04A0" w:firstRow="1" w:lastRow="0" w:firstColumn="1" w:lastColumn="0" w:noHBand="0" w:noVBand="1"/>
      </w:tblPr>
      <w:tblGrid>
        <w:gridCol w:w="6010"/>
        <w:gridCol w:w="2478"/>
      </w:tblGrid>
      <w:tr w:rsidR="00E36C89" w14:paraId="2C23E83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06C1B00" w14:textId="77777777" w:rsidR="000B31C4" w:rsidRDefault="000B31C4">
            <w:pPr>
              <w:jc w:val="center"/>
              <w:rPr>
                <w:rFonts w:eastAsia="Times New Roman"/>
              </w:rPr>
            </w:pPr>
            <w:r>
              <w:rPr>
                <w:rFonts w:ascii="Arial" w:eastAsia="Times New Roman" w:hAnsi="Arial" w:cs="Arial"/>
                <w:b/>
                <w:bCs/>
                <w:sz w:val="16"/>
                <w:szCs w:val="16"/>
              </w:rPr>
              <w:t>Pronunciamentos CPC</w:t>
            </w:r>
          </w:p>
        </w:tc>
        <w:tc>
          <w:tcPr>
            <w:tcW w:w="0" w:type="auto"/>
            <w:tcBorders>
              <w:top w:val="outset" w:sz="6" w:space="0" w:color="auto"/>
              <w:left w:val="outset" w:sz="6" w:space="0" w:color="auto"/>
              <w:bottom w:val="outset" w:sz="6" w:space="0" w:color="auto"/>
              <w:right w:val="outset" w:sz="6" w:space="0" w:color="auto"/>
            </w:tcBorders>
            <w:vAlign w:val="center"/>
            <w:hideMark/>
          </w:tcPr>
          <w:p w14:paraId="1E54894C" w14:textId="77777777" w:rsidR="000B31C4" w:rsidRDefault="000B31C4">
            <w:pPr>
              <w:jc w:val="center"/>
              <w:rPr>
                <w:rFonts w:eastAsia="Times New Roman"/>
              </w:rPr>
            </w:pPr>
            <w:r>
              <w:rPr>
                <w:rFonts w:ascii="Arial" w:eastAsia="Times New Roman" w:hAnsi="Arial" w:cs="Arial"/>
                <w:b/>
                <w:bCs/>
                <w:sz w:val="16"/>
                <w:szCs w:val="16"/>
              </w:rPr>
              <w:t>Resolução CMN</w:t>
            </w:r>
          </w:p>
        </w:tc>
      </w:tr>
      <w:tr w:rsidR="00E36C89" w14:paraId="3B3E78F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890B4B6" w14:textId="77777777" w:rsidR="000B31C4" w:rsidRDefault="000B31C4">
            <w:pPr>
              <w:rPr>
                <w:rFonts w:eastAsia="Times New Roman"/>
              </w:rPr>
            </w:pPr>
            <w:r>
              <w:rPr>
                <w:rFonts w:ascii="Arial" w:eastAsia="Times New Roman" w:hAnsi="Arial" w:cs="Arial"/>
                <w:sz w:val="16"/>
                <w:szCs w:val="16"/>
              </w:rPr>
              <w:t>CPC 00 (R2) - Estrutura Conceitual para Relatório Financeiro</w:t>
            </w:r>
          </w:p>
        </w:tc>
        <w:tc>
          <w:tcPr>
            <w:tcW w:w="0" w:type="auto"/>
            <w:tcBorders>
              <w:top w:val="outset" w:sz="6" w:space="0" w:color="auto"/>
              <w:left w:val="outset" w:sz="6" w:space="0" w:color="auto"/>
              <w:bottom w:val="outset" w:sz="6" w:space="0" w:color="auto"/>
              <w:right w:val="outset" w:sz="6" w:space="0" w:color="auto"/>
            </w:tcBorders>
            <w:vAlign w:val="center"/>
            <w:hideMark/>
          </w:tcPr>
          <w:p w14:paraId="62719A6F" w14:textId="77777777" w:rsidR="000B31C4" w:rsidRDefault="000B31C4">
            <w:pPr>
              <w:rPr>
                <w:rFonts w:eastAsia="Times New Roman"/>
              </w:rPr>
            </w:pPr>
            <w:r>
              <w:rPr>
                <w:rFonts w:ascii="Arial" w:eastAsia="Times New Roman" w:hAnsi="Arial" w:cs="Arial"/>
                <w:sz w:val="16"/>
                <w:szCs w:val="16"/>
              </w:rPr>
              <w:t>Resolução CMN nº 4.924/2021</w:t>
            </w:r>
          </w:p>
        </w:tc>
      </w:tr>
      <w:tr w:rsidR="00E36C89" w14:paraId="64014F9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6B3004E" w14:textId="77777777" w:rsidR="000B31C4" w:rsidRDefault="000B31C4">
            <w:pPr>
              <w:rPr>
                <w:rFonts w:eastAsia="Times New Roman"/>
              </w:rPr>
            </w:pPr>
            <w:r>
              <w:rPr>
                <w:rFonts w:ascii="Arial" w:eastAsia="Times New Roman" w:hAnsi="Arial" w:cs="Arial"/>
                <w:sz w:val="16"/>
                <w:szCs w:val="16"/>
              </w:rPr>
              <w:t>CPC 01 (R1) - Redução ao Valor Recuperável de Ativos</w:t>
            </w:r>
          </w:p>
        </w:tc>
        <w:tc>
          <w:tcPr>
            <w:tcW w:w="0" w:type="auto"/>
            <w:tcBorders>
              <w:top w:val="outset" w:sz="6" w:space="0" w:color="auto"/>
              <w:left w:val="outset" w:sz="6" w:space="0" w:color="auto"/>
              <w:bottom w:val="outset" w:sz="6" w:space="0" w:color="auto"/>
              <w:right w:val="outset" w:sz="6" w:space="0" w:color="auto"/>
            </w:tcBorders>
            <w:vAlign w:val="center"/>
            <w:hideMark/>
          </w:tcPr>
          <w:p w14:paraId="7C1F9E1A" w14:textId="77777777" w:rsidR="000B31C4" w:rsidRDefault="000B31C4">
            <w:pPr>
              <w:rPr>
                <w:rFonts w:eastAsia="Times New Roman"/>
              </w:rPr>
            </w:pPr>
            <w:r>
              <w:rPr>
                <w:rFonts w:ascii="Arial" w:eastAsia="Times New Roman" w:hAnsi="Arial" w:cs="Arial"/>
                <w:sz w:val="16"/>
                <w:szCs w:val="16"/>
              </w:rPr>
              <w:t>Resolução CMN nº 4.924/2021</w:t>
            </w:r>
          </w:p>
        </w:tc>
      </w:tr>
      <w:tr w:rsidR="00E36C89" w14:paraId="1DEC009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1584A20" w14:textId="77777777" w:rsidR="000B31C4" w:rsidRDefault="000B31C4">
            <w:pPr>
              <w:rPr>
                <w:rFonts w:eastAsia="Times New Roman"/>
              </w:rPr>
            </w:pPr>
            <w:r>
              <w:rPr>
                <w:rFonts w:ascii="Arial" w:eastAsia="Times New Roman" w:hAnsi="Arial" w:cs="Arial"/>
                <w:sz w:val="16"/>
                <w:szCs w:val="16"/>
              </w:rPr>
              <w:t>CPC 03 (R2) - Demonstração dos Fluxos de Caixa</w:t>
            </w:r>
          </w:p>
        </w:tc>
        <w:tc>
          <w:tcPr>
            <w:tcW w:w="0" w:type="auto"/>
            <w:tcBorders>
              <w:top w:val="outset" w:sz="6" w:space="0" w:color="auto"/>
              <w:left w:val="outset" w:sz="6" w:space="0" w:color="auto"/>
              <w:bottom w:val="outset" w:sz="6" w:space="0" w:color="auto"/>
              <w:right w:val="outset" w:sz="6" w:space="0" w:color="auto"/>
            </w:tcBorders>
            <w:vAlign w:val="center"/>
            <w:hideMark/>
          </w:tcPr>
          <w:p w14:paraId="53206C6A" w14:textId="77777777" w:rsidR="000B31C4" w:rsidRDefault="000B31C4">
            <w:pPr>
              <w:rPr>
                <w:rFonts w:eastAsia="Times New Roman"/>
              </w:rPr>
            </w:pPr>
            <w:r>
              <w:rPr>
                <w:rFonts w:ascii="Arial" w:eastAsia="Times New Roman" w:hAnsi="Arial" w:cs="Arial"/>
                <w:sz w:val="16"/>
                <w:szCs w:val="16"/>
              </w:rPr>
              <w:t>Resolução CMN nº 4.818/2020</w:t>
            </w:r>
          </w:p>
        </w:tc>
      </w:tr>
      <w:tr w:rsidR="00E36C89" w14:paraId="0DF413A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1DF71C8" w14:textId="77777777" w:rsidR="000B31C4" w:rsidRDefault="000B31C4">
            <w:pPr>
              <w:rPr>
                <w:rFonts w:eastAsia="Times New Roman"/>
              </w:rPr>
            </w:pPr>
            <w:r>
              <w:rPr>
                <w:rFonts w:ascii="Arial" w:eastAsia="Times New Roman" w:hAnsi="Arial" w:cs="Arial"/>
                <w:sz w:val="16"/>
                <w:szCs w:val="16"/>
              </w:rPr>
              <w:t>CPC 04 (R1) – Ativo Intangível</w:t>
            </w:r>
          </w:p>
        </w:tc>
        <w:tc>
          <w:tcPr>
            <w:tcW w:w="0" w:type="auto"/>
            <w:tcBorders>
              <w:top w:val="outset" w:sz="6" w:space="0" w:color="auto"/>
              <w:left w:val="outset" w:sz="6" w:space="0" w:color="auto"/>
              <w:bottom w:val="outset" w:sz="6" w:space="0" w:color="auto"/>
              <w:right w:val="outset" w:sz="6" w:space="0" w:color="auto"/>
            </w:tcBorders>
            <w:vAlign w:val="center"/>
            <w:hideMark/>
          </w:tcPr>
          <w:p w14:paraId="741CBFB9" w14:textId="77777777" w:rsidR="000B31C4" w:rsidRDefault="000B31C4">
            <w:pPr>
              <w:rPr>
                <w:rFonts w:eastAsia="Times New Roman"/>
              </w:rPr>
            </w:pPr>
            <w:r>
              <w:rPr>
                <w:rFonts w:ascii="Arial" w:eastAsia="Times New Roman" w:hAnsi="Arial" w:cs="Arial"/>
                <w:sz w:val="16"/>
                <w:szCs w:val="16"/>
              </w:rPr>
              <w:t>Resolução CMN nº 4.534/2016</w:t>
            </w:r>
          </w:p>
        </w:tc>
      </w:tr>
      <w:tr w:rsidR="00E36C89" w14:paraId="5385904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7A28006" w14:textId="77777777" w:rsidR="000B31C4" w:rsidRDefault="000B31C4">
            <w:pPr>
              <w:rPr>
                <w:rFonts w:eastAsia="Times New Roman"/>
              </w:rPr>
            </w:pPr>
            <w:r>
              <w:rPr>
                <w:rFonts w:ascii="Arial" w:eastAsia="Times New Roman" w:hAnsi="Arial" w:cs="Arial"/>
                <w:sz w:val="16"/>
                <w:szCs w:val="16"/>
              </w:rPr>
              <w:t>CPC 05 (R1) - Divulgação sobre Partes Relacionadas</w:t>
            </w:r>
          </w:p>
        </w:tc>
        <w:tc>
          <w:tcPr>
            <w:tcW w:w="0" w:type="auto"/>
            <w:tcBorders>
              <w:top w:val="outset" w:sz="6" w:space="0" w:color="auto"/>
              <w:left w:val="outset" w:sz="6" w:space="0" w:color="auto"/>
              <w:bottom w:val="outset" w:sz="6" w:space="0" w:color="auto"/>
              <w:right w:val="outset" w:sz="6" w:space="0" w:color="auto"/>
            </w:tcBorders>
            <w:vAlign w:val="center"/>
            <w:hideMark/>
          </w:tcPr>
          <w:p w14:paraId="60165346" w14:textId="77777777" w:rsidR="000B31C4" w:rsidRDefault="000B31C4">
            <w:pPr>
              <w:rPr>
                <w:rFonts w:eastAsia="Times New Roman"/>
              </w:rPr>
            </w:pPr>
            <w:r>
              <w:rPr>
                <w:rFonts w:ascii="Arial" w:eastAsia="Times New Roman" w:hAnsi="Arial" w:cs="Arial"/>
                <w:sz w:val="16"/>
                <w:szCs w:val="16"/>
              </w:rPr>
              <w:t>Resolução CMN nº 4.818/2020</w:t>
            </w:r>
          </w:p>
        </w:tc>
      </w:tr>
      <w:tr w:rsidR="00E36C89" w14:paraId="28D8CB9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5FBCFB3" w14:textId="77777777" w:rsidR="000B31C4" w:rsidRDefault="000B31C4">
            <w:pPr>
              <w:rPr>
                <w:rFonts w:eastAsia="Times New Roman"/>
              </w:rPr>
            </w:pPr>
            <w:r>
              <w:rPr>
                <w:rFonts w:ascii="Arial" w:eastAsia="Times New Roman" w:hAnsi="Arial" w:cs="Arial"/>
                <w:sz w:val="16"/>
                <w:szCs w:val="16"/>
              </w:rPr>
              <w:t>CPC 06 (R2) - Arrendamentos</w:t>
            </w:r>
          </w:p>
        </w:tc>
        <w:tc>
          <w:tcPr>
            <w:tcW w:w="0" w:type="auto"/>
            <w:tcBorders>
              <w:top w:val="outset" w:sz="6" w:space="0" w:color="auto"/>
              <w:left w:val="outset" w:sz="6" w:space="0" w:color="auto"/>
              <w:bottom w:val="outset" w:sz="6" w:space="0" w:color="auto"/>
              <w:right w:val="outset" w:sz="6" w:space="0" w:color="auto"/>
            </w:tcBorders>
            <w:vAlign w:val="center"/>
            <w:hideMark/>
          </w:tcPr>
          <w:p w14:paraId="685BE7CE" w14:textId="77777777" w:rsidR="000B31C4" w:rsidRDefault="000B31C4">
            <w:pPr>
              <w:rPr>
                <w:rFonts w:eastAsia="Times New Roman"/>
              </w:rPr>
            </w:pPr>
            <w:r>
              <w:rPr>
                <w:rFonts w:ascii="Arial" w:eastAsia="Times New Roman" w:hAnsi="Arial" w:cs="Arial"/>
                <w:sz w:val="16"/>
                <w:szCs w:val="16"/>
              </w:rPr>
              <w:t>Resolução CMN nº 4.975/2021</w:t>
            </w:r>
          </w:p>
        </w:tc>
      </w:tr>
      <w:tr w:rsidR="00E36C89" w14:paraId="43C1920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0081097" w14:textId="77777777" w:rsidR="000B31C4" w:rsidRDefault="000B31C4">
            <w:pPr>
              <w:rPr>
                <w:rFonts w:eastAsia="Times New Roman"/>
              </w:rPr>
            </w:pPr>
            <w:r>
              <w:rPr>
                <w:rFonts w:ascii="Arial" w:eastAsia="Times New Roman" w:hAnsi="Arial" w:cs="Arial"/>
                <w:sz w:val="16"/>
                <w:szCs w:val="16"/>
              </w:rPr>
              <w:t>CPC 10 (R1) - Pagamento Baseado em Ações</w:t>
            </w:r>
          </w:p>
        </w:tc>
        <w:tc>
          <w:tcPr>
            <w:tcW w:w="0" w:type="auto"/>
            <w:tcBorders>
              <w:top w:val="outset" w:sz="6" w:space="0" w:color="auto"/>
              <w:left w:val="outset" w:sz="6" w:space="0" w:color="auto"/>
              <w:bottom w:val="outset" w:sz="6" w:space="0" w:color="auto"/>
              <w:right w:val="outset" w:sz="6" w:space="0" w:color="auto"/>
            </w:tcBorders>
            <w:vAlign w:val="center"/>
            <w:hideMark/>
          </w:tcPr>
          <w:p w14:paraId="7071406D" w14:textId="77777777" w:rsidR="000B31C4" w:rsidRDefault="000B31C4">
            <w:pPr>
              <w:rPr>
                <w:rFonts w:eastAsia="Times New Roman"/>
              </w:rPr>
            </w:pPr>
            <w:r>
              <w:rPr>
                <w:rFonts w:ascii="Arial" w:eastAsia="Times New Roman" w:hAnsi="Arial" w:cs="Arial"/>
                <w:sz w:val="16"/>
                <w:szCs w:val="16"/>
              </w:rPr>
              <w:t>Resolução CMN nº 3.989/2011</w:t>
            </w:r>
          </w:p>
        </w:tc>
      </w:tr>
      <w:tr w:rsidR="00E36C89" w14:paraId="4353105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40CF1AF" w14:textId="77777777" w:rsidR="000B31C4" w:rsidRDefault="000B31C4">
            <w:pPr>
              <w:rPr>
                <w:rFonts w:eastAsia="Times New Roman"/>
              </w:rPr>
            </w:pPr>
            <w:r>
              <w:rPr>
                <w:rFonts w:ascii="Arial" w:eastAsia="Times New Roman" w:hAnsi="Arial" w:cs="Arial"/>
                <w:sz w:val="16"/>
                <w:szCs w:val="16"/>
              </w:rPr>
              <w:t>CPC 23 - Políticas Contábeis, Mudança de Estimativa e Retificação de Erro</w:t>
            </w:r>
          </w:p>
        </w:tc>
        <w:tc>
          <w:tcPr>
            <w:tcW w:w="0" w:type="auto"/>
            <w:tcBorders>
              <w:top w:val="outset" w:sz="6" w:space="0" w:color="auto"/>
              <w:left w:val="outset" w:sz="6" w:space="0" w:color="auto"/>
              <w:bottom w:val="outset" w:sz="6" w:space="0" w:color="auto"/>
              <w:right w:val="outset" w:sz="6" w:space="0" w:color="auto"/>
            </w:tcBorders>
            <w:vAlign w:val="center"/>
            <w:hideMark/>
          </w:tcPr>
          <w:p w14:paraId="2FA0B52B" w14:textId="77777777" w:rsidR="000B31C4" w:rsidRDefault="000B31C4">
            <w:pPr>
              <w:rPr>
                <w:rFonts w:eastAsia="Times New Roman"/>
              </w:rPr>
            </w:pPr>
            <w:r>
              <w:rPr>
                <w:rFonts w:ascii="Arial" w:eastAsia="Times New Roman" w:hAnsi="Arial" w:cs="Arial"/>
                <w:sz w:val="16"/>
                <w:szCs w:val="16"/>
              </w:rPr>
              <w:t>Resolução CMN nº 4.924/2021</w:t>
            </w:r>
          </w:p>
        </w:tc>
      </w:tr>
      <w:tr w:rsidR="00E36C89" w14:paraId="014AF47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4A755D0" w14:textId="77777777" w:rsidR="000B31C4" w:rsidRDefault="000B31C4">
            <w:pPr>
              <w:rPr>
                <w:rFonts w:eastAsia="Times New Roman"/>
              </w:rPr>
            </w:pPr>
            <w:r>
              <w:rPr>
                <w:rFonts w:ascii="Arial" w:eastAsia="Times New Roman" w:hAnsi="Arial" w:cs="Arial"/>
                <w:sz w:val="16"/>
                <w:szCs w:val="16"/>
              </w:rPr>
              <w:t>CPC 24 - Evento Subsequente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0293F5D7" w14:textId="77777777" w:rsidR="000B31C4" w:rsidRDefault="000B31C4">
            <w:pPr>
              <w:rPr>
                <w:rFonts w:eastAsia="Times New Roman"/>
              </w:rPr>
            </w:pPr>
            <w:r>
              <w:rPr>
                <w:rFonts w:ascii="Arial" w:eastAsia="Times New Roman" w:hAnsi="Arial" w:cs="Arial"/>
                <w:sz w:val="16"/>
                <w:szCs w:val="16"/>
              </w:rPr>
              <w:t>Resolução CMN nº 4.818/2020</w:t>
            </w:r>
          </w:p>
        </w:tc>
      </w:tr>
      <w:tr w:rsidR="00E36C89" w14:paraId="3E06669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390B43A" w14:textId="77777777" w:rsidR="000B31C4" w:rsidRDefault="000B31C4">
            <w:pPr>
              <w:rPr>
                <w:rFonts w:eastAsia="Times New Roman"/>
              </w:rPr>
            </w:pPr>
            <w:r>
              <w:rPr>
                <w:rFonts w:ascii="Arial" w:eastAsia="Times New Roman" w:hAnsi="Arial" w:cs="Arial"/>
                <w:sz w:val="16"/>
                <w:szCs w:val="16"/>
              </w:rPr>
              <w:t>CPC 25 - Provisões, Passivos Contingentes e Ativos Contingentes</w:t>
            </w:r>
          </w:p>
        </w:tc>
        <w:tc>
          <w:tcPr>
            <w:tcW w:w="0" w:type="auto"/>
            <w:tcBorders>
              <w:top w:val="outset" w:sz="6" w:space="0" w:color="auto"/>
              <w:left w:val="outset" w:sz="6" w:space="0" w:color="auto"/>
              <w:bottom w:val="outset" w:sz="6" w:space="0" w:color="auto"/>
              <w:right w:val="outset" w:sz="6" w:space="0" w:color="auto"/>
            </w:tcBorders>
            <w:vAlign w:val="center"/>
            <w:hideMark/>
          </w:tcPr>
          <w:p w14:paraId="515ED461" w14:textId="77777777" w:rsidR="000B31C4" w:rsidRDefault="000B31C4">
            <w:pPr>
              <w:rPr>
                <w:rFonts w:eastAsia="Times New Roman"/>
              </w:rPr>
            </w:pPr>
            <w:r>
              <w:rPr>
                <w:rFonts w:ascii="Arial" w:eastAsia="Times New Roman" w:hAnsi="Arial" w:cs="Arial"/>
                <w:sz w:val="16"/>
                <w:szCs w:val="16"/>
              </w:rPr>
              <w:t>Resolução CMN nº 3.823/2009</w:t>
            </w:r>
          </w:p>
        </w:tc>
      </w:tr>
      <w:tr w:rsidR="00E36C89" w14:paraId="54040A9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69A8CD2" w14:textId="77777777" w:rsidR="000B31C4" w:rsidRDefault="000B31C4">
            <w:pPr>
              <w:rPr>
                <w:rFonts w:eastAsia="Times New Roman"/>
              </w:rPr>
            </w:pPr>
            <w:r>
              <w:rPr>
                <w:rFonts w:ascii="Arial" w:eastAsia="Times New Roman" w:hAnsi="Arial" w:cs="Arial"/>
                <w:sz w:val="16"/>
                <w:szCs w:val="16"/>
              </w:rPr>
              <w:t>CPC 27 - Ativo Imobilizado</w:t>
            </w:r>
          </w:p>
        </w:tc>
        <w:tc>
          <w:tcPr>
            <w:tcW w:w="0" w:type="auto"/>
            <w:tcBorders>
              <w:top w:val="outset" w:sz="6" w:space="0" w:color="auto"/>
              <w:left w:val="outset" w:sz="6" w:space="0" w:color="auto"/>
              <w:bottom w:val="outset" w:sz="6" w:space="0" w:color="auto"/>
              <w:right w:val="outset" w:sz="6" w:space="0" w:color="auto"/>
            </w:tcBorders>
            <w:vAlign w:val="center"/>
            <w:hideMark/>
          </w:tcPr>
          <w:p w14:paraId="4218FF39" w14:textId="77777777" w:rsidR="000B31C4" w:rsidRDefault="000B31C4">
            <w:pPr>
              <w:rPr>
                <w:rFonts w:eastAsia="Times New Roman"/>
              </w:rPr>
            </w:pPr>
            <w:r>
              <w:rPr>
                <w:rFonts w:ascii="Arial" w:eastAsia="Times New Roman" w:hAnsi="Arial" w:cs="Arial"/>
                <w:sz w:val="16"/>
                <w:szCs w:val="16"/>
              </w:rPr>
              <w:t>Resolução CMN nº 4.535/2016</w:t>
            </w:r>
          </w:p>
        </w:tc>
      </w:tr>
      <w:tr w:rsidR="00E36C89" w14:paraId="6FC399A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A18323B" w14:textId="77777777" w:rsidR="000B31C4" w:rsidRDefault="000B31C4">
            <w:pPr>
              <w:rPr>
                <w:rFonts w:eastAsia="Times New Roman"/>
              </w:rPr>
            </w:pPr>
            <w:r>
              <w:rPr>
                <w:rFonts w:ascii="Arial" w:eastAsia="Times New Roman" w:hAnsi="Arial" w:cs="Arial"/>
                <w:sz w:val="16"/>
                <w:szCs w:val="16"/>
              </w:rPr>
              <w:t>CPC 28 - Propriedade para investimento</w:t>
            </w:r>
          </w:p>
        </w:tc>
        <w:tc>
          <w:tcPr>
            <w:tcW w:w="0" w:type="auto"/>
            <w:tcBorders>
              <w:top w:val="outset" w:sz="6" w:space="0" w:color="auto"/>
              <w:left w:val="outset" w:sz="6" w:space="0" w:color="auto"/>
              <w:bottom w:val="outset" w:sz="6" w:space="0" w:color="auto"/>
              <w:right w:val="outset" w:sz="6" w:space="0" w:color="auto"/>
            </w:tcBorders>
            <w:vAlign w:val="center"/>
            <w:hideMark/>
          </w:tcPr>
          <w:p w14:paraId="4D4BCB50" w14:textId="77777777" w:rsidR="000B31C4" w:rsidRDefault="000B31C4">
            <w:pPr>
              <w:rPr>
                <w:rFonts w:eastAsia="Times New Roman"/>
              </w:rPr>
            </w:pPr>
            <w:r>
              <w:rPr>
                <w:rFonts w:ascii="Arial" w:eastAsia="Times New Roman" w:hAnsi="Arial" w:cs="Arial"/>
                <w:sz w:val="16"/>
                <w:szCs w:val="16"/>
              </w:rPr>
              <w:t>Resolução CMN nº 4.967/2021</w:t>
            </w:r>
          </w:p>
        </w:tc>
      </w:tr>
      <w:tr w:rsidR="00E36C89" w14:paraId="58684B4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DEA4A20" w14:textId="77777777" w:rsidR="000B31C4" w:rsidRDefault="000B31C4">
            <w:pPr>
              <w:rPr>
                <w:rFonts w:eastAsia="Times New Roman"/>
              </w:rPr>
            </w:pPr>
            <w:r>
              <w:rPr>
                <w:rFonts w:ascii="Arial" w:eastAsia="Times New Roman" w:hAnsi="Arial" w:cs="Arial"/>
                <w:sz w:val="16"/>
                <w:szCs w:val="16"/>
              </w:rPr>
              <w:t>CPC 33 (R1) - Benefícios a Empregados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602A78C7" w14:textId="77777777" w:rsidR="000B31C4" w:rsidRDefault="000B31C4">
            <w:pPr>
              <w:rPr>
                <w:rFonts w:eastAsia="Times New Roman"/>
              </w:rPr>
            </w:pPr>
            <w:r>
              <w:rPr>
                <w:rFonts w:ascii="Arial" w:eastAsia="Times New Roman" w:hAnsi="Arial" w:cs="Arial"/>
                <w:sz w:val="16"/>
                <w:szCs w:val="16"/>
              </w:rPr>
              <w:t>Resolução CMN nº 4.877/2020</w:t>
            </w:r>
          </w:p>
        </w:tc>
      </w:tr>
      <w:tr w:rsidR="00E36C89" w14:paraId="7EC8E38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41BB1BD" w14:textId="77777777" w:rsidR="000B31C4" w:rsidRDefault="000B31C4">
            <w:pPr>
              <w:rPr>
                <w:rFonts w:eastAsia="Times New Roman"/>
              </w:rPr>
            </w:pPr>
            <w:r>
              <w:rPr>
                <w:rFonts w:ascii="Arial" w:eastAsia="Times New Roman" w:hAnsi="Arial" w:cs="Arial"/>
                <w:sz w:val="16"/>
                <w:szCs w:val="16"/>
              </w:rPr>
              <w:t>CPC 41 - Resultado por Ação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257E712F" w14:textId="77777777" w:rsidR="000B31C4" w:rsidRDefault="000B31C4">
            <w:pPr>
              <w:rPr>
                <w:rFonts w:eastAsia="Times New Roman"/>
              </w:rPr>
            </w:pPr>
            <w:r>
              <w:rPr>
                <w:rFonts w:ascii="Arial" w:eastAsia="Times New Roman" w:hAnsi="Arial" w:cs="Arial"/>
                <w:sz w:val="16"/>
                <w:szCs w:val="16"/>
              </w:rPr>
              <w:t>Resolução CMN nº 4.818/2020</w:t>
            </w:r>
          </w:p>
        </w:tc>
      </w:tr>
      <w:tr w:rsidR="00E36C89" w14:paraId="2FC05E0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BCD8882" w14:textId="77777777" w:rsidR="000B31C4" w:rsidRDefault="000B31C4">
            <w:pPr>
              <w:rPr>
                <w:rFonts w:eastAsia="Times New Roman"/>
              </w:rPr>
            </w:pPr>
            <w:r>
              <w:rPr>
                <w:rFonts w:ascii="Arial" w:eastAsia="Times New Roman" w:hAnsi="Arial" w:cs="Arial"/>
                <w:sz w:val="16"/>
                <w:szCs w:val="16"/>
              </w:rPr>
              <w:t>CPC 46 - Mensuração do Valor Justo</w:t>
            </w:r>
          </w:p>
        </w:tc>
        <w:tc>
          <w:tcPr>
            <w:tcW w:w="0" w:type="auto"/>
            <w:tcBorders>
              <w:top w:val="outset" w:sz="6" w:space="0" w:color="auto"/>
              <w:left w:val="outset" w:sz="6" w:space="0" w:color="auto"/>
              <w:bottom w:val="outset" w:sz="6" w:space="0" w:color="auto"/>
              <w:right w:val="outset" w:sz="6" w:space="0" w:color="auto"/>
            </w:tcBorders>
            <w:vAlign w:val="center"/>
            <w:hideMark/>
          </w:tcPr>
          <w:p w14:paraId="16FAD4BF" w14:textId="77777777" w:rsidR="000B31C4" w:rsidRDefault="000B31C4">
            <w:pPr>
              <w:rPr>
                <w:rFonts w:eastAsia="Times New Roman"/>
              </w:rPr>
            </w:pPr>
            <w:r>
              <w:rPr>
                <w:rFonts w:ascii="Arial" w:eastAsia="Times New Roman" w:hAnsi="Arial" w:cs="Arial"/>
                <w:sz w:val="16"/>
                <w:szCs w:val="16"/>
              </w:rPr>
              <w:t>Resolução CMN nº 4.924/2021</w:t>
            </w:r>
          </w:p>
        </w:tc>
      </w:tr>
      <w:tr w:rsidR="00E36C89" w14:paraId="3990A96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1E5218C" w14:textId="77777777" w:rsidR="000B31C4" w:rsidRDefault="000B31C4">
            <w:pPr>
              <w:rPr>
                <w:rFonts w:eastAsia="Times New Roman"/>
              </w:rPr>
            </w:pPr>
            <w:r>
              <w:rPr>
                <w:rFonts w:ascii="Arial" w:eastAsia="Times New Roman" w:hAnsi="Arial" w:cs="Arial"/>
                <w:sz w:val="16"/>
                <w:szCs w:val="16"/>
              </w:rPr>
              <w:t>CPC 47 - Receita de Contrato com Cliente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4E449EE5" w14:textId="77777777" w:rsidR="000B31C4" w:rsidRDefault="000B31C4">
            <w:pPr>
              <w:rPr>
                <w:rFonts w:eastAsia="Times New Roman"/>
              </w:rPr>
            </w:pPr>
            <w:r>
              <w:rPr>
                <w:rFonts w:ascii="Arial" w:eastAsia="Times New Roman" w:hAnsi="Arial" w:cs="Arial"/>
                <w:sz w:val="16"/>
                <w:szCs w:val="16"/>
              </w:rPr>
              <w:t>Resolução CMN nº 4.924/2021</w:t>
            </w:r>
          </w:p>
        </w:tc>
      </w:tr>
    </w:tbl>
    <w:p w14:paraId="7DBEFE8C" w14:textId="77777777" w:rsidR="000B31C4" w:rsidRDefault="000B31C4">
      <w:r>
        <w:t> </w:t>
      </w:r>
    </w:p>
    <w:p w14:paraId="23383AEB" w14:textId="77777777" w:rsidR="000B31C4" w:rsidRDefault="000B31C4">
      <w:pPr>
        <w:pStyle w:val="NormalWeb"/>
        <w:jc w:val="both"/>
      </w:pPr>
      <w:r>
        <w:rPr>
          <w:rFonts w:ascii="Arial" w:hAnsi="Arial" w:cs="Arial"/>
          <w:sz w:val="20"/>
          <w:szCs w:val="20"/>
        </w:rPr>
        <w:t xml:space="preserve">Os pronunciamentos contábeis já aprovados pelo BCB, quando aplicáveis à esta cooperativa, foram empregados em sua integridade na elaboração destas demonstrações financeiras. Os </w:t>
      </w:r>
      <w:r>
        <w:rPr>
          <w:rFonts w:ascii="Arial" w:hAnsi="Arial" w:cs="Arial"/>
          <w:sz w:val="20"/>
          <w:szCs w:val="20"/>
        </w:rPr>
        <w:lastRenderedPageBreak/>
        <w:t>impactos de divulgação requeridos pelas Resolução CMN nº 4.966/2021, alterada pela Resolução CMN n.º 5.244/2025 e Resolução BCB n.º 352/2023 estão refletidos nas demonstrações deste período.</w:t>
      </w:r>
    </w:p>
    <w:p w14:paraId="3F391F2A" w14:textId="532D779A" w:rsidR="000B31C4" w:rsidRDefault="000B31C4">
      <w:pPr>
        <w:pStyle w:val="NormalWeb"/>
        <w:jc w:val="both"/>
      </w:pPr>
      <w:r>
        <w:rPr>
          <w:rFonts w:ascii="Arial" w:hAnsi="Arial" w:cs="Arial"/>
          <w:sz w:val="20"/>
          <w:szCs w:val="20"/>
        </w:rPr>
        <w:t xml:space="preserve">c) Moeda Funcional e apresentação </w:t>
      </w:r>
    </w:p>
    <w:p w14:paraId="0D6D6747" w14:textId="77777777" w:rsidR="000B31C4" w:rsidRDefault="000B31C4">
      <w:pPr>
        <w:pStyle w:val="NormalWeb"/>
        <w:jc w:val="both"/>
      </w:pPr>
      <w:r>
        <w:rPr>
          <w:rFonts w:ascii="Arial" w:hAnsi="Arial" w:cs="Arial"/>
          <w:sz w:val="20"/>
          <w:szCs w:val="20"/>
        </w:rPr>
        <w:t>As demonstrações financeiras são apresentadas em Reais (R$), que representa moeda funcional e de apresentação da Cooperativa. Salvo indicação em contrário, as informações financeiras quantitativas são apresentadas em milhares de Reais.</w:t>
      </w:r>
    </w:p>
    <w:p w14:paraId="391FBA2D" w14:textId="77777777" w:rsidR="000B31C4" w:rsidRDefault="000B31C4">
      <w:pPr>
        <w:pStyle w:val="NormalWeb"/>
      </w:pPr>
      <w:r>
        <w:rPr>
          <w:rFonts w:ascii="Arial" w:hAnsi="Arial" w:cs="Arial"/>
          <w:b/>
          <w:bCs/>
          <w:sz w:val="20"/>
          <w:szCs w:val="20"/>
        </w:rPr>
        <w:t>2.1 Mudanças nas Políticas Contábeis e Divulgação</w:t>
      </w:r>
    </w:p>
    <w:p w14:paraId="113630B5" w14:textId="77777777" w:rsidR="000B31C4" w:rsidRDefault="000B31C4">
      <w:pPr>
        <w:pStyle w:val="NormalWeb"/>
        <w:jc w:val="both"/>
      </w:pPr>
      <w:r>
        <w:rPr>
          <w:rFonts w:ascii="Arial" w:hAnsi="Arial" w:cs="Arial"/>
          <w:b/>
          <w:bCs/>
          <w:sz w:val="20"/>
          <w:szCs w:val="20"/>
        </w:rPr>
        <w:t xml:space="preserve">a) Mudanças em vigor </w:t>
      </w:r>
    </w:p>
    <w:p w14:paraId="66F759DB" w14:textId="77777777" w:rsidR="000B31C4" w:rsidRDefault="000B31C4">
      <w:pPr>
        <w:pStyle w:val="NormalWeb"/>
        <w:jc w:val="both"/>
      </w:pPr>
      <w:r>
        <w:rPr>
          <w:rFonts w:ascii="Arial" w:hAnsi="Arial" w:cs="Arial"/>
          <w:sz w:val="20"/>
          <w:szCs w:val="20"/>
        </w:rPr>
        <w:t>Apresentamos a seguir um resumo sobre as normas emitidas pelos órgãos reguladores em exercícios anteriores e atual, mas que entraram em vigor durante o período de 2026:</w:t>
      </w:r>
    </w:p>
    <w:p w14:paraId="3A3F190D" w14:textId="77777777" w:rsidR="000B31C4" w:rsidRDefault="000B31C4">
      <w:pPr>
        <w:pStyle w:val="NormalWeb"/>
        <w:jc w:val="both"/>
      </w:pPr>
      <w:r>
        <w:rPr>
          <w:rFonts w:ascii="Arial" w:hAnsi="Arial" w:cs="Arial"/>
          <w:sz w:val="20"/>
          <w:szCs w:val="20"/>
        </w:rPr>
        <w:t>A</w:t>
      </w:r>
      <w:r>
        <w:rPr>
          <w:rFonts w:ascii="Arial" w:hAnsi="Arial" w:cs="Arial"/>
          <w:b/>
          <w:bCs/>
          <w:sz w:val="20"/>
          <w:szCs w:val="20"/>
        </w:rPr>
        <w:t xml:space="preserve"> Resolução CMN </w:t>
      </w:r>
      <w:proofErr w:type="spellStart"/>
      <w:r>
        <w:rPr>
          <w:rFonts w:ascii="Arial" w:hAnsi="Arial" w:cs="Arial"/>
          <w:b/>
          <w:bCs/>
          <w:sz w:val="20"/>
          <w:szCs w:val="20"/>
        </w:rPr>
        <w:t>n.°</w:t>
      </w:r>
      <w:proofErr w:type="spellEnd"/>
      <w:r>
        <w:rPr>
          <w:rFonts w:ascii="Arial" w:hAnsi="Arial" w:cs="Arial"/>
          <w:b/>
          <w:bCs/>
          <w:sz w:val="20"/>
          <w:szCs w:val="20"/>
        </w:rPr>
        <w:t xml:space="preserve"> 4.966/2021 -</w:t>
      </w:r>
      <w:r>
        <w:rPr>
          <w:rFonts w:ascii="Arial" w:hAnsi="Arial" w:cs="Arial"/>
          <w:sz w:val="20"/>
          <w:szCs w:val="20"/>
        </w:rPr>
        <w:t xml:space="preserve"> Instrumentos Financeiros e normativos relacionados - estabelece a designação e reconhecimento contábil de hedge e o ajuste ao valor presente de instrumentos financeiros reestruturados, sendo efetivas a partir de 1º de janeiro de 2027. Os possíveis impactos estão sendo avaliados e serão concluídos até a data de entrada em vigor da norma.</w:t>
      </w:r>
    </w:p>
    <w:p w14:paraId="21B0D02E" w14:textId="77777777" w:rsidR="000B31C4" w:rsidRDefault="000B31C4">
      <w:pPr>
        <w:pStyle w:val="NormalWeb"/>
        <w:jc w:val="both"/>
      </w:pPr>
      <w:r>
        <w:rPr>
          <w:rFonts w:ascii="Arial" w:hAnsi="Arial" w:cs="Arial"/>
          <w:sz w:val="20"/>
          <w:szCs w:val="20"/>
        </w:rPr>
        <w:t xml:space="preserve">A </w:t>
      </w:r>
      <w:r>
        <w:rPr>
          <w:rFonts w:ascii="Arial" w:hAnsi="Arial" w:cs="Arial"/>
          <w:b/>
          <w:bCs/>
          <w:sz w:val="20"/>
          <w:szCs w:val="20"/>
        </w:rPr>
        <w:t>Resolução BCB n.º 513/2025,</w:t>
      </w:r>
      <w:r>
        <w:rPr>
          <w:rFonts w:ascii="Arial" w:hAnsi="Arial" w:cs="Arial"/>
          <w:sz w:val="20"/>
          <w:szCs w:val="20"/>
        </w:rPr>
        <w:t xml:space="preserve"> dispõe sobre os conceitos e os critérios contábeis a serem observados pelas administradoras de consórcio, pelas instituições de pagamento, pelas sociedades corretoras de títulos e valores mobiliários, pelas sociedades distribuidoras de títulos e valores mobiliários e pelas sociedades corretoras de câmbio autorizadas a funcionar pelo Banco Central do Brasil na mensuração, no reconhecimento, na baixa e na evidenciação contábeis de ativos e de passivos de sustentabilidade e sobre a evidenciação em notas explicativas de informações adicionais relacionadas aos ativos e passivos de sustentabilidade a ser observada pelas instituições financeiras e demais instituições autorizadas a funcionar pelo Banco Central do Brasil. Esta Resolução entra em vigor em 1º de janeiro de 2027.</w:t>
      </w:r>
    </w:p>
    <w:p w14:paraId="172F40FE" w14:textId="77777777" w:rsidR="000B31C4" w:rsidRDefault="000B31C4">
      <w:pPr>
        <w:pStyle w:val="NormalWeb"/>
        <w:jc w:val="both"/>
      </w:pPr>
      <w:r>
        <w:rPr>
          <w:rFonts w:ascii="Arial" w:hAnsi="Arial" w:cs="Arial"/>
          <w:sz w:val="20"/>
          <w:szCs w:val="20"/>
        </w:rPr>
        <w:t xml:space="preserve">A </w:t>
      </w:r>
      <w:r>
        <w:rPr>
          <w:rFonts w:ascii="Arial" w:hAnsi="Arial" w:cs="Arial"/>
          <w:b/>
          <w:bCs/>
          <w:sz w:val="20"/>
          <w:szCs w:val="20"/>
        </w:rPr>
        <w:t>Lei Complementar n.º 214/2025,</w:t>
      </w:r>
      <w:r>
        <w:rPr>
          <w:rFonts w:ascii="Arial" w:hAnsi="Arial" w:cs="Arial"/>
          <w:sz w:val="20"/>
          <w:szCs w:val="20"/>
        </w:rPr>
        <w:t xml:space="preserve"> que regulamenta a </w:t>
      </w:r>
      <w:r>
        <w:rPr>
          <w:rFonts w:ascii="Arial" w:hAnsi="Arial" w:cs="Arial"/>
          <w:b/>
          <w:bCs/>
          <w:sz w:val="20"/>
          <w:szCs w:val="20"/>
        </w:rPr>
        <w:t>Emenda Constitucional n.º 132/2023</w:t>
      </w:r>
      <w:r>
        <w:rPr>
          <w:rFonts w:ascii="Arial" w:hAnsi="Arial" w:cs="Arial"/>
          <w:sz w:val="20"/>
          <w:szCs w:val="20"/>
        </w:rPr>
        <w:t>, instituiu a Reforma Tributária. Em decorrência da promulgação e do avanço do processo de regulamentação da Reforma Tributária sobre o consumo, que estabelece a substituição gradativa de tributos atuais por um sistema dual composto pela Contribuição sobre Bens e Serviços (“CBS”) e pelo Imposto sobre Bens e Serviços (“IBS”), o Sicoob vem acompanhando as alterações normativas, seus atos infralegais e os respectivos efeitos potenciais sobre as operações, processos e sistemas da Cooperativa.</w:t>
      </w:r>
    </w:p>
    <w:p w14:paraId="0ADD004E" w14:textId="77777777" w:rsidR="000B31C4" w:rsidRDefault="000B31C4">
      <w:pPr>
        <w:pStyle w:val="NormalWeb"/>
        <w:jc w:val="both"/>
      </w:pPr>
      <w:r>
        <w:rPr>
          <w:rFonts w:ascii="Arial" w:hAnsi="Arial" w:cs="Arial"/>
          <w:sz w:val="20"/>
          <w:szCs w:val="20"/>
        </w:rPr>
        <w:t>Considerando o estágio atual de implementação, o Sicoob vem conduzindo, para o próximo exercício, um plano de adequação voltado (i) à revisão de processos de faturamento e contratação com fornecedores, (</w:t>
      </w:r>
      <w:proofErr w:type="spellStart"/>
      <w:r>
        <w:rPr>
          <w:rFonts w:ascii="Arial" w:hAnsi="Arial" w:cs="Arial"/>
          <w:sz w:val="20"/>
          <w:szCs w:val="20"/>
        </w:rPr>
        <w:t>ii</w:t>
      </w:r>
      <w:proofErr w:type="spellEnd"/>
      <w:r>
        <w:rPr>
          <w:rFonts w:ascii="Arial" w:hAnsi="Arial" w:cs="Arial"/>
          <w:sz w:val="20"/>
          <w:szCs w:val="20"/>
        </w:rPr>
        <w:t>) à avaliação de impactos sobre o preço e a estrutura de custos dos serviços oferecidos, (</w:t>
      </w:r>
      <w:proofErr w:type="spellStart"/>
      <w:r>
        <w:rPr>
          <w:rFonts w:ascii="Arial" w:hAnsi="Arial" w:cs="Arial"/>
          <w:sz w:val="20"/>
          <w:szCs w:val="20"/>
        </w:rPr>
        <w:t>iii</w:t>
      </w:r>
      <w:proofErr w:type="spellEnd"/>
      <w:r>
        <w:rPr>
          <w:rFonts w:ascii="Arial" w:hAnsi="Arial" w:cs="Arial"/>
          <w:sz w:val="20"/>
          <w:szCs w:val="20"/>
        </w:rPr>
        <w:t>) avaliação sobre eventuais necessidades de emissão de nota fiscal de serviço, (</w:t>
      </w:r>
      <w:proofErr w:type="spellStart"/>
      <w:r>
        <w:rPr>
          <w:rFonts w:ascii="Arial" w:hAnsi="Arial" w:cs="Arial"/>
          <w:sz w:val="20"/>
          <w:szCs w:val="20"/>
        </w:rPr>
        <w:t>iv</w:t>
      </w:r>
      <w:proofErr w:type="spellEnd"/>
      <w:r>
        <w:rPr>
          <w:rFonts w:ascii="Arial" w:hAnsi="Arial" w:cs="Arial"/>
          <w:sz w:val="20"/>
          <w:szCs w:val="20"/>
        </w:rPr>
        <w:t>) mapeamento e classificação das operações para fins de apuração e escrituração em eventuais obrigações acessórias, e (v) à atualização de sistemas, cadastros fiscais e parametrizações para captura, conciliação e suporte à apuração de créditos e débitos, quando aplicável.</w:t>
      </w:r>
    </w:p>
    <w:p w14:paraId="5B61745F" w14:textId="77777777" w:rsidR="000B31C4" w:rsidRDefault="000B31C4">
      <w:pPr>
        <w:pStyle w:val="NormalWeb"/>
        <w:jc w:val="both"/>
      </w:pPr>
      <w:r>
        <w:rPr>
          <w:rFonts w:ascii="Arial" w:hAnsi="Arial" w:cs="Arial"/>
          <w:sz w:val="20"/>
          <w:szCs w:val="20"/>
        </w:rPr>
        <w:t>Entre os principais temas em avaliação, destacam-se:</w:t>
      </w:r>
    </w:p>
    <w:p w14:paraId="44BA37A7" w14:textId="77777777" w:rsidR="000B31C4" w:rsidRDefault="000B31C4">
      <w:pPr>
        <w:pStyle w:val="NormalWeb"/>
        <w:jc w:val="both"/>
      </w:pPr>
      <w:r>
        <w:rPr>
          <w:rFonts w:ascii="Arial" w:hAnsi="Arial" w:cs="Arial"/>
          <w:sz w:val="20"/>
          <w:szCs w:val="20"/>
        </w:rPr>
        <w:t>a) impactos nos serviços oferecidos, inclusive pela eventual necessidade de adequações contratuais para refletir a forma de destaque e repasse de CBS/IBS nas notas fiscais e documentos fiscais equivalentes;</w:t>
      </w:r>
    </w:p>
    <w:p w14:paraId="36F5E506" w14:textId="77777777" w:rsidR="000B31C4" w:rsidRDefault="000B31C4">
      <w:pPr>
        <w:pStyle w:val="NormalWeb"/>
        <w:jc w:val="both"/>
      </w:pPr>
      <w:r>
        <w:rPr>
          <w:rFonts w:ascii="Arial" w:hAnsi="Arial" w:cs="Arial"/>
          <w:sz w:val="20"/>
          <w:szCs w:val="20"/>
        </w:rPr>
        <w:t>b) procedimentos de apuração e controle de créditos tributários, observadas as regras de não cumulatividade e os requisitos de documentação e escrituração;</w:t>
      </w:r>
    </w:p>
    <w:p w14:paraId="125FEB7A" w14:textId="77777777" w:rsidR="000B31C4" w:rsidRDefault="000B31C4">
      <w:pPr>
        <w:pStyle w:val="NormalWeb"/>
        <w:jc w:val="both"/>
      </w:pPr>
      <w:r>
        <w:rPr>
          <w:rFonts w:ascii="Arial" w:hAnsi="Arial" w:cs="Arial"/>
          <w:sz w:val="20"/>
          <w:szCs w:val="20"/>
        </w:rPr>
        <w:lastRenderedPageBreak/>
        <w:t>c) adequações operacionais e de compliance, envolvendo governança de dados fiscais, trilhas de auditoria, conciliações e controles internos; e</w:t>
      </w:r>
    </w:p>
    <w:p w14:paraId="04D96810" w14:textId="77777777" w:rsidR="000B31C4" w:rsidRDefault="000B31C4">
      <w:pPr>
        <w:pStyle w:val="NormalWeb"/>
        <w:jc w:val="both"/>
      </w:pPr>
      <w:r>
        <w:rPr>
          <w:rFonts w:ascii="Arial" w:hAnsi="Arial" w:cs="Arial"/>
          <w:sz w:val="20"/>
          <w:szCs w:val="20"/>
        </w:rPr>
        <w:t>d) potenciais efeitos sobre apresentação, notas explicativas e divulgações, na medida em que evoluam as definições regulatórias e as orientações de órgãos competentes.</w:t>
      </w:r>
    </w:p>
    <w:p w14:paraId="2379DEE5" w14:textId="77777777" w:rsidR="000B31C4" w:rsidRDefault="000B31C4">
      <w:pPr>
        <w:pStyle w:val="NormalWeb"/>
        <w:jc w:val="both"/>
      </w:pPr>
      <w:r>
        <w:rPr>
          <w:rFonts w:ascii="Arial" w:hAnsi="Arial" w:cs="Arial"/>
          <w:sz w:val="20"/>
          <w:szCs w:val="20"/>
        </w:rPr>
        <w:t>Na data de autorização para emissão destas demonstrações financeiras, não foi possível mensurar com confiabilidade os efeitos financeiros líquidos da Reforma Tributária para o próximo exercício, uma vez que parte relevante do arcabouço regulatório e operacional ainda se encontra em fase de detalhamento e implementação, podendo sofrer alterações. O Sicoob seguirá acompanhando a evolução normativa e, quando aplicável, refletirá os impactos na mensuração, no reconhecimento e/ou na divulgação contábil de forma prospectiva, em consonância com as práticas contábeis adotadas no Brasil e com a regulamentação aplicável.</w:t>
      </w:r>
    </w:p>
    <w:p w14:paraId="1568A9B2" w14:textId="77777777" w:rsidR="000B31C4" w:rsidRDefault="000B31C4">
      <w:pPr>
        <w:pStyle w:val="NormalWeb"/>
        <w:jc w:val="both"/>
      </w:pPr>
      <w:r>
        <w:rPr>
          <w:rFonts w:ascii="Arial" w:hAnsi="Arial" w:cs="Arial"/>
          <w:sz w:val="20"/>
          <w:szCs w:val="20"/>
        </w:rPr>
        <w:t xml:space="preserve">Por fim, a </w:t>
      </w:r>
      <w:r>
        <w:rPr>
          <w:rFonts w:ascii="Arial" w:hAnsi="Arial" w:cs="Arial"/>
          <w:b/>
          <w:bCs/>
          <w:sz w:val="20"/>
          <w:szCs w:val="20"/>
        </w:rPr>
        <w:t>Resolução CMN n.º 5.281/2026</w:t>
      </w:r>
      <w:r>
        <w:rPr>
          <w:rFonts w:ascii="Arial" w:hAnsi="Arial" w:cs="Arial"/>
          <w:sz w:val="20"/>
          <w:szCs w:val="20"/>
        </w:rPr>
        <w:t xml:space="preserve"> estabelece os critérios a serem observados pelas instituições financeiras e demais instituições autorizadas a funcionar pelo Banco Central do Brasil no reconhecimento, na mensuração e na evidenciação contábeis de ativos virtuais de que trata o art. 3º da Lei n.º 14.478, de 21 de dezembro de 2022. Esta Resolução entra em vigor em 1º de janeiro de 2027.</w:t>
      </w:r>
    </w:p>
    <w:p w14:paraId="6B42D579" w14:textId="77777777" w:rsidR="000B31C4" w:rsidRDefault="000B31C4">
      <w:pPr>
        <w:pStyle w:val="NormalWeb"/>
      </w:pPr>
      <w:r>
        <w:rPr>
          <w:rFonts w:ascii="Arial" w:hAnsi="Arial" w:cs="Arial"/>
          <w:b/>
          <w:bCs/>
          <w:sz w:val="20"/>
          <w:szCs w:val="20"/>
        </w:rPr>
        <w:t>2.2 Continuidade dos Negócios</w:t>
      </w:r>
    </w:p>
    <w:p w14:paraId="7E046B8E" w14:textId="77777777" w:rsidR="000B31C4" w:rsidRDefault="000B31C4">
      <w:pPr>
        <w:pStyle w:val="NormalWeb"/>
        <w:jc w:val="both"/>
      </w:pPr>
      <w:r>
        <w:rPr>
          <w:rFonts w:ascii="Arial" w:hAnsi="Arial" w:cs="Arial"/>
          <w:sz w:val="20"/>
          <w:szCs w:val="20"/>
        </w:rPr>
        <w:t>A Administração avaliou a capacidade de a Cooperativa continuar operando normalmente e está convencida de que possui recursos suficientes para dar continuidade a seus negócios no futuro. Dessa forma, estas demonstrações financeiras foram preparadas com base no pressuposto de continuidade operacional.</w:t>
      </w:r>
    </w:p>
    <w:p w14:paraId="0A9F164F" w14:textId="77777777" w:rsidR="000B31C4" w:rsidRDefault="000B31C4">
      <w:pPr>
        <w:pStyle w:val="NormalWeb"/>
      </w:pPr>
      <w:r>
        <w:rPr>
          <w:rFonts w:ascii="Arial" w:hAnsi="Arial" w:cs="Arial"/>
          <w:b/>
          <w:bCs/>
          <w:sz w:val="20"/>
          <w:szCs w:val="20"/>
        </w:rPr>
        <w:t>3. Principais Políticas Materiais</w:t>
      </w:r>
    </w:p>
    <w:p w14:paraId="14278196" w14:textId="77777777" w:rsidR="000B31C4" w:rsidRDefault="000B31C4">
      <w:pPr>
        <w:pStyle w:val="NormalWeb"/>
      </w:pPr>
      <w:r>
        <w:rPr>
          <w:rFonts w:ascii="Arial" w:hAnsi="Arial" w:cs="Arial"/>
          <w:b/>
          <w:bCs/>
          <w:sz w:val="20"/>
          <w:szCs w:val="20"/>
        </w:rPr>
        <w:t>3.1 Efeitos Tributários Cooperativas</w:t>
      </w:r>
    </w:p>
    <w:p w14:paraId="4AA30366" w14:textId="77777777" w:rsidR="000B31C4" w:rsidRDefault="000B31C4">
      <w:pPr>
        <w:pStyle w:val="NormalWeb"/>
        <w:jc w:val="both"/>
      </w:pPr>
      <w:r>
        <w:rPr>
          <w:rFonts w:ascii="Arial" w:hAnsi="Arial" w:cs="Arial"/>
          <w:sz w:val="20"/>
          <w:szCs w:val="20"/>
        </w:rPr>
        <w:t>Em decorrência da adoção da Resolução CMN n.º 4.966/2021, para as Cooperativas não há efeitos tributários a serem registrados dado que a Lei n.º 14.467/2022 não é aplicável.</w:t>
      </w:r>
    </w:p>
    <w:p w14:paraId="6AC64AD3" w14:textId="77777777" w:rsidR="000B31C4" w:rsidRDefault="000B31C4">
      <w:pPr>
        <w:pStyle w:val="NormalWeb"/>
        <w:jc w:val="both"/>
      </w:pPr>
      <w:r>
        <w:rPr>
          <w:rFonts w:ascii="Arial" w:hAnsi="Arial" w:cs="Arial"/>
          <w:sz w:val="20"/>
          <w:szCs w:val="20"/>
        </w:rPr>
        <w:t>Os critérios contábeis estabelecidos pela resolução foram aplicados de forma prospectiva e os efeitos dos ajustes decorrentes foram reconhecidos em contrapartida à conta de lucros ou prejuízos acumulados em 1º de janeiro de 2025, líquidos dos respectivos efeitos tributários.</w:t>
      </w:r>
    </w:p>
    <w:p w14:paraId="54317AA2" w14:textId="77777777" w:rsidR="000B31C4" w:rsidRDefault="000B31C4">
      <w:pPr>
        <w:pStyle w:val="NormalWeb"/>
      </w:pPr>
      <w:r>
        <w:rPr>
          <w:rFonts w:ascii="Arial" w:hAnsi="Arial" w:cs="Arial"/>
          <w:b/>
          <w:bCs/>
          <w:sz w:val="20"/>
          <w:szCs w:val="20"/>
        </w:rPr>
        <w:t>3.2 Operações de Crédito Cedidas</w:t>
      </w:r>
    </w:p>
    <w:p w14:paraId="093A8DF8" w14:textId="77777777" w:rsidR="000B31C4" w:rsidRDefault="000B31C4">
      <w:pPr>
        <w:pStyle w:val="NormalWeb"/>
        <w:jc w:val="both"/>
      </w:pPr>
      <w:r>
        <w:rPr>
          <w:rFonts w:ascii="Arial" w:hAnsi="Arial" w:cs="Arial"/>
          <w:sz w:val="20"/>
          <w:szCs w:val="20"/>
        </w:rPr>
        <w:t>As cessões de crédito com retenção substancial de riscos e benefícios passam a ter os seus resultados reconhecidos pelo prazo remanescente das operações. Os ativos financeiros objetos da cessão permanecem registrados como operações de crédito e o valor recebido como obrigações por operações de venda ou de transferência de ativos financeiros.</w:t>
      </w:r>
    </w:p>
    <w:p w14:paraId="3250CADE" w14:textId="14CA4376" w:rsidR="000B31C4" w:rsidRDefault="000B31C4">
      <w:pPr>
        <w:pStyle w:val="NormalWeb"/>
      </w:pPr>
      <w:r>
        <w:rPr>
          <w:rFonts w:ascii="Arial" w:hAnsi="Arial" w:cs="Arial"/>
          <w:b/>
          <w:bCs/>
          <w:sz w:val="20"/>
          <w:szCs w:val="20"/>
        </w:rPr>
        <w:t>3.</w:t>
      </w:r>
      <w:r w:rsidR="006F3873">
        <w:rPr>
          <w:rFonts w:ascii="Arial" w:hAnsi="Arial" w:cs="Arial"/>
          <w:b/>
          <w:bCs/>
          <w:sz w:val="20"/>
          <w:szCs w:val="20"/>
        </w:rPr>
        <w:t>3</w:t>
      </w:r>
      <w:r>
        <w:rPr>
          <w:rFonts w:ascii="Arial" w:hAnsi="Arial" w:cs="Arial"/>
          <w:b/>
          <w:bCs/>
          <w:sz w:val="20"/>
          <w:szCs w:val="20"/>
        </w:rPr>
        <w:t xml:space="preserve"> Apuração do Resultado</w:t>
      </w:r>
    </w:p>
    <w:p w14:paraId="60836284" w14:textId="77777777" w:rsidR="000B31C4" w:rsidRDefault="000B31C4">
      <w:pPr>
        <w:pStyle w:val="NormalWeb"/>
        <w:jc w:val="both"/>
      </w:pPr>
      <w:r>
        <w:rPr>
          <w:rFonts w:ascii="Arial" w:hAnsi="Arial" w:cs="Arial"/>
          <w:sz w:val="20"/>
          <w:szCs w:val="20"/>
        </w:rPr>
        <w:t>Os ingressos/receitas e os dispêndios/despesas são registrados de acordo com o regime de competência.</w:t>
      </w:r>
    </w:p>
    <w:p w14:paraId="2B6740D0" w14:textId="77777777" w:rsidR="000B31C4" w:rsidRDefault="000B31C4">
      <w:pPr>
        <w:pStyle w:val="NormalWeb"/>
        <w:jc w:val="both"/>
      </w:pPr>
      <w:r>
        <w:rPr>
          <w:rFonts w:ascii="Arial" w:hAnsi="Arial" w:cs="Arial"/>
          <w:sz w:val="20"/>
          <w:szCs w:val="20"/>
        </w:rPr>
        <w:t>As receitas com prestação de serviços, típicas do sistema financeiro, são reconhecidas quando da prestação de serviços ao associado ou a terceiros.</w:t>
      </w:r>
    </w:p>
    <w:p w14:paraId="332E43C1" w14:textId="77777777" w:rsidR="000B31C4" w:rsidRDefault="000B31C4">
      <w:pPr>
        <w:pStyle w:val="NormalWeb"/>
        <w:jc w:val="both"/>
      </w:pPr>
      <w:r>
        <w:rPr>
          <w:rFonts w:ascii="Arial" w:hAnsi="Arial" w:cs="Arial"/>
          <w:sz w:val="20"/>
          <w:szCs w:val="20"/>
        </w:rPr>
        <w:t>Os dispêndios e os ingressos operacionais, são proporcionalizados de acordo com os montantes do ingresso bruto de ato cooperativo e da receita bruta de ato não-cooperativo, quando não identificados com cada atividade.</w:t>
      </w:r>
    </w:p>
    <w:p w14:paraId="10EA14F0" w14:textId="77777777" w:rsidR="000B31C4" w:rsidRDefault="000B31C4">
      <w:pPr>
        <w:pStyle w:val="NormalWeb"/>
        <w:jc w:val="both"/>
      </w:pPr>
      <w:r>
        <w:rPr>
          <w:rFonts w:ascii="Arial" w:hAnsi="Arial" w:cs="Arial"/>
          <w:sz w:val="20"/>
          <w:szCs w:val="20"/>
        </w:rPr>
        <w:lastRenderedPageBreak/>
        <w:t xml:space="preserve">De acordo com a Lei </w:t>
      </w:r>
      <w:proofErr w:type="spellStart"/>
      <w:r>
        <w:rPr>
          <w:rFonts w:ascii="Arial" w:hAnsi="Arial" w:cs="Arial"/>
          <w:sz w:val="20"/>
          <w:szCs w:val="20"/>
        </w:rPr>
        <w:t>n.°</w:t>
      </w:r>
      <w:proofErr w:type="spellEnd"/>
      <w:r>
        <w:rPr>
          <w:rFonts w:ascii="Arial" w:hAnsi="Arial" w:cs="Arial"/>
          <w:sz w:val="20"/>
          <w:szCs w:val="20"/>
        </w:rPr>
        <w:t xml:space="preserve"> 5.764/1971, o resultado é segregado em atos cooperativos, aqueles praticados entre as Cooperativas e seus associados, </w:t>
      </w:r>
      <w:proofErr w:type="gramStart"/>
      <w:r>
        <w:rPr>
          <w:rFonts w:ascii="Arial" w:hAnsi="Arial" w:cs="Arial"/>
          <w:sz w:val="20"/>
          <w:szCs w:val="20"/>
        </w:rPr>
        <w:t>ou Cooperativas</w:t>
      </w:r>
      <w:proofErr w:type="gramEnd"/>
      <w:r>
        <w:rPr>
          <w:rFonts w:ascii="Arial" w:hAnsi="Arial" w:cs="Arial"/>
          <w:sz w:val="20"/>
          <w:szCs w:val="20"/>
        </w:rPr>
        <w:t xml:space="preserve"> entre si, para o cumprimento de seus objetivos estatutários, e os atos não cooperativos aqueles que importam em operações com terceiros não associados.</w:t>
      </w:r>
    </w:p>
    <w:p w14:paraId="7F31FC26" w14:textId="1C4B4741" w:rsidR="000B31C4" w:rsidRDefault="000B31C4">
      <w:pPr>
        <w:pStyle w:val="NormalWeb"/>
      </w:pPr>
      <w:r>
        <w:rPr>
          <w:rFonts w:ascii="Arial" w:hAnsi="Arial" w:cs="Arial"/>
          <w:b/>
          <w:bCs/>
          <w:sz w:val="20"/>
          <w:szCs w:val="20"/>
        </w:rPr>
        <w:t>3.</w:t>
      </w:r>
      <w:r w:rsidR="006F3873">
        <w:rPr>
          <w:rFonts w:ascii="Arial" w:hAnsi="Arial" w:cs="Arial"/>
          <w:b/>
          <w:bCs/>
          <w:sz w:val="20"/>
          <w:szCs w:val="20"/>
        </w:rPr>
        <w:t>4</w:t>
      </w:r>
      <w:r>
        <w:rPr>
          <w:rFonts w:ascii="Arial" w:hAnsi="Arial" w:cs="Arial"/>
          <w:b/>
          <w:bCs/>
          <w:sz w:val="20"/>
          <w:szCs w:val="20"/>
        </w:rPr>
        <w:t xml:space="preserve"> Estimativas Contábeis</w:t>
      </w:r>
    </w:p>
    <w:p w14:paraId="3BA32A27" w14:textId="77777777" w:rsidR="000B31C4" w:rsidRDefault="000B31C4">
      <w:pPr>
        <w:pStyle w:val="NormalWeb"/>
        <w:jc w:val="both"/>
      </w:pPr>
      <w:r>
        <w:rPr>
          <w:rFonts w:ascii="Arial" w:hAnsi="Arial" w:cs="Arial"/>
          <w:sz w:val="20"/>
          <w:szCs w:val="20"/>
        </w:rPr>
        <w:t>As estimativas contábeis são determinadas pela Administração, considerando fatores e premissas estabelecidas com base em julgamentos, os quais são revisados no mínimo, anualmente. Itens significativos sujeitos a essas estimativas e premissas incluem as provisões para perdas associadas ao risco de crédito, as provisões para ajuste dos ativos não financeiros ao valor provável de realização ou recuperação, as provisões para riscos cíveis, trabalhistas e tributários, entre outros. A liquidação das transações envolvendo essas estimativas poderá resultar em valores divergentes dessas estimativas e premissas em razão de imprecisões inerentes ao processo de sua determinação.</w:t>
      </w:r>
    </w:p>
    <w:p w14:paraId="7D94E6D1" w14:textId="0BB0E274" w:rsidR="000B31C4" w:rsidRDefault="000B31C4">
      <w:pPr>
        <w:pStyle w:val="NormalWeb"/>
      </w:pPr>
      <w:r>
        <w:rPr>
          <w:rFonts w:ascii="Arial" w:hAnsi="Arial" w:cs="Arial"/>
          <w:b/>
          <w:bCs/>
          <w:sz w:val="20"/>
          <w:szCs w:val="20"/>
        </w:rPr>
        <w:t>3.</w:t>
      </w:r>
      <w:r w:rsidR="006F3873">
        <w:rPr>
          <w:rFonts w:ascii="Arial" w:hAnsi="Arial" w:cs="Arial"/>
          <w:b/>
          <w:bCs/>
          <w:sz w:val="20"/>
          <w:szCs w:val="20"/>
        </w:rPr>
        <w:t>5</w:t>
      </w:r>
      <w:r>
        <w:rPr>
          <w:rFonts w:ascii="Arial" w:hAnsi="Arial" w:cs="Arial"/>
          <w:b/>
          <w:bCs/>
          <w:sz w:val="20"/>
          <w:szCs w:val="20"/>
        </w:rPr>
        <w:t xml:space="preserve"> Caixa e Equivalentes de Caixa</w:t>
      </w:r>
    </w:p>
    <w:p w14:paraId="5467D929" w14:textId="77777777" w:rsidR="000B31C4" w:rsidRDefault="000B31C4">
      <w:pPr>
        <w:pStyle w:val="NormalWeb"/>
        <w:jc w:val="both"/>
      </w:pPr>
      <w:r>
        <w:rPr>
          <w:rFonts w:ascii="Arial" w:hAnsi="Arial" w:cs="Arial"/>
          <w:sz w:val="20"/>
          <w:szCs w:val="20"/>
        </w:rPr>
        <w:t>Composto pelas disponibilidades, pela Centralização Financeira mantida na Central e por aplicações financeiras de curto prazo, de alta liquidez, com risco insignificante de mudança de valores e limites e, com prazo de vencimento igual ou inferior a 90 dias, a contar da data de aquisição. São utilizadas pelo Sicoob para o gerenciamento de seus compromissos de curto prazo, de acordo com a Nota 4.</w:t>
      </w:r>
    </w:p>
    <w:p w14:paraId="2F02CFD7" w14:textId="4D3F4557" w:rsidR="000B31C4" w:rsidRDefault="000B31C4">
      <w:pPr>
        <w:pStyle w:val="NormalWeb"/>
      </w:pPr>
      <w:r>
        <w:rPr>
          <w:rFonts w:ascii="Arial" w:hAnsi="Arial" w:cs="Arial"/>
          <w:b/>
          <w:bCs/>
          <w:sz w:val="20"/>
          <w:szCs w:val="20"/>
        </w:rPr>
        <w:t>3.</w:t>
      </w:r>
      <w:r w:rsidR="006F3873">
        <w:rPr>
          <w:rFonts w:ascii="Arial" w:hAnsi="Arial" w:cs="Arial"/>
          <w:b/>
          <w:bCs/>
          <w:sz w:val="20"/>
          <w:szCs w:val="20"/>
        </w:rPr>
        <w:t>6</w:t>
      </w:r>
      <w:r>
        <w:rPr>
          <w:rFonts w:ascii="Arial" w:hAnsi="Arial" w:cs="Arial"/>
          <w:b/>
          <w:bCs/>
          <w:sz w:val="20"/>
          <w:szCs w:val="20"/>
        </w:rPr>
        <w:t xml:space="preserve"> Instrumentos Financeiros</w:t>
      </w:r>
    </w:p>
    <w:p w14:paraId="19EC2BB2" w14:textId="77777777" w:rsidR="000B31C4" w:rsidRDefault="000B31C4">
      <w:pPr>
        <w:pStyle w:val="NormalWeb"/>
        <w:jc w:val="both"/>
      </w:pPr>
      <w:r>
        <w:rPr>
          <w:rFonts w:ascii="Arial" w:hAnsi="Arial" w:cs="Arial"/>
          <w:b/>
          <w:bCs/>
          <w:sz w:val="20"/>
          <w:szCs w:val="20"/>
        </w:rPr>
        <w:t>I. Classificação dos instrumentos financeiros</w:t>
      </w:r>
    </w:p>
    <w:p w14:paraId="1455152C" w14:textId="77777777" w:rsidR="000B31C4" w:rsidRDefault="000B31C4">
      <w:pPr>
        <w:pStyle w:val="NormalWeb"/>
        <w:jc w:val="both"/>
      </w:pPr>
      <w:r>
        <w:rPr>
          <w:rFonts w:ascii="Arial" w:hAnsi="Arial" w:cs="Arial"/>
          <w:sz w:val="20"/>
          <w:szCs w:val="20"/>
        </w:rPr>
        <w:t>Conforme requerido pela norma, foram aprovadas pelos órgãos de governança, as Políticas de Modelos de Negócios aplicáveis a todas as entidades sistêmicas para administração dos ativos financeiros. As Cooperativas administram e classificam os ativos financeiros em um dos três modelos/categorias descritas a seguir:</w:t>
      </w:r>
    </w:p>
    <w:p w14:paraId="1F19F3BB" w14:textId="77777777" w:rsidR="000B31C4" w:rsidRDefault="000B31C4">
      <w:pPr>
        <w:pStyle w:val="NormalWeb"/>
        <w:jc w:val="both"/>
      </w:pPr>
      <w:r>
        <w:rPr>
          <w:rFonts w:ascii="Arial" w:hAnsi="Arial" w:cs="Arial"/>
          <w:b/>
          <w:bCs/>
          <w:sz w:val="20"/>
          <w:szCs w:val="20"/>
        </w:rPr>
        <w:t>Modelo de Negócio 1:</w:t>
      </w:r>
      <w:r>
        <w:rPr>
          <w:rFonts w:ascii="Arial" w:hAnsi="Arial" w:cs="Arial"/>
          <w:sz w:val="20"/>
          <w:szCs w:val="20"/>
        </w:rPr>
        <w:t xml:space="preserve"> Manter os ativos para recebimento de fluxos de caixa contratuais;</w:t>
      </w:r>
    </w:p>
    <w:p w14:paraId="41A80FFF" w14:textId="77777777" w:rsidR="000B31C4" w:rsidRDefault="000B31C4">
      <w:pPr>
        <w:pStyle w:val="NormalWeb"/>
        <w:jc w:val="both"/>
      </w:pPr>
      <w:r>
        <w:rPr>
          <w:rFonts w:ascii="Arial" w:hAnsi="Arial" w:cs="Arial"/>
          <w:b/>
          <w:bCs/>
          <w:sz w:val="20"/>
          <w:szCs w:val="20"/>
        </w:rPr>
        <w:t>Custo Amortizado:</w:t>
      </w:r>
      <w:r>
        <w:rPr>
          <w:rFonts w:ascii="Arial" w:hAnsi="Arial" w:cs="Arial"/>
          <w:sz w:val="20"/>
          <w:szCs w:val="20"/>
        </w:rPr>
        <w:t xml:space="preserve"> o ativo é gerido dentro de modelo de negócios cujo objetivo é manter ativos financeiros com o fim de receber os respectivos fluxos de caixa contratuais, constituídos apenas por pagamentos de principal e juros.</w:t>
      </w:r>
    </w:p>
    <w:p w14:paraId="677A72EA" w14:textId="77777777" w:rsidR="000B31C4" w:rsidRDefault="000B31C4">
      <w:pPr>
        <w:pStyle w:val="NormalWeb"/>
        <w:jc w:val="both"/>
      </w:pPr>
      <w:r>
        <w:rPr>
          <w:rFonts w:ascii="Arial" w:hAnsi="Arial" w:cs="Arial"/>
          <w:b/>
          <w:bCs/>
          <w:sz w:val="20"/>
          <w:szCs w:val="20"/>
        </w:rPr>
        <w:t>Modelo de Negócio 2:</w:t>
      </w:r>
      <w:r>
        <w:rPr>
          <w:rFonts w:ascii="Arial" w:hAnsi="Arial" w:cs="Arial"/>
          <w:sz w:val="20"/>
          <w:szCs w:val="20"/>
        </w:rPr>
        <w:t xml:space="preserve"> Gerar retorno tanto pelo recebimento dos fluxos de caixa contratuais quanto pela venda do Ativo Financeiro.</w:t>
      </w:r>
    </w:p>
    <w:p w14:paraId="5F976D92" w14:textId="77777777" w:rsidR="000B31C4" w:rsidRDefault="000B31C4">
      <w:pPr>
        <w:pStyle w:val="NormalWeb"/>
        <w:jc w:val="both"/>
      </w:pPr>
      <w:r>
        <w:rPr>
          <w:rFonts w:ascii="Arial" w:hAnsi="Arial" w:cs="Arial"/>
          <w:b/>
          <w:bCs/>
          <w:sz w:val="20"/>
          <w:szCs w:val="20"/>
        </w:rPr>
        <w:t>Valor Justo por meio de Outros Resultados Abrangentes:</w:t>
      </w:r>
      <w:r>
        <w:rPr>
          <w:rFonts w:ascii="Arial" w:hAnsi="Arial" w:cs="Arial"/>
          <w:sz w:val="20"/>
          <w:szCs w:val="20"/>
        </w:rPr>
        <w:t xml:space="preserve"> o ativo financeiro é gerido dentro de modelo de negócios cujo objetivo é gerar retorno tanto pelo recebimento dos fluxos de caixa contratuais quanto pela venda do ativo financeiro com transferência substancial de riscos e benefícios, constituídos apenas por pagamentos de principal e juros, quanto para a venda.</w:t>
      </w:r>
    </w:p>
    <w:p w14:paraId="4F536FD3" w14:textId="77777777" w:rsidR="000B31C4" w:rsidRDefault="000B31C4">
      <w:pPr>
        <w:pStyle w:val="NormalWeb"/>
        <w:jc w:val="both"/>
      </w:pPr>
      <w:r>
        <w:rPr>
          <w:rFonts w:ascii="Arial" w:hAnsi="Arial" w:cs="Arial"/>
          <w:b/>
          <w:bCs/>
          <w:sz w:val="20"/>
          <w:szCs w:val="20"/>
        </w:rPr>
        <w:t>Modelo de Negócio 3:</w:t>
      </w:r>
      <w:r>
        <w:rPr>
          <w:rFonts w:ascii="Arial" w:hAnsi="Arial" w:cs="Arial"/>
          <w:sz w:val="20"/>
          <w:szCs w:val="20"/>
        </w:rPr>
        <w:t xml:space="preserve"> Outros modelos de negócios.</w:t>
      </w:r>
    </w:p>
    <w:p w14:paraId="4EF5E02C" w14:textId="77777777" w:rsidR="000B31C4" w:rsidRDefault="000B31C4">
      <w:pPr>
        <w:pStyle w:val="NormalWeb"/>
        <w:jc w:val="both"/>
      </w:pPr>
      <w:r>
        <w:rPr>
          <w:rFonts w:ascii="Arial" w:hAnsi="Arial" w:cs="Arial"/>
          <w:b/>
          <w:bCs/>
          <w:sz w:val="20"/>
          <w:szCs w:val="20"/>
        </w:rPr>
        <w:t>Valor Justo no Resultado:</w:t>
      </w:r>
      <w:r>
        <w:rPr>
          <w:rFonts w:ascii="Arial" w:hAnsi="Arial" w:cs="Arial"/>
          <w:sz w:val="20"/>
          <w:szCs w:val="20"/>
        </w:rPr>
        <w:t xml:space="preserve"> utilizada para ativos financeiros que não atendem os critérios descritos acima.</w:t>
      </w:r>
    </w:p>
    <w:p w14:paraId="49A5CEC0" w14:textId="77777777" w:rsidR="000B31C4" w:rsidRDefault="000B31C4">
      <w:pPr>
        <w:pStyle w:val="NormalWeb"/>
        <w:jc w:val="both"/>
      </w:pPr>
      <w:r>
        <w:rPr>
          <w:rFonts w:ascii="Arial" w:hAnsi="Arial" w:cs="Arial"/>
          <w:sz w:val="20"/>
          <w:szCs w:val="20"/>
        </w:rPr>
        <w:t>A classificação em cada uma das categorias de mensuração depende da avaliação do modelo de negócios para cada ativo financeiro, bem como das características dos seus fluxos de caixa contratuais (Somente Pagamento de Principal e Juros – Teste SPPJ).</w:t>
      </w:r>
    </w:p>
    <w:p w14:paraId="78F982A0" w14:textId="77777777" w:rsidR="000B31C4" w:rsidRDefault="000B31C4">
      <w:pPr>
        <w:pStyle w:val="NormalWeb"/>
        <w:jc w:val="both"/>
      </w:pPr>
      <w:r>
        <w:rPr>
          <w:rFonts w:ascii="Arial" w:hAnsi="Arial" w:cs="Arial"/>
          <w:sz w:val="20"/>
          <w:szCs w:val="20"/>
        </w:rPr>
        <w:lastRenderedPageBreak/>
        <w:t>Para determinar o modelo de negócios, a Cooperativa avalia a estratégia de obtenção de resultados financeiros, ou seja, pelo:</w:t>
      </w:r>
    </w:p>
    <w:p w14:paraId="17151D07" w14:textId="77777777" w:rsidR="000B31C4" w:rsidRDefault="000B31C4">
      <w:pPr>
        <w:pStyle w:val="NormalWeb"/>
        <w:jc w:val="both"/>
      </w:pPr>
      <w:r>
        <w:rPr>
          <w:rFonts w:ascii="Arial" w:hAnsi="Arial" w:cs="Arial"/>
          <w:sz w:val="20"/>
          <w:szCs w:val="20"/>
        </w:rPr>
        <w:t>i) recebimento de fluxos de caixa de principal e juros;</w:t>
      </w:r>
    </w:p>
    <w:p w14:paraId="20075469" w14:textId="77777777" w:rsidR="000B31C4" w:rsidRDefault="000B31C4">
      <w:pPr>
        <w:pStyle w:val="NormalWeb"/>
        <w:jc w:val="both"/>
      </w:pPr>
      <w:proofErr w:type="spellStart"/>
      <w:r>
        <w:rPr>
          <w:rFonts w:ascii="Arial" w:hAnsi="Arial" w:cs="Arial"/>
          <w:sz w:val="20"/>
          <w:szCs w:val="20"/>
        </w:rPr>
        <w:t>ii</w:t>
      </w:r>
      <w:proofErr w:type="spellEnd"/>
      <w:r>
        <w:rPr>
          <w:rFonts w:ascii="Arial" w:hAnsi="Arial" w:cs="Arial"/>
          <w:sz w:val="20"/>
          <w:szCs w:val="20"/>
        </w:rPr>
        <w:t>) pela venda, ou por;</w:t>
      </w:r>
    </w:p>
    <w:p w14:paraId="543E02D4" w14:textId="77777777" w:rsidR="000B31C4" w:rsidRDefault="000B31C4">
      <w:pPr>
        <w:pStyle w:val="NormalWeb"/>
        <w:jc w:val="both"/>
      </w:pPr>
      <w:proofErr w:type="spellStart"/>
      <w:r>
        <w:rPr>
          <w:rFonts w:ascii="Arial" w:hAnsi="Arial" w:cs="Arial"/>
          <w:sz w:val="20"/>
          <w:szCs w:val="20"/>
        </w:rPr>
        <w:t>iii</w:t>
      </w:r>
      <w:proofErr w:type="spellEnd"/>
      <w:r>
        <w:rPr>
          <w:rFonts w:ascii="Arial" w:hAnsi="Arial" w:cs="Arial"/>
          <w:sz w:val="20"/>
          <w:szCs w:val="20"/>
        </w:rPr>
        <w:t>) ambos. Para isso, leva em consideração, entre outros, as seguintes evidências:</w:t>
      </w:r>
    </w:p>
    <w:p w14:paraId="69FF722E" w14:textId="77777777" w:rsidR="000B31C4" w:rsidRDefault="000B31C4">
      <w:pPr>
        <w:pStyle w:val="NormalWeb"/>
        <w:jc w:val="both"/>
      </w:pPr>
      <w:r>
        <w:rPr>
          <w:rFonts w:ascii="Arial" w:hAnsi="Arial" w:cs="Arial"/>
          <w:sz w:val="20"/>
          <w:szCs w:val="20"/>
        </w:rPr>
        <w:t xml:space="preserve">- </w:t>
      </w:r>
      <w:proofErr w:type="gramStart"/>
      <w:r>
        <w:rPr>
          <w:rFonts w:ascii="Arial" w:hAnsi="Arial" w:cs="Arial"/>
          <w:sz w:val="20"/>
          <w:szCs w:val="20"/>
        </w:rPr>
        <w:t>os</w:t>
      </w:r>
      <w:proofErr w:type="gramEnd"/>
      <w:r>
        <w:rPr>
          <w:rFonts w:ascii="Arial" w:hAnsi="Arial" w:cs="Arial"/>
          <w:sz w:val="20"/>
          <w:szCs w:val="20"/>
        </w:rPr>
        <w:t xml:space="preserve"> riscos que afetam o desempenho do modelo de negócio;</w:t>
      </w:r>
    </w:p>
    <w:p w14:paraId="07CC2F86" w14:textId="77777777" w:rsidR="000B31C4" w:rsidRDefault="000B31C4">
      <w:pPr>
        <w:pStyle w:val="NormalWeb"/>
        <w:jc w:val="both"/>
      </w:pPr>
      <w:r>
        <w:rPr>
          <w:rFonts w:ascii="Arial" w:hAnsi="Arial" w:cs="Arial"/>
          <w:sz w:val="20"/>
          <w:szCs w:val="20"/>
        </w:rPr>
        <w:t>- como os gestores do negócio são remunerados;</w:t>
      </w:r>
    </w:p>
    <w:p w14:paraId="3F47CEDE" w14:textId="77777777" w:rsidR="000B31C4" w:rsidRDefault="000B31C4">
      <w:pPr>
        <w:pStyle w:val="NormalWeb"/>
        <w:jc w:val="both"/>
      </w:pPr>
      <w:r>
        <w:rPr>
          <w:rFonts w:ascii="Arial" w:hAnsi="Arial" w:cs="Arial"/>
          <w:sz w:val="20"/>
          <w:szCs w:val="20"/>
        </w:rPr>
        <w:t xml:space="preserve">- </w:t>
      </w:r>
      <w:proofErr w:type="gramStart"/>
      <w:r>
        <w:rPr>
          <w:rFonts w:ascii="Arial" w:hAnsi="Arial" w:cs="Arial"/>
          <w:sz w:val="20"/>
          <w:szCs w:val="20"/>
        </w:rPr>
        <w:t>e</w:t>
      </w:r>
      <w:proofErr w:type="gramEnd"/>
      <w:r>
        <w:rPr>
          <w:rFonts w:ascii="Arial" w:hAnsi="Arial" w:cs="Arial"/>
          <w:sz w:val="20"/>
          <w:szCs w:val="20"/>
        </w:rPr>
        <w:t xml:space="preserve"> como o desempenho do modelo de negócios é avaliado e reportado à Administração.</w:t>
      </w:r>
    </w:p>
    <w:p w14:paraId="40D7F46A" w14:textId="77777777" w:rsidR="000B31C4" w:rsidRDefault="000B31C4">
      <w:pPr>
        <w:pStyle w:val="NormalWeb"/>
        <w:jc w:val="both"/>
      </w:pPr>
      <w:r>
        <w:rPr>
          <w:rFonts w:ascii="Arial" w:hAnsi="Arial" w:cs="Arial"/>
          <w:sz w:val="20"/>
          <w:szCs w:val="20"/>
        </w:rPr>
        <w:t>A avaliação das características dos fluxos de caixa é feita por meio de aplicação do teste SPPJ a fim de avaliar se os fluxos de caixa contratuais constituem apenas pagamento de principal e juros. Para atender esse conceito os fluxos de caixa devem incluir contraprestação pelo valor do dinheiro no tempo e risco de crédito. Se esse conceito não for atendido, o ativo financeiro é classificado ao Valor Justo por meio do Resultado.</w:t>
      </w:r>
    </w:p>
    <w:p w14:paraId="37C85136" w14:textId="77777777" w:rsidR="000B31C4" w:rsidRDefault="000B31C4">
      <w:pPr>
        <w:pStyle w:val="NormalWeb"/>
        <w:jc w:val="both"/>
      </w:pPr>
      <w:r>
        <w:rPr>
          <w:rFonts w:ascii="Arial" w:hAnsi="Arial" w:cs="Arial"/>
          <w:b/>
          <w:bCs/>
          <w:sz w:val="20"/>
          <w:szCs w:val="20"/>
        </w:rPr>
        <w:t>II. Mensuração dos instrumentos financeiros</w:t>
      </w:r>
    </w:p>
    <w:p w14:paraId="1AE06221" w14:textId="77777777" w:rsidR="000B31C4" w:rsidRDefault="000B31C4">
      <w:pPr>
        <w:pStyle w:val="NormalWeb"/>
        <w:jc w:val="both"/>
      </w:pPr>
      <w:r>
        <w:rPr>
          <w:rFonts w:ascii="Arial" w:hAnsi="Arial" w:cs="Arial"/>
          <w:sz w:val="20"/>
          <w:szCs w:val="20"/>
        </w:rPr>
        <w:t>A mensuração dos ativos e passivos financeiros dependem da categoria de mensuração onde foram classificados, a saber:</w:t>
      </w:r>
    </w:p>
    <w:p w14:paraId="2D2159D7" w14:textId="77777777" w:rsidR="000B31C4" w:rsidRDefault="000B31C4">
      <w:pPr>
        <w:pStyle w:val="NormalWeb"/>
        <w:jc w:val="both"/>
      </w:pPr>
      <w:r>
        <w:rPr>
          <w:rFonts w:ascii="Arial" w:hAnsi="Arial" w:cs="Arial"/>
          <w:b/>
          <w:bCs/>
          <w:sz w:val="20"/>
          <w:szCs w:val="20"/>
        </w:rPr>
        <w:t>Custo amortizado:</w:t>
      </w:r>
      <w:r>
        <w:rPr>
          <w:rFonts w:ascii="Arial" w:hAnsi="Arial" w:cs="Arial"/>
          <w:sz w:val="20"/>
          <w:szCs w:val="20"/>
        </w:rPr>
        <w:t xml:space="preserve"> os ativos e passivos financeiros nesta categoria são inicialmente reconhecidos pelo seu valor justo, acrescidos dos custos de transação. Subsequentemente são mensurados ao custo amortizado, acrescidos das atualizações efetuadas utilizando a taxa efetiva de juros. Os ganhos dos ativos financeiros desta categoria são reconhecidos na rubrica “Receitas de juros”, enquanto as despesas de juros dos passivos financeiros são reconhecidas na rubrica “Despesas de juros”, ao longo do prazo do respectivo contrato.</w:t>
      </w:r>
    </w:p>
    <w:p w14:paraId="73805C60" w14:textId="77777777" w:rsidR="000B31C4" w:rsidRDefault="000B31C4">
      <w:pPr>
        <w:pStyle w:val="NormalWeb"/>
        <w:jc w:val="both"/>
      </w:pPr>
      <w:r>
        <w:rPr>
          <w:rFonts w:ascii="Arial" w:hAnsi="Arial" w:cs="Arial"/>
          <w:b/>
          <w:bCs/>
          <w:sz w:val="20"/>
          <w:szCs w:val="20"/>
        </w:rPr>
        <w:t>Ao valor justo em outros resultados abrangentes:</w:t>
      </w:r>
      <w:r>
        <w:rPr>
          <w:rFonts w:ascii="Arial" w:hAnsi="Arial" w:cs="Arial"/>
          <w:sz w:val="20"/>
          <w:szCs w:val="20"/>
        </w:rPr>
        <w:t xml:space="preserve"> os ativos financeiros nesta categoria são inicialmente reconhecidos pelo seu valor justo, sendo os respectivos custos de transação reconhecidos como despesa. Subsequentemente são mensurados pelo valor justo, sendo os ganhos ou perdas provenientes de alterações no valor justo reconhecidos diretamente em rubrica específica do patrimônio líquido intitulada "Ajuste de avaliação patrimonial", até que o ativo financeiro seja baixado. Quando da realização de baixa do ativo, os ganhos ou perdas acumulados na rubrica específica do patrimônio líquido são transferidos para o resultado do período. Os juros de ativos financeiros classificados nesta categoria são reconhecidos no resultado do exercício na rubrica “Receitas de juros”. Os juros desses ativos financeiros são calculados com base na aplicação do método da taxa efetiva de juros.</w:t>
      </w:r>
    </w:p>
    <w:p w14:paraId="1E64D5D3" w14:textId="77777777" w:rsidR="000B31C4" w:rsidRDefault="000B31C4">
      <w:pPr>
        <w:pStyle w:val="NormalWeb"/>
        <w:jc w:val="both"/>
      </w:pPr>
      <w:r>
        <w:rPr>
          <w:rFonts w:ascii="Arial" w:hAnsi="Arial" w:cs="Arial"/>
          <w:b/>
          <w:bCs/>
          <w:sz w:val="20"/>
          <w:szCs w:val="20"/>
        </w:rPr>
        <w:t>Ao valor justo por meio do resultado e designados ao valor justo no reconhecimento inicial:</w:t>
      </w:r>
      <w:r>
        <w:rPr>
          <w:rFonts w:ascii="Arial" w:hAnsi="Arial" w:cs="Arial"/>
          <w:sz w:val="20"/>
          <w:szCs w:val="20"/>
        </w:rPr>
        <w:t xml:space="preserve"> são inicialmente reconhecidos pelo seu valor justo, sendo os respectivos custos de transação reconhecidos como despesa. Os ganhos ou as perdas decorrentes de variações no valor justo desses ativos e passivos financeiros são apresentados na demonstração do resultado na rubrica "Resultado líquido de juros”, no período em que ocorrem.</w:t>
      </w:r>
    </w:p>
    <w:p w14:paraId="1D6BB860" w14:textId="77777777" w:rsidR="000B31C4" w:rsidRDefault="000B31C4">
      <w:pPr>
        <w:pStyle w:val="NormalWeb"/>
        <w:jc w:val="both"/>
      </w:pPr>
      <w:r>
        <w:rPr>
          <w:rFonts w:ascii="Arial" w:hAnsi="Arial" w:cs="Arial"/>
          <w:b/>
          <w:bCs/>
          <w:sz w:val="20"/>
          <w:szCs w:val="20"/>
        </w:rPr>
        <w:t>III. Hierarquia de valor justo</w:t>
      </w:r>
    </w:p>
    <w:p w14:paraId="488D019B" w14:textId="77777777" w:rsidR="000B31C4" w:rsidRDefault="000B31C4">
      <w:pPr>
        <w:pStyle w:val="NormalWeb"/>
        <w:jc w:val="both"/>
      </w:pPr>
      <w:r>
        <w:rPr>
          <w:rFonts w:ascii="Arial" w:hAnsi="Arial" w:cs="Arial"/>
          <w:sz w:val="20"/>
          <w:szCs w:val="20"/>
        </w:rPr>
        <w:t>Os instrumentos financeiros do Sicoob estão categorizados conforme hierarquia do valor justo, descritos a seguir:</w:t>
      </w:r>
    </w:p>
    <w:p w14:paraId="64838321" w14:textId="77777777" w:rsidR="000B31C4" w:rsidRDefault="000B31C4">
      <w:pPr>
        <w:pStyle w:val="NormalWeb"/>
        <w:jc w:val="both"/>
      </w:pPr>
      <w:r>
        <w:rPr>
          <w:rFonts w:ascii="Arial" w:hAnsi="Arial" w:cs="Arial"/>
          <w:b/>
          <w:bCs/>
          <w:sz w:val="20"/>
          <w:szCs w:val="20"/>
        </w:rPr>
        <w:t xml:space="preserve">Instrumentos Financeiros – Nível 1: </w:t>
      </w:r>
      <w:r>
        <w:rPr>
          <w:rFonts w:ascii="Arial" w:hAnsi="Arial" w:cs="Arial"/>
          <w:sz w:val="20"/>
          <w:szCs w:val="20"/>
        </w:rPr>
        <w:t>O valor justo dos ativos financeiros é baseado nos preços de mercado, cotados na data do balanço.</w:t>
      </w:r>
    </w:p>
    <w:p w14:paraId="244A7171" w14:textId="77777777" w:rsidR="000B31C4" w:rsidRDefault="000B31C4">
      <w:pPr>
        <w:pStyle w:val="NormalWeb"/>
        <w:jc w:val="both"/>
      </w:pPr>
      <w:r>
        <w:rPr>
          <w:rFonts w:ascii="Arial" w:hAnsi="Arial" w:cs="Arial"/>
          <w:b/>
          <w:bCs/>
          <w:sz w:val="20"/>
          <w:szCs w:val="20"/>
        </w:rPr>
        <w:lastRenderedPageBreak/>
        <w:t xml:space="preserve">Instrumentos Financeiros – Nível 2: </w:t>
      </w:r>
      <w:r>
        <w:rPr>
          <w:rFonts w:ascii="Arial" w:hAnsi="Arial" w:cs="Arial"/>
          <w:sz w:val="20"/>
          <w:szCs w:val="20"/>
        </w:rPr>
        <w:t>O valor justo dos ativos financeiros que não são negociados em mercados ativos (por exemplo, derivativos de balcão) é determinado mediante o uso de técnicas de avaliação. Se todas as premissas relevantes utilizadas para determinar o valor justo desse ativo puderem ser observadas no mercado, esse estará incluído no nível 2.</w:t>
      </w:r>
    </w:p>
    <w:p w14:paraId="56EEB778" w14:textId="77777777" w:rsidR="000B31C4" w:rsidRDefault="000B31C4">
      <w:pPr>
        <w:pStyle w:val="NormalWeb"/>
        <w:jc w:val="both"/>
      </w:pPr>
      <w:r>
        <w:rPr>
          <w:rFonts w:ascii="Arial" w:hAnsi="Arial" w:cs="Arial"/>
          <w:b/>
          <w:bCs/>
          <w:sz w:val="20"/>
          <w:szCs w:val="20"/>
        </w:rPr>
        <w:t xml:space="preserve">Instrumentos Financeiros – Nível 3: </w:t>
      </w:r>
      <w:r>
        <w:rPr>
          <w:rFonts w:ascii="Arial" w:hAnsi="Arial" w:cs="Arial"/>
          <w:sz w:val="20"/>
          <w:szCs w:val="20"/>
        </w:rPr>
        <w:t>Se uma ou mais informações relevantes não estiver baseada em dados adotados pelo mercado, o ativo estará incluído no nível 3.</w:t>
      </w:r>
    </w:p>
    <w:p w14:paraId="1F015202" w14:textId="77777777" w:rsidR="000B31C4" w:rsidRDefault="000B31C4">
      <w:pPr>
        <w:pStyle w:val="NormalWeb"/>
        <w:jc w:val="both"/>
      </w:pPr>
      <w:r>
        <w:rPr>
          <w:rFonts w:ascii="Arial" w:hAnsi="Arial" w:cs="Arial"/>
          <w:b/>
          <w:bCs/>
          <w:sz w:val="20"/>
          <w:szCs w:val="20"/>
        </w:rPr>
        <w:t xml:space="preserve">IV. Baixa dos instrumentos financeiros </w:t>
      </w:r>
    </w:p>
    <w:p w14:paraId="10B3E149" w14:textId="77777777" w:rsidR="000B31C4" w:rsidRDefault="000B31C4">
      <w:pPr>
        <w:pStyle w:val="NormalWeb"/>
        <w:jc w:val="both"/>
      </w:pPr>
      <w:r>
        <w:rPr>
          <w:rFonts w:ascii="Arial" w:hAnsi="Arial" w:cs="Arial"/>
          <w:sz w:val="20"/>
          <w:szCs w:val="20"/>
        </w:rPr>
        <w:t>Os ativos financeiros são baixados quando os direitos contratuais de recebimento dos fluxos de caixa provenientes destes ativos cessam ou se houver uma transferência substancial dos riscos e benefícios de propriedade do instrumento e tal transferência se qualifica para baixa.</w:t>
      </w:r>
    </w:p>
    <w:p w14:paraId="5FD656BA" w14:textId="77777777" w:rsidR="000B31C4" w:rsidRDefault="000B31C4">
      <w:pPr>
        <w:pStyle w:val="NormalWeb"/>
        <w:jc w:val="both"/>
      </w:pPr>
      <w:r>
        <w:rPr>
          <w:rFonts w:ascii="Arial" w:hAnsi="Arial" w:cs="Arial"/>
          <w:sz w:val="20"/>
          <w:szCs w:val="20"/>
        </w:rPr>
        <w:t>Passivos financeiros são baixados se a obrigação for extinta contratualmente ou liquidada.</w:t>
      </w:r>
    </w:p>
    <w:p w14:paraId="3CCA1A07" w14:textId="22CCEB7A" w:rsidR="000B31C4" w:rsidRDefault="000B31C4">
      <w:pPr>
        <w:pStyle w:val="NormalWeb"/>
      </w:pPr>
      <w:r>
        <w:rPr>
          <w:rFonts w:ascii="Arial" w:hAnsi="Arial" w:cs="Arial"/>
          <w:b/>
          <w:bCs/>
          <w:sz w:val="20"/>
          <w:szCs w:val="20"/>
        </w:rPr>
        <w:t>3.</w:t>
      </w:r>
      <w:r w:rsidR="006F3873">
        <w:rPr>
          <w:rFonts w:ascii="Arial" w:hAnsi="Arial" w:cs="Arial"/>
          <w:b/>
          <w:bCs/>
          <w:sz w:val="20"/>
          <w:szCs w:val="20"/>
        </w:rPr>
        <w:t>7</w:t>
      </w:r>
      <w:r>
        <w:rPr>
          <w:rFonts w:ascii="Arial" w:hAnsi="Arial" w:cs="Arial"/>
          <w:b/>
          <w:bCs/>
          <w:sz w:val="20"/>
          <w:szCs w:val="20"/>
        </w:rPr>
        <w:t xml:space="preserve"> Derivativos</w:t>
      </w:r>
    </w:p>
    <w:p w14:paraId="30554D12" w14:textId="77777777" w:rsidR="000B31C4" w:rsidRDefault="000B31C4">
      <w:pPr>
        <w:pStyle w:val="NormalWeb"/>
        <w:jc w:val="both"/>
      </w:pPr>
      <w:r>
        <w:rPr>
          <w:rFonts w:ascii="Arial" w:hAnsi="Arial" w:cs="Arial"/>
          <w:sz w:val="20"/>
          <w:szCs w:val="20"/>
        </w:rPr>
        <w:t>No período findo em 30 de junho de 2026, a Cooperativa não realizou operações envolvendo instrumentos financeiros derivativos.</w:t>
      </w:r>
    </w:p>
    <w:p w14:paraId="537A6CCD" w14:textId="01DB2139" w:rsidR="000B31C4" w:rsidRDefault="000B31C4">
      <w:pPr>
        <w:pStyle w:val="NormalWeb"/>
      </w:pPr>
      <w:r>
        <w:rPr>
          <w:rFonts w:ascii="Arial" w:hAnsi="Arial" w:cs="Arial"/>
          <w:b/>
          <w:bCs/>
          <w:sz w:val="20"/>
          <w:szCs w:val="20"/>
        </w:rPr>
        <w:t>3.</w:t>
      </w:r>
      <w:r w:rsidR="006F3873">
        <w:rPr>
          <w:rFonts w:ascii="Arial" w:hAnsi="Arial" w:cs="Arial"/>
          <w:b/>
          <w:bCs/>
          <w:sz w:val="20"/>
          <w:szCs w:val="20"/>
        </w:rPr>
        <w:t>8</w:t>
      </w:r>
      <w:r>
        <w:rPr>
          <w:rFonts w:ascii="Arial" w:hAnsi="Arial" w:cs="Arial"/>
          <w:b/>
          <w:bCs/>
          <w:sz w:val="20"/>
          <w:szCs w:val="20"/>
        </w:rPr>
        <w:t xml:space="preserve"> Método de Taxa Efetiva de Juros </w:t>
      </w:r>
    </w:p>
    <w:p w14:paraId="1AACD655" w14:textId="77777777" w:rsidR="000B31C4" w:rsidRDefault="000B31C4">
      <w:pPr>
        <w:pStyle w:val="NormalWeb"/>
        <w:jc w:val="both"/>
      </w:pPr>
      <w:r>
        <w:rPr>
          <w:rFonts w:ascii="Arial" w:hAnsi="Arial" w:cs="Arial"/>
          <w:sz w:val="20"/>
          <w:szCs w:val="20"/>
        </w:rPr>
        <w:t>A taxa efetiva de juros é a taxa que desconta exatamente os pagamentos e recebimentos futuros em caixa ao longo da vida esperada do ativo ou passivo financeiro (ou, se apropriado, um período inferior) até atingir-se o valor de registro do ativo ou passivo financeiro.</w:t>
      </w:r>
    </w:p>
    <w:p w14:paraId="73A736E5" w14:textId="77777777" w:rsidR="000B31C4" w:rsidRDefault="000B31C4">
      <w:pPr>
        <w:pStyle w:val="NormalWeb"/>
        <w:jc w:val="both"/>
      </w:pPr>
      <w:r>
        <w:rPr>
          <w:rFonts w:ascii="Arial" w:hAnsi="Arial" w:cs="Arial"/>
          <w:sz w:val="20"/>
          <w:szCs w:val="20"/>
        </w:rPr>
        <w:t>A taxa efetiva de juros é estabelecida quando do reconhecimento inicial do ativo ou passivo financeiro.</w:t>
      </w:r>
    </w:p>
    <w:p w14:paraId="70F1DBFC" w14:textId="77777777" w:rsidR="000B31C4" w:rsidRDefault="000B31C4">
      <w:pPr>
        <w:pStyle w:val="NormalWeb"/>
        <w:jc w:val="both"/>
      </w:pPr>
      <w:r>
        <w:rPr>
          <w:rFonts w:ascii="Arial" w:hAnsi="Arial" w:cs="Arial"/>
          <w:sz w:val="20"/>
          <w:szCs w:val="20"/>
        </w:rPr>
        <w:t>O cálculo da taxa efetiva de juros inclui os custos de transação identificados como elegíveis, como por exemplo:</w:t>
      </w:r>
    </w:p>
    <w:p w14:paraId="099148DD" w14:textId="77777777" w:rsidR="000B31C4" w:rsidRDefault="000B31C4">
      <w:pPr>
        <w:pStyle w:val="NormalWeb"/>
        <w:jc w:val="both"/>
      </w:pPr>
      <w:r>
        <w:rPr>
          <w:rFonts w:ascii="Arial" w:hAnsi="Arial" w:cs="Arial"/>
          <w:sz w:val="20"/>
          <w:szCs w:val="20"/>
        </w:rPr>
        <w:t>- Receita com tarifas e taxas atreladas a concessão das operações;</w:t>
      </w:r>
    </w:p>
    <w:p w14:paraId="25A4F292" w14:textId="77777777" w:rsidR="000B31C4" w:rsidRDefault="000B31C4">
      <w:pPr>
        <w:pStyle w:val="NormalWeb"/>
        <w:jc w:val="both"/>
      </w:pPr>
      <w:r>
        <w:rPr>
          <w:rFonts w:ascii="Arial" w:hAnsi="Arial" w:cs="Arial"/>
          <w:sz w:val="20"/>
          <w:szCs w:val="20"/>
        </w:rPr>
        <w:t>- Despesa com empresas especializadas (análise documental, cobrança, serviços de vistorias e avaliações);</w:t>
      </w:r>
    </w:p>
    <w:p w14:paraId="43FA8BED" w14:textId="77777777" w:rsidR="000B31C4" w:rsidRDefault="000B31C4">
      <w:pPr>
        <w:pStyle w:val="NormalWeb"/>
        <w:jc w:val="both"/>
      </w:pPr>
      <w:r>
        <w:rPr>
          <w:rFonts w:ascii="Arial" w:hAnsi="Arial" w:cs="Arial"/>
          <w:sz w:val="20"/>
          <w:szCs w:val="20"/>
        </w:rPr>
        <w:t>- Despesa com comissões e portabilidade de operações.</w:t>
      </w:r>
    </w:p>
    <w:p w14:paraId="7DD6E879" w14:textId="77777777" w:rsidR="000B31C4" w:rsidRDefault="000B31C4">
      <w:pPr>
        <w:pStyle w:val="NormalWeb"/>
        <w:jc w:val="both"/>
      </w:pPr>
      <w:r>
        <w:rPr>
          <w:rFonts w:ascii="Arial" w:hAnsi="Arial" w:cs="Arial"/>
          <w:sz w:val="20"/>
          <w:szCs w:val="20"/>
        </w:rPr>
        <w:t>Os custos da transação são custos incrementais diretamente atribuíveis à aquisição, emissão ou alienação de um ativo ou passivo financeiro. Conforme requisitos determinados pela Resolução BCB n.º 352/2023, a Cooperativa optou em utilizar a “metodologia diferenciada linear” para operações de crédito e com características de crédito.</w:t>
      </w:r>
    </w:p>
    <w:p w14:paraId="38A160F2" w14:textId="77777777" w:rsidR="000B31C4" w:rsidRDefault="000B31C4">
      <w:pPr>
        <w:pStyle w:val="NormalWeb"/>
        <w:jc w:val="both"/>
      </w:pPr>
      <w:r>
        <w:rPr>
          <w:rFonts w:ascii="Arial" w:hAnsi="Arial" w:cs="Arial"/>
          <w:sz w:val="20"/>
          <w:szCs w:val="20"/>
        </w:rPr>
        <w:t>O Sicoob, conforme estabelece a Resolução CMN n.º 4.966/2021, adotou de forma prospectiva a TJEO e passou a considerar os custos e receitas originados nas novas transações e que sejam qualificáveis para a aplicação da metodologia da taxa efetiva de juros para as novas operações, a partir de 1º de janeiro de 2025. Desta forma, estes custos e receitas foram incorporados aos saldos contábeis brutos das transações e reconhecidos no resultado.</w:t>
      </w:r>
    </w:p>
    <w:p w14:paraId="2210E87A" w14:textId="479E5DEB" w:rsidR="000B31C4" w:rsidRDefault="000B31C4">
      <w:pPr>
        <w:pStyle w:val="NormalWeb"/>
      </w:pPr>
      <w:r>
        <w:rPr>
          <w:rFonts w:ascii="Arial" w:hAnsi="Arial" w:cs="Arial"/>
          <w:b/>
          <w:bCs/>
          <w:sz w:val="20"/>
          <w:szCs w:val="20"/>
        </w:rPr>
        <w:t>3.</w:t>
      </w:r>
      <w:r w:rsidR="006F3873">
        <w:rPr>
          <w:rFonts w:ascii="Arial" w:hAnsi="Arial" w:cs="Arial"/>
          <w:b/>
          <w:bCs/>
          <w:sz w:val="20"/>
          <w:szCs w:val="20"/>
        </w:rPr>
        <w:t>9</w:t>
      </w:r>
      <w:r>
        <w:rPr>
          <w:rFonts w:ascii="Arial" w:hAnsi="Arial" w:cs="Arial"/>
          <w:b/>
          <w:bCs/>
          <w:sz w:val="20"/>
          <w:szCs w:val="20"/>
        </w:rPr>
        <w:t xml:space="preserve"> Suspensão dos Juros (stop </w:t>
      </w:r>
      <w:proofErr w:type="spellStart"/>
      <w:r>
        <w:rPr>
          <w:rFonts w:ascii="Arial" w:hAnsi="Arial" w:cs="Arial"/>
          <w:b/>
          <w:bCs/>
          <w:sz w:val="20"/>
          <w:szCs w:val="20"/>
        </w:rPr>
        <w:t>accrual</w:t>
      </w:r>
      <w:proofErr w:type="spellEnd"/>
      <w:r>
        <w:rPr>
          <w:rFonts w:ascii="Arial" w:hAnsi="Arial" w:cs="Arial"/>
          <w:b/>
          <w:bCs/>
          <w:sz w:val="20"/>
          <w:szCs w:val="20"/>
        </w:rPr>
        <w:t>)</w:t>
      </w:r>
    </w:p>
    <w:p w14:paraId="7DB34B83" w14:textId="77777777" w:rsidR="000B31C4" w:rsidRDefault="000B31C4">
      <w:pPr>
        <w:pStyle w:val="NormalWeb"/>
        <w:jc w:val="both"/>
      </w:pPr>
      <w:r>
        <w:rPr>
          <w:rFonts w:ascii="Arial" w:hAnsi="Arial" w:cs="Arial"/>
          <w:sz w:val="20"/>
          <w:szCs w:val="20"/>
        </w:rPr>
        <w:t xml:space="preserve">De acordo com a Resolução CMN n.º 4.966/2021, a suspensão de juros de um contrato deve ocorrer quando o ativo for marcado com problemas de recuperação (caracterização do ativo problemático – Estágio 3), diferentemente do que estabelecia a Resolução CMN n.º 2.682/1999, </w:t>
      </w:r>
      <w:r>
        <w:rPr>
          <w:rFonts w:ascii="Arial" w:hAnsi="Arial" w:cs="Arial"/>
          <w:sz w:val="20"/>
          <w:szCs w:val="20"/>
        </w:rPr>
        <w:lastRenderedPageBreak/>
        <w:t>cujo parâmetro para suspensão dos juros era apenas para as operações que apresentassem atrasos superiores a 59 (cinquenta e nove dias).</w:t>
      </w:r>
    </w:p>
    <w:p w14:paraId="6264CD75" w14:textId="77777777" w:rsidR="000B31C4" w:rsidRDefault="000B31C4">
      <w:pPr>
        <w:pStyle w:val="NormalWeb"/>
        <w:jc w:val="both"/>
      </w:pPr>
      <w:r>
        <w:rPr>
          <w:rFonts w:ascii="Arial" w:hAnsi="Arial" w:cs="Arial"/>
          <w:sz w:val="20"/>
          <w:szCs w:val="20"/>
        </w:rPr>
        <w:t>Dentre os critérios para marcação de ativo problemático, inclui-se operações com atraso superior a 90 (noventa) dias.</w:t>
      </w:r>
    </w:p>
    <w:p w14:paraId="502AFEDC" w14:textId="77777777" w:rsidR="000B31C4" w:rsidRDefault="000B31C4">
      <w:pPr>
        <w:pStyle w:val="NormalWeb"/>
        <w:jc w:val="both"/>
      </w:pPr>
      <w:r>
        <w:rPr>
          <w:rFonts w:ascii="Arial" w:hAnsi="Arial" w:cs="Arial"/>
          <w:sz w:val="20"/>
          <w:szCs w:val="20"/>
        </w:rPr>
        <w:t xml:space="preserve">Conforme diretrizes constantes no Comunicado BCB </w:t>
      </w:r>
      <w:proofErr w:type="spellStart"/>
      <w:r>
        <w:rPr>
          <w:rFonts w:ascii="Arial" w:hAnsi="Arial" w:cs="Arial"/>
          <w:sz w:val="20"/>
          <w:szCs w:val="20"/>
        </w:rPr>
        <w:t>n.°</w:t>
      </w:r>
      <w:proofErr w:type="spellEnd"/>
      <w:r>
        <w:rPr>
          <w:rFonts w:ascii="Arial" w:hAnsi="Arial" w:cs="Arial"/>
          <w:sz w:val="20"/>
          <w:szCs w:val="20"/>
        </w:rPr>
        <w:t xml:space="preserve"> 42.403/2024, a Cooperativa adotou na carteira de crédito, o ajuste da posição de suspensão de juros </w:t>
      </w:r>
      <w:r>
        <w:rPr>
          <w:rFonts w:ascii="Arial" w:hAnsi="Arial" w:cs="Arial"/>
          <w:i/>
          <w:iCs/>
          <w:sz w:val="20"/>
          <w:szCs w:val="20"/>
        </w:rPr>
        <w:t xml:space="preserve">(stop </w:t>
      </w:r>
      <w:proofErr w:type="spellStart"/>
      <w:r>
        <w:rPr>
          <w:rFonts w:ascii="Arial" w:hAnsi="Arial" w:cs="Arial"/>
          <w:i/>
          <w:iCs/>
          <w:sz w:val="20"/>
          <w:szCs w:val="20"/>
        </w:rPr>
        <w:t>accrual</w:t>
      </w:r>
      <w:proofErr w:type="spellEnd"/>
      <w:r>
        <w:rPr>
          <w:rFonts w:ascii="Arial" w:hAnsi="Arial" w:cs="Arial"/>
          <w:i/>
          <w:iCs/>
          <w:sz w:val="20"/>
          <w:szCs w:val="20"/>
        </w:rPr>
        <w:t>)</w:t>
      </w:r>
      <w:r>
        <w:rPr>
          <w:rFonts w:ascii="Arial" w:hAnsi="Arial" w:cs="Arial"/>
          <w:sz w:val="20"/>
          <w:szCs w:val="20"/>
        </w:rPr>
        <w:t xml:space="preserve"> realizado nas operações em 31 de dezembro de 2024, mas que não atendam à condição de ativos problemáticos.</w:t>
      </w:r>
    </w:p>
    <w:p w14:paraId="1C801358" w14:textId="2716DB08" w:rsidR="000B31C4" w:rsidRDefault="000B31C4">
      <w:pPr>
        <w:pStyle w:val="NormalWeb"/>
      </w:pPr>
      <w:r>
        <w:rPr>
          <w:rFonts w:ascii="Arial" w:hAnsi="Arial" w:cs="Arial"/>
          <w:b/>
          <w:bCs/>
          <w:sz w:val="20"/>
          <w:szCs w:val="20"/>
        </w:rPr>
        <w:t>3.1</w:t>
      </w:r>
      <w:r w:rsidR="006F3873">
        <w:rPr>
          <w:rFonts w:ascii="Arial" w:hAnsi="Arial" w:cs="Arial"/>
          <w:b/>
          <w:bCs/>
          <w:sz w:val="20"/>
          <w:szCs w:val="20"/>
        </w:rPr>
        <w:t>0</w:t>
      </w:r>
      <w:r>
        <w:rPr>
          <w:rFonts w:ascii="Arial" w:hAnsi="Arial" w:cs="Arial"/>
          <w:b/>
          <w:bCs/>
          <w:sz w:val="20"/>
          <w:szCs w:val="20"/>
        </w:rPr>
        <w:t xml:space="preserve"> Provisão para Perdas </w:t>
      </w:r>
    </w:p>
    <w:p w14:paraId="7872CD24" w14:textId="77777777" w:rsidR="000B31C4" w:rsidRDefault="000B31C4">
      <w:pPr>
        <w:pStyle w:val="NormalWeb"/>
        <w:jc w:val="both"/>
      </w:pPr>
      <w:r>
        <w:rPr>
          <w:rFonts w:ascii="Arial" w:hAnsi="Arial" w:cs="Arial"/>
          <w:b/>
          <w:bCs/>
          <w:sz w:val="20"/>
          <w:szCs w:val="20"/>
        </w:rPr>
        <w:t>I. Visão Geral</w:t>
      </w:r>
    </w:p>
    <w:p w14:paraId="6734C46E" w14:textId="77777777" w:rsidR="000B31C4" w:rsidRDefault="000B31C4">
      <w:pPr>
        <w:pStyle w:val="NormalWeb"/>
        <w:jc w:val="both"/>
      </w:pPr>
      <w:r>
        <w:rPr>
          <w:rFonts w:ascii="Arial" w:hAnsi="Arial" w:cs="Arial"/>
          <w:sz w:val="20"/>
          <w:szCs w:val="20"/>
        </w:rPr>
        <w:t xml:space="preserve">A Cooperativa realiza a constituição de provisão para perdas esperadas associadas ao risco de crédito pela Metodologia Completa, de acordo com os critérios da Resolução CMN n.º 4.966/2021 e Resolução BCB </w:t>
      </w:r>
      <w:proofErr w:type="spellStart"/>
      <w:r>
        <w:rPr>
          <w:rFonts w:ascii="Arial" w:hAnsi="Arial" w:cs="Arial"/>
          <w:sz w:val="20"/>
          <w:szCs w:val="20"/>
        </w:rPr>
        <w:t>n.°</w:t>
      </w:r>
      <w:proofErr w:type="spellEnd"/>
      <w:r>
        <w:rPr>
          <w:rFonts w:ascii="Arial" w:hAnsi="Arial" w:cs="Arial"/>
          <w:sz w:val="20"/>
          <w:szCs w:val="20"/>
        </w:rPr>
        <w:t xml:space="preserve"> 352/2023 para:</w:t>
      </w:r>
    </w:p>
    <w:p w14:paraId="6E608E98" w14:textId="77777777" w:rsidR="000B31C4" w:rsidRDefault="000B31C4">
      <w:pPr>
        <w:pStyle w:val="NormalWeb"/>
      </w:pPr>
      <w:r>
        <w:rPr>
          <w:rFonts w:ascii="Arial" w:hAnsi="Arial" w:cs="Arial"/>
          <w:sz w:val="20"/>
          <w:szCs w:val="20"/>
        </w:rPr>
        <w:t>Aplicações interfinanceiras de liquidez;</w:t>
      </w:r>
    </w:p>
    <w:p w14:paraId="094B46DF" w14:textId="77777777" w:rsidR="000B31C4" w:rsidRDefault="000B31C4">
      <w:pPr>
        <w:pStyle w:val="NormalWeb"/>
      </w:pPr>
      <w:r>
        <w:rPr>
          <w:rFonts w:ascii="Arial" w:hAnsi="Arial" w:cs="Arial"/>
          <w:sz w:val="20"/>
          <w:szCs w:val="20"/>
        </w:rPr>
        <w:t>Títulos e valores mobiliários;</w:t>
      </w:r>
    </w:p>
    <w:p w14:paraId="27EA90FC" w14:textId="77777777" w:rsidR="000B31C4" w:rsidRDefault="000B31C4">
      <w:pPr>
        <w:pStyle w:val="NormalWeb"/>
      </w:pPr>
      <w:r>
        <w:rPr>
          <w:rFonts w:ascii="Arial" w:hAnsi="Arial" w:cs="Arial"/>
          <w:sz w:val="20"/>
          <w:szCs w:val="20"/>
        </w:rPr>
        <w:t>Operações de créditos;</w:t>
      </w:r>
    </w:p>
    <w:p w14:paraId="6CC8E152" w14:textId="77777777" w:rsidR="000B31C4" w:rsidRDefault="000B31C4">
      <w:pPr>
        <w:pStyle w:val="NormalWeb"/>
      </w:pPr>
      <w:r>
        <w:rPr>
          <w:rFonts w:ascii="Arial" w:hAnsi="Arial" w:cs="Arial"/>
          <w:sz w:val="20"/>
          <w:szCs w:val="20"/>
        </w:rPr>
        <w:t>Outros ativos financeiros; e</w:t>
      </w:r>
    </w:p>
    <w:p w14:paraId="7178F575" w14:textId="77777777" w:rsidR="000B31C4" w:rsidRDefault="000B31C4">
      <w:pPr>
        <w:pStyle w:val="NormalWeb"/>
      </w:pPr>
      <w:r>
        <w:rPr>
          <w:rFonts w:ascii="Arial" w:hAnsi="Arial" w:cs="Arial"/>
          <w:sz w:val="20"/>
          <w:szCs w:val="20"/>
        </w:rPr>
        <w:t>Exposições “</w:t>
      </w:r>
      <w:r>
        <w:rPr>
          <w:rFonts w:ascii="Arial" w:hAnsi="Arial" w:cs="Arial"/>
          <w:i/>
          <w:iCs/>
          <w:sz w:val="20"/>
          <w:szCs w:val="20"/>
        </w:rPr>
        <w:t>off-balance”</w:t>
      </w:r>
      <w:r>
        <w:rPr>
          <w:rFonts w:ascii="Arial" w:hAnsi="Arial" w:cs="Arial"/>
          <w:sz w:val="20"/>
          <w:szCs w:val="20"/>
        </w:rPr>
        <w:t xml:space="preserve"> (que gerem risco de crédito).</w:t>
      </w:r>
    </w:p>
    <w:p w14:paraId="486D6E48" w14:textId="77777777" w:rsidR="000B31C4" w:rsidRDefault="000B31C4">
      <w:pPr>
        <w:pStyle w:val="NormalWeb"/>
        <w:jc w:val="both"/>
      </w:pPr>
      <w:r>
        <w:rPr>
          <w:rFonts w:ascii="Arial" w:hAnsi="Arial" w:cs="Arial"/>
          <w:b/>
          <w:bCs/>
          <w:sz w:val="20"/>
          <w:szCs w:val="20"/>
        </w:rPr>
        <w:t>II. Estágios</w:t>
      </w:r>
    </w:p>
    <w:p w14:paraId="292CA5D6" w14:textId="77777777" w:rsidR="000B31C4" w:rsidRDefault="000B31C4">
      <w:pPr>
        <w:pStyle w:val="NormalWeb"/>
        <w:jc w:val="both"/>
      </w:pPr>
      <w:r>
        <w:rPr>
          <w:rFonts w:ascii="Arial" w:hAnsi="Arial" w:cs="Arial"/>
          <w:sz w:val="20"/>
          <w:szCs w:val="20"/>
        </w:rPr>
        <w:t>A Cooperativa aplica a abordagem de três estágios para mensurar a perda de crédito esperada, na qual os ativos financeiros migram de um estágio para outro de acordo com as mudanças no risco de crédito.</w:t>
      </w:r>
    </w:p>
    <w:p w14:paraId="30E2C8E0" w14:textId="77777777" w:rsidR="000B31C4" w:rsidRDefault="000B31C4">
      <w:pPr>
        <w:pStyle w:val="NormalWeb"/>
        <w:jc w:val="both"/>
      </w:pPr>
      <w:r>
        <w:rPr>
          <w:rFonts w:ascii="Arial" w:hAnsi="Arial" w:cs="Arial"/>
          <w:b/>
          <w:bCs/>
          <w:sz w:val="20"/>
          <w:szCs w:val="20"/>
        </w:rPr>
        <w:t>Estágio 1:</w:t>
      </w:r>
      <w:r>
        <w:rPr>
          <w:rFonts w:ascii="Arial" w:hAnsi="Arial" w:cs="Arial"/>
          <w:sz w:val="20"/>
          <w:szCs w:val="20"/>
        </w:rPr>
        <w:t xml:space="preserve"> refere-se aos instrumentos financeiros sem aumento significativo do risco de crédito em relação à data da originação do crédito. Para esses casos, a probabilidade de </w:t>
      </w:r>
      <w:r>
        <w:rPr>
          <w:rFonts w:ascii="Arial" w:hAnsi="Arial" w:cs="Arial"/>
          <w:i/>
          <w:iCs/>
          <w:sz w:val="20"/>
          <w:szCs w:val="20"/>
        </w:rPr>
        <w:t>default</w:t>
      </w:r>
      <w:r>
        <w:rPr>
          <w:rFonts w:ascii="Arial" w:hAnsi="Arial" w:cs="Arial"/>
          <w:sz w:val="20"/>
          <w:szCs w:val="20"/>
        </w:rPr>
        <w:t xml:space="preserve"> considerada no modelo de perda estimada é calculada para os próximos 12 meses apenas.</w:t>
      </w:r>
    </w:p>
    <w:p w14:paraId="074113D1" w14:textId="77777777" w:rsidR="000B31C4" w:rsidRDefault="000B31C4">
      <w:pPr>
        <w:pStyle w:val="NormalWeb"/>
        <w:jc w:val="both"/>
      </w:pPr>
      <w:r>
        <w:rPr>
          <w:rFonts w:ascii="Arial" w:hAnsi="Arial" w:cs="Arial"/>
          <w:b/>
          <w:bCs/>
          <w:sz w:val="20"/>
          <w:szCs w:val="20"/>
        </w:rPr>
        <w:t>Estágio 2:</w:t>
      </w:r>
      <w:r>
        <w:rPr>
          <w:rFonts w:ascii="Arial" w:hAnsi="Arial" w:cs="Arial"/>
          <w:sz w:val="20"/>
          <w:szCs w:val="20"/>
        </w:rPr>
        <w:t xml:space="preserve"> refere-se aos instrumentos financeiros com aumento significativo do risco de crédito, mas que ainda não entraram em recuperação de crédito (sem </w:t>
      </w:r>
      <w:r>
        <w:rPr>
          <w:rFonts w:ascii="Arial" w:hAnsi="Arial" w:cs="Arial"/>
          <w:i/>
          <w:iCs/>
          <w:sz w:val="20"/>
          <w:szCs w:val="20"/>
        </w:rPr>
        <w:t>default</w:t>
      </w:r>
      <w:r>
        <w:rPr>
          <w:rFonts w:ascii="Arial" w:hAnsi="Arial" w:cs="Arial"/>
          <w:sz w:val="20"/>
          <w:szCs w:val="20"/>
        </w:rPr>
        <w:t xml:space="preserve">). Para esses casos, a probabilidade de </w:t>
      </w:r>
      <w:r>
        <w:rPr>
          <w:rFonts w:ascii="Arial" w:hAnsi="Arial" w:cs="Arial"/>
          <w:i/>
          <w:iCs/>
          <w:sz w:val="20"/>
          <w:szCs w:val="20"/>
        </w:rPr>
        <w:t>default</w:t>
      </w:r>
      <w:r>
        <w:rPr>
          <w:rFonts w:ascii="Arial" w:hAnsi="Arial" w:cs="Arial"/>
          <w:sz w:val="20"/>
          <w:szCs w:val="20"/>
        </w:rPr>
        <w:t xml:space="preserve"> considerada no modelo é estimada para todo o prazo contratual do instrumento financeiro </w:t>
      </w:r>
      <w:r>
        <w:rPr>
          <w:rFonts w:ascii="Arial" w:hAnsi="Arial" w:cs="Arial"/>
          <w:i/>
          <w:iCs/>
          <w:sz w:val="20"/>
          <w:szCs w:val="20"/>
        </w:rPr>
        <w:t>(</w:t>
      </w:r>
      <w:proofErr w:type="spellStart"/>
      <w:r>
        <w:rPr>
          <w:rFonts w:ascii="Arial" w:hAnsi="Arial" w:cs="Arial"/>
          <w:i/>
          <w:iCs/>
          <w:sz w:val="20"/>
          <w:szCs w:val="20"/>
        </w:rPr>
        <w:t>lifetime</w:t>
      </w:r>
      <w:proofErr w:type="spellEnd"/>
      <w:r>
        <w:rPr>
          <w:rFonts w:ascii="Arial" w:hAnsi="Arial" w:cs="Arial"/>
          <w:i/>
          <w:iCs/>
          <w:sz w:val="20"/>
          <w:szCs w:val="20"/>
        </w:rPr>
        <w:t>).</w:t>
      </w:r>
    </w:p>
    <w:p w14:paraId="66A1F59E" w14:textId="77777777" w:rsidR="000B31C4" w:rsidRDefault="000B31C4">
      <w:pPr>
        <w:pStyle w:val="NormalWeb"/>
        <w:jc w:val="both"/>
      </w:pPr>
      <w:r>
        <w:rPr>
          <w:rFonts w:ascii="Arial" w:hAnsi="Arial" w:cs="Arial"/>
          <w:b/>
          <w:bCs/>
          <w:sz w:val="20"/>
          <w:szCs w:val="20"/>
        </w:rPr>
        <w:t>Estágio 3:</w:t>
      </w:r>
      <w:r>
        <w:rPr>
          <w:rFonts w:ascii="Arial" w:hAnsi="Arial" w:cs="Arial"/>
          <w:sz w:val="20"/>
          <w:szCs w:val="20"/>
        </w:rPr>
        <w:t xml:space="preserve"> refere-se a instrumentos financeiros em recuperação de crédito (em </w:t>
      </w:r>
      <w:r>
        <w:rPr>
          <w:rFonts w:ascii="Arial" w:hAnsi="Arial" w:cs="Arial"/>
          <w:i/>
          <w:iCs/>
          <w:sz w:val="20"/>
          <w:szCs w:val="20"/>
        </w:rPr>
        <w:t>default</w:t>
      </w:r>
      <w:r>
        <w:rPr>
          <w:rFonts w:ascii="Arial" w:hAnsi="Arial" w:cs="Arial"/>
          <w:sz w:val="20"/>
          <w:szCs w:val="20"/>
        </w:rPr>
        <w:t>). Para esses casos, para fins de reconhecimento de perdas é reconhecido o maior valor de perda entre:</w:t>
      </w:r>
    </w:p>
    <w:p w14:paraId="6E588D2E" w14:textId="77777777" w:rsidR="000B31C4" w:rsidRDefault="000B31C4">
      <w:pPr>
        <w:pStyle w:val="NormalWeb"/>
        <w:jc w:val="both"/>
      </w:pPr>
      <w:r>
        <w:rPr>
          <w:rFonts w:ascii="Arial" w:hAnsi="Arial" w:cs="Arial"/>
          <w:sz w:val="20"/>
          <w:szCs w:val="20"/>
        </w:rPr>
        <w:t>- A PE calculada com base nos dados observados estatísticos da Cooperativa; ou</w:t>
      </w:r>
    </w:p>
    <w:p w14:paraId="562D154C" w14:textId="77777777" w:rsidR="000B31C4" w:rsidRDefault="000B31C4">
      <w:pPr>
        <w:pStyle w:val="NormalWeb"/>
        <w:jc w:val="both"/>
      </w:pPr>
      <w:r>
        <w:rPr>
          <w:rFonts w:ascii="Arial" w:hAnsi="Arial" w:cs="Arial"/>
          <w:sz w:val="20"/>
          <w:szCs w:val="20"/>
        </w:rPr>
        <w:t xml:space="preserve">- O piso de Estágio 3 determinado pela Resolução BCB </w:t>
      </w:r>
      <w:proofErr w:type="spellStart"/>
      <w:r>
        <w:rPr>
          <w:rFonts w:ascii="Arial" w:hAnsi="Arial" w:cs="Arial"/>
          <w:sz w:val="20"/>
          <w:szCs w:val="20"/>
        </w:rPr>
        <w:t>n.°</w:t>
      </w:r>
      <w:proofErr w:type="spellEnd"/>
      <w:r>
        <w:rPr>
          <w:rFonts w:ascii="Arial" w:hAnsi="Arial" w:cs="Arial"/>
          <w:sz w:val="20"/>
          <w:szCs w:val="20"/>
        </w:rPr>
        <w:t xml:space="preserve"> 352 de 2023 (anexo 1 da normativa – “Provisão para perdas incorridas aplicável aos ativos financeiros inadimplidos”).</w:t>
      </w:r>
    </w:p>
    <w:p w14:paraId="1A96DA8E" w14:textId="77777777" w:rsidR="000B31C4" w:rsidRDefault="000B31C4">
      <w:pPr>
        <w:pStyle w:val="NormalWeb"/>
        <w:jc w:val="both"/>
      </w:pPr>
      <w:r>
        <w:rPr>
          <w:rFonts w:ascii="Arial" w:hAnsi="Arial" w:cs="Arial"/>
          <w:b/>
          <w:bCs/>
          <w:sz w:val="20"/>
          <w:szCs w:val="20"/>
        </w:rPr>
        <w:t>III. Aumento significativo no risco de crédito</w:t>
      </w:r>
    </w:p>
    <w:p w14:paraId="284B3A2D" w14:textId="77777777" w:rsidR="000B31C4" w:rsidRDefault="000B31C4">
      <w:pPr>
        <w:pStyle w:val="NormalWeb"/>
        <w:jc w:val="both"/>
      </w:pPr>
      <w:r>
        <w:rPr>
          <w:rFonts w:ascii="Arial" w:hAnsi="Arial" w:cs="Arial"/>
          <w:sz w:val="20"/>
          <w:szCs w:val="20"/>
        </w:rPr>
        <w:t xml:space="preserve">O conceito de risco de crédito da operação é baseado na probabilidade de </w:t>
      </w:r>
      <w:r>
        <w:rPr>
          <w:rFonts w:ascii="Arial" w:hAnsi="Arial" w:cs="Arial"/>
          <w:i/>
          <w:iCs/>
          <w:sz w:val="20"/>
          <w:szCs w:val="20"/>
        </w:rPr>
        <w:t>default</w:t>
      </w:r>
      <w:r>
        <w:rPr>
          <w:rFonts w:ascii="Arial" w:hAnsi="Arial" w:cs="Arial"/>
          <w:sz w:val="20"/>
          <w:szCs w:val="20"/>
        </w:rPr>
        <w:t xml:space="preserve"> para sua vida toda. Originalmente quando a operação é concedida pela Cooperativa é registrada em estágio 1 </w:t>
      </w:r>
      <w:r>
        <w:rPr>
          <w:rFonts w:ascii="Arial" w:hAnsi="Arial" w:cs="Arial"/>
          <w:sz w:val="20"/>
          <w:szCs w:val="20"/>
        </w:rPr>
        <w:lastRenderedPageBreak/>
        <w:t>e, posteriormente, a cada data base, a Cooperativa avalia se o ativo apresentou aumento significativo no risco de crédito desde o reconhecimento inicial.</w:t>
      </w:r>
    </w:p>
    <w:p w14:paraId="690399DA" w14:textId="77777777" w:rsidR="000B31C4" w:rsidRDefault="000B31C4">
      <w:pPr>
        <w:pStyle w:val="NormalWeb"/>
        <w:jc w:val="both"/>
      </w:pPr>
      <w:r>
        <w:rPr>
          <w:rFonts w:ascii="Arial" w:hAnsi="Arial" w:cs="Arial"/>
          <w:sz w:val="20"/>
          <w:szCs w:val="20"/>
        </w:rPr>
        <w:t>Em caso positivo, esta operação deve passar a ser considerada em estágio 2, ou ainda se o ativo, além de apresentar aumento significativo no risco de crédito, demonstrar evidência objetiva de recuperação de crédito, será alocado em estágio 3. Por fim, se a operação, além de apresentar a evidência de recuperação de crédito, tiver estimativas insignificantes de recuperação, esta deve ser baixada para prejuízo.</w:t>
      </w:r>
    </w:p>
    <w:p w14:paraId="4A32214D" w14:textId="77777777" w:rsidR="000B31C4" w:rsidRDefault="000B31C4">
      <w:pPr>
        <w:pStyle w:val="NormalWeb"/>
        <w:jc w:val="both"/>
      </w:pPr>
      <w:r>
        <w:rPr>
          <w:rFonts w:ascii="Arial" w:hAnsi="Arial" w:cs="Arial"/>
          <w:sz w:val="20"/>
          <w:szCs w:val="20"/>
        </w:rPr>
        <w:t xml:space="preserve">As definições de aumento significativo e evidência de ativo problemático, são baseadas não apenas em aspectos qualitativos e prospectivos (projeções de modelos de probabilidade de </w:t>
      </w:r>
      <w:r>
        <w:rPr>
          <w:rFonts w:ascii="Arial" w:hAnsi="Arial" w:cs="Arial"/>
          <w:i/>
          <w:iCs/>
          <w:sz w:val="20"/>
          <w:szCs w:val="20"/>
        </w:rPr>
        <w:t>default</w:t>
      </w:r>
      <w:r>
        <w:rPr>
          <w:rFonts w:ascii="Arial" w:hAnsi="Arial" w:cs="Arial"/>
          <w:sz w:val="20"/>
          <w:szCs w:val="20"/>
        </w:rPr>
        <w:t>), mas também no atraso efetivo do ativo financeiro.</w:t>
      </w:r>
    </w:p>
    <w:p w14:paraId="00347067" w14:textId="77777777" w:rsidR="000B31C4" w:rsidRDefault="000B31C4">
      <w:pPr>
        <w:pStyle w:val="NormalWeb"/>
        <w:jc w:val="both"/>
      </w:pPr>
      <w:r>
        <w:rPr>
          <w:rFonts w:ascii="Arial" w:hAnsi="Arial" w:cs="Arial"/>
          <w:sz w:val="20"/>
          <w:szCs w:val="20"/>
        </w:rPr>
        <w:t>Os ativos que devem ser considerados como estágio 2 são aqueles com aumento significativo do risco de crédito desde o reconhecimento inicial, tendo como premissa refutável o atraso em 30 dias (limitado a 60 dias).</w:t>
      </w:r>
    </w:p>
    <w:p w14:paraId="76C8C255" w14:textId="77777777" w:rsidR="000B31C4" w:rsidRDefault="000B31C4">
      <w:pPr>
        <w:pStyle w:val="NormalWeb"/>
        <w:jc w:val="both"/>
      </w:pPr>
      <w:r>
        <w:rPr>
          <w:rFonts w:ascii="Arial" w:hAnsi="Arial" w:cs="Arial"/>
          <w:sz w:val="20"/>
          <w:szCs w:val="20"/>
        </w:rPr>
        <w:t>Em estágio 3 devem ser todos os contratos que têm evidência de problema de recuperação de crédito. Essencialmente, a marcação de ativo problemático é dada quando um contrato atinge atraso de pagamento da dívida acima de 90 dias em atraso, marcação de reestruturação ou quando o cliente possui características que evidencie dificuldade de pagamento como quando ele está em situação de recuperação judicial.</w:t>
      </w:r>
    </w:p>
    <w:p w14:paraId="0ED42973" w14:textId="77777777" w:rsidR="000B31C4" w:rsidRDefault="000B31C4">
      <w:pPr>
        <w:pStyle w:val="NormalWeb"/>
        <w:jc w:val="both"/>
      </w:pPr>
      <w:r>
        <w:rPr>
          <w:rFonts w:ascii="Arial" w:hAnsi="Arial" w:cs="Arial"/>
          <w:b/>
          <w:bCs/>
          <w:sz w:val="20"/>
          <w:szCs w:val="20"/>
        </w:rPr>
        <w:t>IV. Cálculo da perda esperada</w:t>
      </w:r>
    </w:p>
    <w:p w14:paraId="7C46D84C" w14:textId="77777777" w:rsidR="000B31C4" w:rsidRDefault="000B31C4">
      <w:pPr>
        <w:pStyle w:val="NormalWeb"/>
        <w:jc w:val="both"/>
      </w:pPr>
      <w:r>
        <w:rPr>
          <w:rFonts w:ascii="Arial" w:hAnsi="Arial" w:cs="Arial"/>
          <w:sz w:val="20"/>
          <w:szCs w:val="20"/>
        </w:rPr>
        <w:t>O cálculo da perda esperada visa gerar a expectativa das perdas em crédito ao longo de um dado horizonte de tempo, e engloba a avaliação de três parâmetros:</w:t>
      </w:r>
    </w:p>
    <w:p w14:paraId="44E4CC4D" w14:textId="77777777" w:rsidR="000B31C4" w:rsidRDefault="000B31C4">
      <w:pPr>
        <w:pStyle w:val="NormalWeb"/>
        <w:jc w:val="both"/>
      </w:pPr>
      <w:r>
        <w:rPr>
          <w:rFonts w:ascii="Arial" w:hAnsi="Arial" w:cs="Arial"/>
          <w:b/>
          <w:bCs/>
          <w:sz w:val="20"/>
          <w:szCs w:val="20"/>
        </w:rPr>
        <w:t xml:space="preserve">Probabilidade de </w:t>
      </w:r>
      <w:r>
        <w:rPr>
          <w:rFonts w:ascii="Arial" w:hAnsi="Arial" w:cs="Arial"/>
          <w:b/>
          <w:bCs/>
          <w:i/>
          <w:iCs/>
          <w:sz w:val="20"/>
          <w:szCs w:val="20"/>
        </w:rPr>
        <w:t>default</w:t>
      </w:r>
      <w:r>
        <w:rPr>
          <w:rFonts w:ascii="Arial" w:hAnsi="Arial" w:cs="Arial"/>
          <w:b/>
          <w:bCs/>
          <w:sz w:val="20"/>
          <w:szCs w:val="20"/>
        </w:rPr>
        <w:t xml:space="preserve"> – PD: </w:t>
      </w:r>
      <w:r>
        <w:rPr>
          <w:rFonts w:ascii="Arial" w:hAnsi="Arial" w:cs="Arial"/>
          <w:sz w:val="20"/>
          <w:szCs w:val="20"/>
        </w:rPr>
        <w:t>A PD é a probabilidade futura de um ativo entrar em inadimplemento em uma janela de tempo determinada;</w:t>
      </w:r>
    </w:p>
    <w:p w14:paraId="187E8702" w14:textId="77777777" w:rsidR="000B31C4" w:rsidRDefault="000B31C4">
      <w:pPr>
        <w:pStyle w:val="NormalWeb"/>
        <w:jc w:val="both"/>
      </w:pPr>
      <w:r>
        <w:rPr>
          <w:rFonts w:ascii="Arial" w:hAnsi="Arial" w:cs="Arial"/>
          <w:b/>
          <w:bCs/>
          <w:sz w:val="20"/>
          <w:szCs w:val="20"/>
        </w:rPr>
        <w:t>Perda dada ao d</w:t>
      </w:r>
      <w:r>
        <w:rPr>
          <w:rFonts w:ascii="Arial" w:hAnsi="Arial" w:cs="Arial"/>
          <w:b/>
          <w:bCs/>
          <w:i/>
          <w:iCs/>
          <w:sz w:val="20"/>
          <w:szCs w:val="20"/>
        </w:rPr>
        <w:t>efault</w:t>
      </w:r>
      <w:r>
        <w:rPr>
          <w:rFonts w:ascii="Arial" w:hAnsi="Arial" w:cs="Arial"/>
          <w:b/>
          <w:bCs/>
          <w:sz w:val="20"/>
          <w:szCs w:val="20"/>
        </w:rPr>
        <w:t xml:space="preserve"> – LGD: </w:t>
      </w:r>
      <w:r>
        <w:rPr>
          <w:rFonts w:ascii="Arial" w:hAnsi="Arial" w:cs="Arial"/>
          <w:sz w:val="20"/>
          <w:szCs w:val="20"/>
        </w:rPr>
        <w:t xml:space="preserve">A LGD é o percentual esperado de perda de um cliente dado o </w:t>
      </w:r>
      <w:r>
        <w:rPr>
          <w:rFonts w:ascii="Arial" w:hAnsi="Arial" w:cs="Arial"/>
          <w:i/>
          <w:iCs/>
          <w:sz w:val="20"/>
          <w:szCs w:val="20"/>
        </w:rPr>
        <w:t>default</w:t>
      </w:r>
      <w:r>
        <w:rPr>
          <w:rFonts w:ascii="Arial" w:hAnsi="Arial" w:cs="Arial"/>
          <w:sz w:val="20"/>
          <w:szCs w:val="20"/>
        </w:rPr>
        <w:t>. É um componente importante para a modelagem do risco de crédito da Cooperativa para que consiga através de modelos mensurar qual é a probabilidade esperada de perda dada a contratação/renovação de contratos e clientes, podendo estender análises específicas para os diferentes tipos de garantias, percentual de cobertura das garantias, entre outras informações do cliente.</w:t>
      </w:r>
    </w:p>
    <w:p w14:paraId="490E13D2" w14:textId="77777777" w:rsidR="000B31C4" w:rsidRDefault="000B31C4">
      <w:pPr>
        <w:pStyle w:val="NormalWeb"/>
      </w:pPr>
      <w:r>
        <w:rPr>
          <w:rFonts w:ascii="Arial" w:hAnsi="Arial" w:cs="Arial"/>
          <w:b/>
          <w:bCs/>
          <w:sz w:val="20"/>
          <w:szCs w:val="20"/>
        </w:rPr>
        <w:t xml:space="preserve">Exposição ao </w:t>
      </w:r>
      <w:r>
        <w:rPr>
          <w:rFonts w:ascii="Arial" w:hAnsi="Arial" w:cs="Arial"/>
          <w:b/>
          <w:bCs/>
          <w:i/>
          <w:iCs/>
          <w:sz w:val="20"/>
          <w:szCs w:val="20"/>
        </w:rPr>
        <w:t>default</w:t>
      </w:r>
      <w:r>
        <w:rPr>
          <w:rFonts w:ascii="Arial" w:hAnsi="Arial" w:cs="Arial"/>
          <w:b/>
          <w:bCs/>
          <w:sz w:val="20"/>
          <w:szCs w:val="20"/>
        </w:rPr>
        <w:t xml:space="preserve"> – EAD:</w:t>
      </w:r>
      <w:r>
        <w:rPr>
          <w:rFonts w:ascii="Arial" w:hAnsi="Arial" w:cs="Arial"/>
          <w:sz w:val="20"/>
          <w:szCs w:val="20"/>
        </w:rPr>
        <w:t xml:space="preserve"> É a exposição na data da inadimplência.</w:t>
      </w:r>
    </w:p>
    <w:p w14:paraId="3C1B2CB1" w14:textId="77777777" w:rsidR="000B31C4" w:rsidRDefault="000B31C4">
      <w:pPr>
        <w:pStyle w:val="NormalWeb"/>
        <w:jc w:val="both"/>
      </w:pPr>
      <w:r>
        <w:rPr>
          <w:rFonts w:ascii="Arial" w:hAnsi="Arial" w:cs="Arial"/>
          <w:sz w:val="20"/>
          <w:szCs w:val="20"/>
        </w:rPr>
        <w:t xml:space="preserve">Adicionalmente, a Resolução CMN n.º 4.966/2021, determina que todos os modelos tenham inclusão de variáveis preditivas de fatores macroeconômicos para proporcionar uma visão do risco à exposição dos fatores exógenos, preparar e antecipar as instituições na avaliação de impactos em eventos extremos (cenários sob estresses). Em outras palavras, as variáveis </w:t>
      </w:r>
      <w:proofErr w:type="spellStart"/>
      <w:r>
        <w:rPr>
          <w:rFonts w:ascii="Arial" w:hAnsi="Arial" w:cs="Arial"/>
          <w:i/>
          <w:iCs/>
          <w:sz w:val="20"/>
          <w:szCs w:val="20"/>
        </w:rPr>
        <w:t>forward</w:t>
      </w:r>
      <w:proofErr w:type="spellEnd"/>
      <w:r>
        <w:rPr>
          <w:rFonts w:ascii="Arial" w:hAnsi="Arial" w:cs="Arial"/>
          <w:i/>
          <w:iCs/>
          <w:sz w:val="20"/>
          <w:szCs w:val="20"/>
        </w:rPr>
        <w:t xml:space="preserve"> </w:t>
      </w:r>
      <w:proofErr w:type="spellStart"/>
      <w:r>
        <w:rPr>
          <w:rFonts w:ascii="Arial" w:hAnsi="Arial" w:cs="Arial"/>
          <w:i/>
          <w:iCs/>
          <w:sz w:val="20"/>
          <w:szCs w:val="20"/>
        </w:rPr>
        <w:t>looking</w:t>
      </w:r>
      <w:proofErr w:type="spellEnd"/>
      <w:r>
        <w:rPr>
          <w:rFonts w:ascii="Arial" w:hAnsi="Arial" w:cs="Arial"/>
          <w:sz w:val="20"/>
          <w:szCs w:val="20"/>
        </w:rPr>
        <w:t xml:space="preserve"> funcionam como uma calibragem dos modelos sob efeitos macroeconômicos ou política de crédito.</w:t>
      </w:r>
    </w:p>
    <w:p w14:paraId="798E4E20" w14:textId="795F4F0F" w:rsidR="000B31C4" w:rsidRDefault="000B31C4">
      <w:pPr>
        <w:pStyle w:val="NormalWeb"/>
      </w:pPr>
      <w:r>
        <w:rPr>
          <w:rFonts w:ascii="Arial" w:hAnsi="Arial" w:cs="Arial"/>
          <w:b/>
          <w:bCs/>
          <w:sz w:val="20"/>
          <w:szCs w:val="20"/>
        </w:rPr>
        <w:t>3.1</w:t>
      </w:r>
      <w:r w:rsidR="006F3873">
        <w:rPr>
          <w:rFonts w:ascii="Arial" w:hAnsi="Arial" w:cs="Arial"/>
          <w:b/>
          <w:bCs/>
          <w:sz w:val="20"/>
          <w:szCs w:val="20"/>
        </w:rPr>
        <w:t>1</w:t>
      </w:r>
      <w:r>
        <w:rPr>
          <w:rFonts w:ascii="Arial" w:hAnsi="Arial" w:cs="Arial"/>
          <w:b/>
          <w:bCs/>
          <w:sz w:val="20"/>
          <w:szCs w:val="20"/>
        </w:rPr>
        <w:t xml:space="preserve"> Ativos Financeiro com Problema de Recuperação de Crédito</w:t>
      </w:r>
    </w:p>
    <w:p w14:paraId="63581AEF" w14:textId="77777777" w:rsidR="000B31C4" w:rsidRDefault="000B31C4">
      <w:pPr>
        <w:pStyle w:val="NormalWeb"/>
        <w:jc w:val="both"/>
      </w:pPr>
      <w:r>
        <w:rPr>
          <w:rFonts w:ascii="Arial" w:hAnsi="Arial" w:cs="Arial"/>
          <w:sz w:val="20"/>
          <w:szCs w:val="20"/>
        </w:rPr>
        <w:t>O ativo financeiro é caracterizado como “Ativo Problemático” quando:</w:t>
      </w:r>
    </w:p>
    <w:p w14:paraId="460E1FA9" w14:textId="77777777" w:rsidR="000B31C4" w:rsidRDefault="000B31C4">
      <w:pPr>
        <w:pStyle w:val="NormalWeb"/>
        <w:jc w:val="both"/>
      </w:pPr>
      <w:r>
        <w:rPr>
          <w:rFonts w:ascii="Arial" w:hAnsi="Arial" w:cs="Arial"/>
          <w:sz w:val="20"/>
          <w:szCs w:val="20"/>
        </w:rPr>
        <w:t>- Ocorrer atraso superior a 90 (noventa) dias no pagamento de principal e encargos;</w:t>
      </w:r>
    </w:p>
    <w:p w14:paraId="26E17242" w14:textId="77777777" w:rsidR="000B31C4" w:rsidRDefault="000B31C4">
      <w:pPr>
        <w:pStyle w:val="NormalWeb"/>
        <w:jc w:val="both"/>
      </w:pPr>
      <w:r>
        <w:rPr>
          <w:rFonts w:ascii="Arial" w:hAnsi="Arial" w:cs="Arial"/>
          <w:sz w:val="20"/>
          <w:szCs w:val="20"/>
        </w:rPr>
        <w:t>- Se houver algum indicativo de que a respectiva obrigação não será integralmente honrada nas condições pactuadas, sem que seja necessário recorrer a garantias ou a colaterais;</w:t>
      </w:r>
    </w:p>
    <w:p w14:paraId="31E91BFA" w14:textId="77777777" w:rsidR="000B31C4" w:rsidRDefault="000B31C4">
      <w:pPr>
        <w:pStyle w:val="NormalWeb"/>
        <w:jc w:val="both"/>
      </w:pPr>
      <w:r>
        <w:rPr>
          <w:rFonts w:ascii="Arial" w:hAnsi="Arial" w:cs="Arial"/>
          <w:sz w:val="20"/>
          <w:szCs w:val="20"/>
        </w:rPr>
        <w:t>- Todas as operações enquadradas como reestruturadas;</w:t>
      </w:r>
    </w:p>
    <w:p w14:paraId="56E32308" w14:textId="77777777" w:rsidR="000B31C4" w:rsidRDefault="000B31C4">
      <w:pPr>
        <w:pStyle w:val="NormalWeb"/>
        <w:jc w:val="both"/>
      </w:pPr>
      <w:r>
        <w:rPr>
          <w:rFonts w:ascii="Arial" w:hAnsi="Arial" w:cs="Arial"/>
          <w:sz w:val="20"/>
          <w:szCs w:val="20"/>
        </w:rPr>
        <w:lastRenderedPageBreak/>
        <w:t>É considerado reestruturação uma renegociação que implique a concessão de vantagens à contraparte em decorrência da deterioração da sua qualidade creditícia ou da qualidade creditícia do interveniente ou do instrumento mitigador.</w:t>
      </w:r>
    </w:p>
    <w:p w14:paraId="62C3C23F" w14:textId="77777777" w:rsidR="000B31C4" w:rsidRDefault="000B31C4">
      <w:pPr>
        <w:pStyle w:val="NormalWeb"/>
        <w:jc w:val="both"/>
      </w:pPr>
      <w:r>
        <w:rPr>
          <w:rFonts w:ascii="Arial" w:hAnsi="Arial" w:cs="Arial"/>
          <w:sz w:val="20"/>
          <w:szCs w:val="20"/>
        </w:rPr>
        <w:t>Quando um instrumento financeiro é caracterizado como ativo com problema de recuperação de crédito, as operações de uma mesma contraparte ou de contrapartes conectadas, são arrastadas (na data-base do balancete relativo ao mês em que ocorreu a caracterização) para Estágio 3.</w:t>
      </w:r>
    </w:p>
    <w:p w14:paraId="0AFFCAA6" w14:textId="77777777" w:rsidR="000B31C4" w:rsidRDefault="000B31C4">
      <w:pPr>
        <w:pStyle w:val="NormalWeb"/>
        <w:jc w:val="both"/>
      </w:pPr>
      <w:r>
        <w:rPr>
          <w:rFonts w:ascii="Arial" w:hAnsi="Arial" w:cs="Arial"/>
          <w:sz w:val="20"/>
          <w:szCs w:val="20"/>
        </w:rPr>
        <w:t>Poderá não ocorrer o efeito arrasto nas ocasiões em que a Instituição apresentar os seguintes critérios:</w:t>
      </w:r>
    </w:p>
    <w:p w14:paraId="120DFB07" w14:textId="77777777" w:rsidR="000B31C4" w:rsidRDefault="000B31C4">
      <w:pPr>
        <w:pStyle w:val="NormalWeb"/>
        <w:jc w:val="both"/>
      </w:pPr>
      <w:r>
        <w:rPr>
          <w:rFonts w:ascii="Arial" w:hAnsi="Arial" w:cs="Arial"/>
          <w:sz w:val="20"/>
          <w:szCs w:val="20"/>
        </w:rPr>
        <w:t>- Operações cujo gerenciamento do risco de crédito é realizado de forma massificada;</w:t>
      </w:r>
    </w:p>
    <w:p w14:paraId="3D640247" w14:textId="77777777" w:rsidR="000B31C4" w:rsidRDefault="000B31C4">
      <w:pPr>
        <w:pStyle w:val="NormalWeb"/>
        <w:jc w:val="both"/>
      </w:pPr>
      <w:r>
        <w:rPr>
          <w:rFonts w:ascii="Arial" w:hAnsi="Arial" w:cs="Arial"/>
          <w:sz w:val="20"/>
          <w:szCs w:val="20"/>
        </w:rPr>
        <w:t>- Instrumento financeiro que, em virtude de sua natureza ou de sua finalidade, apresente risco de crédito significativamente inferior ao instrumento da mesma contraparte caracterizado como ativo com problema de recuperação de crédito.</w:t>
      </w:r>
    </w:p>
    <w:p w14:paraId="40B82340" w14:textId="77777777" w:rsidR="000B31C4" w:rsidRDefault="000B31C4">
      <w:pPr>
        <w:pStyle w:val="NormalWeb"/>
        <w:jc w:val="both"/>
      </w:pPr>
      <w:r>
        <w:rPr>
          <w:rFonts w:ascii="Arial" w:hAnsi="Arial" w:cs="Arial"/>
          <w:sz w:val="20"/>
          <w:szCs w:val="20"/>
        </w:rPr>
        <w:t>A partir do momento da caracterização como ativo problemático, as receitas ainda não recebidas são suspensas, sendo apropriadas no resultado quando do seu efetivo recebimento.</w:t>
      </w:r>
    </w:p>
    <w:p w14:paraId="732D36B2" w14:textId="77777777" w:rsidR="000B31C4" w:rsidRDefault="000B31C4">
      <w:pPr>
        <w:pStyle w:val="NormalWeb"/>
        <w:jc w:val="both"/>
      </w:pPr>
      <w:r>
        <w:rPr>
          <w:rFonts w:ascii="Arial" w:hAnsi="Arial" w:cs="Arial"/>
          <w:sz w:val="20"/>
          <w:szCs w:val="20"/>
        </w:rPr>
        <w:t>Considera-se que o ativo financeiro deixará de ser classificado como problemático quando são observadas evidências de melhora na capacidade de pagamento da contraparte. Especificamente, considera-se que o ativo financeiro deixará de ser classificado como problemático após a realização de pagamentos consecutivos, sem atrasos, até que seja atingido um percentual mínimo do saldo devedor, conforme critérios internos definidos com base nas diretrizes da Resolução CMN n.º 4.966/2021.</w:t>
      </w:r>
    </w:p>
    <w:p w14:paraId="289852CF" w14:textId="77777777" w:rsidR="000B31C4" w:rsidRDefault="000B31C4">
      <w:pPr>
        <w:pStyle w:val="NormalWeb"/>
        <w:jc w:val="both"/>
      </w:pPr>
      <w:r>
        <w:rPr>
          <w:rFonts w:ascii="Arial" w:hAnsi="Arial" w:cs="Arial"/>
          <w:sz w:val="20"/>
          <w:szCs w:val="20"/>
        </w:rPr>
        <w:t>Essa reclassificação é condicionada à ausência de parcelas vencidas, ao cumprimento das obrigações contratuais e à evidência de que a obrigação será integralmente honrada nas condições originalmente pactuadas ou renegociadas, sem dependência da execução de garantias ou colaterais.</w:t>
      </w:r>
    </w:p>
    <w:p w14:paraId="76ADAAAF" w14:textId="77777777" w:rsidR="000B31C4" w:rsidRDefault="000B31C4">
      <w:pPr>
        <w:pStyle w:val="NormalWeb"/>
        <w:jc w:val="both"/>
      </w:pPr>
      <w:r>
        <w:rPr>
          <w:rFonts w:ascii="Arial" w:hAnsi="Arial" w:cs="Arial"/>
          <w:sz w:val="20"/>
          <w:szCs w:val="20"/>
        </w:rPr>
        <w:t>Os ativos financeiros são baixados do balanço patrimonial quando não há expectativa razoável de recuperação de seu valor, total ou parcial. Essa baixa decorre do reconhecimento de perdas esperadas associadas ao risco de crédito, conforme previsto no artigo 49 da Resolução CMN n.º 4.966/2021.</w:t>
      </w:r>
    </w:p>
    <w:p w14:paraId="7F79F375" w14:textId="77777777" w:rsidR="000B31C4" w:rsidRDefault="000B31C4">
      <w:pPr>
        <w:pStyle w:val="NormalWeb"/>
        <w:jc w:val="both"/>
      </w:pPr>
      <w:r>
        <w:rPr>
          <w:rFonts w:ascii="Arial" w:hAnsi="Arial" w:cs="Arial"/>
          <w:sz w:val="20"/>
          <w:szCs w:val="20"/>
        </w:rPr>
        <w:t>A avaliação da necessidade de baixa considera evidências objetivas de perda, incluindo, mas não se limitando a: inadimplência prolongada ou ausência de perspectivas de recuperação após esgotadas as medidas de cobrança e recuperação, inclusive aquelas envolvendo garantias e colaterais.</w:t>
      </w:r>
    </w:p>
    <w:p w14:paraId="047DC153" w14:textId="77777777" w:rsidR="000B31C4" w:rsidRDefault="000B31C4">
      <w:pPr>
        <w:pStyle w:val="NormalWeb"/>
        <w:jc w:val="both"/>
      </w:pPr>
      <w:r>
        <w:rPr>
          <w:rFonts w:ascii="Arial" w:hAnsi="Arial" w:cs="Arial"/>
          <w:sz w:val="20"/>
          <w:szCs w:val="20"/>
        </w:rPr>
        <w:t>A instituição adota integralmente os critérios estabelecidos no § 4º do artigo 3º da Resolução CMN n.º 4.966/2021 para a reclassificação de ativos financeiros anteriormente identificados como com problema de recuperação de crédito.</w:t>
      </w:r>
    </w:p>
    <w:p w14:paraId="676E3D54" w14:textId="77777777" w:rsidR="000B31C4" w:rsidRDefault="000B31C4">
      <w:pPr>
        <w:pStyle w:val="NormalWeb"/>
        <w:jc w:val="both"/>
      </w:pPr>
      <w:r>
        <w:rPr>
          <w:rFonts w:ascii="Arial" w:hAnsi="Arial" w:cs="Arial"/>
          <w:sz w:val="20"/>
          <w:szCs w:val="20"/>
        </w:rPr>
        <w:t>Para que um ativo deixe de ser enquadrado nessa condição, devem ser atendidos, de forma cumulativa, os seguintes requisitos:</w:t>
      </w:r>
    </w:p>
    <w:p w14:paraId="0B33B7DB" w14:textId="77777777" w:rsidR="000B31C4" w:rsidRDefault="000B31C4">
      <w:pPr>
        <w:pStyle w:val="NormalWeb"/>
        <w:jc w:val="both"/>
      </w:pPr>
      <w:r>
        <w:rPr>
          <w:rFonts w:ascii="Arial" w:hAnsi="Arial" w:cs="Arial"/>
          <w:sz w:val="20"/>
          <w:szCs w:val="20"/>
        </w:rPr>
        <w:t>- Inexistência de parcelas vencidas, inclusive encargos;</w:t>
      </w:r>
    </w:p>
    <w:p w14:paraId="5A20F518" w14:textId="77777777" w:rsidR="000B31C4" w:rsidRDefault="000B31C4">
      <w:pPr>
        <w:pStyle w:val="NormalWeb"/>
        <w:jc w:val="both"/>
      </w:pPr>
      <w:r>
        <w:rPr>
          <w:rFonts w:ascii="Arial" w:hAnsi="Arial" w:cs="Arial"/>
          <w:sz w:val="20"/>
          <w:szCs w:val="20"/>
        </w:rPr>
        <w:t>- Manutenção de pagamentos pontuais do principal e encargos por período suficiente para evidenciar melhora significativa na capacidade financeira da contraparte;</w:t>
      </w:r>
    </w:p>
    <w:p w14:paraId="3D677DD3" w14:textId="77777777" w:rsidR="000B31C4" w:rsidRDefault="000B31C4">
      <w:pPr>
        <w:pStyle w:val="NormalWeb"/>
        <w:jc w:val="both"/>
      </w:pPr>
      <w:r>
        <w:rPr>
          <w:rFonts w:ascii="Arial" w:hAnsi="Arial" w:cs="Arial"/>
          <w:sz w:val="20"/>
          <w:szCs w:val="20"/>
        </w:rPr>
        <w:t>- Cumprimento das demais obrigações contratuais pelo mesmo período;</w:t>
      </w:r>
    </w:p>
    <w:p w14:paraId="4652D4E7" w14:textId="77777777" w:rsidR="000B31C4" w:rsidRDefault="000B31C4">
      <w:pPr>
        <w:pStyle w:val="NormalWeb"/>
        <w:jc w:val="both"/>
      </w:pPr>
      <w:r>
        <w:rPr>
          <w:rFonts w:ascii="Arial" w:hAnsi="Arial" w:cs="Arial"/>
          <w:sz w:val="20"/>
          <w:szCs w:val="20"/>
        </w:rPr>
        <w:lastRenderedPageBreak/>
        <w:t>- Existência de evidências de que a obrigação será integralmente honrada nas condições originalmente pactuadas ou renegociadas, sem a necessidade de execução de garantias ou colaterais.</w:t>
      </w:r>
    </w:p>
    <w:p w14:paraId="72BE862B" w14:textId="77777777" w:rsidR="000B31C4" w:rsidRDefault="000B31C4">
      <w:pPr>
        <w:pStyle w:val="NormalWeb"/>
        <w:jc w:val="both"/>
      </w:pPr>
      <w:r>
        <w:rPr>
          <w:rFonts w:ascii="Arial" w:hAnsi="Arial" w:cs="Arial"/>
          <w:sz w:val="20"/>
          <w:szCs w:val="20"/>
        </w:rPr>
        <w:t>- A aplicação desses critérios visa assegurar que a reclassificação reflita de forma fidedigna a real capacidade de recuperação do crédito pela instituição, em consonância com as melhores práticas.</w:t>
      </w:r>
    </w:p>
    <w:p w14:paraId="122E212D" w14:textId="4A0726E2" w:rsidR="000B31C4" w:rsidRDefault="000B31C4">
      <w:pPr>
        <w:pStyle w:val="NormalWeb"/>
      </w:pPr>
      <w:r>
        <w:rPr>
          <w:rFonts w:ascii="Arial" w:hAnsi="Arial" w:cs="Arial"/>
          <w:b/>
          <w:bCs/>
          <w:sz w:val="20"/>
          <w:szCs w:val="20"/>
        </w:rPr>
        <w:t>3.1</w:t>
      </w:r>
      <w:r w:rsidR="006F3873">
        <w:rPr>
          <w:rFonts w:ascii="Arial" w:hAnsi="Arial" w:cs="Arial"/>
          <w:b/>
          <w:bCs/>
          <w:sz w:val="20"/>
          <w:szCs w:val="20"/>
        </w:rPr>
        <w:t>2</w:t>
      </w:r>
      <w:r>
        <w:rPr>
          <w:rFonts w:ascii="Arial" w:hAnsi="Arial" w:cs="Arial"/>
          <w:b/>
          <w:bCs/>
          <w:sz w:val="20"/>
          <w:szCs w:val="20"/>
        </w:rPr>
        <w:t xml:space="preserve"> Imobilizado de Uso</w:t>
      </w:r>
    </w:p>
    <w:p w14:paraId="0EBB7113" w14:textId="77777777" w:rsidR="000B31C4" w:rsidRDefault="000B31C4">
      <w:pPr>
        <w:pStyle w:val="NormalWeb"/>
        <w:jc w:val="both"/>
      </w:pPr>
      <w:r>
        <w:rPr>
          <w:rFonts w:ascii="Arial" w:hAnsi="Arial" w:cs="Arial"/>
          <w:sz w:val="20"/>
          <w:szCs w:val="20"/>
        </w:rPr>
        <w:t>Está composto por equipamentos de processamento de dados, móveis, utensílios e outros equipamentos, instalações, edificações, veículos e benfeitorias em imóveis de terceiros. Esses bens são demonstrados pelo custo de aquisição, deduzido da depreciação acumulada.</w:t>
      </w:r>
    </w:p>
    <w:p w14:paraId="47EDA272" w14:textId="77777777" w:rsidR="000B31C4" w:rsidRDefault="000B31C4">
      <w:pPr>
        <w:pStyle w:val="NormalWeb"/>
        <w:jc w:val="both"/>
      </w:pPr>
      <w:r>
        <w:rPr>
          <w:rFonts w:ascii="Arial" w:hAnsi="Arial" w:cs="Arial"/>
          <w:sz w:val="20"/>
          <w:szCs w:val="20"/>
        </w:rPr>
        <w:t>Nos termos da Resolução CMN n.º 4.535/2016, as depreciações são calculadas pelo método linear, com base em taxas determinadas conforme a vida útil estimada dos bens, a saber:</w:t>
      </w:r>
    </w:p>
    <w:p w14:paraId="027DC044" w14:textId="77777777" w:rsidR="000B31C4" w:rsidRDefault="000B31C4">
      <w:pPr>
        <w:pStyle w:val="NormalWeb"/>
      </w:pPr>
      <w:r>
        <w:rPr>
          <w:rFonts w:ascii="Arial" w:hAnsi="Arial" w:cs="Arial"/>
          <w:sz w:val="20"/>
          <w:szCs w:val="20"/>
        </w:rPr>
        <w:t xml:space="preserve">- </w:t>
      </w:r>
      <w:proofErr w:type="gramStart"/>
      <w:r>
        <w:rPr>
          <w:rFonts w:ascii="Arial" w:hAnsi="Arial" w:cs="Arial"/>
          <w:sz w:val="20"/>
          <w:szCs w:val="20"/>
        </w:rPr>
        <w:t>edificações</w:t>
      </w:r>
      <w:proofErr w:type="gramEnd"/>
      <w:r>
        <w:rPr>
          <w:rFonts w:ascii="Arial" w:hAnsi="Arial" w:cs="Arial"/>
          <w:sz w:val="20"/>
          <w:szCs w:val="20"/>
        </w:rPr>
        <w:t xml:space="preserve"> – 4%;</w:t>
      </w:r>
    </w:p>
    <w:p w14:paraId="2D45A3CE" w14:textId="77777777" w:rsidR="000B31C4" w:rsidRDefault="000B31C4">
      <w:pPr>
        <w:pStyle w:val="NormalWeb"/>
      </w:pPr>
      <w:r>
        <w:rPr>
          <w:rFonts w:ascii="Arial" w:hAnsi="Arial" w:cs="Arial"/>
          <w:sz w:val="20"/>
          <w:szCs w:val="20"/>
        </w:rPr>
        <w:t xml:space="preserve">- </w:t>
      </w:r>
      <w:proofErr w:type="gramStart"/>
      <w:r>
        <w:rPr>
          <w:rFonts w:ascii="Arial" w:hAnsi="Arial" w:cs="Arial"/>
          <w:sz w:val="20"/>
          <w:szCs w:val="20"/>
        </w:rPr>
        <w:t>equipamentos</w:t>
      </w:r>
      <w:proofErr w:type="gramEnd"/>
      <w:r>
        <w:rPr>
          <w:rFonts w:ascii="Arial" w:hAnsi="Arial" w:cs="Arial"/>
          <w:sz w:val="20"/>
          <w:szCs w:val="20"/>
        </w:rPr>
        <w:t xml:space="preserve"> de uso – 10%;</w:t>
      </w:r>
    </w:p>
    <w:p w14:paraId="63A9EB08" w14:textId="77777777" w:rsidR="000B31C4" w:rsidRDefault="000B31C4">
      <w:pPr>
        <w:pStyle w:val="NormalWeb"/>
      </w:pPr>
      <w:r>
        <w:rPr>
          <w:rFonts w:ascii="Arial" w:hAnsi="Arial" w:cs="Arial"/>
          <w:sz w:val="20"/>
          <w:szCs w:val="20"/>
        </w:rPr>
        <w:t xml:space="preserve">- </w:t>
      </w:r>
      <w:proofErr w:type="gramStart"/>
      <w:r>
        <w:rPr>
          <w:rFonts w:ascii="Arial" w:hAnsi="Arial" w:cs="Arial"/>
          <w:sz w:val="20"/>
          <w:szCs w:val="20"/>
        </w:rPr>
        <w:t>veículos e processamento</w:t>
      </w:r>
      <w:proofErr w:type="gramEnd"/>
      <w:r>
        <w:rPr>
          <w:rFonts w:ascii="Arial" w:hAnsi="Arial" w:cs="Arial"/>
          <w:sz w:val="20"/>
          <w:szCs w:val="20"/>
        </w:rPr>
        <w:t xml:space="preserve"> de dados – 20%.</w:t>
      </w:r>
    </w:p>
    <w:p w14:paraId="08AA708B" w14:textId="2DA78193" w:rsidR="000B31C4" w:rsidRDefault="000B31C4">
      <w:pPr>
        <w:pStyle w:val="NormalWeb"/>
      </w:pPr>
      <w:r>
        <w:rPr>
          <w:rFonts w:ascii="Arial" w:hAnsi="Arial" w:cs="Arial"/>
          <w:b/>
          <w:bCs/>
          <w:sz w:val="20"/>
          <w:szCs w:val="20"/>
        </w:rPr>
        <w:t>3.1</w:t>
      </w:r>
      <w:r w:rsidR="006F3873">
        <w:rPr>
          <w:rFonts w:ascii="Arial" w:hAnsi="Arial" w:cs="Arial"/>
          <w:b/>
          <w:bCs/>
          <w:sz w:val="20"/>
          <w:szCs w:val="20"/>
        </w:rPr>
        <w:t>3</w:t>
      </w:r>
      <w:r>
        <w:rPr>
          <w:rFonts w:ascii="Arial" w:hAnsi="Arial" w:cs="Arial"/>
          <w:b/>
          <w:bCs/>
          <w:sz w:val="20"/>
          <w:szCs w:val="20"/>
        </w:rPr>
        <w:t xml:space="preserve"> Intangível</w:t>
      </w:r>
    </w:p>
    <w:p w14:paraId="0DAC47C9" w14:textId="77777777" w:rsidR="000B31C4" w:rsidRDefault="000B31C4">
      <w:pPr>
        <w:pStyle w:val="NormalWeb"/>
        <w:jc w:val="both"/>
      </w:pPr>
      <w:r>
        <w:rPr>
          <w:rFonts w:ascii="Arial" w:hAnsi="Arial" w:cs="Arial"/>
          <w:sz w:val="20"/>
          <w:szCs w:val="20"/>
        </w:rPr>
        <w:t>Correspondem aos direitos adquiridos que tenham por objeto bens incorpóreos destinados à manutenção da Cooperativa ou exercidos com essa finalidade, deduzidos da amortização acumulada. Nos termos da Resolução CMN n.º 4.534/2016, as amortizações são calculadas pelo método linear, são amortizados a uma taxa anual de:</w:t>
      </w:r>
    </w:p>
    <w:p w14:paraId="254AA1D8" w14:textId="77777777" w:rsidR="000B31C4" w:rsidRDefault="000B31C4">
      <w:pPr>
        <w:pStyle w:val="NormalWeb"/>
      </w:pPr>
      <w:r>
        <w:rPr>
          <w:rFonts w:ascii="Arial" w:hAnsi="Arial" w:cs="Arial"/>
          <w:sz w:val="20"/>
          <w:szCs w:val="20"/>
        </w:rPr>
        <w:t xml:space="preserve">- </w:t>
      </w:r>
      <w:proofErr w:type="gramStart"/>
      <w:r>
        <w:rPr>
          <w:rFonts w:ascii="Arial" w:hAnsi="Arial" w:cs="Arial"/>
          <w:sz w:val="20"/>
          <w:szCs w:val="20"/>
        </w:rPr>
        <w:t>intangíveis</w:t>
      </w:r>
      <w:proofErr w:type="gramEnd"/>
      <w:r>
        <w:rPr>
          <w:rFonts w:ascii="Arial" w:hAnsi="Arial" w:cs="Arial"/>
          <w:sz w:val="20"/>
          <w:szCs w:val="20"/>
        </w:rPr>
        <w:t xml:space="preserve"> 20%.</w:t>
      </w:r>
    </w:p>
    <w:p w14:paraId="3B2F9B4F" w14:textId="6334615C" w:rsidR="000B31C4" w:rsidRDefault="000B31C4">
      <w:pPr>
        <w:pStyle w:val="NormalWeb"/>
      </w:pPr>
      <w:r>
        <w:rPr>
          <w:rFonts w:ascii="Arial" w:hAnsi="Arial" w:cs="Arial"/>
          <w:b/>
          <w:bCs/>
          <w:sz w:val="20"/>
          <w:szCs w:val="20"/>
        </w:rPr>
        <w:t>3.1</w:t>
      </w:r>
      <w:r w:rsidR="006F3873">
        <w:rPr>
          <w:rFonts w:ascii="Arial" w:hAnsi="Arial" w:cs="Arial"/>
          <w:b/>
          <w:bCs/>
          <w:sz w:val="20"/>
          <w:szCs w:val="20"/>
        </w:rPr>
        <w:t>4</w:t>
      </w:r>
      <w:r>
        <w:rPr>
          <w:rFonts w:ascii="Arial" w:hAnsi="Arial" w:cs="Arial"/>
          <w:b/>
          <w:bCs/>
          <w:sz w:val="20"/>
          <w:szCs w:val="20"/>
        </w:rPr>
        <w:t xml:space="preserve"> Ativos Contingentes</w:t>
      </w:r>
    </w:p>
    <w:p w14:paraId="2C65F640" w14:textId="77777777" w:rsidR="000B31C4" w:rsidRDefault="000B31C4">
      <w:pPr>
        <w:pStyle w:val="NormalWeb"/>
        <w:jc w:val="both"/>
      </w:pPr>
      <w:r>
        <w:rPr>
          <w:rFonts w:ascii="Arial" w:hAnsi="Arial" w:cs="Arial"/>
          <w:sz w:val="20"/>
          <w:szCs w:val="20"/>
        </w:rPr>
        <w:t>Não são reconhecidos contabilmente, exceto quando a Administração possui total controle da situação ou quando há garantias reais ou decisões judiciais favoráveis sobre as quais não cabem mais recursos contrários, caracterizando o ganho como praticamente certo. Os ativos contingentes com probabilidade de êxito provável, quando aplicável, são apenas divulgados em notas explicativas às demonstrações financeiras.</w:t>
      </w:r>
    </w:p>
    <w:p w14:paraId="5EA4B2D7" w14:textId="5BBDE1F1" w:rsidR="000B31C4" w:rsidRDefault="000B31C4">
      <w:pPr>
        <w:pStyle w:val="NormalWeb"/>
      </w:pPr>
      <w:r>
        <w:rPr>
          <w:rFonts w:ascii="Arial" w:hAnsi="Arial" w:cs="Arial"/>
          <w:b/>
          <w:bCs/>
          <w:sz w:val="20"/>
          <w:szCs w:val="20"/>
        </w:rPr>
        <w:t>3.1</w:t>
      </w:r>
      <w:r w:rsidR="006F3873">
        <w:rPr>
          <w:rFonts w:ascii="Arial" w:hAnsi="Arial" w:cs="Arial"/>
          <w:b/>
          <w:bCs/>
          <w:sz w:val="20"/>
          <w:szCs w:val="20"/>
        </w:rPr>
        <w:t>5</w:t>
      </w:r>
      <w:r>
        <w:rPr>
          <w:rFonts w:ascii="Arial" w:hAnsi="Arial" w:cs="Arial"/>
          <w:b/>
          <w:bCs/>
          <w:sz w:val="20"/>
          <w:szCs w:val="20"/>
        </w:rPr>
        <w:t xml:space="preserve"> Outros Ativos </w:t>
      </w:r>
    </w:p>
    <w:p w14:paraId="6F6DC7C8" w14:textId="77777777" w:rsidR="000B31C4" w:rsidRDefault="000B31C4">
      <w:pPr>
        <w:pStyle w:val="NormalWeb"/>
        <w:jc w:val="both"/>
      </w:pPr>
      <w:r>
        <w:rPr>
          <w:rFonts w:ascii="Arial" w:hAnsi="Arial" w:cs="Arial"/>
          <w:sz w:val="20"/>
          <w:szCs w:val="20"/>
        </w:rPr>
        <w:t>São registrados pelo regime de competência, apresentados ao valor de custo ou de realização, incluindo, quando aplicável, os rendimentos e as variações monetárias auferidas, até a data do balanço.</w:t>
      </w:r>
    </w:p>
    <w:p w14:paraId="61963027" w14:textId="5B1D7FD2" w:rsidR="000B31C4" w:rsidRDefault="000B31C4">
      <w:pPr>
        <w:pStyle w:val="NormalWeb"/>
      </w:pPr>
      <w:r>
        <w:rPr>
          <w:rFonts w:ascii="Arial" w:hAnsi="Arial" w:cs="Arial"/>
          <w:b/>
          <w:bCs/>
          <w:sz w:val="20"/>
          <w:szCs w:val="20"/>
        </w:rPr>
        <w:t>3.1</w:t>
      </w:r>
      <w:r w:rsidR="006F3873">
        <w:rPr>
          <w:rFonts w:ascii="Arial" w:hAnsi="Arial" w:cs="Arial"/>
          <w:b/>
          <w:bCs/>
          <w:sz w:val="20"/>
          <w:szCs w:val="20"/>
        </w:rPr>
        <w:t>6</w:t>
      </w:r>
      <w:r>
        <w:rPr>
          <w:rFonts w:ascii="Arial" w:hAnsi="Arial" w:cs="Arial"/>
          <w:b/>
          <w:bCs/>
          <w:sz w:val="20"/>
          <w:szCs w:val="20"/>
        </w:rPr>
        <w:t xml:space="preserve"> Outros Passivos</w:t>
      </w:r>
    </w:p>
    <w:p w14:paraId="59C2229B" w14:textId="77777777" w:rsidR="000B31C4" w:rsidRDefault="000B31C4">
      <w:pPr>
        <w:pStyle w:val="NormalWeb"/>
        <w:jc w:val="both"/>
      </w:pPr>
      <w:r>
        <w:rPr>
          <w:rFonts w:ascii="Arial" w:hAnsi="Arial" w:cs="Arial"/>
          <w:sz w:val="20"/>
          <w:szCs w:val="20"/>
        </w:rPr>
        <w:t>Os demais passivos são demonstrados pelos valores conhecidos ou calculáveis, acrescidos, quando aplicável, dos correspondentes encargos e das variações monetárias incorridos.</w:t>
      </w:r>
    </w:p>
    <w:p w14:paraId="07B6775E" w14:textId="2209703B" w:rsidR="000B31C4" w:rsidRDefault="000B31C4">
      <w:pPr>
        <w:pStyle w:val="NormalWeb"/>
      </w:pPr>
      <w:r>
        <w:rPr>
          <w:rFonts w:ascii="Arial" w:hAnsi="Arial" w:cs="Arial"/>
          <w:b/>
          <w:bCs/>
          <w:sz w:val="20"/>
          <w:szCs w:val="20"/>
        </w:rPr>
        <w:t>3.1</w:t>
      </w:r>
      <w:r w:rsidR="006F3873">
        <w:rPr>
          <w:rFonts w:ascii="Arial" w:hAnsi="Arial" w:cs="Arial"/>
          <w:b/>
          <w:bCs/>
          <w:sz w:val="20"/>
          <w:szCs w:val="20"/>
        </w:rPr>
        <w:t>7</w:t>
      </w:r>
      <w:r>
        <w:rPr>
          <w:rFonts w:ascii="Arial" w:hAnsi="Arial" w:cs="Arial"/>
          <w:b/>
          <w:bCs/>
          <w:sz w:val="20"/>
          <w:szCs w:val="20"/>
        </w:rPr>
        <w:t xml:space="preserve"> Provisões</w:t>
      </w:r>
    </w:p>
    <w:p w14:paraId="7E0E0991" w14:textId="77777777" w:rsidR="000B31C4" w:rsidRDefault="000B31C4">
      <w:pPr>
        <w:pStyle w:val="NormalWeb"/>
        <w:jc w:val="both"/>
      </w:pPr>
      <w:r>
        <w:rPr>
          <w:rFonts w:ascii="Arial" w:hAnsi="Arial" w:cs="Arial"/>
          <w:sz w:val="20"/>
          <w:szCs w:val="20"/>
        </w:rPr>
        <w:t xml:space="preserve">O reconhecimento, a mensuração e a divulgação das provisões, e dos passivos contingentes são efetuados de acordo com a Resolução CMN n.º 3.823/2009, que determina a observância do Pronunciamento Técnico CPC 25, emitido pelo Comitê de Pronunciamentos Contábeis (CPC), </w:t>
      </w:r>
      <w:r>
        <w:rPr>
          <w:rFonts w:ascii="Arial" w:hAnsi="Arial" w:cs="Arial"/>
          <w:sz w:val="20"/>
          <w:szCs w:val="20"/>
        </w:rPr>
        <w:lastRenderedPageBreak/>
        <w:t>por parte das Instituições Financeiras e demais instituições autorizadas a funcionar pelo Banco Central do Brasil.</w:t>
      </w:r>
    </w:p>
    <w:p w14:paraId="7B91F742" w14:textId="77777777" w:rsidR="000B31C4" w:rsidRDefault="000B31C4">
      <w:pPr>
        <w:pStyle w:val="NormalWeb"/>
        <w:jc w:val="both"/>
      </w:pPr>
      <w:r>
        <w:rPr>
          <w:rFonts w:ascii="Arial" w:hAnsi="Arial" w:cs="Arial"/>
          <w:sz w:val="20"/>
          <w:szCs w:val="20"/>
        </w:rPr>
        <w:t>As Provisões são reconhecidas quando a Cooperativa tem uma obrigação presente legal ou implícita como resultado de eventos passados, sendo provável que um recurso econômico seja requerido para saldar essa obrigação legal. As provisões são registradas tendo como base as melhores estimativas do risco envolvido.</w:t>
      </w:r>
    </w:p>
    <w:p w14:paraId="29C79B49" w14:textId="77777777" w:rsidR="000B31C4" w:rsidRDefault="000B31C4">
      <w:pPr>
        <w:pStyle w:val="NormalWeb"/>
        <w:jc w:val="both"/>
      </w:pPr>
      <w:r>
        <w:rPr>
          <w:rFonts w:ascii="Arial" w:hAnsi="Arial" w:cs="Arial"/>
          <w:sz w:val="20"/>
          <w:szCs w:val="20"/>
        </w:rPr>
        <w:t>As provisões para Demandas Judiciais são reconhecidas contabilmente quando, com base na opinião de assessores jurídicos, for considerado provável o risco de perda de uma ação judicial ou administrativa, gerando uma provável saída no futuro de recursos para a liquidação das ações, e quando os montantes envolvidos forem mensurados com suficiente segurança. As ações com chance de perda possível são apenas divulgadas em nota explicativa às demonstrações financeiras, e as ações com chance remota de perda não são divulgadas.</w:t>
      </w:r>
    </w:p>
    <w:p w14:paraId="699D002E" w14:textId="77777777" w:rsidR="000B31C4" w:rsidRDefault="000B31C4">
      <w:pPr>
        <w:pStyle w:val="NormalWeb"/>
        <w:jc w:val="both"/>
      </w:pPr>
      <w:r>
        <w:rPr>
          <w:rFonts w:ascii="Arial" w:hAnsi="Arial" w:cs="Arial"/>
          <w:sz w:val="20"/>
          <w:szCs w:val="20"/>
        </w:rPr>
        <w:t>As Obrigações Legais são aquelas que decorrem de um contrato por meio de termos explícitos ou implícitos, de uma lei ou um outro instrumento fundamentado em lei, que a Cooperativa tem por diretriz.</w:t>
      </w:r>
    </w:p>
    <w:p w14:paraId="471CDB8C" w14:textId="65AECD48" w:rsidR="000B31C4" w:rsidRDefault="000B31C4">
      <w:pPr>
        <w:pStyle w:val="NormalWeb"/>
      </w:pPr>
      <w:r>
        <w:rPr>
          <w:rFonts w:ascii="Arial" w:hAnsi="Arial" w:cs="Arial"/>
          <w:b/>
          <w:bCs/>
          <w:sz w:val="20"/>
          <w:szCs w:val="20"/>
        </w:rPr>
        <w:t>3.1</w:t>
      </w:r>
      <w:r w:rsidR="006F3873">
        <w:rPr>
          <w:rFonts w:ascii="Arial" w:hAnsi="Arial" w:cs="Arial"/>
          <w:b/>
          <w:bCs/>
          <w:sz w:val="20"/>
          <w:szCs w:val="20"/>
        </w:rPr>
        <w:t>8</w:t>
      </w:r>
      <w:r>
        <w:rPr>
          <w:rFonts w:ascii="Arial" w:hAnsi="Arial" w:cs="Arial"/>
          <w:b/>
          <w:bCs/>
          <w:sz w:val="20"/>
          <w:szCs w:val="20"/>
        </w:rPr>
        <w:t xml:space="preserve"> Tributos</w:t>
      </w:r>
    </w:p>
    <w:p w14:paraId="391F66D9" w14:textId="77777777" w:rsidR="000B31C4" w:rsidRDefault="000B31C4">
      <w:pPr>
        <w:pStyle w:val="NormalWeb"/>
        <w:jc w:val="both"/>
      </w:pPr>
      <w:r>
        <w:rPr>
          <w:rFonts w:ascii="Arial" w:hAnsi="Arial" w:cs="Arial"/>
          <w:sz w:val="20"/>
          <w:szCs w:val="20"/>
        </w:rPr>
        <w:t>Em cumprimento ao artigo 87 da Lei n.º 5.764/1971, os rendimentos auferidos através de serviços prestados a não associados são submetidos à tributação dos impostos que lhes cabem, sendo eles, a depender da natureza do serviço, Imposto de Renda (IRPJ), Contribuição Social Sobre o Lucro Líquido (CSLL), Programa de Integração Social (PIS), Contribuição para o Financiamento da Seguridade Social (COFINS) e Imposto Sobre Serviços de Qualquer Natureza (ISSQN).</w:t>
      </w:r>
    </w:p>
    <w:p w14:paraId="04B95645" w14:textId="77777777" w:rsidR="000B31C4" w:rsidRDefault="000B31C4">
      <w:pPr>
        <w:pStyle w:val="NormalWeb"/>
        <w:jc w:val="both"/>
      </w:pPr>
      <w:r>
        <w:rPr>
          <w:rFonts w:ascii="Arial" w:hAnsi="Arial" w:cs="Arial"/>
          <w:sz w:val="20"/>
          <w:szCs w:val="20"/>
        </w:rPr>
        <w:t>O IRPJ e a CSLL têm incidência sobre os atos não cooperativos, situação prevista no caput do artigo 194 do Decreto n.º 9.580/2018 (RIR2018), nas alíquotas de 15%, acrescida de adicional de 10%, para o IRPJ e 15% para a CSLL. Ambas as alíquotas incidem sobre o lucro líquido, após os devidos ajustes e compensações de prejuízos.</w:t>
      </w:r>
    </w:p>
    <w:p w14:paraId="552F5AD3" w14:textId="77777777" w:rsidR="000B31C4" w:rsidRDefault="000B31C4">
      <w:pPr>
        <w:pStyle w:val="NormalWeb"/>
        <w:jc w:val="both"/>
      </w:pPr>
      <w:r>
        <w:rPr>
          <w:rFonts w:ascii="Arial" w:hAnsi="Arial" w:cs="Arial"/>
          <w:sz w:val="20"/>
          <w:szCs w:val="20"/>
        </w:rPr>
        <w:t>Ainda no âmbito federal, as cooperativas contribuem com o PIS à alíquota de 0,65% e COFINS à alíquota de 4%, incidentes sobre as receitas auferidas com não associados, após deduções legais previstas na legislação tributária.</w:t>
      </w:r>
    </w:p>
    <w:p w14:paraId="14BC2E9E" w14:textId="77777777" w:rsidR="000B31C4" w:rsidRDefault="000B31C4">
      <w:pPr>
        <w:pStyle w:val="NormalWeb"/>
        <w:jc w:val="both"/>
      </w:pPr>
      <w:r>
        <w:rPr>
          <w:rFonts w:ascii="Arial" w:hAnsi="Arial" w:cs="Arial"/>
          <w:sz w:val="20"/>
          <w:szCs w:val="20"/>
        </w:rPr>
        <w:t>As alíquotas dos impostos federais correspondem às regras fiscais determinadas pelo poder Legislativo para o Lucro Real, regime de tributação adotado pelas cooperativas do Sicoob.</w:t>
      </w:r>
    </w:p>
    <w:p w14:paraId="12550E56" w14:textId="77777777" w:rsidR="000B31C4" w:rsidRDefault="000B31C4">
      <w:pPr>
        <w:pStyle w:val="NormalWeb"/>
        <w:jc w:val="both"/>
      </w:pPr>
      <w:r>
        <w:rPr>
          <w:rFonts w:ascii="Arial" w:hAnsi="Arial" w:cs="Arial"/>
          <w:sz w:val="20"/>
          <w:szCs w:val="20"/>
        </w:rPr>
        <w:t>O ISSQN é aplicado sobre as receitas auferidas com serviços específicos, sendo recolhido mediante a aplicação de alíquota definida pelo município sede do Ponto de Atendimento (PA) que tenha prestado o serviço à não associado.</w:t>
      </w:r>
    </w:p>
    <w:p w14:paraId="6413AFCA" w14:textId="77777777" w:rsidR="000B31C4" w:rsidRDefault="000B31C4">
      <w:pPr>
        <w:pStyle w:val="NormalWeb"/>
        <w:jc w:val="both"/>
      </w:pPr>
      <w:r>
        <w:rPr>
          <w:rFonts w:ascii="Arial" w:hAnsi="Arial" w:cs="Arial"/>
          <w:sz w:val="20"/>
          <w:szCs w:val="20"/>
        </w:rPr>
        <w:t>O resultado apurado nas operações realizadas com associados não está sujeito à tributação, conforme o regime jurídico das sociedades Cooperativas.</w:t>
      </w:r>
    </w:p>
    <w:p w14:paraId="624BBB36" w14:textId="46CCB1F7" w:rsidR="000B31C4" w:rsidRDefault="000B31C4">
      <w:pPr>
        <w:pStyle w:val="NormalWeb"/>
      </w:pPr>
      <w:r>
        <w:rPr>
          <w:rFonts w:ascii="Arial" w:hAnsi="Arial" w:cs="Arial"/>
          <w:b/>
          <w:bCs/>
          <w:sz w:val="20"/>
          <w:szCs w:val="20"/>
        </w:rPr>
        <w:t>3.</w:t>
      </w:r>
      <w:r w:rsidR="006F3873">
        <w:rPr>
          <w:rFonts w:ascii="Arial" w:hAnsi="Arial" w:cs="Arial"/>
          <w:b/>
          <w:bCs/>
          <w:sz w:val="20"/>
          <w:szCs w:val="20"/>
        </w:rPr>
        <w:t>19</w:t>
      </w:r>
      <w:r>
        <w:rPr>
          <w:rFonts w:ascii="Arial" w:hAnsi="Arial" w:cs="Arial"/>
          <w:b/>
          <w:bCs/>
          <w:sz w:val="20"/>
          <w:szCs w:val="20"/>
        </w:rPr>
        <w:t xml:space="preserve"> Segregação em Circulante e Não Circulante</w:t>
      </w:r>
    </w:p>
    <w:p w14:paraId="0E59F6DD" w14:textId="77777777" w:rsidR="000B31C4" w:rsidRDefault="000B31C4">
      <w:pPr>
        <w:pStyle w:val="NormalWeb"/>
        <w:jc w:val="both"/>
      </w:pPr>
      <w:r>
        <w:rPr>
          <w:rFonts w:ascii="Arial" w:hAnsi="Arial" w:cs="Arial"/>
          <w:sz w:val="20"/>
          <w:szCs w:val="20"/>
        </w:rPr>
        <w:t>No Balanço Patrimonial, os ativos e passivos são apresentados por ordem de liquidez. Em Notas Explicativas, os valores realizáveis e exigíveis com prazos inferiores a doze meses após a data-base do balanço estão classificados no curto prazo (circulante), e os prazos superiores, no longo prazo (não circulante), apresentados por faixa de vencimento.</w:t>
      </w:r>
    </w:p>
    <w:p w14:paraId="2C603382" w14:textId="24FF50E8" w:rsidR="000B31C4" w:rsidRDefault="000B31C4">
      <w:pPr>
        <w:pStyle w:val="NormalWeb"/>
      </w:pPr>
      <w:r>
        <w:rPr>
          <w:rFonts w:ascii="Arial" w:hAnsi="Arial" w:cs="Arial"/>
          <w:b/>
          <w:bCs/>
          <w:sz w:val="20"/>
          <w:szCs w:val="20"/>
        </w:rPr>
        <w:t>3.2</w:t>
      </w:r>
      <w:r w:rsidR="006F3873">
        <w:rPr>
          <w:rFonts w:ascii="Arial" w:hAnsi="Arial" w:cs="Arial"/>
          <w:b/>
          <w:bCs/>
          <w:sz w:val="20"/>
          <w:szCs w:val="20"/>
        </w:rPr>
        <w:t>0</w:t>
      </w:r>
      <w:r>
        <w:rPr>
          <w:rFonts w:ascii="Arial" w:hAnsi="Arial" w:cs="Arial"/>
          <w:b/>
          <w:bCs/>
          <w:sz w:val="20"/>
          <w:szCs w:val="20"/>
        </w:rPr>
        <w:t xml:space="preserve"> Valor Recuperável de Ativos – </w:t>
      </w:r>
      <w:proofErr w:type="spellStart"/>
      <w:r>
        <w:rPr>
          <w:rFonts w:ascii="Arial" w:hAnsi="Arial" w:cs="Arial"/>
          <w:b/>
          <w:bCs/>
          <w:sz w:val="20"/>
          <w:szCs w:val="20"/>
        </w:rPr>
        <w:t>Impairment</w:t>
      </w:r>
      <w:proofErr w:type="spellEnd"/>
      <w:r>
        <w:rPr>
          <w:rFonts w:ascii="Arial" w:hAnsi="Arial" w:cs="Arial"/>
          <w:b/>
          <w:bCs/>
          <w:sz w:val="20"/>
          <w:szCs w:val="20"/>
        </w:rPr>
        <w:t xml:space="preserve"> </w:t>
      </w:r>
    </w:p>
    <w:p w14:paraId="01A4D70D" w14:textId="77777777" w:rsidR="000B31C4" w:rsidRDefault="000B31C4">
      <w:pPr>
        <w:pStyle w:val="NormalWeb"/>
        <w:jc w:val="both"/>
      </w:pPr>
      <w:r>
        <w:rPr>
          <w:rFonts w:ascii="Arial" w:hAnsi="Arial" w:cs="Arial"/>
          <w:sz w:val="20"/>
          <w:szCs w:val="20"/>
        </w:rPr>
        <w:lastRenderedPageBreak/>
        <w:t>A redução do valor recuperável dos ativos não financeiros (</w:t>
      </w:r>
      <w:proofErr w:type="spellStart"/>
      <w:r>
        <w:rPr>
          <w:rFonts w:ascii="Arial" w:hAnsi="Arial" w:cs="Arial"/>
          <w:i/>
          <w:iCs/>
          <w:sz w:val="20"/>
          <w:szCs w:val="20"/>
        </w:rPr>
        <w:t>impairment</w:t>
      </w:r>
      <w:proofErr w:type="spellEnd"/>
      <w:r>
        <w:rPr>
          <w:rFonts w:ascii="Arial" w:hAnsi="Arial" w:cs="Arial"/>
          <w:i/>
          <w:iCs/>
          <w:sz w:val="20"/>
          <w:szCs w:val="20"/>
        </w:rPr>
        <w:t>)</w:t>
      </w:r>
      <w:r>
        <w:rPr>
          <w:rFonts w:ascii="Arial" w:hAnsi="Arial" w:cs="Arial"/>
          <w:sz w:val="20"/>
          <w:szCs w:val="20"/>
        </w:rPr>
        <w:t xml:space="preserve"> é reconhecida como perda, quando o valor de contabilização de um ativo – exceto outros valores e bens – for maior do que o seu valor recuperável ou de realização. As perdas por “</w:t>
      </w:r>
      <w:proofErr w:type="spellStart"/>
      <w:r>
        <w:rPr>
          <w:rFonts w:ascii="Arial" w:hAnsi="Arial" w:cs="Arial"/>
          <w:i/>
          <w:iCs/>
          <w:sz w:val="20"/>
          <w:szCs w:val="20"/>
        </w:rPr>
        <w:t>impairment</w:t>
      </w:r>
      <w:proofErr w:type="spellEnd"/>
      <w:r>
        <w:rPr>
          <w:rFonts w:ascii="Arial" w:hAnsi="Arial" w:cs="Arial"/>
          <w:sz w:val="20"/>
          <w:szCs w:val="20"/>
        </w:rPr>
        <w:t>”, quando aplicáveis, são registradas no resultado do período em que foram identificadas.</w:t>
      </w:r>
    </w:p>
    <w:p w14:paraId="2BDAB284" w14:textId="43EDD440" w:rsidR="000B31C4" w:rsidRDefault="000B31C4">
      <w:pPr>
        <w:pStyle w:val="NormalWeb"/>
      </w:pPr>
      <w:r>
        <w:rPr>
          <w:rFonts w:ascii="Arial" w:hAnsi="Arial" w:cs="Arial"/>
          <w:b/>
          <w:bCs/>
          <w:sz w:val="20"/>
          <w:szCs w:val="20"/>
        </w:rPr>
        <w:t>3.2</w:t>
      </w:r>
      <w:r w:rsidR="006F3873">
        <w:rPr>
          <w:rFonts w:ascii="Arial" w:hAnsi="Arial" w:cs="Arial"/>
          <w:b/>
          <w:bCs/>
          <w:sz w:val="20"/>
          <w:szCs w:val="20"/>
        </w:rPr>
        <w:t>1</w:t>
      </w:r>
      <w:r>
        <w:rPr>
          <w:rFonts w:ascii="Arial" w:hAnsi="Arial" w:cs="Arial"/>
          <w:b/>
          <w:bCs/>
          <w:sz w:val="20"/>
          <w:szCs w:val="20"/>
        </w:rPr>
        <w:t xml:space="preserve"> Resultados Recorrentes e Não Recorrentes</w:t>
      </w:r>
    </w:p>
    <w:p w14:paraId="7FFF2C8B" w14:textId="77777777" w:rsidR="000B31C4" w:rsidRDefault="000B31C4">
      <w:pPr>
        <w:pStyle w:val="NormalWeb"/>
        <w:jc w:val="both"/>
      </w:pPr>
      <w:r>
        <w:rPr>
          <w:rFonts w:ascii="Arial" w:hAnsi="Arial" w:cs="Arial"/>
          <w:sz w:val="20"/>
          <w:szCs w:val="20"/>
        </w:rPr>
        <w:t>Como definido pela Resolução BCB nº 2/2020, os resultados recorrentes são aqueles que estão relacionados com as atividades características da Cooperativa ocorridas com frequência no presente e previstas para ocorrer no futuro, enquanto os resultados não recorrentes são aqueles decorrentes de um evento extraordinário e/ou imprevisível, com a tendência de não se repetir no futuro.</w:t>
      </w:r>
    </w:p>
    <w:p w14:paraId="7B5CDDD8" w14:textId="5C375C4E" w:rsidR="000B31C4" w:rsidRDefault="000B31C4">
      <w:pPr>
        <w:pStyle w:val="NormalWeb"/>
      </w:pPr>
      <w:r>
        <w:rPr>
          <w:rFonts w:ascii="Arial" w:hAnsi="Arial" w:cs="Arial"/>
          <w:b/>
          <w:bCs/>
          <w:sz w:val="20"/>
          <w:szCs w:val="20"/>
        </w:rPr>
        <w:t>3.2</w:t>
      </w:r>
      <w:r w:rsidR="006F3873">
        <w:rPr>
          <w:rFonts w:ascii="Arial" w:hAnsi="Arial" w:cs="Arial"/>
          <w:b/>
          <w:bCs/>
          <w:sz w:val="20"/>
          <w:szCs w:val="20"/>
        </w:rPr>
        <w:t>2</w:t>
      </w:r>
      <w:r>
        <w:rPr>
          <w:rFonts w:ascii="Arial" w:hAnsi="Arial" w:cs="Arial"/>
          <w:b/>
          <w:bCs/>
          <w:sz w:val="20"/>
          <w:szCs w:val="20"/>
        </w:rPr>
        <w:t xml:space="preserve"> Eventos Subsequentes </w:t>
      </w:r>
    </w:p>
    <w:p w14:paraId="34B7AE1E" w14:textId="77777777" w:rsidR="000B31C4" w:rsidRDefault="000B31C4">
      <w:pPr>
        <w:pStyle w:val="NormalWeb"/>
        <w:jc w:val="both"/>
      </w:pPr>
      <w:r>
        <w:rPr>
          <w:rFonts w:ascii="Arial" w:hAnsi="Arial" w:cs="Arial"/>
          <w:sz w:val="20"/>
          <w:szCs w:val="20"/>
        </w:rPr>
        <w:t>Correspondem aos eventos ocorridos entre a data-base das demonstrações financeiras e a data de autorização para a sua emissão. São compostos por:</w:t>
      </w:r>
    </w:p>
    <w:p w14:paraId="059F781D" w14:textId="77777777" w:rsidR="000B31C4" w:rsidRDefault="000B31C4">
      <w:pPr>
        <w:pStyle w:val="NormalWeb"/>
        <w:jc w:val="both"/>
      </w:pPr>
      <w:r>
        <w:rPr>
          <w:rFonts w:ascii="Arial" w:hAnsi="Arial" w:cs="Arial"/>
          <w:sz w:val="20"/>
          <w:szCs w:val="20"/>
        </w:rPr>
        <w:t>- Eventos que originam ajustes: evidenciam condições que já existiam na data-base das demonstrações financeiras; e</w:t>
      </w:r>
    </w:p>
    <w:p w14:paraId="51CFA163" w14:textId="77777777" w:rsidR="000B31C4" w:rsidRDefault="000B31C4">
      <w:pPr>
        <w:pStyle w:val="NormalWeb"/>
        <w:jc w:val="both"/>
      </w:pPr>
      <w:r>
        <w:rPr>
          <w:rFonts w:ascii="Arial" w:hAnsi="Arial" w:cs="Arial"/>
          <w:sz w:val="20"/>
          <w:szCs w:val="20"/>
        </w:rPr>
        <w:t>- Eventos que não originam ajustes: evidenciam condições que não existiam na data-base das demonstrações financeiras.</w:t>
      </w:r>
    </w:p>
    <w:p w14:paraId="256F3D4A" w14:textId="03BA188E" w:rsidR="000B31C4" w:rsidRDefault="000B31C4">
      <w:pPr>
        <w:pStyle w:val="NormalWeb"/>
        <w:jc w:val="both"/>
      </w:pPr>
      <w:r>
        <w:rPr>
          <w:rFonts w:ascii="Arial" w:hAnsi="Arial" w:cs="Arial"/>
          <w:sz w:val="20"/>
          <w:szCs w:val="20"/>
        </w:rPr>
        <w:t>Não houve qualquer evento subsequente para as demonstrações financeiras encerradas em 30 de junho de 2026</w:t>
      </w:r>
      <w:r w:rsidR="006F3873">
        <w:rPr>
          <w:rFonts w:ascii="Arial" w:hAnsi="Arial" w:cs="Arial"/>
          <w:sz w:val="20"/>
          <w:szCs w:val="20"/>
        </w:rPr>
        <w:t>.</w:t>
      </w:r>
    </w:p>
    <w:p w14:paraId="378F100F" w14:textId="3B643424" w:rsidR="000B31C4" w:rsidRDefault="000B31C4">
      <w:pPr>
        <w:pStyle w:val="NormalWeb"/>
      </w:pPr>
      <w:r>
        <w:rPr>
          <w:rFonts w:ascii="Arial" w:hAnsi="Arial" w:cs="Arial"/>
          <w:b/>
          <w:bCs/>
          <w:sz w:val="20"/>
          <w:szCs w:val="20"/>
        </w:rPr>
        <w:t>3.2</w:t>
      </w:r>
      <w:r w:rsidR="006F3873">
        <w:rPr>
          <w:rFonts w:ascii="Arial" w:hAnsi="Arial" w:cs="Arial"/>
          <w:b/>
          <w:bCs/>
          <w:sz w:val="20"/>
          <w:szCs w:val="20"/>
        </w:rPr>
        <w:t>3</w:t>
      </w:r>
      <w:r>
        <w:rPr>
          <w:rFonts w:ascii="Arial" w:hAnsi="Arial" w:cs="Arial"/>
          <w:b/>
          <w:bCs/>
          <w:sz w:val="20"/>
          <w:szCs w:val="20"/>
        </w:rPr>
        <w:t xml:space="preserve"> Operações de Arrendamento - Arrendatário</w:t>
      </w:r>
    </w:p>
    <w:p w14:paraId="0667D091" w14:textId="77777777" w:rsidR="000B31C4" w:rsidRDefault="000B31C4">
      <w:pPr>
        <w:pStyle w:val="NormalWeb"/>
        <w:jc w:val="both"/>
      </w:pPr>
      <w:r>
        <w:rPr>
          <w:rFonts w:ascii="Arial" w:hAnsi="Arial" w:cs="Arial"/>
          <w:sz w:val="20"/>
          <w:szCs w:val="20"/>
        </w:rPr>
        <w:t>As práticas contábeis para registro, mensuração e divulgação de arrendamentos estão de acordo com os critérios definidos pelo CPC 06 – Arrendamentos, o qual foi aprovado pela Resolução CMN n.º 4.975/2021.</w:t>
      </w:r>
    </w:p>
    <w:p w14:paraId="57B8F83B" w14:textId="77777777" w:rsidR="000B31C4" w:rsidRDefault="000B31C4">
      <w:pPr>
        <w:pStyle w:val="NormalWeb"/>
        <w:jc w:val="both"/>
      </w:pPr>
      <w:r>
        <w:rPr>
          <w:rFonts w:ascii="Arial" w:hAnsi="Arial" w:cs="Arial"/>
          <w:sz w:val="20"/>
          <w:szCs w:val="20"/>
        </w:rPr>
        <w:t>A Cooperativa atua como arrendatária de imóveis. Os contratos de arrendamento são reconhecidos como passivos financeiros pelo valor presente dos pagamentos futuros, descontados pela taxa média de captação (taxa incremental). Em contrapartida, é registrado um ativo de direito de uso correspondente. As despesas financeiras relacionadas aos arrendamentos são apropriadas ao resultado.</w:t>
      </w:r>
    </w:p>
    <w:p w14:paraId="6E17DA0E" w14:textId="77777777" w:rsidR="000B31C4" w:rsidRDefault="000B31C4">
      <w:pPr>
        <w:pStyle w:val="NormalWeb"/>
        <w:jc w:val="both"/>
      </w:pPr>
      <w:r>
        <w:rPr>
          <w:rFonts w:ascii="Arial" w:hAnsi="Arial" w:cs="Arial"/>
          <w:sz w:val="20"/>
          <w:szCs w:val="20"/>
        </w:rPr>
        <w:t xml:space="preserve">Conforme os itens 5 e 6 da norma de </w:t>
      </w:r>
      <w:r>
        <w:rPr>
          <w:rFonts w:ascii="Arial" w:hAnsi="Arial" w:cs="Arial"/>
          <w:b/>
          <w:bCs/>
          <w:sz w:val="20"/>
          <w:szCs w:val="20"/>
        </w:rPr>
        <w:t>Isenção de Reconhecimento,</w:t>
      </w:r>
      <w:r>
        <w:rPr>
          <w:rFonts w:ascii="Arial" w:hAnsi="Arial" w:cs="Arial"/>
          <w:sz w:val="20"/>
          <w:szCs w:val="20"/>
        </w:rPr>
        <w:t xml:space="preserve"> é permitido à entidade reconhecer os pagamentos de arrendamento diretamente como despesa operacional linear no resultado do período. Essa isenção aplica-se a contratos de </w:t>
      </w:r>
      <w:r>
        <w:rPr>
          <w:rFonts w:ascii="Arial" w:hAnsi="Arial" w:cs="Arial"/>
          <w:b/>
          <w:bCs/>
          <w:sz w:val="20"/>
          <w:szCs w:val="20"/>
        </w:rPr>
        <w:t>curto prazo e de baixo valor,</w:t>
      </w:r>
      <w:r>
        <w:rPr>
          <w:rFonts w:ascii="Arial" w:hAnsi="Arial" w:cs="Arial"/>
          <w:sz w:val="20"/>
          <w:szCs w:val="20"/>
        </w:rPr>
        <w:t xml:space="preserve"> desobrigando o registro do Ativo de Direito de Uso e do Passivo de Arrendamento.</w:t>
      </w:r>
    </w:p>
    <w:p w14:paraId="24153722" w14:textId="77777777" w:rsidR="000B31C4" w:rsidRDefault="000B31C4">
      <w:pPr>
        <w:pStyle w:val="NormalWeb"/>
        <w:jc w:val="both"/>
      </w:pPr>
      <w:r>
        <w:rPr>
          <w:rFonts w:ascii="Arial" w:hAnsi="Arial" w:cs="Arial"/>
          <w:sz w:val="20"/>
          <w:szCs w:val="20"/>
        </w:rPr>
        <w:t>O prazo do arrendamento considera o período não cancelável do contrato, as expectativas de renovação ou rescisão e o tempo estimado de uso do ativo.</w:t>
      </w:r>
    </w:p>
    <w:p w14:paraId="5CF0EA7E" w14:textId="0A9A4B23" w:rsidR="000B31C4" w:rsidRDefault="000B31C4">
      <w:pPr>
        <w:pStyle w:val="NormalWeb"/>
      </w:pPr>
      <w:r>
        <w:rPr>
          <w:rFonts w:ascii="Arial" w:hAnsi="Arial" w:cs="Arial"/>
          <w:b/>
          <w:bCs/>
          <w:sz w:val="20"/>
          <w:szCs w:val="20"/>
        </w:rPr>
        <w:t>3.2</w:t>
      </w:r>
      <w:r w:rsidR="006F3873">
        <w:rPr>
          <w:rFonts w:ascii="Arial" w:hAnsi="Arial" w:cs="Arial"/>
          <w:b/>
          <w:bCs/>
          <w:sz w:val="20"/>
          <w:szCs w:val="20"/>
        </w:rPr>
        <w:t>4</w:t>
      </w:r>
      <w:r>
        <w:rPr>
          <w:rFonts w:ascii="Arial" w:hAnsi="Arial" w:cs="Arial"/>
          <w:b/>
          <w:bCs/>
          <w:sz w:val="20"/>
          <w:szCs w:val="20"/>
        </w:rPr>
        <w:t xml:space="preserve"> Relações Interfinanceiras – Obrigações por Repasses Interfinanceiros </w:t>
      </w:r>
    </w:p>
    <w:p w14:paraId="2160C721" w14:textId="77777777" w:rsidR="000B31C4" w:rsidRDefault="000B31C4">
      <w:pPr>
        <w:pStyle w:val="NormalWeb"/>
        <w:jc w:val="both"/>
      </w:pPr>
      <w:r>
        <w:rPr>
          <w:rFonts w:ascii="Arial" w:hAnsi="Arial" w:cs="Arial"/>
          <w:sz w:val="20"/>
          <w:szCs w:val="20"/>
        </w:rPr>
        <w:t>Compreendem os recursos captados com instituições parceiras, por intermédio da Cooperativa Central, destinados para repasses aos cooperados, estando atualizados pelos encargos contratados até a data do balanço.</w:t>
      </w:r>
    </w:p>
    <w:p w14:paraId="18C41149" w14:textId="4DB26355" w:rsidR="000B31C4" w:rsidRDefault="000B31C4">
      <w:pPr>
        <w:pStyle w:val="NormalWeb"/>
      </w:pPr>
      <w:r>
        <w:rPr>
          <w:rFonts w:ascii="Arial" w:hAnsi="Arial" w:cs="Arial"/>
          <w:b/>
          <w:bCs/>
          <w:sz w:val="20"/>
          <w:szCs w:val="20"/>
        </w:rPr>
        <w:t>3.2</w:t>
      </w:r>
      <w:r w:rsidR="006F3873">
        <w:rPr>
          <w:rFonts w:ascii="Arial" w:hAnsi="Arial" w:cs="Arial"/>
          <w:b/>
          <w:bCs/>
          <w:sz w:val="20"/>
          <w:szCs w:val="20"/>
        </w:rPr>
        <w:t>5</w:t>
      </w:r>
      <w:r>
        <w:rPr>
          <w:rFonts w:ascii="Arial" w:hAnsi="Arial" w:cs="Arial"/>
          <w:b/>
          <w:bCs/>
          <w:sz w:val="20"/>
          <w:szCs w:val="20"/>
        </w:rPr>
        <w:t xml:space="preserve"> Depósitos e Captações por Recursos Aceite e Emissão de Títulos</w:t>
      </w:r>
    </w:p>
    <w:p w14:paraId="34D7DE42" w14:textId="77777777" w:rsidR="000B31C4" w:rsidRDefault="000B31C4">
      <w:pPr>
        <w:pStyle w:val="NormalWeb"/>
        <w:jc w:val="both"/>
      </w:pPr>
      <w:r>
        <w:rPr>
          <w:rFonts w:ascii="Arial" w:hAnsi="Arial" w:cs="Arial"/>
          <w:sz w:val="20"/>
          <w:szCs w:val="20"/>
        </w:rPr>
        <w:t>Os recursos provenientes de depósitos e captações estão demonstrados pelo valor captado, incluindo as atualizações incorridas, pro rata dia.</w:t>
      </w:r>
    </w:p>
    <w:p w14:paraId="5876616B" w14:textId="5162D791" w:rsidR="000B31C4" w:rsidRDefault="000B31C4">
      <w:pPr>
        <w:pStyle w:val="NormalWeb"/>
      </w:pPr>
      <w:r>
        <w:rPr>
          <w:rFonts w:ascii="Arial" w:hAnsi="Arial" w:cs="Arial"/>
          <w:b/>
          <w:bCs/>
          <w:sz w:val="20"/>
          <w:szCs w:val="20"/>
        </w:rPr>
        <w:lastRenderedPageBreak/>
        <w:t>3.2</w:t>
      </w:r>
      <w:r w:rsidR="006F3873">
        <w:rPr>
          <w:rFonts w:ascii="Arial" w:hAnsi="Arial" w:cs="Arial"/>
          <w:b/>
          <w:bCs/>
          <w:sz w:val="20"/>
          <w:szCs w:val="20"/>
        </w:rPr>
        <w:t>6</w:t>
      </w:r>
      <w:r>
        <w:rPr>
          <w:rFonts w:ascii="Arial" w:hAnsi="Arial" w:cs="Arial"/>
          <w:b/>
          <w:bCs/>
          <w:sz w:val="20"/>
          <w:szCs w:val="20"/>
        </w:rPr>
        <w:t xml:space="preserve"> Ativos não Financeiros Mantidos para Venda – Recebidos </w:t>
      </w:r>
    </w:p>
    <w:p w14:paraId="50841EBC" w14:textId="77777777" w:rsidR="000B31C4" w:rsidRDefault="000B31C4">
      <w:pPr>
        <w:pStyle w:val="NormalWeb"/>
        <w:jc w:val="both"/>
      </w:pPr>
      <w:r>
        <w:rPr>
          <w:rFonts w:ascii="Arial" w:hAnsi="Arial" w:cs="Arial"/>
          <w:sz w:val="20"/>
          <w:szCs w:val="20"/>
        </w:rPr>
        <w:t>São os bens de propriedade da Cooperativa não utilizados no desempenho da atividade social, tais como veículos, imóveis e intangíveis, de acordo com os termos da Resolução CMN n.º 4.747/2019, recebidos para liquidação parcial ou total de operações de crédito de difícil ou duvidosa solução.</w:t>
      </w:r>
    </w:p>
    <w:p w14:paraId="779BFC78" w14:textId="77777777" w:rsidR="000B31C4" w:rsidRDefault="000B31C4">
      <w:pPr>
        <w:pStyle w:val="NormalWeb"/>
        <w:jc w:val="both"/>
      </w:pPr>
      <w:r>
        <w:rPr>
          <w:rFonts w:ascii="Arial" w:hAnsi="Arial" w:cs="Arial"/>
          <w:sz w:val="20"/>
          <w:szCs w:val="20"/>
        </w:rPr>
        <w:t>O método de mensuração e os procedimentos para ajuste anual do valor contábil são revistos no encerramento de cada exercício de acordo com os critérios definidos pelo CPC 46 – Mensuração do Valor Justo, o qual foi aprovado pela Resolução CMN n.º 4.924/2021.</w:t>
      </w:r>
    </w:p>
    <w:p w14:paraId="36317032" w14:textId="77777777" w:rsidR="000B31C4" w:rsidRDefault="000B31C4">
      <w:pPr>
        <w:pStyle w:val="NormalWeb"/>
        <w:jc w:val="both"/>
      </w:pPr>
      <w:r>
        <w:rPr>
          <w:rFonts w:ascii="Arial" w:hAnsi="Arial" w:cs="Arial"/>
          <w:sz w:val="20"/>
          <w:szCs w:val="20"/>
        </w:rPr>
        <w:t>Para o reconhecimento dos ativos não financeiros mantidos para venda, considera-se a data de entrada desses ativos na Cooperativa. Assim, se o período em que os ativos não financeiros permanecem na Cooperativa ultrapassar um ano, eles são reclassificados para o grupamento contábil do ativo não circulante realizável a longo prazo.</w:t>
      </w:r>
    </w:p>
    <w:p w14:paraId="21A9F785" w14:textId="77777777" w:rsidR="000B31C4" w:rsidRDefault="000B31C4">
      <w:pPr>
        <w:pStyle w:val="NormalWeb"/>
      </w:pPr>
      <w:r>
        <w:rPr>
          <w:rFonts w:ascii="Arial" w:hAnsi="Arial" w:cs="Arial"/>
          <w:b/>
          <w:bCs/>
          <w:sz w:val="20"/>
          <w:szCs w:val="20"/>
        </w:rPr>
        <w:t>4. Caixa e Equivalente de Caixa</w:t>
      </w:r>
    </w:p>
    <w:p w14:paraId="10897C7D" w14:textId="77777777" w:rsidR="000B31C4" w:rsidRDefault="000B31C4">
      <w:pPr>
        <w:pStyle w:val="NormalWeb"/>
        <w:jc w:val="both"/>
      </w:pPr>
      <w:r>
        <w:rPr>
          <w:rFonts w:ascii="Arial" w:hAnsi="Arial" w:cs="Arial"/>
          <w:sz w:val="20"/>
          <w:szCs w:val="20"/>
        </w:rPr>
        <w:t>O caixa e os equivalentes de caixa, apresentados na demonstração dos fluxos de caixa, estão constituídos por:</w:t>
      </w:r>
    </w:p>
    <w:tbl>
      <w:tblPr>
        <w:tblW w:w="5000" w:type="pct"/>
        <w:tblCellMar>
          <w:left w:w="0" w:type="dxa"/>
          <w:right w:w="0" w:type="dxa"/>
        </w:tblCellMar>
        <w:tblLook w:val="04A0" w:firstRow="1" w:lastRow="0" w:firstColumn="1" w:lastColumn="0" w:noHBand="0" w:noVBand="1"/>
      </w:tblPr>
      <w:tblGrid>
        <w:gridCol w:w="2068"/>
        <w:gridCol w:w="1128"/>
        <w:gridCol w:w="892"/>
        <w:gridCol w:w="1128"/>
        <w:gridCol w:w="1252"/>
        <w:gridCol w:w="892"/>
        <w:gridCol w:w="1128"/>
      </w:tblGrid>
      <w:tr w:rsidR="00E36C89" w14:paraId="6BC42955" w14:textId="77777777">
        <w:trPr>
          <w:trHeight w:val="150"/>
        </w:trPr>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057992B8" w14:textId="77777777" w:rsidR="000B31C4" w:rsidRDefault="000B31C4">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23FE3F03" w14:textId="77777777" w:rsidR="000B31C4" w:rsidRDefault="000B31C4">
            <w:pPr>
              <w:jc w:val="center"/>
              <w:rPr>
                <w:rFonts w:eastAsia="Times New Roman"/>
              </w:rPr>
            </w:pPr>
            <w:r>
              <w:rPr>
                <w:rFonts w:ascii="Arial" w:eastAsia="Times New Roman" w:hAnsi="Arial" w:cs="Arial"/>
                <w:b/>
                <w:bCs/>
                <w:sz w:val="16"/>
                <w:szCs w:val="16"/>
              </w:rPr>
              <w:t>31/12/2025</w:t>
            </w:r>
          </w:p>
        </w:tc>
      </w:tr>
      <w:tr w:rsidR="00E36C89" w14:paraId="4ED63B3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F729A83" w14:textId="77777777" w:rsidR="000B31C4" w:rsidRDefault="000B31C4">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4A9E7E83" w14:textId="77777777" w:rsidR="000B31C4" w:rsidRDefault="000B31C4">
            <w:pPr>
              <w:jc w:val="center"/>
              <w:rPr>
                <w:rFonts w:eastAsia="Times New Roman"/>
              </w:rPr>
            </w:pPr>
            <w:r>
              <w:rPr>
                <w:rFonts w:ascii="Arial" w:eastAsia="Times New Roman" w:hAnsi="Arial" w:cs="Arial"/>
                <w:b/>
                <w:bCs/>
                <w:sz w:val="16"/>
                <w:szCs w:val="16"/>
              </w:rPr>
              <w:t>Valor contábil</w:t>
            </w:r>
          </w:p>
        </w:tc>
        <w:tc>
          <w:tcPr>
            <w:tcW w:w="0" w:type="auto"/>
            <w:tcBorders>
              <w:top w:val="outset" w:sz="6" w:space="0" w:color="auto"/>
              <w:left w:val="outset" w:sz="6" w:space="0" w:color="auto"/>
              <w:bottom w:val="outset" w:sz="6" w:space="0" w:color="auto"/>
              <w:right w:val="outset" w:sz="6" w:space="0" w:color="auto"/>
            </w:tcBorders>
            <w:vAlign w:val="center"/>
            <w:hideMark/>
          </w:tcPr>
          <w:p w14:paraId="3D684926" w14:textId="77777777" w:rsidR="000B31C4" w:rsidRDefault="000B31C4">
            <w:pPr>
              <w:jc w:val="center"/>
              <w:rPr>
                <w:rFonts w:eastAsia="Times New Roman"/>
              </w:rPr>
            </w:pPr>
            <w:r>
              <w:rPr>
                <w:rFonts w:ascii="Arial" w:eastAsia="Times New Roman" w:hAnsi="Arial" w:cs="Arial"/>
                <w:b/>
                <w:bCs/>
                <w:sz w:val="16"/>
                <w:szCs w:val="16"/>
              </w:rPr>
              <w:t>Perda Esperada</w:t>
            </w:r>
          </w:p>
        </w:tc>
        <w:tc>
          <w:tcPr>
            <w:tcW w:w="0" w:type="auto"/>
            <w:tcBorders>
              <w:top w:val="outset" w:sz="6" w:space="0" w:color="auto"/>
              <w:left w:val="outset" w:sz="6" w:space="0" w:color="auto"/>
              <w:bottom w:val="outset" w:sz="6" w:space="0" w:color="auto"/>
              <w:right w:val="outset" w:sz="6" w:space="0" w:color="auto"/>
            </w:tcBorders>
            <w:vAlign w:val="center"/>
            <w:hideMark/>
          </w:tcPr>
          <w:p w14:paraId="64CAFD4F" w14:textId="77777777" w:rsidR="000B31C4" w:rsidRDefault="000B31C4">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5A64BCFA" w14:textId="77777777" w:rsidR="000B31C4" w:rsidRDefault="000B31C4">
            <w:pPr>
              <w:jc w:val="center"/>
              <w:rPr>
                <w:rFonts w:eastAsia="Times New Roman"/>
              </w:rPr>
            </w:pPr>
            <w:r>
              <w:rPr>
                <w:rFonts w:ascii="Arial" w:eastAsia="Times New Roman" w:hAnsi="Arial" w:cs="Arial"/>
                <w:b/>
                <w:bCs/>
                <w:sz w:val="16"/>
                <w:szCs w:val="16"/>
              </w:rPr>
              <w:t>Valor contábil bruto</w:t>
            </w:r>
          </w:p>
        </w:tc>
        <w:tc>
          <w:tcPr>
            <w:tcW w:w="0" w:type="auto"/>
            <w:tcBorders>
              <w:top w:val="outset" w:sz="6" w:space="0" w:color="auto"/>
              <w:left w:val="outset" w:sz="6" w:space="0" w:color="auto"/>
              <w:bottom w:val="outset" w:sz="6" w:space="0" w:color="auto"/>
              <w:right w:val="outset" w:sz="6" w:space="0" w:color="auto"/>
            </w:tcBorders>
            <w:vAlign w:val="center"/>
            <w:hideMark/>
          </w:tcPr>
          <w:p w14:paraId="65B2B7A2" w14:textId="77777777" w:rsidR="000B31C4" w:rsidRDefault="000B31C4">
            <w:pPr>
              <w:jc w:val="center"/>
              <w:rPr>
                <w:rFonts w:eastAsia="Times New Roman"/>
              </w:rPr>
            </w:pPr>
            <w:r>
              <w:rPr>
                <w:rFonts w:ascii="Arial" w:eastAsia="Times New Roman" w:hAnsi="Arial" w:cs="Arial"/>
                <w:b/>
                <w:bCs/>
                <w:sz w:val="16"/>
                <w:szCs w:val="16"/>
              </w:rPr>
              <w:t>Perda Esperada</w:t>
            </w:r>
          </w:p>
        </w:tc>
        <w:tc>
          <w:tcPr>
            <w:tcW w:w="0" w:type="auto"/>
            <w:tcBorders>
              <w:top w:val="outset" w:sz="6" w:space="0" w:color="auto"/>
              <w:left w:val="outset" w:sz="6" w:space="0" w:color="auto"/>
              <w:bottom w:val="outset" w:sz="6" w:space="0" w:color="auto"/>
              <w:right w:val="outset" w:sz="6" w:space="0" w:color="auto"/>
            </w:tcBorders>
            <w:vAlign w:val="center"/>
            <w:hideMark/>
          </w:tcPr>
          <w:p w14:paraId="143BA283" w14:textId="77777777" w:rsidR="000B31C4" w:rsidRDefault="000B31C4">
            <w:pPr>
              <w:jc w:val="center"/>
              <w:rPr>
                <w:rFonts w:eastAsia="Times New Roman"/>
              </w:rPr>
            </w:pPr>
            <w:r>
              <w:rPr>
                <w:rFonts w:ascii="Arial" w:eastAsia="Times New Roman" w:hAnsi="Arial" w:cs="Arial"/>
                <w:b/>
                <w:bCs/>
                <w:sz w:val="16"/>
                <w:szCs w:val="16"/>
              </w:rPr>
              <w:t>Total</w:t>
            </w:r>
          </w:p>
        </w:tc>
      </w:tr>
      <w:tr w:rsidR="00E36C89" w14:paraId="1127215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BAA1BE6" w14:textId="77777777" w:rsidR="000B31C4" w:rsidRDefault="000B31C4">
            <w:pPr>
              <w:rPr>
                <w:rFonts w:eastAsia="Times New Roman"/>
              </w:rPr>
            </w:pPr>
            <w:r>
              <w:rPr>
                <w:rFonts w:ascii="Arial" w:eastAsia="Times New Roman" w:hAnsi="Arial" w:cs="Arial"/>
                <w:sz w:val="16"/>
                <w:szCs w:val="16"/>
              </w:rPr>
              <w:t>Disponibilidades</w:t>
            </w:r>
          </w:p>
        </w:tc>
        <w:tc>
          <w:tcPr>
            <w:tcW w:w="0" w:type="auto"/>
            <w:tcBorders>
              <w:top w:val="outset" w:sz="6" w:space="0" w:color="auto"/>
              <w:left w:val="outset" w:sz="6" w:space="0" w:color="auto"/>
              <w:bottom w:val="outset" w:sz="6" w:space="0" w:color="auto"/>
              <w:right w:val="outset" w:sz="6" w:space="0" w:color="auto"/>
            </w:tcBorders>
            <w:vAlign w:val="center"/>
            <w:hideMark/>
          </w:tcPr>
          <w:p w14:paraId="17FD1083" w14:textId="77777777" w:rsidR="000B31C4" w:rsidRDefault="000B31C4" w:rsidP="006F3873">
            <w:pPr>
              <w:jc w:val="right"/>
              <w:rPr>
                <w:rFonts w:eastAsia="Times New Roman"/>
              </w:rPr>
            </w:pPr>
            <w:r>
              <w:rPr>
                <w:rFonts w:ascii="Arial" w:eastAsia="Times New Roman" w:hAnsi="Arial" w:cs="Arial"/>
                <w:sz w:val="16"/>
                <w:szCs w:val="16"/>
              </w:rPr>
              <w:t>2.909.777,44</w:t>
            </w:r>
          </w:p>
        </w:tc>
        <w:tc>
          <w:tcPr>
            <w:tcW w:w="0" w:type="auto"/>
            <w:tcBorders>
              <w:top w:val="outset" w:sz="6" w:space="0" w:color="auto"/>
              <w:left w:val="outset" w:sz="6" w:space="0" w:color="auto"/>
              <w:bottom w:val="outset" w:sz="6" w:space="0" w:color="auto"/>
              <w:right w:val="outset" w:sz="6" w:space="0" w:color="auto"/>
            </w:tcBorders>
            <w:vAlign w:val="center"/>
            <w:hideMark/>
          </w:tcPr>
          <w:p w14:paraId="626F2FC7" w14:textId="77777777" w:rsidR="000B31C4" w:rsidRDefault="000B31C4" w:rsidP="006F3873">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E88DC5A" w14:textId="77777777" w:rsidR="000B31C4" w:rsidRDefault="000B31C4" w:rsidP="006F3873">
            <w:pPr>
              <w:jc w:val="right"/>
              <w:rPr>
                <w:rFonts w:eastAsia="Times New Roman"/>
              </w:rPr>
            </w:pPr>
            <w:r>
              <w:rPr>
                <w:rFonts w:ascii="Arial" w:eastAsia="Times New Roman" w:hAnsi="Arial" w:cs="Arial"/>
                <w:sz w:val="16"/>
                <w:szCs w:val="16"/>
              </w:rPr>
              <w:t>2.909.777,44</w:t>
            </w:r>
          </w:p>
        </w:tc>
        <w:tc>
          <w:tcPr>
            <w:tcW w:w="0" w:type="auto"/>
            <w:tcBorders>
              <w:top w:val="outset" w:sz="6" w:space="0" w:color="auto"/>
              <w:left w:val="outset" w:sz="6" w:space="0" w:color="auto"/>
              <w:bottom w:val="outset" w:sz="6" w:space="0" w:color="auto"/>
              <w:right w:val="outset" w:sz="6" w:space="0" w:color="auto"/>
            </w:tcBorders>
            <w:vAlign w:val="center"/>
            <w:hideMark/>
          </w:tcPr>
          <w:p w14:paraId="437A5A96" w14:textId="77777777" w:rsidR="000B31C4" w:rsidRDefault="000B31C4" w:rsidP="006F3873">
            <w:pPr>
              <w:jc w:val="right"/>
              <w:rPr>
                <w:rFonts w:eastAsia="Times New Roman"/>
              </w:rPr>
            </w:pPr>
            <w:r>
              <w:rPr>
                <w:rFonts w:ascii="Arial" w:eastAsia="Times New Roman" w:hAnsi="Arial" w:cs="Arial"/>
                <w:sz w:val="16"/>
                <w:szCs w:val="16"/>
              </w:rPr>
              <w:t>1.835.808,69</w:t>
            </w:r>
          </w:p>
        </w:tc>
        <w:tc>
          <w:tcPr>
            <w:tcW w:w="0" w:type="auto"/>
            <w:tcBorders>
              <w:top w:val="outset" w:sz="6" w:space="0" w:color="auto"/>
              <w:left w:val="outset" w:sz="6" w:space="0" w:color="auto"/>
              <w:bottom w:val="outset" w:sz="6" w:space="0" w:color="auto"/>
              <w:right w:val="outset" w:sz="6" w:space="0" w:color="auto"/>
            </w:tcBorders>
            <w:vAlign w:val="center"/>
            <w:hideMark/>
          </w:tcPr>
          <w:p w14:paraId="47F209ED" w14:textId="77777777" w:rsidR="000B31C4" w:rsidRDefault="000B31C4" w:rsidP="006F3873">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B73B658" w14:textId="77777777" w:rsidR="000B31C4" w:rsidRDefault="000B31C4" w:rsidP="006F3873">
            <w:pPr>
              <w:jc w:val="right"/>
              <w:rPr>
                <w:rFonts w:eastAsia="Times New Roman"/>
              </w:rPr>
            </w:pPr>
            <w:r>
              <w:rPr>
                <w:rFonts w:ascii="Arial" w:eastAsia="Times New Roman" w:hAnsi="Arial" w:cs="Arial"/>
                <w:sz w:val="16"/>
                <w:szCs w:val="16"/>
              </w:rPr>
              <w:t>1.835.808,69</w:t>
            </w:r>
          </w:p>
        </w:tc>
      </w:tr>
      <w:tr w:rsidR="00E36C89" w14:paraId="7A03432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537CCFF" w14:textId="77777777" w:rsidR="000B31C4" w:rsidRDefault="000B31C4">
            <w:pPr>
              <w:rPr>
                <w:rFonts w:eastAsia="Times New Roman"/>
              </w:rPr>
            </w:pPr>
            <w:r>
              <w:rPr>
                <w:rFonts w:ascii="Arial" w:eastAsia="Times New Roman" w:hAnsi="Arial" w:cs="Arial"/>
                <w:sz w:val="16"/>
                <w:szCs w:val="16"/>
              </w:rPr>
              <w:t>Aplicações interfinanceiras de liquidez</w:t>
            </w:r>
          </w:p>
        </w:tc>
        <w:tc>
          <w:tcPr>
            <w:tcW w:w="0" w:type="auto"/>
            <w:tcBorders>
              <w:top w:val="outset" w:sz="6" w:space="0" w:color="auto"/>
              <w:left w:val="outset" w:sz="6" w:space="0" w:color="auto"/>
              <w:bottom w:val="outset" w:sz="6" w:space="0" w:color="auto"/>
              <w:right w:val="outset" w:sz="6" w:space="0" w:color="auto"/>
            </w:tcBorders>
            <w:vAlign w:val="center"/>
            <w:hideMark/>
          </w:tcPr>
          <w:p w14:paraId="68C00ECD" w14:textId="77777777" w:rsidR="000B31C4" w:rsidRDefault="000B31C4" w:rsidP="006F3873">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B04C935" w14:textId="77777777" w:rsidR="000B31C4" w:rsidRDefault="000B31C4" w:rsidP="006F3873">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1A7BDF5" w14:textId="77777777" w:rsidR="000B31C4" w:rsidRDefault="000B31C4" w:rsidP="006F3873">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B2F59B0" w14:textId="77777777" w:rsidR="000B31C4" w:rsidRDefault="000B31C4" w:rsidP="006F3873">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2908E2D" w14:textId="77777777" w:rsidR="000B31C4" w:rsidRDefault="000B31C4" w:rsidP="006F3873">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EAB3B00" w14:textId="77777777" w:rsidR="000B31C4" w:rsidRDefault="000B31C4" w:rsidP="006F3873">
            <w:pPr>
              <w:jc w:val="right"/>
              <w:rPr>
                <w:rFonts w:eastAsia="Times New Roman"/>
              </w:rPr>
            </w:pPr>
            <w:r>
              <w:rPr>
                <w:rFonts w:ascii="Arial" w:eastAsia="Times New Roman" w:hAnsi="Arial" w:cs="Arial"/>
                <w:sz w:val="16"/>
                <w:szCs w:val="16"/>
              </w:rPr>
              <w:t> </w:t>
            </w:r>
          </w:p>
        </w:tc>
      </w:tr>
      <w:tr w:rsidR="00E36C89" w14:paraId="0931939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A33BB9B" w14:textId="77777777" w:rsidR="000B31C4" w:rsidRDefault="000B31C4">
            <w:pPr>
              <w:rPr>
                <w:rFonts w:eastAsia="Times New Roman"/>
              </w:rPr>
            </w:pPr>
            <w:r>
              <w:rPr>
                <w:rFonts w:ascii="Arial" w:eastAsia="Times New Roman" w:hAnsi="Arial" w:cs="Arial"/>
                <w:sz w:val="16"/>
                <w:szCs w:val="16"/>
              </w:rPr>
              <w:t>Relações Interfinanceiras - Centralização Financeira (a)</w:t>
            </w:r>
          </w:p>
        </w:tc>
        <w:tc>
          <w:tcPr>
            <w:tcW w:w="0" w:type="auto"/>
            <w:tcBorders>
              <w:top w:val="outset" w:sz="6" w:space="0" w:color="auto"/>
              <w:left w:val="outset" w:sz="6" w:space="0" w:color="auto"/>
              <w:bottom w:val="outset" w:sz="6" w:space="0" w:color="auto"/>
              <w:right w:val="outset" w:sz="6" w:space="0" w:color="auto"/>
            </w:tcBorders>
            <w:vAlign w:val="center"/>
            <w:hideMark/>
          </w:tcPr>
          <w:p w14:paraId="5DB10924" w14:textId="77777777" w:rsidR="000B31C4" w:rsidRDefault="000B31C4" w:rsidP="006F3873">
            <w:pPr>
              <w:jc w:val="right"/>
              <w:rPr>
                <w:rFonts w:eastAsia="Times New Roman"/>
              </w:rPr>
            </w:pPr>
            <w:r>
              <w:rPr>
                <w:rFonts w:ascii="Arial" w:eastAsia="Times New Roman" w:hAnsi="Arial" w:cs="Arial"/>
                <w:sz w:val="16"/>
                <w:szCs w:val="16"/>
              </w:rPr>
              <w:t>165.220.205,61</w:t>
            </w:r>
          </w:p>
        </w:tc>
        <w:tc>
          <w:tcPr>
            <w:tcW w:w="0" w:type="auto"/>
            <w:tcBorders>
              <w:top w:val="outset" w:sz="6" w:space="0" w:color="auto"/>
              <w:left w:val="outset" w:sz="6" w:space="0" w:color="auto"/>
              <w:bottom w:val="outset" w:sz="6" w:space="0" w:color="auto"/>
              <w:right w:val="outset" w:sz="6" w:space="0" w:color="auto"/>
            </w:tcBorders>
            <w:vAlign w:val="center"/>
            <w:hideMark/>
          </w:tcPr>
          <w:p w14:paraId="6BB89021" w14:textId="77777777" w:rsidR="000B31C4" w:rsidRDefault="000B31C4" w:rsidP="006F3873">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27E2AF7" w14:textId="77777777" w:rsidR="000B31C4" w:rsidRDefault="000B31C4" w:rsidP="006F3873">
            <w:pPr>
              <w:jc w:val="right"/>
              <w:rPr>
                <w:rFonts w:eastAsia="Times New Roman"/>
              </w:rPr>
            </w:pPr>
            <w:r>
              <w:rPr>
                <w:rFonts w:ascii="Arial" w:eastAsia="Times New Roman" w:hAnsi="Arial" w:cs="Arial"/>
                <w:sz w:val="16"/>
                <w:szCs w:val="16"/>
              </w:rPr>
              <w:t>165.220.205,61</w:t>
            </w:r>
          </w:p>
        </w:tc>
        <w:tc>
          <w:tcPr>
            <w:tcW w:w="0" w:type="auto"/>
            <w:tcBorders>
              <w:top w:val="outset" w:sz="6" w:space="0" w:color="auto"/>
              <w:left w:val="outset" w:sz="6" w:space="0" w:color="auto"/>
              <w:bottom w:val="outset" w:sz="6" w:space="0" w:color="auto"/>
              <w:right w:val="outset" w:sz="6" w:space="0" w:color="auto"/>
            </w:tcBorders>
            <w:vAlign w:val="center"/>
            <w:hideMark/>
          </w:tcPr>
          <w:p w14:paraId="5D430BA3" w14:textId="77777777" w:rsidR="000B31C4" w:rsidRDefault="000B31C4" w:rsidP="006F3873">
            <w:pPr>
              <w:jc w:val="right"/>
              <w:rPr>
                <w:rFonts w:eastAsia="Times New Roman"/>
              </w:rPr>
            </w:pPr>
            <w:r>
              <w:rPr>
                <w:rFonts w:ascii="Arial" w:eastAsia="Times New Roman" w:hAnsi="Arial" w:cs="Arial"/>
                <w:sz w:val="16"/>
                <w:szCs w:val="16"/>
              </w:rPr>
              <w:t>128.335.273,14</w:t>
            </w:r>
          </w:p>
        </w:tc>
        <w:tc>
          <w:tcPr>
            <w:tcW w:w="0" w:type="auto"/>
            <w:tcBorders>
              <w:top w:val="outset" w:sz="6" w:space="0" w:color="auto"/>
              <w:left w:val="outset" w:sz="6" w:space="0" w:color="auto"/>
              <w:bottom w:val="outset" w:sz="6" w:space="0" w:color="auto"/>
              <w:right w:val="outset" w:sz="6" w:space="0" w:color="auto"/>
            </w:tcBorders>
            <w:vAlign w:val="center"/>
            <w:hideMark/>
          </w:tcPr>
          <w:p w14:paraId="7022581C" w14:textId="77777777" w:rsidR="000B31C4" w:rsidRDefault="000B31C4" w:rsidP="006F3873">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09B1996" w14:textId="77777777" w:rsidR="000B31C4" w:rsidRDefault="000B31C4" w:rsidP="006F3873">
            <w:pPr>
              <w:jc w:val="right"/>
              <w:rPr>
                <w:rFonts w:eastAsia="Times New Roman"/>
              </w:rPr>
            </w:pPr>
            <w:r>
              <w:rPr>
                <w:rFonts w:ascii="Arial" w:eastAsia="Times New Roman" w:hAnsi="Arial" w:cs="Arial"/>
                <w:sz w:val="16"/>
                <w:szCs w:val="16"/>
              </w:rPr>
              <w:t>128.335.273,14</w:t>
            </w:r>
          </w:p>
        </w:tc>
      </w:tr>
      <w:tr w:rsidR="00E36C89" w14:paraId="368B17A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DF7EAAF" w14:textId="77777777" w:rsidR="000B31C4" w:rsidRDefault="000B31C4">
            <w:pPr>
              <w:rPr>
                <w:rFonts w:eastAsia="Times New Roman"/>
              </w:rPr>
            </w:pPr>
            <w:r>
              <w:rPr>
                <w:rFonts w:ascii="Arial" w:eastAsia="Times New Roman" w:hAnsi="Arial" w:cs="Arial"/>
                <w:b/>
                <w:bCs/>
                <w:sz w:val="16"/>
                <w:szCs w:val="16"/>
              </w:rPr>
              <w:t>Saldo Caixa e Equivalente de Caixa</w:t>
            </w:r>
          </w:p>
        </w:tc>
        <w:tc>
          <w:tcPr>
            <w:tcW w:w="0" w:type="auto"/>
            <w:tcBorders>
              <w:top w:val="outset" w:sz="6" w:space="0" w:color="auto"/>
              <w:left w:val="outset" w:sz="6" w:space="0" w:color="auto"/>
              <w:bottom w:val="outset" w:sz="6" w:space="0" w:color="auto"/>
              <w:right w:val="outset" w:sz="6" w:space="0" w:color="auto"/>
            </w:tcBorders>
            <w:vAlign w:val="center"/>
            <w:hideMark/>
          </w:tcPr>
          <w:p w14:paraId="3AF32BD1" w14:textId="77777777" w:rsidR="000B31C4" w:rsidRDefault="000B31C4" w:rsidP="006F3873">
            <w:pPr>
              <w:jc w:val="right"/>
              <w:rPr>
                <w:rFonts w:eastAsia="Times New Roman"/>
              </w:rPr>
            </w:pPr>
            <w:r>
              <w:rPr>
                <w:rFonts w:ascii="Arial" w:eastAsia="Times New Roman" w:hAnsi="Arial" w:cs="Arial"/>
                <w:b/>
                <w:bCs/>
                <w:sz w:val="16"/>
                <w:szCs w:val="16"/>
              </w:rPr>
              <w:t>168.129.983,05</w:t>
            </w:r>
          </w:p>
        </w:tc>
        <w:tc>
          <w:tcPr>
            <w:tcW w:w="0" w:type="auto"/>
            <w:tcBorders>
              <w:top w:val="outset" w:sz="6" w:space="0" w:color="auto"/>
              <w:left w:val="outset" w:sz="6" w:space="0" w:color="auto"/>
              <w:bottom w:val="outset" w:sz="6" w:space="0" w:color="auto"/>
              <w:right w:val="outset" w:sz="6" w:space="0" w:color="auto"/>
            </w:tcBorders>
            <w:vAlign w:val="center"/>
            <w:hideMark/>
          </w:tcPr>
          <w:p w14:paraId="1DE4CE83" w14:textId="77777777" w:rsidR="000B31C4" w:rsidRDefault="000B31C4" w:rsidP="006F3873">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DD34C68" w14:textId="77777777" w:rsidR="000B31C4" w:rsidRDefault="000B31C4" w:rsidP="006F3873">
            <w:pPr>
              <w:jc w:val="right"/>
              <w:rPr>
                <w:rFonts w:eastAsia="Times New Roman"/>
              </w:rPr>
            </w:pPr>
            <w:r>
              <w:rPr>
                <w:rFonts w:ascii="Arial" w:eastAsia="Times New Roman" w:hAnsi="Arial" w:cs="Arial"/>
                <w:b/>
                <w:bCs/>
                <w:sz w:val="16"/>
                <w:szCs w:val="16"/>
              </w:rPr>
              <w:t>168.129.983,05</w:t>
            </w:r>
          </w:p>
        </w:tc>
        <w:tc>
          <w:tcPr>
            <w:tcW w:w="0" w:type="auto"/>
            <w:tcBorders>
              <w:top w:val="outset" w:sz="6" w:space="0" w:color="auto"/>
              <w:left w:val="outset" w:sz="6" w:space="0" w:color="auto"/>
              <w:bottom w:val="outset" w:sz="6" w:space="0" w:color="auto"/>
              <w:right w:val="outset" w:sz="6" w:space="0" w:color="auto"/>
            </w:tcBorders>
            <w:vAlign w:val="center"/>
            <w:hideMark/>
          </w:tcPr>
          <w:p w14:paraId="5E27234C" w14:textId="77777777" w:rsidR="000B31C4" w:rsidRDefault="000B31C4" w:rsidP="006F3873">
            <w:pPr>
              <w:jc w:val="right"/>
              <w:rPr>
                <w:rFonts w:eastAsia="Times New Roman"/>
              </w:rPr>
            </w:pPr>
            <w:r>
              <w:rPr>
                <w:rFonts w:ascii="Arial" w:eastAsia="Times New Roman" w:hAnsi="Arial" w:cs="Arial"/>
                <w:b/>
                <w:bCs/>
                <w:sz w:val="16"/>
                <w:szCs w:val="16"/>
              </w:rPr>
              <w:t>130.171.081,83</w:t>
            </w:r>
          </w:p>
        </w:tc>
        <w:tc>
          <w:tcPr>
            <w:tcW w:w="0" w:type="auto"/>
            <w:tcBorders>
              <w:top w:val="outset" w:sz="6" w:space="0" w:color="auto"/>
              <w:left w:val="outset" w:sz="6" w:space="0" w:color="auto"/>
              <w:bottom w:val="outset" w:sz="6" w:space="0" w:color="auto"/>
              <w:right w:val="outset" w:sz="6" w:space="0" w:color="auto"/>
            </w:tcBorders>
            <w:vAlign w:val="center"/>
            <w:hideMark/>
          </w:tcPr>
          <w:p w14:paraId="1E81FBA5" w14:textId="77777777" w:rsidR="000B31C4" w:rsidRDefault="000B31C4" w:rsidP="006F3873">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B9FA508" w14:textId="77777777" w:rsidR="000B31C4" w:rsidRDefault="000B31C4" w:rsidP="006F3873">
            <w:pPr>
              <w:jc w:val="right"/>
              <w:rPr>
                <w:rFonts w:eastAsia="Times New Roman"/>
              </w:rPr>
            </w:pPr>
            <w:r>
              <w:rPr>
                <w:rFonts w:ascii="Arial" w:eastAsia="Times New Roman" w:hAnsi="Arial" w:cs="Arial"/>
                <w:b/>
                <w:bCs/>
                <w:sz w:val="16"/>
                <w:szCs w:val="16"/>
              </w:rPr>
              <w:t>130.171.081,83</w:t>
            </w:r>
          </w:p>
        </w:tc>
      </w:tr>
    </w:tbl>
    <w:p w14:paraId="1117ED64" w14:textId="77777777" w:rsidR="000B31C4" w:rsidRDefault="000B31C4">
      <w:r>
        <w:t> </w:t>
      </w:r>
    </w:p>
    <w:p w14:paraId="5DFAC8E1" w14:textId="77777777" w:rsidR="000B31C4" w:rsidRDefault="000B31C4">
      <w:pPr>
        <w:pStyle w:val="NormalWeb"/>
        <w:jc w:val="both"/>
      </w:pPr>
      <w:r>
        <w:rPr>
          <w:rFonts w:ascii="Arial" w:hAnsi="Arial" w:cs="Arial"/>
          <w:sz w:val="20"/>
          <w:szCs w:val="20"/>
        </w:rPr>
        <w:t>a) Referem-se à centralização financeira das disponibilidades líquidas da Cooperativa, depositadas junto ao SICOOB CENTRAL BA como determinado no art. 3º, da Resolução CMN n.º 5.051/2022, alterada pela Resolução CMN n.º 5.131/2024, cujos rendimentos auferidos em 30 de junho de 2026 e 30 de junho de 2025 registrados em contrapartida à receita de “Ingressos de Depósitos Intercooperativos”, foram respectivamente:</w:t>
      </w:r>
    </w:p>
    <w:tbl>
      <w:tblPr>
        <w:tblW w:w="5000" w:type="pct"/>
        <w:tblCellMar>
          <w:left w:w="0" w:type="dxa"/>
          <w:right w:w="0" w:type="dxa"/>
        </w:tblCellMar>
        <w:tblLook w:val="04A0" w:firstRow="1" w:lastRow="0" w:firstColumn="1" w:lastColumn="0" w:noHBand="0" w:noVBand="1"/>
      </w:tblPr>
      <w:tblGrid>
        <w:gridCol w:w="5101"/>
        <w:gridCol w:w="1769"/>
        <w:gridCol w:w="1618"/>
      </w:tblGrid>
      <w:tr w:rsidR="00E36C89" w14:paraId="1843B7F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8F93860" w14:textId="77777777" w:rsidR="000B31C4" w:rsidRDefault="000B31C4">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0BF4B683" w14:textId="77777777" w:rsidR="000B31C4" w:rsidRDefault="000B31C4">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460A67FA" w14:textId="77777777" w:rsidR="000B31C4" w:rsidRDefault="000B31C4">
            <w:pPr>
              <w:jc w:val="center"/>
              <w:rPr>
                <w:rFonts w:eastAsia="Times New Roman"/>
              </w:rPr>
            </w:pPr>
            <w:r>
              <w:rPr>
                <w:rFonts w:ascii="Arial" w:eastAsia="Times New Roman" w:hAnsi="Arial" w:cs="Arial"/>
                <w:b/>
                <w:bCs/>
                <w:sz w:val="16"/>
                <w:szCs w:val="16"/>
              </w:rPr>
              <w:t>30/06/2025</w:t>
            </w:r>
          </w:p>
        </w:tc>
      </w:tr>
      <w:tr w:rsidR="00E36C89" w14:paraId="0CF8499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8F63A66" w14:textId="77777777" w:rsidR="000B31C4" w:rsidRDefault="000B31C4">
            <w:pPr>
              <w:rPr>
                <w:rFonts w:eastAsia="Times New Roman"/>
              </w:rPr>
            </w:pPr>
            <w:r>
              <w:rPr>
                <w:rFonts w:ascii="Arial" w:eastAsia="Times New Roman" w:hAnsi="Arial" w:cs="Arial"/>
                <w:sz w:val="16"/>
                <w:szCs w:val="16"/>
              </w:rPr>
              <w:t>Rendimentos da Centralização Financeira</w:t>
            </w:r>
          </w:p>
        </w:tc>
        <w:tc>
          <w:tcPr>
            <w:tcW w:w="0" w:type="auto"/>
            <w:tcBorders>
              <w:top w:val="outset" w:sz="6" w:space="0" w:color="auto"/>
              <w:left w:val="outset" w:sz="6" w:space="0" w:color="auto"/>
              <w:bottom w:val="outset" w:sz="6" w:space="0" w:color="auto"/>
              <w:right w:val="outset" w:sz="6" w:space="0" w:color="auto"/>
            </w:tcBorders>
            <w:vAlign w:val="center"/>
            <w:hideMark/>
          </w:tcPr>
          <w:p w14:paraId="192B64ED" w14:textId="77777777" w:rsidR="000B31C4" w:rsidRDefault="000B31C4">
            <w:pPr>
              <w:jc w:val="right"/>
              <w:rPr>
                <w:rFonts w:eastAsia="Times New Roman"/>
              </w:rPr>
            </w:pPr>
            <w:r>
              <w:rPr>
                <w:rFonts w:ascii="Arial" w:eastAsia="Times New Roman" w:hAnsi="Arial" w:cs="Arial"/>
                <w:sz w:val="16"/>
                <w:szCs w:val="16"/>
              </w:rPr>
              <w:t>10.131.829,93</w:t>
            </w:r>
          </w:p>
        </w:tc>
        <w:tc>
          <w:tcPr>
            <w:tcW w:w="0" w:type="auto"/>
            <w:tcBorders>
              <w:top w:val="outset" w:sz="6" w:space="0" w:color="auto"/>
              <w:left w:val="outset" w:sz="6" w:space="0" w:color="auto"/>
              <w:bottom w:val="outset" w:sz="6" w:space="0" w:color="auto"/>
              <w:right w:val="outset" w:sz="6" w:space="0" w:color="auto"/>
            </w:tcBorders>
            <w:vAlign w:val="center"/>
            <w:hideMark/>
          </w:tcPr>
          <w:p w14:paraId="30CB93F7" w14:textId="77777777" w:rsidR="000B31C4" w:rsidRDefault="000B31C4">
            <w:pPr>
              <w:jc w:val="right"/>
              <w:rPr>
                <w:rFonts w:eastAsia="Times New Roman"/>
              </w:rPr>
            </w:pPr>
            <w:r>
              <w:rPr>
                <w:rFonts w:ascii="Arial" w:eastAsia="Times New Roman" w:hAnsi="Arial" w:cs="Arial"/>
                <w:sz w:val="16"/>
                <w:szCs w:val="16"/>
              </w:rPr>
              <w:t>6.761.280,62</w:t>
            </w:r>
          </w:p>
        </w:tc>
      </w:tr>
    </w:tbl>
    <w:p w14:paraId="2C2BFE0C" w14:textId="77777777" w:rsidR="000B31C4" w:rsidRDefault="000B31C4">
      <w:r>
        <w:t> </w:t>
      </w:r>
    </w:p>
    <w:p w14:paraId="2EBDE42F" w14:textId="77777777" w:rsidR="000B31C4" w:rsidRDefault="000B31C4">
      <w:pPr>
        <w:pStyle w:val="NormalWeb"/>
        <w:jc w:val="both"/>
      </w:pPr>
      <w:r>
        <w:rPr>
          <w:rFonts w:ascii="Arial" w:hAnsi="Arial" w:cs="Arial"/>
          <w:sz w:val="20"/>
          <w:szCs w:val="20"/>
        </w:rPr>
        <w:t>O Sicoob não constitui provisão para risco de crédito nas operações de centralização financeira, uma vez que o risco de contraparte é integralmente assumido e mitigado no âmbito do próprio sistema cooperativo. Nessas operações, a exposição decorre exclusivamente de relações intrassistêmicas, cuja responsabilidade e capacidade de absorção de riscos estão distribuídas entre as entidades que compõem o Sistema.</w:t>
      </w:r>
    </w:p>
    <w:p w14:paraId="45E7A009" w14:textId="77777777" w:rsidR="000B31C4" w:rsidRDefault="000B31C4">
      <w:pPr>
        <w:pStyle w:val="NormalWeb"/>
      </w:pPr>
      <w:r>
        <w:rPr>
          <w:rFonts w:ascii="Arial" w:hAnsi="Arial" w:cs="Arial"/>
          <w:b/>
          <w:bCs/>
          <w:sz w:val="20"/>
          <w:szCs w:val="20"/>
        </w:rPr>
        <w:t>5. Aplicações Interfinanceiras de Liquidez, Títulos e Valores Mobiliários e demais Ativos Financeiros</w:t>
      </w:r>
    </w:p>
    <w:p w14:paraId="61F3659D" w14:textId="77777777" w:rsidR="000B31C4" w:rsidRDefault="000B31C4">
      <w:pPr>
        <w:pStyle w:val="NormalWeb"/>
        <w:jc w:val="both"/>
      </w:pPr>
      <w:r>
        <w:rPr>
          <w:rFonts w:ascii="Arial" w:hAnsi="Arial" w:cs="Arial"/>
          <w:sz w:val="20"/>
          <w:szCs w:val="20"/>
        </w:rPr>
        <w:lastRenderedPageBreak/>
        <w:t>Os ativos financeiros são compostos pelos recursos provenientes aplicações interfinanceiras de liquidez, títulos e valores mobiliários e demais ativos financeiros, sendo mensurados por categorias, conforme apresentados abaixo:</w:t>
      </w:r>
    </w:p>
    <w:p w14:paraId="518E2AE6" w14:textId="77777777" w:rsidR="000B31C4" w:rsidRDefault="000B31C4">
      <w:pPr>
        <w:pStyle w:val="NormalWeb"/>
      </w:pPr>
      <w:r>
        <w:rPr>
          <w:rFonts w:ascii="Arial" w:hAnsi="Arial" w:cs="Arial"/>
          <w:b/>
          <w:bCs/>
          <w:sz w:val="20"/>
          <w:szCs w:val="20"/>
        </w:rPr>
        <w:t>5.1 Ativos Financeiros Mensurados ao Custo Amortizado</w:t>
      </w:r>
    </w:p>
    <w:p w14:paraId="5610A4DA" w14:textId="77777777" w:rsidR="000B31C4" w:rsidRDefault="000B31C4">
      <w:pPr>
        <w:pStyle w:val="NormalWeb"/>
        <w:jc w:val="both"/>
      </w:pPr>
      <w:r>
        <w:rPr>
          <w:rFonts w:ascii="Arial" w:hAnsi="Arial" w:cs="Arial"/>
          <w:sz w:val="20"/>
          <w:szCs w:val="20"/>
        </w:rPr>
        <w:t>Abaixo, composição dos ativos financeiros mensurados ao custo amortizado:</w:t>
      </w:r>
    </w:p>
    <w:tbl>
      <w:tblPr>
        <w:tblW w:w="5000" w:type="pct"/>
        <w:tblCellMar>
          <w:left w:w="0" w:type="dxa"/>
          <w:right w:w="0" w:type="dxa"/>
        </w:tblCellMar>
        <w:tblLook w:val="04A0" w:firstRow="1" w:lastRow="0" w:firstColumn="1" w:lastColumn="0" w:noHBand="0" w:noVBand="1"/>
      </w:tblPr>
      <w:tblGrid>
        <w:gridCol w:w="2547"/>
        <w:gridCol w:w="990"/>
        <w:gridCol w:w="991"/>
        <w:gridCol w:w="869"/>
        <w:gridCol w:w="1037"/>
        <w:gridCol w:w="1113"/>
        <w:gridCol w:w="941"/>
      </w:tblGrid>
      <w:tr w:rsidR="00E36C89" w14:paraId="305B03D2" w14:textId="77777777">
        <w:trPr>
          <w:trHeight w:val="150"/>
        </w:trPr>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57911D3B" w14:textId="77777777" w:rsidR="000B31C4" w:rsidRDefault="000B31C4">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751B38B2" w14:textId="77777777" w:rsidR="000B31C4" w:rsidRDefault="000B31C4">
            <w:pPr>
              <w:jc w:val="center"/>
              <w:rPr>
                <w:rFonts w:eastAsia="Times New Roman"/>
              </w:rPr>
            </w:pPr>
            <w:r>
              <w:rPr>
                <w:rFonts w:ascii="Arial" w:eastAsia="Times New Roman" w:hAnsi="Arial" w:cs="Arial"/>
                <w:b/>
                <w:bCs/>
                <w:sz w:val="16"/>
                <w:szCs w:val="16"/>
              </w:rPr>
              <w:t>31/12/2025</w:t>
            </w:r>
          </w:p>
        </w:tc>
      </w:tr>
      <w:tr w:rsidR="00E36C89" w14:paraId="332E172A" w14:textId="77777777" w:rsidTr="003975CD">
        <w:trPr>
          <w:trHeight w:val="150"/>
        </w:trPr>
        <w:tc>
          <w:tcPr>
            <w:tcW w:w="1500" w:type="pct"/>
            <w:tcBorders>
              <w:top w:val="outset" w:sz="6" w:space="0" w:color="auto"/>
              <w:left w:val="outset" w:sz="6" w:space="0" w:color="auto"/>
              <w:bottom w:val="outset" w:sz="6" w:space="0" w:color="auto"/>
              <w:right w:val="outset" w:sz="6" w:space="0" w:color="auto"/>
            </w:tcBorders>
            <w:vAlign w:val="center"/>
            <w:hideMark/>
          </w:tcPr>
          <w:p w14:paraId="2EAE4C35" w14:textId="77777777" w:rsidR="000B31C4" w:rsidRDefault="000B31C4">
            <w:pPr>
              <w:jc w:val="center"/>
              <w:rPr>
                <w:rFonts w:eastAsia="Times New Roman"/>
              </w:rPr>
            </w:pPr>
            <w:r>
              <w:rPr>
                <w:rFonts w:ascii="Arial" w:eastAsia="Times New Roman" w:hAnsi="Arial" w:cs="Arial"/>
                <w:b/>
                <w:bCs/>
                <w:sz w:val="16"/>
                <w:szCs w:val="16"/>
              </w:rPr>
              <w:t>Descrição</w:t>
            </w:r>
          </w:p>
        </w:tc>
        <w:tc>
          <w:tcPr>
            <w:tcW w:w="583" w:type="pct"/>
            <w:tcBorders>
              <w:top w:val="outset" w:sz="6" w:space="0" w:color="auto"/>
              <w:left w:val="outset" w:sz="6" w:space="0" w:color="auto"/>
              <w:bottom w:val="outset" w:sz="6" w:space="0" w:color="auto"/>
              <w:right w:val="outset" w:sz="6" w:space="0" w:color="auto"/>
            </w:tcBorders>
            <w:vAlign w:val="center"/>
            <w:hideMark/>
          </w:tcPr>
          <w:p w14:paraId="6FAE5A94" w14:textId="77777777" w:rsidR="000B31C4" w:rsidRDefault="000B31C4">
            <w:pPr>
              <w:jc w:val="center"/>
              <w:rPr>
                <w:rFonts w:eastAsia="Times New Roman"/>
              </w:rPr>
            </w:pPr>
            <w:r>
              <w:rPr>
                <w:rFonts w:ascii="Arial" w:eastAsia="Times New Roman" w:hAnsi="Arial" w:cs="Arial"/>
                <w:b/>
                <w:bCs/>
                <w:sz w:val="16"/>
                <w:szCs w:val="16"/>
              </w:rPr>
              <w:t>Valor contábil</w:t>
            </w:r>
          </w:p>
        </w:tc>
        <w:tc>
          <w:tcPr>
            <w:tcW w:w="584" w:type="pct"/>
            <w:tcBorders>
              <w:top w:val="outset" w:sz="6" w:space="0" w:color="auto"/>
              <w:left w:val="outset" w:sz="6" w:space="0" w:color="auto"/>
              <w:bottom w:val="outset" w:sz="6" w:space="0" w:color="auto"/>
              <w:right w:val="outset" w:sz="6" w:space="0" w:color="auto"/>
            </w:tcBorders>
            <w:vAlign w:val="center"/>
            <w:hideMark/>
          </w:tcPr>
          <w:p w14:paraId="0ED5CAFE" w14:textId="77777777" w:rsidR="000B31C4" w:rsidRDefault="000B31C4">
            <w:pPr>
              <w:jc w:val="center"/>
              <w:rPr>
                <w:rFonts w:eastAsia="Times New Roman"/>
              </w:rPr>
            </w:pPr>
            <w:r>
              <w:rPr>
                <w:rFonts w:ascii="Arial" w:eastAsia="Times New Roman" w:hAnsi="Arial" w:cs="Arial"/>
                <w:b/>
                <w:bCs/>
                <w:sz w:val="16"/>
                <w:szCs w:val="16"/>
              </w:rPr>
              <w:t>Perda Esperada</w:t>
            </w:r>
          </w:p>
        </w:tc>
        <w:tc>
          <w:tcPr>
            <w:tcW w:w="512" w:type="pct"/>
            <w:tcBorders>
              <w:top w:val="outset" w:sz="6" w:space="0" w:color="auto"/>
              <w:left w:val="outset" w:sz="6" w:space="0" w:color="auto"/>
              <w:bottom w:val="outset" w:sz="6" w:space="0" w:color="auto"/>
              <w:right w:val="outset" w:sz="6" w:space="0" w:color="auto"/>
            </w:tcBorders>
            <w:vAlign w:val="center"/>
            <w:hideMark/>
          </w:tcPr>
          <w:p w14:paraId="3AD9230D" w14:textId="77777777" w:rsidR="000B31C4" w:rsidRDefault="000B31C4">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7228D14" w14:textId="77777777" w:rsidR="000B31C4" w:rsidRDefault="000B31C4">
            <w:pPr>
              <w:jc w:val="center"/>
              <w:rPr>
                <w:rFonts w:eastAsia="Times New Roman"/>
              </w:rPr>
            </w:pPr>
            <w:r>
              <w:rPr>
                <w:rFonts w:ascii="Arial" w:eastAsia="Times New Roman" w:hAnsi="Arial" w:cs="Arial"/>
                <w:b/>
                <w:bCs/>
                <w:sz w:val="16"/>
                <w:szCs w:val="16"/>
              </w:rPr>
              <w:t>Valor contábil</w:t>
            </w:r>
          </w:p>
        </w:tc>
        <w:tc>
          <w:tcPr>
            <w:tcW w:w="0" w:type="auto"/>
            <w:tcBorders>
              <w:top w:val="outset" w:sz="6" w:space="0" w:color="auto"/>
              <w:left w:val="outset" w:sz="6" w:space="0" w:color="auto"/>
              <w:bottom w:val="outset" w:sz="6" w:space="0" w:color="auto"/>
              <w:right w:val="outset" w:sz="6" w:space="0" w:color="auto"/>
            </w:tcBorders>
            <w:vAlign w:val="center"/>
            <w:hideMark/>
          </w:tcPr>
          <w:p w14:paraId="438B0C8F" w14:textId="77777777" w:rsidR="000B31C4" w:rsidRDefault="000B31C4">
            <w:pPr>
              <w:jc w:val="center"/>
              <w:rPr>
                <w:rFonts w:eastAsia="Times New Roman"/>
              </w:rPr>
            </w:pPr>
            <w:r>
              <w:rPr>
                <w:rFonts w:ascii="Arial" w:eastAsia="Times New Roman" w:hAnsi="Arial" w:cs="Arial"/>
                <w:b/>
                <w:bCs/>
                <w:sz w:val="16"/>
                <w:szCs w:val="16"/>
              </w:rPr>
              <w:t>Perda Esperada</w:t>
            </w:r>
          </w:p>
        </w:tc>
        <w:tc>
          <w:tcPr>
            <w:tcW w:w="0" w:type="auto"/>
            <w:tcBorders>
              <w:top w:val="outset" w:sz="6" w:space="0" w:color="auto"/>
              <w:left w:val="outset" w:sz="6" w:space="0" w:color="auto"/>
              <w:bottom w:val="outset" w:sz="6" w:space="0" w:color="auto"/>
              <w:right w:val="outset" w:sz="6" w:space="0" w:color="auto"/>
            </w:tcBorders>
            <w:vAlign w:val="center"/>
            <w:hideMark/>
          </w:tcPr>
          <w:p w14:paraId="486DB10D" w14:textId="77777777" w:rsidR="000B31C4" w:rsidRDefault="000B31C4">
            <w:pPr>
              <w:jc w:val="center"/>
              <w:rPr>
                <w:rFonts w:eastAsia="Times New Roman"/>
              </w:rPr>
            </w:pPr>
            <w:r>
              <w:rPr>
                <w:rFonts w:ascii="Arial" w:eastAsia="Times New Roman" w:hAnsi="Arial" w:cs="Arial"/>
                <w:b/>
                <w:bCs/>
                <w:sz w:val="16"/>
                <w:szCs w:val="16"/>
              </w:rPr>
              <w:t>Total</w:t>
            </w:r>
          </w:p>
        </w:tc>
      </w:tr>
      <w:tr w:rsidR="00E36C89" w14:paraId="4B107E54" w14:textId="77777777" w:rsidTr="003975CD">
        <w:trPr>
          <w:trHeight w:val="150"/>
        </w:trPr>
        <w:tc>
          <w:tcPr>
            <w:tcW w:w="1500" w:type="pct"/>
            <w:tcBorders>
              <w:top w:val="outset" w:sz="6" w:space="0" w:color="auto"/>
              <w:left w:val="outset" w:sz="6" w:space="0" w:color="auto"/>
              <w:bottom w:val="outset" w:sz="6" w:space="0" w:color="auto"/>
              <w:right w:val="outset" w:sz="6" w:space="0" w:color="auto"/>
            </w:tcBorders>
            <w:vAlign w:val="center"/>
            <w:hideMark/>
          </w:tcPr>
          <w:p w14:paraId="0A3B7F20" w14:textId="77777777" w:rsidR="000B31C4" w:rsidRDefault="000B31C4">
            <w:pPr>
              <w:rPr>
                <w:rFonts w:eastAsia="Times New Roman"/>
              </w:rPr>
            </w:pPr>
            <w:r>
              <w:rPr>
                <w:rFonts w:ascii="Arial" w:eastAsia="Times New Roman" w:hAnsi="Arial" w:cs="Arial"/>
                <w:b/>
                <w:bCs/>
                <w:sz w:val="16"/>
                <w:szCs w:val="16"/>
              </w:rPr>
              <w:t>Aplicações Interfinanceiras de Liquidez</w:t>
            </w:r>
          </w:p>
        </w:tc>
        <w:tc>
          <w:tcPr>
            <w:tcW w:w="583" w:type="pct"/>
            <w:tcBorders>
              <w:top w:val="outset" w:sz="6" w:space="0" w:color="auto"/>
              <w:left w:val="outset" w:sz="6" w:space="0" w:color="auto"/>
              <w:bottom w:val="outset" w:sz="6" w:space="0" w:color="auto"/>
              <w:right w:val="outset" w:sz="6" w:space="0" w:color="auto"/>
            </w:tcBorders>
            <w:vAlign w:val="center"/>
            <w:hideMark/>
          </w:tcPr>
          <w:p w14:paraId="2788B270" w14:textId="77777777" w:rsidR="000B31C4" w:rsidRDefault="000B31C4" w:rsidP="003975CD">
            <w:pPr>
              <w:jc w:val="right"/>
              <w:rPr>
                <w:rFonts w:eastAsia="Times New Roman"/>
              </w:rPr>
            </w:pPr>
            <w:r>
              <w:rPr>
                <w:rFonts w:ascii="Arial" w:eastAsia="Times New Roman" w:hAnsi="Arial" w:cs="Arial"/>
                <w:b/>
                <w:bCs/>
                <w:sz w:val="16"/>
                <w:szCs w:val="16"/>
              </w:rPr>
              <w:t>-</w:t>
            </w:r>
          </w:p>
        </w:tc>
        <w:tc>
          <w:tcPr>
            <w:tcW w:w="584" w:type="pct"/>
            <w:tcBorders>
              <w:top w:val="outset" w:sz="6" w:space="0" w:color="auto"/>
              <w:left w:val="outset" w:sz="6" w:space="0" w:color="auto"/>
              <w:bottom w:val="outset" w:sz="6" w:space="0" w:color="auto"/>
              <w:right w:val="outset" w:sz="6" w:space="0" w:color="auto"/>
            </w:tcBorders>
            <w:vAlign w:val="center"/>
            <w:hideMark/>
          </w:tcPr>
          <w:p w14:paraId="423234ED" w14:textId="77777777" w:rsidR="000B31C4" w:rsidRDefault="000B31C4" w:rsidP="003975CD">
            <w:pPr>
              <w:jc w:val="right"/>
              <w:rPr>
                <w:rFonts w:eastAsia="Times New Roman"/>
              </w:rPr>
            </w:pPr>
            <w:r>
              <w:rPr>
                <w:rFonts w:ascii="Arial" w:eastAsia="Times New Roman" w:hAnsi="Arial" w:cs="Arial"/>
                <w:b/>
                <w:bCs/>
                <w:sz w:val="16"/>
                <w:szCs w:val="16"/>
              </w:rPr>
              <w:t>-</w:t>
            </w:r>
          </w:p>
        </w:tc>
        <w:tc>
          <w:tcPr>
            <w:tcW w:w="512" w:type="pct"/>
            <w:tcBorders>
              <w:top w:val="outset" w:sz="6" w:space="0" w:color="auto"/>
              <w:left w:val="outset" w:sz="6" w:space="0" w:color="auto"/>
              <w:bottom w:val="outset" w:sz="6" w:space="0" w:color="auto"/>
              <w:right w:val="outset" w:sz="6" w:space="0" w:color="auto"/>
            </w:tcBorders>
            <w:vAlign w:val="center"/>
            <w:hideMark/>
          </w:tcPr>
          <w:p w14:paraId="1B253174" w14:textId="77777777" w:rsidR="000B31C4" w:rsidRDefault="000B31C4" w:rsidP="003975CD">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CE7024F" w14:textId="77777777" w:rsidR="000B31C4" w:rsidRDefault="000B31C4" w:rsidP="003975CD">
            <w:pPr>
              <w:jc w:val="right"/>
              <w:rPr>
                <w:rFonts w:eastAsia="Times New Roman"/>
              </w:rPr>
            </w:pPr>
            <w:r>
              <w:rPr>
                <w:rFonts w:ascii="Arial" w:eastAsia="Times New Roman" w:hAnsi="Arial" w:cs="Arial"/>
                <w:b/>
                <w:bCs/>
                <w:sz w:val="16"/>
                <w:szCs w:val="16"/>
              </w:rPr>
              <w:t>6.117.058,44</w:t>
            </w:r>
          </w:p>
        </w:tc>
        <w:tc>
          <w:tcPr>
            <w:tcW w:w="0" w:type="auto"/>
            <w:tcBorders>
              <w:top w:val="outset" w:sz="6" w:space="0" w:color="auto"/>
              <w:left w:val="outset" w:sz="6" w:space="0" w:color="auto"/>
              <w:bottom w:val="outset" w:sz="6" w:space="0" w:color="auto"/>
              <w:right w:val="outset" w:sz="6" w:space="0" w:color="auto"/>
            </w:tcBorders>
            <w:vAlign w:val="center"/>
            <w:hideMark/>
          </w:tcPr>
          <w:p w14:paraId="4550825E" w14:textId="77777777" w:rsidR="000B31C4" w:rsidRDefault="000B31C4" w:rsidP="003975CD">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CA618C1" w14:textId="77777777" w:rsidR="000B31C4" w:rsidRDefault="000B31C4" w:rsidP="003975CD">
            <w:pPr>
              <w:jc w:val="right"/>
              <w:rPr>
                <w:rFonts w:eastAsia="Times New Roman"/>
              </w:rPr>
            </w:pPr>
            <w:r>
              <w:rPr>
                <w:rFonts w:ascii="Arial" w:eastAsia="Times New Roman" w:hAnsi="Arial" w:cs="Arial"/>
                <w:b/>
                <w:bCs/>
                <w:sz w:val="16"/>
                <w:szCs w:val="16"/>
              </w:rPr>
              <w:t>6.117.058,44</w:t>
            </w:r>
          </w:p>
        </w:tc>
      </w:tr>
      <w:tr w:rsidR="00E36C89" w14:paraId="456C8102" w14:textId="77777777" w:rsidTr="003975CD">
        <w:trPr>
          <w:trHeight w:val="150"/>
        </w:trPr>
        <w:tc>
          <w:tcPr>
            <w:tcW w:w="1500" w:type="pct"/>
            <w:tcBorders>
              <w:top w:val="outset" w:sz="6" w:space="0" w:color="auto"/>
              <w:left w:val="outset" w:sz="6" w:space="0" w:color="auto"/>
              <w:bottom w:val="outset" w:sz="6" w:space="0" w:color="auto"/>
              <w:right w:val="outset" w:sz="6" w:space="0" w:color="auto"/>
            </w:tcBorders>
            <w:vAlign w:val="center"/>
            <w:hideMark/>
          </w:tcPr>
          <w:p w14:paraId="52CB2AAA" w14:textId="77777777" w:rsidR="000B31C4" w:rsidRDefault="000B31C4">
            <w:pPr>
              <w:rPr>
                <w:rFonts w:eastAsia="Times New Roman"/>
              </w:rPr>
            </w:pPr>
            <w:r>
              <w:rPr>
                <w:rFonts w:ascii="Arial" w:eastAsia="Times New Roman" w:hAnsi="Arial" w:cs="Arial"/>
                <w:sz w:val="16"/>
                <w:szCs w:val="16"/>
              </w:rPr>
              <w:t>Demais Aplicação em depósitos Interfinanceiros</w:t>
            </w:r>
          </w:p>
        </w:tc>
        <w:tc>
          <w:tcPr>
            <w:tcW w:w="583" w:type="pct"/>
            <w:tcBorders>
              <w:top w:val="outset" w:sz="6" w:space="0" w:color="auto"/>
              <w:left w:val="outset" w:sz="6" w:space="0" w:color="auto"/>
              <w:bottom w:val="outset" w:sz="6" w:space="0" w:color="auto"/>
              <w:right w:val="outset" w:sz="6" w:space="0" w:color="auto"/>
            </w:tcBorders>
            <w:vAlign w:val="center"/>
            <w:hideMark/>
          </w:tcPr>
          <w:p w14:paraId="5730A6E7" w14:textId="77777777" w:rsidR="000B31C4" w:rsidRDefault="000B31C4" w:rsidP="003975CD">
            <w:pPr>
              <w:jc w:val="right"/>
              <w:rPr>
                <w:rFonts w:eastAsia="Times New Roman"/>
              </w:rPr>
            </w:pPr>
            <w:r>
              <w:rPr>
                <w:rFonts w:ascii="Arial" w:eastAsia="Times New Roman" w:hAnsi="Arial" w:cs="Arial"/>
                <w:sz w:val="16"/>
                <w:szCs w:val="16"/>
              </w:rPr>
              <w:t>-</w:t>
            </w:r>
          </w:p>
        </w:tc>
        <w:tc>
          <w:tcPr>
            <w:tcW w:w="584" w:type="pct"/>
            <w:tcBorders>
              <w:top w:val="outset" w:sz="6" w:space="0" w:color="auto"/>
              <w:left w:val="outset" w:sz="6" w:space="0" w:color="auto"/>
              <w:bottom w:val="outset" w:sz="6" w:space="0" w:color="auto"/>
              <w:right w:val="outset" w:sz="6" w:space="0" w:color="auto"/>
            </w:tcBorders>
            <w:vAlign w:val="center"/>
            <w:hideMark/>
          </w:tcPr>
          <w:p w14:paraId="007FE262" w14:textId="77777777" w:rsidR="000B31C4" w:rsidRDefault="000B31C4" w:rsidP="003975CD">
            <w:pPr>
              <w:jc w:val="right"/>
              <w:rPr>
                <w:rFonts w:eastAsia="Times New Roman"/>
              </w:rPr>
            </w:pPr>
            <w:r>
              <w:rPr>
                <w:rFonts w:ascii="Arial" w:eastAsia="Times New Roman" w:hAnsi="Arial" w:cs="Arial"/>
                <w:sz w:val="16"/>
                <w:szCs w:val="16"/>
              </w:rPr>
              <w:t>-</w:t>
            </w:r>
          </w:p>
        </w:tc>
        <w:tc>
          <w:tcPr>
            <w:tcW w:w="512" w:type="pct"/>
            <w:tcBorders>
              <w:top w:val="outset" w:sz="6" w:space="0" w:color="auto"/>
              <w:left w:val="outset" w:sz="6" w:space="0" w:color="auto"/>
              <w:bottom w:val="outset" w:sz="6" w:space="0" w:color="auto"/>
              <w:right w:val="outset" w:sz="6" w:space="0" w:color="auto"/>
            </w:tcBorders>
            <w:vAlign w:val="center"/>
            <w:hideMark/>
          </w:tcPr>
          <w:p w14:paraId="451C83BF" w14:textId="77777777" w:rsidR="000B31C4" w:rsidRDefault="000B31C4" w:rsidP="003975CD">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1F70E6D" w14:textId="77777777" w:rsidR="000B31C4" w:rsidRDefault="000B31C4" w:rsidP="003975CD">
            <w:pPr>
              <w:jc w:val="right"/>
              <w:rPr>
                <w:rFonts w:eastAsia="Times New Roman"/>
              </w:rPr>
            </w:pPr>
            <w:r>
              <w:rPr>
                <w:rFonts w:ascii="Arial" w:eastAsia="Times New Roman" w:hAnsi="Arial" w:cs="Arial"/>
                <w:sz w:val="16"/>
                <w:szCs w:val="16"/>
              </w:rPr>
              <w:t>6.117.058,44</w:t>
            </w:r>
          </w:p>
        </w:tc>
        <w:tc>
          <w:tcPr>
            <w:tcW w:w="0" w:type="auto"/>
            <w:tcBorders>
              <w:top w:val="outset" w:sz="6" w:space="0" w:color="auto"/>
              <w:left w:val="outset" w:sz="6" w:space="0" w:color="auto"/>
              <w:bottom w:val="outset" w:sz="6" w:space="0" w:color="auto"/>
              <w:right w:val="outset" w:sz="6" w:space="0" w:color="auto"/>
            </w:tcBorders>
            <w:vAlign w:val="center"/>
            <w:hideMark/>
          </w:tcPr>
          <w:p w14:paraId="2DF16150" w14:textId="77777777" w:rsidR="000B31C4" w:rsidRDefault="000B31C4" w:rsidP="003975CD">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02EFB54" w14:textId="77777777" w:rsidR="000B31C4" w:rsidRDefault="000B31C4" w:rsidP="003975CD">
            <w:pPr>
              <w:jc w:val="right"/>
              <w:rPr>
                <w:rFonts w:eastAsia="Times New Roman"/>
              </w:rPr>
            </w:pPr>
            <w:r>
              <w:rPr>
                <w:rFonts w:ascii="Arial" w:eastAsia="Times New Roman" w:hAnsi="Arial" w:cs="Arial"/>
                <w:sz w:val="16"/>
                <w:szCs w:val="16"/>
              </w:rPr>
              <w:t>6.117.058,44</w:t>
            </w:r>
          </w:p>
        </w:tc>
      </w:tr>
      <w:tr w:rsidR="00E36C89" w14:paraId="2513D8F1" w14:textId="77777777" w:rsidTr="003975CD">
        <w:trPr>
          <w:trHeight w:val="150"/>
        </w:trPr>
        <w:tc>
          <w:tcPr>
            <w:tcW w:w="1500" w:type="pct"/>
            <w:tcBorders>
              <w:top w:val="outset" w:sz="6" w:space="0" w:color="auto"/>
              <w:left w:val="outset" w:sz="6" w:space="0" w:color="auto"/>
              <w:bottom w:val="outset" w:sz="6" w:space="0" w:color="auto"/>
              <w:right w:val="outset" w:sz="6" w:space="0" w:color="auto"/>
            </w:tcBorders>
            <w:vAlign w:val="center"/>
            <w:hideMark/>
          </w:tcPr>
          <w:p w14:paraId="6E9E0C1B" w14:textId="77777777" w:rsidR="000B31C4" w:rsidRDefault="000B31C4">
            <w:pPr>
              <w:rPr>
                <w:rFonts w:eastAsia="Times New Roman"/>
              </w:rPr>
            </w:pPr>
            <w:r>
              <w:rPr>
                <w:rFonts w:ascii="Arial" w:eastAsia="Times New Roman" w:hAnsi="Arial" w:cs="Arial"/>
                <w:b/>
                <w:bCs/>
                <w:sz w:val="16"/>
                <w:szCs w:val="16"/>
              </w:rPr>
              <w:t>TOTAL</w:t>
            </w:r>
          </w:p>
        </w:tc>
        <w:tc>
          <w:tcPr>
            <w:tcW w:w="583" w:type="pct"/>
            <w:tcBorders>
              <w:top w:val="outset" w:sz="6" w:space="0" w:color="auto"/>
              <w:left w:val="outset" w:sz="6" w:space="0" w:color="auto"/>
              <w:bottom w:val="outset" w:sz="6" w:space="0" w:color="auto"/>
              <w:right w:val="outset" w:sz="6" w:space="0" w:color="auto"/>
            </w:tcBorders>
            <w:vAlign w:val="center"/>
            <w:hideMark/>
          </w:tcPr>
          <w:p w14:paraId="4043549B" w14:textId="77777777" w:rsidR="000B31C4" w:rsidRDefault="000B31C4" w:rsidP="003975CD">
            <w:pPr>
              <w:jc w:val="right"/>
              <w:rPr>
                <w:rFonts w:eastAsia="Times New Roman"/>
              </w:rPr>
            </w:pPr>
            <w:r>
              <w:rPr>
                <w:rFonts w:ascii="Arial" w:eastAsia="Times New Roman" w:hAnsi="Arial" w:cs="Arial"/>
                <w:b/>
                <w:bCs/>
                <w:sz w:val="16"/>
                <w:szCs w:val="16"/>
              </w:rPr>
              <w:t>-</w:t>
            </w:r>
          </w:p>
        </w:tc>
        <w:tc>
          <w:tcPr>
            <w:tcW w:w="584" w:type="pct"/>
            <w:tcBorders>
              <w:top w:val="outset" w:sz="6" w:space="0" w:color="auto"/>
              <w:left w:val="outset" w:sz="6" w:space="0" w:color="auto"/>
              <w:bottom w:val="outset" w:sz="6" w:space="0" w:color="auto"/>
              <w:right w:val="outset" w:sz="6" w:space="0" w:color="auto"/>
            </w:tcBorders>
            <w:vAlign w:val="center"/>
            <w:hideMark/>
          </w:tcPr>
          <w:p w14:paraId="72118E41" w14:textId="77777777" w:rsidR="000B31C4" w:rsidRDefault="000B31C4" w:rsidP="003975CD">
            <w:pPr>
              <w:jc w:val="right"/>
              <w:rPr>
                <w:rFonts w:eastAsia="Times New Roman"/>
              </w:rPr>
            </w:pPr>
            <w:r>
              <w:rPr>
                <w:rFonts w:ascii="Arial" w:eastAsia="Times New Roman" w:hAnsi="Arial" w:cs="Arial"/>
                <w:b/>
                <w:bCs/>
                <w:sz w:val="16"/>
                <w:szCs w:val="16"/>
              </w:rPr>
              <w:t>-</w:t>
            </w:r>
          </w:p>
        </w:tc>
        <w:tc>
          <w:tcPr>
            <w:tcW w:w="512" w:type="pct"/>
            <w:tcBorders>
              <w:top w:val="outset" w:sz="6" w:space="0" w:color="auto"/>
              <w:left w:val="outset" w:sz="6" w:space="0" w:color="auto"/>
              <w:bottom w:val="outset" w:sz="6" w:space="0" w:color="auto"/>
              <w:right w:val="outset" w:sz="6" w:space="0" w:color="auto"/>
            </w:tcBorders>
            <w:vAlign w:val="center"/>
            <w:hideMark/>
          </w:tcPr>
          <w:p w14:paraId="268B4C8D" w14:textId="77777777" w:rsidR="000B31C4" w:rsidRDefault="000B31C4" w:rsidP="003975CD">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904774B" w14:textId="77777777" w:rsidR="000B31C4" w:rsidRDefault="000B31C4" w:rsidP="003975CD">
            <w:pPr>
              <w:jc w:val="right"/>
              <w:rPr>
                <w:rFonts w:eastAsia="Times New Roman"/>
              </w:rPr>
            </w:pPr>
            <w:r>
              <w:rPr>
                <w:rFonts w:ascii="Arial" w:eastAsia="Times New Roman" w:hAnsi="Arial" w:cs="Arial"/>
                <w:b/>
                <w:bCs/>
                <w:sz w:val="16"/>
                <w:szCs w:val="16"/>
              </w:rPr>
              <w:t>6.117.058,44</w:t>
            </w:r>
          </w:p>
        </w:tc>
        <w:tc>
          <w:tcPr>
            <w:tcW w:w="0" w:type="auto"/>
            <w:tcBorders>
              <w:top w:val="outset" w:sz="6" w:space="0" w:color="auto"/>
              <w:left w:val="outset" w:sz="6" w:space="0" w:color="auto"/>
              <w:bottom w:val="outset" w:sz="6" w:space="0" w:color="auto"/>
              <w:right w:val="outset" w:sz="6" w:space="0" w:color="auto"/>
            </w:tcBorders>
            <w:vAlign w:val="center"/>
            <w:hideMark/>
          </w:tcPr>
          <w:p w14:paraId="4B614951" w14:textId="77777777" w:rsidR="000B31C4" w:rsidRDefault="000B31C4" w:rsidP="003975CD">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E4696CB" w14:textId="77777777" w:rsidR="000B31C4" w:rsidRDefault="000B31C4" w:rsidP="003975CD">
            <w:pPr>
              <w:jc w:val="right"/>
              <w:rPr>
                <w:rFonts w:eastAsia="Times New Roman"/>
              </w:rPr>
            </w:pPr>
            <w:r>
              <w:rPr>
                <w:rFonts w:ascii="Arial" w:eastAsia="Times New Roman" w:hAnsi="Arial" w:cs="Arial"/>
                <w:b/>
                <w:bCs/>
                <w:sz w:val="16"/>
                <w:szCs w:val="16"/>
              </w:rPr>
              <w:t>6.117.058,44</w:t>
            </w:r>
          </w:p>
        </w:tc>
      </w:tr>
    </w:tbl>
    <w:p w14:paraId="05765E4F" w14:textId="77777777" w:rsidR="000B31C4" w:rsidRDefault="000B31C4">
      <w:r>
        <w:t> </w:t>
      </w:r>
    </w:p>
    <w:p w14:paraId="290CBE7D" w14:textId="77777777" w:rsidR="000B31C4" w:rsidRDefault="000B31C4">
      <w:pPr>
        <w:pStyle w:val="NormalWeb"/>
      </w:pPr>
      <w:r>
        <w:rPr>
          <w:rFonts w:ascii="Arial" w:hAnsi="Arial" w:cs="Arial"/>
          <w:b/>
          <w:bCs/>
          <w:sz w:val="20"/>
          <w:szCs w:val="20"/>
        </w:rPr>
        <w:t>5.2 Ativos Financeiros Mensurados ao Valor Justo em Outros Resultados Abrangentes</w:t>
      </w:r>
    </w:p>
    <w:p w14:paraId="68F48751" w14:textId="77777777" w:rsidR="000B31C4" w:rsidRDefault="000B31C4">
      <w:pPr>
        <w:pStyle w:val="NormalWeb"/>
        <w:jc w:val="both"/>
      </w:pPr>
      <w:r>
        <w:rPr>
          <w:rFonts w:ascii="Arial" w:hAnsi="Arial" w:cs="Arial"/>
          <w:sz w:val="20"/>
          <w:szCs w:val="20"/>
        </w:rPr>
        <w:t>Abaixo, composição dos ativos financeiros mensurados ao valor justo em outros resultados abrangentes:</w:t>
      </w:r>
    </w:p>
    <w:tbl>
      <w:tblPr>
        <w:tblW w:w="5000" w:type="pct"/>
        <w:tblCellMar>
          <w:left w:w="0" w:type="dxa"/>
          <w:right w:w="0" w:type="dxa"/>
        </w:tblCellMar>
        <w:tblLook w:val="04A0" w:firstRow="1" w:lastRow="0" w:firstColumn="1" w:lastColumn="0" w:noHBand="0" w:noVBand="1"/>
      </w:tblPr>
      <w:tblGrid>
        <w:gridCol w:w="2669"/>
        <w:gridCol w:w="996"/>
        <w:gridCol w:w="1131"/>
        <w:gridCol w:w="990"/>
        <w:gridCol w:w="869"/>
        <w:gridCol w:w="1134"/>
        <w:gridCol w:w="699"/>
      </w:tblGrid>
      <w:tr w:rsidR="00E36C89" w14:paraId="5F5E05CB" w14:textId="77777777" w:rsidTr="003975CD">
        <w:trPr>
          <w:trHeight w:val="150"/>
        </w:trPr>
        <w:tc>
          <w:tcPr>
            <w:tcW w:w="1572" w:type="pct"/>
            <w:tcBorders>
              <w:top w:val="outset" w:sz="6" w:space="0" w:color="auto"/>
              <w:left w:val="outset" w:sz="6" w:space="0" w:color="auto"/>
              <w:bottom w:val="outset" w:sz="6" w:space="0" w:color="auto"/>
              <w:right w:val="outset" w:sz="6" w:space="0" w:color="auto"/>
            </w:tcBorders>
            <w:vAlign w:val="center"/>
            <w:hideMark/>
          </w:tcPr>
          <w:p w14:paraId="07F81A54" w14:textId="77777777" w:rsidR="000B31C4" w:rsidRDefault="000B31C4">
            <w:pPr>
              <w:jc w:val="center"/>
              <w:rPr>
                <w:rFonts w:eastAsia="Times New Roman"/>
              </w:rPr>
            </w:pPr>
            <w:r>
              <w:rPr>
                <w:rFonts w:ascii="Arial" w:eastAsia="Times New Roman" w:hAnsi="Arial" w:cs="Arial"/>
                <w:b/>
                <w:bCs/>
                <w:sz w:val="16"/>
                <w:szCs w:val="16"/>
              </w:rPr>
              <w:t> </w:t>
            </w:r>
          </w:p>
        </w:tc>
        <w:tc>
          <w:tcPr>
            <w:tcW w:w="1836" w:type="pct"/>
            <w:gridSpan w:val="3"/>
            <w:tcBorders>
              <w:top w:val="outset" w:sz="6" w:space="0" w:color="auto"/>
              <w:left w:val="outset" w:sz="6" w:space="0" w:color="auto"/>
              <w:bottom w:val="outset" w:sz="6" w:space="0" w:color="auto"/>
              <w:right w:val="outset" w:sz="6" w:space="0" w:color="auto"/>
            </w:tcBorders>
            <w:vAlign w:val="center"/>
            <w:hideMark/>
          </w:tcPr>
          <w:p w14:paraId="5416AB35" w14:textId="77777777" w:rsidR="000B31C4" w:rsidRDefault="000B31C4">
            <w:pPr>
              <w:jc w:val="center"/>
              <w:rPr>
                <w:rFonts w:eastAsia="Times New Roman"/>
              </w:rPr>
            </w:pPr>
            <w:r>
              <w:rPr>
                <w:rFonts w:ascii="Arial" w:eastAsia="Times New Roman" w:hAnsi="Arial" w:cs="Arial"/>
                <w:b/>
                <w:bCs/>
                <w:sz w:val="16"/>
                <w:szCs w:val="16"/>
              </w:rPr>
              <w:t>30/06/2026</w:t>
            </w:r>
          </w:p>
        </w:tc>
        <w:tc>
          <w:tcPr>
            <w:tcW w:w="1592" w:type="pct"/>
            <w:gridSpan w:val="3"/>
            <w:tcBorders>
              <w:top w:val="outset" w:sz="6" w:space="0" w:color="auto"/>
              <w:left w:val="outset" w:sz="6" w:space="0" w:color="auto"/>
              <w:bottom w:val="outset" w:sz="6" w:space="0" w:color="auto"/>
              <w:right w:val="outset" w:sz="6" w:space="0" w:color="auto"/>
            </w:tcBorders>
            <w:vAlign w:val="center"/>
            <w:hideMark/>
          </w:tcPr>
          <w:p w14:paraId="04B2EDEB" w14:textId="77777777" w:rsidR="000B31C4" w:rsidRDefault="000B31C4">
            <w:pPr>
              <w:jc w:val="center"/>
              <w:rPr>
                <w:rFonts w:eastAsia="Times New Roman"/>
              </w:rPr>
            </w:pPr>
            <w:r>
              <w:rPr>
                <w:rFonts w:ascii="Arial" w:eastAsia="Times New Roman" w:hAnsi="Arial" w:cs="Arial"/>
                <w:b/>
                <w:bCs/>
                <w:sz w:val="16"/>
                <w:szCs w:val="16"/>
              </w:rPr>
              <w:t>31/12/2025</w:t>
            </w:r>
          </w:p>
        </w:tc>
      </w:tr>
      <w:tr w:rsidR="00E36C89" w14:paraId="5F8C4D60" w14:textId="77777777" w:rsidTr="003975CD">
        <w:trPr>
          <w:trHeight w:val="150"/>
        </w:trPr>
        <w:tc>
          <w:tcPr>
            <w:tcW w:w="1572" w:type="pct"/>
            <w:tcBorders>
              <w:top w:val="outset" w:sz="6" w:space="0" w:color="auto"/>
              <w:left w:val="outset" w:sz="6" w:space="0" w:color="auto"/>
              <w:bottom w:val="outset" w:sz="6" w:space="0" w:color="auto"/>
              <w:right w:val="outset" w:sz="6" w:space="0" w:color="auto"/>
            </w:tcBorders>
            <w:vAlign w:val="center"/>
            <w:hideMark/>
          </w:tcPr>
          <w:p w14:paraId="35112A24" w14:textId="77777777" w:rsidR="000B31C4" w:rsidRDefault="000B31C4">
            <w:pPr>
              <w:jc w:val="center"/>
              <w:rPr>
                <w:rFonts w:eastAsia="Times New Roman"/>
              </w:rPr>
            </w:pPr>
            <w:r>
              <w:rPr>
                <w:rFonts w:ascii="Arial" w:eastAsia="Times New Roman" w:hAnsi="Arial" w:cs="Arial"/>
                <w:b/>
                <w:bCs/>
                <w:sz w:val="16"/>
                <w:szCs w:val="16"/>
              </w:rPr>
              <w:t>Descrição</w:t>
            </w:r>
          </w:p>
        </w:tc>
        <w:tc>
          <w:tcPr>
            <w:tcW w:w="587" w:type="pct"/>
            <w:tcBorders>
              <w:top w:val="outset" w:sz="6" w:space="0" w:color="auto"/>
              <w:left w:val="outset" w:sz="6" w:space="0" w:color="auto"/>
              <w:bottom w:val="outset" w:sz="6" w:space="0" w:color="auto"/>
              <w:right w:val="outset" w:sz="6" w:space="0" w:color="auto"/>
            </w:tcBorders>
            <w:vAlign w:val="center"/>
            <w:hideMark/>
          </w:tcPr>
          <w:p w14:paraId="6E8A8868" w14:textId="77777777" w:rsidR="000B31C4" w:rsidRDefault="000B31C4">
            <w:pPr>
              <w:jc w:val="center"/>
              <w:rPr>
                <w:rFonts w:eastAsia="Times New Roman"/>
              </w:rPr>
            </w:pPr>
            <w:r>
              <w:rPr>
                <w:rFonts w:ascii="Arial" w:eastAsia="Times New Roman" w:hAnsi="Arial" w:cs="Arial"/>
                <w:b/>
                <w:bCs/>
                <w:sz w:val="16"/>
                <w:szCs w:val="16"/>
              </w:rPr>
              <w:t>Valor contábil</w:t>
            </w:r>
          </w:p>
        </w:tc>
        <w:tc>
          <w:tcPr>
            <w:tcW w:w="666" w:type="pct"/>
            <w:tcBorders>
              <w:top w:val="outset" w:sz="6" w:space="0" w:color="auto"/>
              <w:left w:val="outset" w:sz="6" w:space="0" w:color="auto"/>
              <w:bottom w:val="outset" w:sz="6" w:space="0" w:color="auto"/>
              <w:right w:val="outset" w:sz="6" w:space="0" w:color="auto"/>
            </w:tcBorders>
            <w:vAlign w:val="center"/>
            <w:hideMark/>
          </w:tcPr>
          <w:p w14:paraId="539FFC1C" w14:textId="77777777" w:rsidR="000B31C4" w:rsidRDefault="000B31C4">
            <w:pPr>
              <w:jc w:val="center"/>
              <w:rPr>
                <w:rFonts w:eastAsia="Times New Roman"/>
              </w:rPr>
            </w:pPr>
            <w:r>
              <w:rPr>
                <w:rFonts w:ascii="Arial" w:eastAsia="Times New Roman" w:hAnsi="Arial" w:cs="Arial"/>
                <w:b/>
                <w:bCs/>
                <w:sz w:val="16"/>
                <w:szCs w:val="16"/>
              </w:rPr>
              <w:t>Perda Esperada</w:t>
            </w:r>
          </w:p>
        </w:tc>
        <w:tc>
          <w:tcPr>
            <w:tcW w:w="583" w:type="pct"/>
            <w:tcBorders>
              <w:top w:val="outset" w:sz="6" w:space="0" w:color="auto"/>
              <w:left w:val="outset" w:sz="6" w:space="0" w:color="auto"/>
              <w:bottom w:val="outset" w:sz="6" w:space="0" w:color="auto"/>
              <w:right w:val="outset" w:sz="6" w:space="0" w:color="auto"/>
            </w:tcBorders>
            <w:vAlign w:val="center"/>
            <w:hideMark/>
          </w:tcPr>
          <w:p w14:paraId="3B97A19A" w14:textId="77777777" w:rsidR="000B31C4" w:rsidRDefault="000B31C4">
            <w:pPr>
              <w:jc w:val="center"/>
              <w:rPr>
                <w:rFonts w:eastAsia="Times New Roman"/>
              </w:rPr>
            </w:pPr>
            <w:r>
              <w:rPr>
                <w:rFonts w:ascii="Arial" w:eastAsia="Times New Roman" w:hAnsi="Arial" w:cs="Arial"/>
                <w:b/>
                <w:bCs/>
                <w:sz w:val="16"/>
                <w:szCs w:val="16"/>
              </w:rPr>
              <w:t>Total</w:t>
            </w:r>
          </w:p>
        </w:tc>
        <w:tc>
          <w:tcPr>
            <w:tcW w:w="512" w:type="pct"/>
            <w:tcBorders>
              <w:top w:val="outset" w:sz="6" w:space="0" w:color="auto"/>
              <w:left w:val="outset" w:sz="6" w:space="0" w:color="auto"/>
              <w:bottom w:val="outset" w:sz="6" w:space="0" w:color="auto"/>
              <w:right w:val="outset" w:sz="6" w:space="0" w:color="auto"/>
            </w:tcBorders>
            <w:vAlign w:val="center"/>
            <w:hideMark/>
          </w:tcPr>
          <w:p w14:paraId="431F6C35" w14:textId="77777777" w:rsidR="000B31C4" w:rsidRDefault="000B31C4">
            <w:pPr>
              <w:jc w:val="center"/>
              <w:rPr>
                <w:rFonts w:eastAsia="Times New Roman"/>
              </w:rPr>
            </w:pPr>
            <w:r>
              <w:rPr>
                <w:rFonts w:ascii="Arial" w:eastAsia="Times New Roman" w:hAnsi="Arial" w:cs="Arial"/>
                <w:b/>
                <w:bCs/>
                <w:sz w:val="16"/>
                <w:szCs w:val="16"/>
              </w:rPr>
              <w:t>Valor contábil</w:t>
            </w:r>
          </w:p>
        </w:tc>
        <w:tc>
          <w:tcPr>
            <w:tcW w:w="668" w:type="pct"/>
            <w:tcBorders>
              <w:top w:val="outset" w:sz="6" w:space="0" w:color="auto"/>
              <w:left w:val="outset" w:sz="6" w:space="0" w:color="auto"/>
              <w:bottom w:val="outset" w:sz="6" w:space="0" w:color="auto"/>
              <w:right w:val="outset" w:sz="6" w:space="0" w:color="auto"/>
            </w:tcBorders>
            <w:vAlign w:val="center"/>
            <w:hideMark/>
          </w:tcPr>
          <w:p w14:paraId="2787103C" w14:textId="77777777" w:rsidR="000B31C4" w:rsidRDefault="000B31C4">
            <w:pPr>
              <w:jc w:val="center"/>
              <w:rPr>
                <w:rFonts w:eastAsia="Times New Roman"/>
              </w:rPr>
            </w:pPr>
            <w:r>
              <w:rPr>
                <w:rFonts w:ascii="Arial" w:eastAsia="Times New Roman" w:hAnsi="Arial" w:cs="Arial"/>
                <w:b/>
                <w:bCs/>
                <w:sz w:val="16"/>
                <w:szCs w:val="16"/>
              </w:rPr>
              <w:t>Perda Esperada</w:t>
            </w:r>
          </w:p>
        </w:tc>
        <w:tc>
          <w:tcPr>
            <w:tcW w:w="412" w:type="pct"/>
            <w:tcBorders>
              <w:top w:val="outset" w:sz="6" w:space="0" w:color="auto"/>
              <w:left w:val="outset" w:sz="6" w:space="0" w:color="auto"/>
              <w:bottom w:val="outset" w:sz="6" w:space="0" w:color="auto"/>
              <w:right w:val="outset" w:sz="6" w:space="0" w:color="auto"/>
            </w:tcBorders>
            <w:vAlign w:val="center"/>
            <w:hideMark/>
          </w:tcPr>
          <w:p w14:paraId="0386A59E" w14:textId="77777777" w:rsidR="000B31C4" w:rsidRDefault="000B31C4">
            <w:pPr>
              <w:jc w:val="center"/>
              <w:rPr>
                <w:rFonts w:eastAsia="Times New Roman"/>
              </w:rPr>
            </w:pPr>
            <w:r>
              <w:rPr>
                <w:rFonts w:ascii="Arial" w:eastAsia="Times New Roman" w:hAnsi="Arial" w:cs="Arial"/>
                <w:b/>
                <w:bCs/>
                <w:sz w:val="16"/>
                <w:szCs w:val="16"/>
              </w:rPr>
              <w:t>Total</w:t>
            </w:r>
          </w:p>
        </w:tc>
      </w:tr>
      <w:tr w:rsidR="00E36C89" w14:paraId="4B7C464D" w14:textId="77777777" w:rsidTr="003975CD">
        <w:trPr>
          <w:trHeight w:val="150"/>
        </w:trPr>
        <w:tc>
          <w:tcPr>
            <w:tcW w:w="1572" w:type="pct"/>
            <w:tcBorders>
              <w:top w:val="outset" w:sz="6" w:space="0" w:color="auto"/>
              <w:left w:val="outset" w:sz="6" w:space="0" w:color="auto"/>
              <w:bottom w:val="outset" w:sz="6" w:space="0" w:color="auto"/>
              <w:right w:val="outset" w:sz="6" w:space="0" w:color="auto"/>
            </w:tcBorders>
            <w:vAlign w:val="center"/>
            <w:hideMark/>
          </w:tcPr>
          <w:p w14:paraId="248157CF" w14:textId="77777777" w:rsidR="000B31C4" w:rsidRDefault="000B31C4">
            <w:pPr>
              <w:rPr>
                <w:rFonts w:eastAsia="Times New Roman"/>
              </w:rPr>
            </w:pPr>
            <w:r>
              <w:rPr>
                <w:rFonts w:ascii="Arial" w:eastAsia="Times New Roman" w:hAnsi="Arial" w:cs="Arial"/>
                <w:b/>
                <w:bCs/>
                <w:sz w:val="16"/>
                <w:szCs w:val="16"/>
              </w:rPr>
              <w:t>Aplicações Interfinanceiras de Liquidez</w:t>
            </w:r>
          </w:p>
        </w:tc>
        <w:tc>
          <w:tcPr>
            <w:tcW w:w="587" w:type="pct"/>
            <w:tcBorders>
              <w:top w:val="outset" w:sz="6" w:space="0" w:color="auto"/>
              <w:left w:val="outset" w:sz="6" w:space="0" w:color="auto"/>
              <w:bottom w:val="outset" w:sz="6" w:space="0" w:color="auto"/>
              <w:right w:val="outset" w:sz="6" w:space="0" w:color="auto"/>
            </w:tcBorders>
            <w:vAlign w:val="center"/>
            <w:hideMark/>
          </w:tcPr>
          <w:p w14:paraId="11126450" w14:textId="77777777" w:rsidR="000B31C4" w:rsidRDefault="000B31C4" w:rsidP="003975CD">
            <w:pPr>
              <w:jc w:val="right"/>
              <w:rPr>
                <w:rFonts w:eastAsia="Times New Roman"/>
              </w:rPr>
            </w:pPr>
            <w:r>
              <w:rPr>
                <w:rFonts w:ascii="Arial" w:eastAsia="Times New Roman" w:hAnsi="Arial" w:cs="Arial"/>
                <w:b/>
                <w:bCs/>
                <w:sz w:val="16"/>
                <w:szCs w:val="16"/>
              </w:rPr>
              <w:t>1.833.308,29</w:t>
            </w:r>
          </w:p>
        </w:tc>
        <w:tc>
          <w:tcPr>
            <w:tcW w:w="666" w:type="pct"/>
            <w:tcBorders>
              <w:top w:val="outset" w:sz="6" w:space="0" w:color="auto"/>
              <w:left w:val="outset" w:sz="6" w:space="0" w:color="auto"/>
              <w:bottom w:val="outset" w:sz="6" w:space="0" w:color="auto"/>
              <w:right w:val="outset" w:sz="6" w:space="0" w:color="auto"/>
            </w:tcBorders>
            <w:vAlign w:val="center"/>
            <w:hideMark/>
          </w:tcPr>
          <w:p w14:paraId="099F08D0" w14:textId="77777777" w:rsidR="000B31C4" w:rsidRDefault="000B31C4" w:rsidP="003975CD">
            <w:pPr>
              <w:jc w:val="right"/>
              <w:rPr>
                <w:rFonts w:eastAsia="Times New Roman"/>
              </w:rPr>
            </w:pPr>
            <w:r>
              <w:rPr>
                <w:rFonts w:ascii="Arial" w:eastAsia="Times New Roman" w:hAnsi="Arial" w:cs="Arial"/>
                <w:b/>
                <w:bCs/>
                <w:sz w:val="16"/>
                <w:szCs w:val="16"/>
              </w:rPr>
              <w:t>-</w:t>
            </w:r>
          </w:p>
        </w:tc>
        <w:tc>
          <w:tcPr>
            <w:tcW w:w="583" w:type="pct"/>
            <w:tcBorders>
              <w:top w:val="outset" w:sz="6" w:space="0" w:color="auto"/>
              <w:left w:val="outset" w:sz="6" w:space="0" w:color="auto"/>
              <w:bottom w:val="outset" w:sz="6" w:space="0" w:color="auto"/>
              <w:right w:val="outset" w:sz="6" w:space="0" w:color="auto"/>
            </w:tcBorders>
            <w:vAlign w:val="center"/>
            <w:hideMark/>
          </w:tcPr>
          <w:p w14:paraId="3521CC6F" w14:textId="77777777" w:rsidR="000B31C4" w:rsidRDefault="000B31C4" w:rsidP="003975CD">
            <w:pPr>
              <w:jc w:val="right"/>
              <w:rPr>
                <w:rFonts w:eastAsia="Times New Roman"/>
              </w:rPr>
            </w:pPr>
            <w:r>
              <w:rPr>
                <w:rFonts w:ascii="Arial" w:eastAsia="Times New Roman" w:hAnsi="Arial" w:cs="Arial"/>
                <w:b/>
                <w:bCs/>
                <w:sz w:val="16"/>
                <w:szCs w:val="16"/>
              </w:rPr>
              <w:t>1.833.308,29</w:t>
            </w:r>
          </w:p>
        </w:tc>
        <w:tc>
          <w:tcPr>
            <w:tcW w:w="512" w:type="pct"/>
            <w:tcBorders>
              <w:top w:val="outset" w:sz="6" w:space="0" w:color="auto"/>
              <w:left w:val="outset" w:sz="6" w:space="0" w:color="auto"/>
              <w:bottom w:val="outset" w:sz="6" w:space="0" w:color="auto"/>
              <w:right w:val="outset" w:sz="6" w:space="0" w:color="auto"/>
            </w:tcBorders>
            <w:vAlign w:val="center"/>
            <w:hideMark/>
          </w:tcPr>
          <w:p w14:paraId="6CAC92FE" w14:textId="77777777" w:rsidR="000B31C4" w:rsidRDefault="000B31C4" w:rsidP="003975CD">
            <w:pPr>
              <w:jc w:val="right"/>
              <w:rPr>
                <w:rFonts w:eastAsia="Times New Roman"/>
              </w:rPr>
            </w:pPr>
            <w:r>
              <w:rPr>
                <w:rFonts w:ascii="Arial" w:eastAsia="Times New Roman" w:hAnsi="Arial" w:cs="Arial"/>
                <w:b/>
                <w:bCs/>
                <w:sz w:val="16"/>
                <w:szCs w:val="16"/>
              </w:rPr>
              <w:t>-</w:t>
            </w:r>
          </w:p>
        </w:tc>
        <w:tc>
          <w:tcPr>
            <w:tcW w:w="668" w:type="pct"/>
            <w:tcBorders>
              <w:top w:val="outset" w:sz="6" w:space="0" w:color="auto"/>
              <w:left w:val="outset" w:sz="6" w:space="0" w:color="auto"/>
              <w:bottom w:val="outset" w:sz="6" w:space="0" w:color="auto"/>
              <w:right w:val="outset" w:sz="6" w:space="0" w:color="auto"/>
            </w:tcBorders>
            <w:vAlign w:val="center"/>
            <w:hideMark/>
          </w:tcPr>
          <w:p w14:paraId="338FFDDB" w14:textId="77777777" w:rsidR="000B31C4" w:rsidRDefault="000B31C4" w:rsidP="003975CD">
            <w:pPr>
              <w:jc w:val="right"/>
              <w:rPr>
                <w:rFonts w:eastAsia="Times New Roman"/>
              </w:rPr>
            </w:pPr>
            <w:r>
              <w:rPr>
                <w:rFonts w:ascii="Arial" w:eastAsia="Times New Roman" w:hAnsi="Arial" w:cs="Arial"/>
                <w:b/>
                <w:bCs/>
                <w:sz w:val="16"/>
                <w:szCs w:val="16"/>
              </w:rPr>
              <w:t>-</w:t>
            </w:r>
          </w:p>
        </w:tc>
        <w:tc>
          <w:tcPr>
            <w:tcW w:w="412" w:type="pct"/>
            <w:tcBorders>
              <w:top w:val="outset" w:sz="6" w:space="0" w:color="auto"/>
              <w:left w:val="outset" w:sz="6" w:space="0" w:color="auto"/>
              <w:bottom w:val="outset" w:sz="6" w:space="0" w:color="auto"/>
              <w:right w:val="outset" w:sz="6" w:space="0" w:color="auto"/>
            </w:tcBorders>
            <w:vAlign w:val="center"/>
            <w:hideMark/>
          </w:tcPr>
          <w:p w14:paraId="360A7D78" w14:textId="77777777" w:rsidR="000B31C4" w:rsidRDefault="000B31C4" w:rsidP="003975CD">
            <w:pPr>
              <w:jc w:val="right"/>
              <w:rPr>
                <w:rFonts w:eastAsia="Times New Roman"/>
              </w:rPr>
            </w:pPr>
            <w:r>
              <w:rPr>
                <w:rFonts w:ascii="Arial" w:eastAsia="Times New Roman" w:hAnsi="Arial" w:cs="Arial"/>
                <w:b/>
                <w:bCs/>
                <w:sz w:val="16"/>
                <w:szCs w:val="16"/>
              </w:rPr>
              <w:t>-</w:t>
            </w:r>
          </w:p>
        </w:tc>
      </w:tr>
      <w:tr w:rsidR="00E36C89" w14:paraId="705976D1" w14:textId="77777777" w:rsidTr="003975CD">
        <w:trPr>
          <w:trHeight w:val="150"/>
        </w:trPr>
        <w:tc>
          <w:tcPr>
            <w:tcW w:w="1572" w:type="pct"/>
            <w:tcBorders>
              <w:top w:val="outset" w:sz="6" w:space="0" w:color="auto"/>
              <w:left w:val="outset" w:sz="6" w:space="0" w:color="auto"/>
              <w:bottom w:val="outset" w:sz="6" w:space="0" w:color="auto"/>
              <w:right w:val="outset" w:sz="6" w:space="0" w:color="auto"/>
            </w:tcBorders>
            <w:vAlign w:val="center"/>
            <w:hideMark/>
          </w:tcPr>
          <w:p w14:paraId="79A1CC6A" w14:textId="77777777" w:rsidR="000B31C4" w:rsidRDefault="000B31C4">
            <w:pPr>
              <w:rPr>
                <w:rFonts w:eastAsia="Times New Roman"/>
              </w:rPr>
            </w:pPr>
            <w:r>
              <w:rPr>
                <w:rFonts w:ascii="Arial" w:eastAsia="Times New Roman" w:hAnsi="Arial" w:cs="Arial"/>
                <w:sz w:val="16"/>
                <w:szCs w:val="16"/>
              </w:rPr>
              <w:t>Demais Aplicação em depósitos Interfinanceiros</w:t>
            </w:r>
          </w:p>
        </w:tc>
        <w:tc>
          <w:tcPr>
            <w:tcW w:w="587" w:type="pct"/>
            <w:tcBorders>
              <w:top w:val="outset" w:sz="6" w:space="0" w:color="auto"/>
              <w:left w:val="outset" w:sz="6" w:space="0" w:color="auto"/>
              <w:bottom w:val="outset" w:sz="6" w:space="0" w:color="auto"/>
              <w:right w:val="outset" w:sz="6" w:space="0" w:color="auto"/>
            </w:tcBorders>
            <w:vAlign w:val="center"/>
            <w:hideMark/>
          </w:tcPr>
          <w:p w14:paraId="4F2BF38C" w14:textId="77777777" w:rsidR="000B31C4" w:rsidRDefault="000B31C4" w:rsidP="003975CD">
            <w:pPr>
              <w:jc w:val="right"/>
              <w:rPr>
                <w:rFonts w:eastAsia="Times New Roman"/>
              </w:rPr>
            </w:pPr>
            <w:r>
              <w:rPr>
                <w:rFonts w:ascii="Arial" w:eastAsia="Times New Roman" w:hAnsi="Arial" w:cs="Arial"/>
                <w:sz w:val="16"/>
                <w:szCs w:val="16"/>
              </w:rPr>
              <w:t>1.833.308,29</w:t>
            </w:r>
          </w:p>
        </w:tc>
        <w:tc>
          <w:tcPr>
            <w:tcW w:w="666" w:type="pct"/>
            <w:tcBorders>
              <w:top w:val="outset" w:sz="6" w:space="0" w:color="auto"/>
              <w:left w:val="outset" w:sz="6" w:space="0" w:color="auto"/>
              <w:bottom w:val="outset" w:sz="6" w:space="0" w:color="auto"/>
              <w:right w:val="outset" w:sz="6" w:space="0" w:color="auto"/>
            </w:tcBorders>
            <w:vAlign w:val="center"/>
            <w:hideMark/>
          </w:tcPr>
          <w:p w14:paraId="642B1135" w14:textId="77777777" w:rsidR="000B31C4" w:rsidRDefault="000B31C4" w:rsidP="003975CD">
            <w:pPr>
              <w:jc w:val="right"/>
              <w:rPr>
                <w:rFonts w:eastAsia="Times New Roman"/>
              </w:rPr>
            </w:pPr>
            <w:r>
              <w:rPr>
                <w:rFonts w:ascii="Arial" w:eastAsia="Times New Roman" w:hAnsi="Arial" w:cs="Arial"/>
                <w:sz w:val="16"/>
                <w:szCs w:val="16"/>
              </w:rPr>
              <w:t>-</w:t>
            </w:r>
          </w:p>
        </w:tc>
        <w:tc>
          <w:tcPr>
            <w:tcW w:w="583" w:type="pct"/>
            <w:tcBorders>
              <w:top w:val="outset" w:sz="6" w:space="0" w:color="auto"/>
              <w:left w:val="outset" w:sz="6" w:space="0" w:color="auto"/>
              <w:bottom w:val="outset" w:sz="6" w:space="0" w:color="auto"/>
              <w:right w:val="outset" w:sz="6" w:space="0" w:color="auto"/>
            </w:tcBorders>
            <w:vAlign w:val="center"/>
            <w:hideMark/>
          </w:tcPr>
          <w:p w14:paraId="634005CE" w14:textId="77777777" w:rsidR="000B31C4" w:rsidRDefault="000B31C4" w:rsidP="003975CD">
            <w:pPr>
              <w:jc w:val="right"/>
              <w:rPr>
                <w:rFonts w:eastAsia="Times New Roman"/>
              </w:rPr>
            </w:pPr>
            <w:r>
              <w:rPr>
                <w:rFonts w:ascii="Arial" w:eastAsia="Times New Roman" w:hAnsi="Arial" w:cs="Arial"/>
                <w:sz w:val="16"/>
                <w:szCs w:val="16"/>
              </w:rPr>
              <w:t>1.833.308,29</w:t>
            </w:r>
          </w:p>
        </w:tc>
        <w:tc>
          <w:tcPr>
            <w:tcW w:w="512" w:type="pct"/>
            <w:tcBorders>
              <w:top w:val="outset" w:sz="6" w:space="0" w:color="auto"/>
              <w:left w:val="outset" w:sz="6" w:space="0" w:color="auto"/>
              <w:bottom w:val="outset" w:sz="6" w:space="0" w:color="auto"/>
              <w:right w:val="outset" w:sz="6" w:space="0" w:color="auto"/>
            </w:tcBorders>
            <w:vAlign w:val="center"/>
            <w:hideMark/>
          </w:tcPr>
          <w:p w14:paraId="2A2B8ABA" w14:textId="77777777" w:rsidR="000B31C4" w:rsidRDefault="000B31C4" w:rsidP="003975CD">
            <w:pPr>
              <w:jc w:val="right"/>
              <w:rPr>
                <w:rFonts w:eastAsia="Times New Roman"/>
              </w:rPr>
            </w:pPr>
            <w:r>
              <w:rPr>
                <w:rFonts w:ascii="Arial" w:eastAsia="Times New Roman" w:hAnsi="Arial" w:cs="Arial"/>
                <w:sz w:val="16"/>
                <w:szCs w:val="16"/>
              </w:rPr>
              <w:t>-</w:t>
            </w:r>
          </w:p>
        </w:tc>
        <w:tc>
          <w:tcPr>
            <w:tcW w:w="668" w:type="pct"/>
            <w:tcBorders>
              <w:top w:val="outset" w:sz="6" w:space="0" w:color="auto"/>
              <w:left w:val="outset" w:sz="6" w:space="0" w:color="auto"/>
              <w:bottom w:val="outset" w:sz="6" w:space="0" w:color="auto"/>
              <w:right w:val="outset" w:sz="6" w:space="0" w:color="auto"/>
            </w:tcBorders>
            <w:vAlign w:val="center"/>
            <w:hideMark/>
          </w:tcPr>
          <w:p w14:paraId="6375C1B5" w14:textId="77777777" w:rsidR="000B31C4" w:rsidRDefault="000B31C4" w:rsidP="003975CD">
            <w:pPr>
              <w:jc w:val="right"/>
              <w:rPr>
                <w:rFonts w:eastAsia="Times New Roman"/>
              </w:rPr>
            </w:pPr>
            <w:r>
              <w:rPr>
                <w:rFonts w:ascii="Arial" w:eastAsia="Times New Roman" w:hAnsi="Arial" w:cs="Arial"/>
                <w:sz w:val="16"/>
                <w:szCs w:val="16"/>
              </w:rPr>
              <w:t>-</w:t>
            </w:r>
          </w:p>
        </w:tc>
        <w:tc>
          <w:tcPr>
            <w:tcW w:w="412" w:type="pct"/>
            <w:tcBorders>
              <w:top w:val="outset" w:sz="6" w:space="0" w:color="auto"/>
              <w:left w:val="outset" w:sz="6" w:space="0" w:color="auto"/>
              <w:bottom w:val="outset" w:sz="6" w:space="0" w:color="auto"/>
              <w:right w:val="outset" w:sz="6" w:space="0" w:color="auto"/>
            </w:tcBorders>
            <w:vAlign w:val="center"/>
            <w:hideMark/>
          </w:tcPr>
          <w:p w14:paraId="3795292D" w14:textId="77777777" w:rsidR="000B31C4" w:rsidRDefault="000B31C4" w:rsidP="003975CD">
            <w:pPr>
              <w:jc w:val="right"/>
              <w:rPr>
                <w:rFonts w:eastAsia="Times New Roman"/>
              </w:rPr>
            </w:pPr>
            <w:r>
              <w:rPr>
                <w:rFonts w:ascii="Arial" w:eastAsia="Times New Roman" w:hAnsi="Arial" w:cs="Arial"/>
                <w:sz w:val="16"/>
                <w:szCs w:val="16"/>
              </w:rPr>
              <w:t>-</w:t>
            </w:r>
          </w:p>
        </w:tc>
      </w:tr>
      <w:tr w:rsidR="00E36C89" w14:paraId="51DF72F3" w14:textId="77777777" w:rsidTr="003975CD">
        <w:trPr>
          <w:trHeight w:val="150"/>
        </w:trPr>
        <w:tc>
          <w:tcPr>
            <w:tcW w:w="1572" w:type="pct"/>
            <w:tcBorders>
              <w:top w:val="outset" w:sz="6" w:space="0" w:color="auto"/>
              <w:left w:val="outset" w:sz="6" w:space="0" w:color="auto"/>
              <w:bottom w:val="outset" w:sz="6" w:space="0" w:color="auto"/>
              <w:right w:val="outset" w:sz="6" w:space="0" w:color="auto"/>
            </w:tcBorders>
            <w:vAlign w:val="center"/>
            <w:hideMark/>
          </w:tcPr>
          <w:p w14:paraId="3330171A" w14:textId="77777777" w:rsidR="000B31C4" w:rsidRDefault="000B31C4">
            <w:pPr>
              <w:rPr>
                <w:rFonts w:eastAsia="Times New Roman"/>
              </w:rPr>
            </w:pPr>
            <w:r>
              <w:rPr>
                <w:rFonts w:ascii="Arial" w:eastAsia="Times New Roman" w:hAnsi="Arial" w:cs="Arial"/>
                <w:b/>
                <w:bCs/>
                <w:sz w:val="16"/>
                <w:szCs w:val="16"/>
              </w:rPr>
              <w:t>TOTAL</w:t>
            </w:r>
          </w:p>
        </w:tc>
        <w:tc>
          <w:tcPr>
            <w:tcW w:w="587" w:type="pct"/>
            <w:tcBorders>
              <w:top w:val="outset" w:sz="6" w:space="0" w:color="auto"/>
              <w:left w:val="outset" w:sz="6" w:space="0" w:color="auto"/>
              <w:bottom w:val="outset" w:sz="6" w:space="0" w:color="auto"/>
              <w:right w:val="outset" w:sz="6" w:space="0" w:color="auto"/>
            </w:tcBorders>
            <w:vAlign w:val="center"/>
            <w:hideMark/>
          </w:tcPr>
          <w:p w14:paraId="56F31EEE" w14:textId="77777777" w:rsidR="000B31C4" w:rsidRDefault="000B31C4" w:rsidP="003975CD">
            <w:pPr>
              <w:jc w:val="right"/>
              <w:rPr>
                <w:rFonts w:eastAsia="Times New Roman"/>
              </w:rPr>
            </w:pPr>
            <w:r>
              <w:rPr>
                <w:rFonts w:ascii="Arial" w:eastAsia="Times New Roman" w:hAnsi="Arial" w:cs="Arial"/>
                <w:b/>
                <w:bCs/>
                <w:sz w:val="16"/>
                <w:szCs w:val="16"/>
              </w:rPr>
              <w:t>1.833.308,29</w:t>
            </w:r>
          </w:p>
        </w:tc>
        <w:tc>
          <w:tcPr>
            <w:tcW w:w="666" w:type="pct"/>
            <w:tcBorders>
              <w:top w:val="outset" w:sz="6" w:space="0" w:color="auto"/>
              <w:left w:val="outset" w:sz="6" w:space="0" w:color="auto"/>
              <w:bottom w:val="outset" w:sz="6" w:space="0" w:color="auto"/>
              <w:right w:val="outset" w:sz="6" w:space="0" w:color="auto"/>
            </w:tcBorders>
            <w:vAlign w:val="center"/>
            <w:hideMark/>
          </w:tcPr>
          <w:p w14:paraId="47F66C2C" w14:textId="77777777" w:rsidR="000B31C4" w:rsidRDefault="000B31C4" w:rsidP="003975CD">
            <w:pPr>
              <w:jc w:val="right"/>
              <w:rPr>
                <w:rFonts w:eastAsia="Times New Roman"/>
              </w:rPr>
            </w:pPr>
            <w:r>
              <w:rPr>
                <w:rFonts w:ascii="Arial" w:eastAsia="Times New Roman" w:hAnsi="Arial" w:cs="Arial"/>
                <w:b/>
                <w:bCs/>
                <w:sz w:val="16"/>
                <w:szCs w:val="16"/>
              </w:rPr>
              <w:t>-</w:t>
            </w:r>
          </w:p>
        </w:tc>
        <w:tc>
          <w:tcPr>
            <w:tcW w:w="583" w:type="pct"/>
            <w:tcBorders>
              <w:top w:val="outset" w:sz="6" w:space="0" w:color="auto"/>
              <w:left w:val="outset" w:sz="6" w:space="0" w:color="auto"/>
              <w:bottom w:val="outset" w:sz="6" w:space="0" w:color="auto"/>
              <w:right w:val="outset" w:sz="6" w:space="0" w:color="auto"/>
            </w:tcBorders>
            <w:vAlign w:val="center"/>
            <w:hideMark/>
          </w:tcPr>
          <w:p w14:paraId="53A0BA69" w14:textId="77777777" w:rsidR="000B31C4" w:rsidRDefault="000B31C4" w:rsidP="003975CD">
            <w:pPr>
              <w:jc w:val="right"/>
              <w:rPr>
                <w:rFonts w:eastAsia="Times New Roman"/>
              </w:rPr>
            </w:pPr>
            <w:r>
              <w:rPr>
                <w:rFonts w:ascii="Arial" w:eastAsia="Times New Roman" w:hAnsi="Arial" w:cs="Arial"/>
                <w:b/>
                <w:bCs/>
                <w:sz w:val="16"/>
                <w:szCs w:val="16"/>
              </w:rPr>
              <w:t>1.833.308,29</w:t>
            </w:r>
          </w:p>
        </w:tc>
        <w:tc>
          <w:tcPr>
            <w:tcW w:w="512" w:type="pct"/>
            <w:tcBorders>
              <w:top w:val="outset" w:sz="6" w:space="0" w:color="auto"/>
              <w:left w:val="outset" w:sz="6" w:space="0" w:color="auto"/>
              <w:bottom w:val="outset" w:sz="6" w:space="0" w:color="auto"/>
              <w:right w:val="outset" w:sz="6" w:space="0" w:color="auto"/>
            </w:tcBorders>
            <w:vAlign w:val="center"/>
            <w:hideMark/>
          </w:tcPr>
          <w:p w14:paraId="581C3399" w14:textId="77777777" w:rsidR="000B31C4" w:rsidRDefault="000B31C4" w:rsidP="003975CD">
            <w:pPr>
              <w:jc w:val="right"/>
              <w:rPr>
                <w:rFonts w:eastAsia="Times New Roman"/>
              </w:rPr>
            </w:pPr>
            <w:r>
              <w:rPr>
                <w:rFonts w:ascii="Arial" w:eastAsia="Times New Roman" w:hAnsi="Arial" w:cs="Arial"/>
                <w:b/>
                <w:bCs/>
                <w:sz w:val="16"/>
                <w:szCs w:val="16"/>
              </w:rPr>
              <w:t>-</w:t>
            </w:r>
          </w:p>
        </w:tc>
        <w:tc>
          <w:tcPr>
            <w:tcW w:w="668" w:type="pct"/>
            <w:tcBorders>
              <w:top w:val="outset" w:sz="6" w:space="0" w:color="auto"/>
              <w:left w:val="outset" w:sz="6" w:space="0" w:color="auto"/>
              <w:bottom w:val="outset" w:sz="6" w:space="0" w:color="auto"/>
              <w:right w:val="outset" w:sz="6" w:space="0" w:color="auto"/>
            </w:tcBorders>
            <w:vAlign w:val="center"/>
            <w:hideMark/>
          </w:tcPr>
          <w:p w14:paraId="4CF44C2C" w14:textId="77777777" w:rsidR="000B31C4" w:rsidRDefault="000B31C4" w:rsidP="003975CD">
            <w:pPr>
              <w:jc w:val="right"/>
              <w:rPr>
                <w:rFonts w:eastAsia="Times New Roman"/>
              </w:rPr>
            </w:pPr>
            <w:r>
              <w:rPr>
                <w:rFonts w:ascii="Arial" w:eastAsia="Times New Roman" w:hAnsi="Arial" w:cs="Arial"/>
                <w:b/>
                <w:bCs/>
                <w:sz w:val="16"/>
                <w:szCs w:val="16"/>
              </w:rPr>
              <w:t>-</w:t>
            </w:r>
          </w:p>
        </w:tc>
        <w:tc>
          <w:tcPr>
            <w:tcW w:w="412" w:type="pct"/>
            <w:tcBorders>
              <w:top w:val="outset" w:sz="6" w:space="0" w:color="auto"/>
              <w:left w:val="outset" w:sz="6" w:space="0" w:color="auto"/>
              <w:bottom w:val="outset" w:sz="6" w:space="0" w:color="auto"/>
              <w:right w:val="outset" w:sz="6" w:space="0" w:color="auto"/>
            </w:tcBorders>
            <w:vAlign w:val="center"/>
            <w:hideMark/>
          </w:tcPr>
          <w:p w14:paraId="531B1AC9" w14:textId="77777777" w:rsidR="000B31C4" w:rsidRDefault="000B31C4" w:rsidP="003975CD">
            <w:pPr>
              <w:jc w:val="right"/>
              <w:rPr>
                <w:rFonts w:eastAsia="Times New Roman"/>
              </w:rPr>
            </w:pPr>
            <w:r>
              <w:rPr>
                <w:rFonts w:ascii="Arial" w:eastAsia="Times New Roman" w:hAnsi="Arial" w:cs="Arial"/>
                <w:b/>
                <w:bCs/>
                <w:sz w:val="16"/>
                <w:szCs w:val="16"/>
              </w:rPr>
              <w:t>-</w:t>
            </w:r>
          </w:p>
        </w:tc>
      </w:tr>
    </w:tbl>
    <w:p w14:paraId="0449BDA1" w14:textId="77777777" w:rsidR="000B31C4" w:rsidRDefault="000B31C4">
      <w:r>
        <w:t> </w:t>
      </w:r>
    </w:p>
    <w:p w14:paraId="1BFC8BCD" w14:textId="299C43BE" w:rsidR="000B31C4" w:rsidRDefault="000B31C4">
      <w:pPr>
        <w:pStyle w:val="NormalWeb"/>
        <w:jc w:val="both"/>
      </w:pPr>
      <w:r>
        <w:rPr>
          <w:rFonts w:ascii="Arial" w:hAnsi="Arial" w:cs="Arial"/>
          <w:sz w:val="20"/>
          <w:szCs w:val="20"/>
        </w:rPr>
        <w:t xml:space="preserve">a) Referem-se às aplicações em Certificados de Depósitos Interbancários – CDI no Banco Sicoob com remuneração média </w:t>
      </w:r>
      <w:r w:rsidR="003975CD" w:rsidRPr="003975CD">
        <w:rPr>
          <w:rFonts w:ascii="Arial" w:hAnsi="Arial" w:cs="Arial"/>
          <w:sz w:val="20"/>
          <w:szCs w:val="20"/>
        </w:rPr>
        <w:t>101%</w:t>
      </w:r>
      <w:r w:rsidR="003975CD">
        <w:rPr>
          <w:rFonts w:ascii="Arial" w:hAnsi="Arial" w:cs="Arial"/>
          <w:sz w:val="20"/>
          <w:szCs w:val="20"/>
        </w:rPr>
        <w:t xml:space="preserve"> </w:t>
      </w:r>
      <w:r>
        <w:rPr>
          <w:rFonts w:ascii="Arial" w:hAnsi="Arial" w:cs="Arial"/>
          <w:sz w:val="20"/>
          <w:szCs w:val="20"/>
        </w:rPr>
        <w:t>do CDI.</w:t>
      </w:r>
    </w:p>
    <w:p w14:paraId="1113EC29" w14:textId="77777777" w:rsidR="000B31C4" w:rsidRDefault="000B31C4">
      <w:pPr>
        <w:pStyle w:val="NormalWeb"/>
      </w:pPr>
      <w:r>
        <w:rPr>
          <w:rFonts w:ascii="Arial" w:hAnsi="Arial" w:cs="Arial"/>
          <w:b/>
          <w:bCs/>
          <w:sz w:val="20"/>
          <w:szCs w:val="20"/>
        </w:rPr>
        <w:t>5.3 Ativos Financeiros Mensurados ao Valor Justo por meio do Resultado</w:t>
      </w:r>
    </w:p>
    <w:p w14:paraId="4457AC92" w14:textId="77777777" w:rsidR="000B31C4" w:rsidRDefault="000B31C4">
      <w:pPr>
        <w:pStyle w:val="NormalWeb"/>
        <w:jc w:val="both"/>
      </w:pPr>
      <w:r>
        <w:rPr>
          <w:rFonts w:ascii="Arial" w:hAnsi="Arial" w:cs="Arial"/>
          <w:sz w:val="20"/>
          <w:szCs w:val="20"/>
        </w:rPr>
        <w:t>Abaixo, composição dos ativos financeiros mensurados ao valor justo por meio do resultado:</w:t>
      </w:r>
    </w:p>
    <w:tbl>
      <w:tblPr>
        <w:tblW w:w="5000" w:type="pct"/>
        <w:tblCellMar>
          <w:left w:w="0" w:type="dxa"/>
          <w:right w:w="0" w:type="dxa"/>
        </w:tblCellMar>
        <w:tblLook w:val="04A0" w:firstRow="1" w:lastRow="0" w:firstColumn="1" w:lastColumn="0" w:noHBand="0" w:noVBand="1"/>
      </w:tblPr>
      <w:tblGrid>
        <w:gridCol w:w="2592"/>
        <w:gridCol w:w="1046"/>
        <w:gridCol w:w="863"/>
        <w:gridCol w:w="1039"/>
        <w:gridCol w:w="1046"/>
        <w:gridCol w:w="863"/>
        <w:gridCol w:w="1039"/>
      </w:tblGrid>
      <w:tr w:rsidR="00E36C89" w14:paraId="28D6657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2844869" w14:textId="77777777" w:rsidR="000B31C4" w:rsidRDefault="000B31C4">
            <w:pPr>
              <w:jc w:val="center"/>
              <w:rPr>
                <w:rFonts w:eastAsia="Times New Roman"/>
              </w:rPr>
            </w:pPr>
            <w:r>
              <w:rPr>
                <w:rFonts w:ascii="Arial" w:eastAsia="Times New Roman" w:hAnsi="Arial" w:cs="Arial"/>
                <w:b/>
                <w:bCs/>
                <w:sz w:val="16"/>
                <w:szCs w:val="16"/>
              </w:rPr>
              <w:t>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57DAC926" w14:textId="77777777" w:rsidR="000B31C4" w:rsidRDefault="000B31C4">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7F638AF2" w14:textId="77777777" w:rsidR="000B31C4" w:rsidRDefault="000B31C4">
            <w:pPr>
              <w:jc w:val="center"/>
              <w:rPr>
                <w:rFonts w:eastAsia="Times New Roman"/>
              </w:rPr>
            </w:pPr>
            <w:r>
              <w:rPr>
                <w:rFonts w:ascii="Arial" w:eastAsia="Times New Roman" w:hAnsi="Arial" w:cs="Arial"/>
                <w:b/>
                <w:bCs/>
                <w:sz w:val="16"/>
                <w:szCs w:val="16"/>
              </w:rPr>
              <w:t>31/12/2025</w:t>
            </w:r>
          </w:p>
        </w:tc>
      </w:tr>
      <w:tr w:rsidR="00E36C89" w14:paraId="605392F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3FE7FE2" w14:textId="77777777" w:rsidR="000B31C4" w:rsidRDefault="000B31C4">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157CE728" w14:textId="77777777" w:rsidR="000B31C4" w:rsidRDefault="000B31C4">
            <w:pPr>
              <w:jc w:val="center"/>
              <w:rPr>
                <w:rFonts w:eastAsia="Times New Roman"/>
              </w:rPr>
            </w:pPr>
            <w:r>
              <w:rPr>
                <w:rFonts w:ascii="Arial" w:eastAsia="Times New Roman" w:hAnsi="Arial" w:cs="Arial"/>
                <w:b/>
                <w:bCs/>
                <w:sz w:val="16"/>
                <w:szCs w:val="16"/>
              </w:rPr>
              <w:t>Valor contábil</w:t>
            </w:r>
          </w:p>
        </w:tc>
        <w:tc>
          <w:tcPr>
            <w:tcW w:w="0" w:type="auto"/>
            <w:tcBorders>
              <w:top w:val="outset" w:sz="6" w:space="0" w:color="auto"/>
              <w:left w:val="outset" w:sz="6" w:space="0" w:color="auto"/>
              <w:bottom w:val="outset" w:sz="6" w:space="0" w:color="auto"/>
              <w:right w:val="outset" w:sz="6" w:space="0" w:color="auto"/>
            </w:tcBorders>
            <w:vAlign w:val="center"/>
            <w:hideMark/>
          </w:tcPr>
          <w:p w14:paraId="73BCAC24" w14:textId="77777777" w:rsidR="000B31C4" w:rsidRDefault="000B31C4">
            <w:pPr>
              <w:jc w:val="center"/>
              <w:rPr>
                <w:rFonts w:eastAsia="Times New Roman"/>
              </w:rPr>
            </w:pPr>
            <w:r>
              <w:rPr>
                <w:rFonts w:ascii="Arial" w:eastAsia="Times New Roman" w:hAnsi="Arial" w:cs="Arial"/>
                <w:b/>
                <w:bCs/>
                <w:sz w:val="16"/>
                <w:szCs w:val="16"/>
              </w:rPr>
              <w:t>Perda Esperada</w:t>
            </w:r>
          </w:p>
        </w:tc>
        <w:tc>
          <w:tcPr>
            <w:tcW w:w="0" w:type="auto"/>
            <w:tcBorders>
              <w:top w:val="outset" w:sz="6" w:space="0" w:color="auto"/>
              <w:left w:val="outset" w:sz="6" w:space="0" w:color="auto"/>
              <w:bottom w:val="outset" w:sz="6" w:space="0" w:color="auto"/>
              <w:right w:val="outset" w:sz="6" w:space="0" w:color="auto"/>
            </w:tcBorders>
            <w:vAlign w:val="center"/>
            <w:hideMark/>
          </w:tcPr>
          <w:p w14:paraId="2824CD47" w14:textId="77777777" w:rsidR="000B31C4" w:rsidRDefault="000B31C4">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6E3DB5C" w14:textId="77777777" w:rsidR="000B31C4" w:rsidRDefault="000B31C4">
            <w:pPr>
              <w:jc w:val="center"/>
              <w:rPr>
                <w:rFonts w:eastAsia="Times New Roman"/>
              </w:rPr>
            </w:pPr>
            <w:r>
              <w:rPr>
                <w:rFonts w:ascii="Arial" w:eastAsia="Times New Roman" w:hAnsi="Arial" w:cs="Arial"/>
                <w:b/>
                <w:bCs/>
                <w:sz w:val="16"/>
                <w:szCs w:val="16"/>
              </w:rPr>
              <w:t>Valor contábil</w:t>
            </w:r>
          </w:p>
        </w:tc>
        <w:tc>
          <w:tcPr>
            <w:tcW w:w="0" w:type="auto"/>
            <w:tcBorders>
              <w:top w:val="outset" w:sz="6" w:space="0" w:color="auto"/>
              <w:left w:val="outset" w:sz="6" w:space="0" w:color="auto"/>
              <w:bottom w:val="outset" w:sz="6" w:space="0" w:color="auto"/>
              <w:right w:val="outset" w:sz="6" w:space="0" w:color="auto"/>
            </w:tcBorders>
            <w:vAlign w:val="center"/>
            <w:hideMark/>
          </w:tcPr>
          <w:p w14:paraId="0E63259A" w14:textId="77777777" w:rsidR="000B31C4" w:rsidRDefault="000B31C4">
            <w:pPr>
              <w:jc w:val="center"/>
              <w:rPr>
                <w:rFonts w:eastAsia="Times New Roman"/>
              </w:rPr>
            </w:pPr>
            <w:r>
              <w:rPr>
                <w:rFonts w:ascii="Arial" w:eastAsia="Times New Roman" w:hAnsi="Arial" w:cs="Arial"/>
                <w:b/>
                <w:bCs/>
                <w:sz w:val="16"/>
                <w:szCs w:val="16"/>
              </w:rPr>
              <w:t>Perda Esperada</w:t>
            </w:r>
          </w:p>
        </w:tc>
        <w:tc>
          <w:tcPr>
            <w:tcW w:w="0" w:type="auto"/>
            <w:tcBorders>
              <w:top w:val="outset" w:sz="6" w:space="0" w:color="auto"/>
              <w:left w:val="outset" w:sz="6" w:space="0" w:color="auto"/>
              <w:bottom w:val="outset" w:sz="6" w:space="0" w:color="auto"/>
              <w:right w:val="outset" w:sz="6" w:space="0" w:color="auto"/>
            </w:tcBorders>
            <w:vAlign w:val="center"/>
            <w:hideMark/>
          </w:tcPr>
          <w:p w14:paraId="0CA63BDF" w14:textId="77777777" w:rsidR="000B31C4" w:rsidRDefault="000B31C4">
            <w:pPr>
              <w:jc w:val="center"/>
              <w:rPr>
                <w:rFonts w:eastAsia="Times New Roman"/>
              </w:rPr>
            </w:pPr>
            <w:r>
              <w:rPr>
                <w:rFonts w:ascii="Arial" w:eastAsia="Times New Roman" w:hAnsi="Arial" w:cs="Arial"/>
                <w:b/>
                <w:bCs/>
                <w:sz w:val="16"/>
                <w:szCs w:val="16"/>
              </w:rPr>
              <w:t>Total</w:t>
            </w:r>
          </w:p>
        </w:tc>
      </w:tr>
      <w:tr w:rsidR="00E36C89" w14:paraId="5C456DF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1399CA5" w14:textId="77777777" w:rsidR="000B31C4" w:rsidRDefault="000B31C4">
            <w:pPr>
              <w:rPr>
                <w:rFonts w:eastAsia="Times New Roman"/>
              </w:rPr>
            </w:pPr>
            <w:r>
              <w:rPr>
                <w:rFonts w:ascii="Arial" w:eastAsia="Times New Roman" w:hAnsi="Arial" w:cs="Arial"/>
                <w:b/>
                <w:bCs/>
                <w:sz w:val="16"/>
                <w:szCs w:val="16"/>
              </w:rPr>
              <w:t>Títulos e Valores Mobiliários</w:t>
            </w:r>
          </w:p>
        </w:tc>
        <w:tc>
          <w:tcPr>
            <w:tcW w:w="0" w:type="auto"/>
            <w:tcBorders>
              <w:top w:val="outset" w:sz="6" w:space="0" w:color="auto"/>
              <w:left w:val="outset" w:sz="6" w:space="0" w:color="auto"/>
              <w:bottom w:val="outset" w:sz="6" w:space="0" w:color="auto"/>
              <w:right w:val="outset" w:sz="6" w:space="0" w:color="auto"/>
            </w:tcBorders>
            <w:vAlign w:val="center"/>
            <w:hideMark/>
          </w:tcPr>
          <w:p w14:paraId="1A3B1F0A" w14:textId="77777777" w:rsidR="000B31C4" w:rsidRDefault="000B31C4" w:rsidP="003975CD">
            <w:pPr>
              <w:jc w:val="right"/>
              <w:rPr>
                <w:rFonts w:eastAsia="Times New Roman"/>
              </w:rPr>
            </w:pPr>
            <w:r>
              <w:rPr>
                <w:rFonts w:ascii="Arial" w:eastAsia="Times New Roman" w:hAnsi="Arial" w:cs="Arial"/>
                <w:b/>
                <w:bCs/>
                <w:sz w:val="16"/>
                <w:szCs w:val="16"/>
              </w:rPr>
              <w:t>14.368.121,74</w:t>
            </w:r>
          </w:p>
        </w:tc>
        <w:tc>
          <w:tcPr>
            <w:tcW w:w="0" w:type="auto"/>
            <w:tcBorders>
              <w:top w:val="outset" w:sz="6" w:space="0" w:color="auto"/>
              <w:left w:val="outset" w:sz="6" w:space="0" w:color="auto"/>
              <w:bottom w:val="outset" w:sz="6" w:space="0" w:color="auto"/>
              <w:right w:val="outset" w:sz="6" w:space="0" w:color="auto"/>
            </w:tcBorders>
            <w:vAlign w:val="center"/>
            <w:hideMark/>
          </w:tcPr>
          <w:p w14:paraId="692285D8" w14:textId="77777777" w:rsidR="000B31C4" w:rsidRDefault="000B31C4" w:rsidP="003975CD">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C75922F" w14:textId="77777777" w:rsidR="000B31C4" w:rsidRDefault="000B31C4" w:rsidP="003975CD">
            <w:pPr>
              <w:jc w:val="right"/>
              <w:rPr>
                <w:rFonts w:eastAsia="Times New Roman"/>
              </w:rPr>
            </w:pPr>
            <w:r>
              <w:rPr>
                <w:rFonts w:ascii="Arial" w:eastAsia="Times New Roman" w:hAnsi="Arial" w:cs="Arial"/>
                <w:b/>
                <w:bCs/>
                <w:sz w:val="16"/>
                <w:szCs w:val="16"/>
              </w:rPr>
              <w:t>14.368.121,74</w:t>
            </w:r>
          </w:p>
        </w:tc>
        <w:tc>
          <w:tcPr>
            <w:tcW w:w="0" w:type="auto"/>
            <w:tcBorders>
              <w:top w:val="outset" w:sz="6" w:space="0" w:color="auto"/>
              <w:left w:val="outset" w:sz="6" w:space="0" w:color="auto"/>
              <w:bottom w:val="outset" w:sz="6" w:space="0" w:color="auto"/>
              <w:right w:val="outset" w:sz="6" w:space="0" w:color="auto"/>
            </w:tcBorders>
            <w:vAlign w:val="center"/>
            <w:hideMark/>
          </w:tcPr>
          <w:p w14:paraId="75760E01" w14:textId="77777777" w:rsidR="000B31C4" w:rsidRDefault="000B31C4" w:rsidP="003975CD">
            <w:pPr>
              <w:jc w:val="right"/>
              <w:rPr>
                <w:rFonts w:eastAsia="Times New Roman"/>
              </w:rPr>
            </w:pPr>
            <w:r>
              <w:rPr>
                <w:rFonts w:ascii="Arial" w:eastAsia="Times New Roman" w:hAnsi="Arial" w:cs="Arial"/>
                <w:b/>
                <w:bCs/>
                <w:sz w:val="16"/>
                <w:szCs w:val="16"/>
              </w:rPr>
              <w:t>12.979.444,78</w:t>
            </w:r>
          </w:p>
        </w:tc>
        <w:tc>
          <w:tcPr>
            <w:tcW w:w="0" w:type="auto"/>
            <w:tcBorders>
              <w:top w:val="outset" w:sz="6" w:space="0" w:color="auto"/>
              <w:left w:val="outset" w:sz="6" w:space="0" w:color="auto"/>
              <w:bottom w:val="outset" w:sz="6" w:space="0" w:color="auto"/>
              <w:right w:val="outset" w:sz="6" w:space="0" w:color="auto"/>
            </w:tcBorders>
            <w:vAlign w:val="center"/>
            <w:hideMark/>
          </w:tcPr>
          <w:p w14:paraId="4D044329" w14:textId="77777777" w:rsidR="000B31C4" w:rsidRDefault="000B31C4" w:rsidP="003975CD">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7914D0B" w14:textId="77777777" w:rsidR="000B31C4" w:rsidRDefault="000B31C4" w:rsidP="003975CD">
            <w:pPr>
              <w:jc w:val="right"/>
              <w:rPr>
                <w:rFonts w:eastAsia="Times New Roman"/>
              </w:rPr>
            </w:pPr>
            <w:r>
              <w:rPr>
                <w:rFonts w:ascii="Arial" w:eastAsia="Times New Roman" w:hAnsi="Arial" w:cs="Arial"/>
                <w:b/>
                <w:bCs/>
                <w:sz w:val="16"/>
                <w:szCs w:val="16"/>
              </w:rPr>
              <w:t>12.979.444,78</w:t>
            </w:r>
          </w:p>
        </w:tc>
      </w:tr>
      <w:tr w:rsidR="00E36C89" w14:paraId="3A1901B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E98AE2A" w14:textId="76BAD436" w:rsidR="000B31C4" w:rsidRDefault="000B31C4">
            <w:pPr>
              <w:rPr>
                <w:rFonts w:eastAsia="Times New Roman"/>
              </w:rPr>
            </w:pPr>
            <w:r>
              <w:rPr>
                <w:rFonts w:ascii="Arial" w:eastAsia="Times New Roman" w:hAnsi="Arial" w:cs="Arial"/>
                <w:sz w:val="16"/>
                <w:szCs w:val="16"/>
              </w:rPr>
              <w:t>Participação em Cooperativa Central de Crédito</w:t>
            </w:r>
            <w:r w:rsidR="003975CD">
              <w:rPr>
                <w:rFonts w:ascii="Arial" w:eastAsia="Times New Roman" w:hAnsi="Arial" w:cs="Arial"/>
                <w:sz w:val="16"/>
                <w:szCs w:val="16"/>
              </w:rPr>
              <w:t xml:space="preserve"> (a)</w:t>
            </w:r>
          </w:p>
        </w:tc>
        <w:tc>
          <w:tcPr>
            <w:tcW w:w="0" w:type="auto"/>
            <w:tcBorders>
              <w:top w:val="outset" w:sz="6" w:space="0" w:color="auto"/>
              <w:left w:val="outset" w:sz="6" w:space="0" w:color="auto"/>
              <w:bottom w:val="outset" w:sz="6" w:space="0" w:color="auto"/>
              <w:right w:val="outset" w:sz="6" w:space="0" w:color="auto"/>
            </w:tcBorders>
            <w:vAlign w:val="center"/>
            <w:hideMark/>
          </w:tcPr>
          <w:p w14:paraId="725E70C0" w14:textId="77777777" w:rsidR="000B31C4" w:rsidRDefault="000B31C4" w:rsidP="003975CD">
            <w:pPr>
              <w:jc w:val="right"/>
              <w:rPr>
                <w:rFonts w:eastAsia="Times New Roman"/>
              </w:rPr>
            </w:pPr>
            <w:r>
              <w:rPr>
                <w:rFonts w:ascii="Arial" w:eastAsia="Times New Roman" w:hAnsi="Arial" w:cs="Arial"/>
                <w:sz w:val="16"/>
                <w:szCs w:val="16"/>
              </w:rPr>
              <w:t>10.804.553,91</w:t>
            </w:r>
          </w:p>
        </w:tc>
        <w:tc>
          <w:tcPr>
            <w:tcW w:w="0" w:type="auto"/>
            <w:tcBorders>
              <w:top w:val="outset" w:sz="6" w:space="0" w:color="auto"/>
              <w:left w:val="outset" w:sz="6" w:space="0" w:color="auto"/>
              <w:bottom w:val="outset" w:sz="6" w:space="0" w:color="auto"/>
              <w:right w:val="outset" w:sz="6" w:space="0" w:color="auto"/>
            </w:tcBorders>
            <w:vAlign w:val="center"/>
            <w:hideMark/>
          </w:tcPr>
          <w:p w14:paraId="2C185A61" w14:textId="77777777" w:rsidR="000B31C4" w:rsidRDefault="000B31C4" w:rsidP="003975CD">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D5012FB" w14:textId="77777777" w:rsidR="000B31C4" w:rsidRDefault="000B31C4" w:rsidP="003975CD">
            <w:pPr>
              <w:jc w:val="right"/>
              <w:rPr>
                <w:rFonts w:eastAsia="Times New Roman"/>
              </w:rPr>
            </w:pPr>
            <w:r>
              <w:rPr>
                <w:rFonts w:ascii="Arial" w:eastAsia="Times New Roman" w:hAnsi="Arial" w:cs="Arial"/>
                <w:sz w:val="16"/>
                <w:szCs w:val="16"/>
              </w:rPr>
              <w:t>10.804.553,91</w:t>
            </w:r>
          </w:p>
        </w:tc>
        <w:tc>
          <w:tcPr>
            <w:tcW w:w="0" w:type="auto"/>
            <w:tcBorders>
              <w:top w:val="outset" w:sz="6" w:space="0" w:color="auto"/>
              <w:left w:val="outset" w:sz="6" w:space="0" w:color="auto"/>
              <w:bottom w:val="outset" w:sz="6" w:space="0" w:color="auto"/>
              <w:right w:val="outset" w:sz="6" w:space="0" w:color="auto"/>
            </w:tcBorders>
            <w:vAlign w:val="center"/>
            <w:hideMark/>
          </w:tcPr>
          <w:p w14:paraId="43F4F58F" w14:textId="77777777" w:rsidR="000B31C4" w:rsidRDefault="000B31C4" w:rsidP="003975CD">
            <w:pPr>
              <w:jc w:val="right"/>
              <w:rPr>
                <w:rFonts w:eastAsia="Times New Roman"/>
              </w:rPr>
            </w:pPr>
            <w:r>
              <w:rPr>
                <w:rFonts w:ascii="Arial" w:eastAsia="Times New Roman" w:hAnsi="Arial" w:cs="Arial"/>
                <w:sz w:val="16"/>
                <w:szCs w:val="16"/>
              </w:rPr>
              <w:t>9.908.875,38</w:t>
            </w:r>
          </w:p>
        </w:tc>
        <w:tc>
          <w:tcPr>
            <w:tcW w:w="0" w:type="auto"/>
            <w:tcBorders>
              <w:top w:val="outset" w:sz="6" w:space="0" w:color="auto"/>
              <w:left w:val="outset" w:sz="6" w:space="0" w:color="auto"/>
              <w:bottom w:val="outset" w:sz="6" w:space="0" w:color="auto"/>
              <w:right w:val="outset" w:sz="6" w:space="0" w:color="auto"/>
            </w:tcBorders>
            <w:vAlign w:val="center"/>
            <w:hideMark/>
          </w:tcPr>
          <w:p w14:paraId="277D48A4" w14:textId="77777777" w:rsidR="000B31C4" w:rsidRDefault="000B31C4" w:rsidP="003975CD">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C587F51" w14:textId="77777777" w:rsidR="000B31C4" w:rsidRDefault="000B31C4" w:rsidP="003975CD">
            <w:pPr>
              <w:jc w:val="right"/>
              <w:rPr>
                <w:rFonts w:eastAsia="Times New Roman"/>
              </w:rPr>
            </w:pPr>
            <w:r>
              <w:rPr>
                <w:rFonts w:ascii="Arial" w:eastAsia="Times New Roman" w:hAnsi="Arial" w:cs="Arial"/>
                <w:sz w:val="16"/>
                <w:szCs w:val="16"/>
              </w:rPr>
              <w:t>9.908.875,38</w:t>
            </w:r>
          </w:p>
        </w:tc>
      </w:tr>
      <w:tr w:rsidR="00E36C89" w14:paraId="130D749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C62D723" w14:textId="44DCC1C3" w:rsidR="000B31C4" w:rsidRDefault="000B31C4">
            <w:pPr>
              <w:rPr>
                <w:rFonts w:eastAsia="Times New Roman"/>
              </w:rPr>
            </w:pPr>
            <w:r>
              <w:rPr>
                <w:rFonts w:ascii="Arial" w:eastAsia="Times New Roman" w:hAnsi="Arial" w:cs="Arial"/>
                <w:sz w:val="16"/>
                <w:szCs w:val="16"/>
              </w:rPr>
              <w:t xml:space="preserve">Participação em Autorizada Controlada por Cooperativa de </w:t>
            </w:r>
            <w:r>
              <w:rPr>
                <w:rFonts w:ascii="Arial" w:eastAsia="Times New Roman" w:hAnsi="Arial" w:cs="Arial"/>
                <w:sz w:val="16"/>
                <w:szCs w:val="16"/>
              </w:rPr>
              <w:lastRenderedPageBreak/>
              <w:t>Crédito ou Confederação de Serviço</w:t>
            </w:r>
            <w:r w:rsidR="003975CD">
              <w:rPr>
                <w:rFonts w:ascii="Arial" w:eastAsia="Times New Roman" w:hAnsi="Arial" w:cs="Arial"/>
                <w:sz w:val="16"/>
                <w:szCs w:val="16"/>
              </w:rPr>
              <w:t xml:space="preserve"> (a)</w:t>
            </w:r>
          </w:p>
        </w:tc>
        <w:tc>
          <w:tcPr>
            <w:tcW w:w="0" w:type="auto"/>
            <w:tcBorders>
              <w:top w:val="outset" w:sz="6" w:space="0" w:color="auto"/>
              <w:left w:val="outset" w:sz="6" w:space="0" w:color="auto"/>
              <w:bottom w:val="outset" w:sz="6" w:space="0" w:color="auto"/>
              <w:right w:val="outset" w:sz="6" w:space="0" w:color="auto"/>
            </w:tcBorders>
            <w:vAlign w:val="center"/>
            <w:hideMark/>
          </w:tcPr>
          <w:p w14:paraId="26E452E0" w14:textId="77777777" w:rsidR="000B31C4" w:rsidRDefault="000B31C4" w:rsidP="003975CD">
            <w:pPr>
              <w:jc w:val="right"/>
              <w:rPr>
                <w:rFonts w:eastAsia="Times New Roman"/>
              </w:rPr>
            </w:pPr>
            <w:r>
              <w:rPr>
                <w:rFonts w:ascii="Arial" w:eastAsia="Times New Roman" w:hAnsi="Arial" w:cs="Arial"/>
                <w:sz w:val="16"/>
                <w:szCs w:val="16"/>
              </w:rPr>
              <w:lastRenderedPageBreak/>
              <w:t>3.563.567,83</w:t>
            </w:r>
          </w:p>
        </w:tc>
        <w:tc>
          <w:tcPr>
            <w:tcW w:w="0" w:type="auto"/>
            <w:tcBorders>
              <w:top w:val="outset" w:sz="6" w:space="0" w:color="auto"/>
              <w:left w:val="outset" w:sz="6" w:space="0" w:color="auto"/>
              <w:bottom w:val="outset" w:sz="6" w:space="0" w:color="auto"/>
              <w:right w:val="outset" w:sz="6" w:space="0" w:color="auto"/>
            </w:tcBorders>
            <w:vAlign w:val="center"/>
            <w:hideMark/>
          </w:tcPr>
          <w:p w14:paraId="204C2A47" w14:textId="77777777" w:rsidR="000B31C4" w:rsidRDefault="000B31C4" w:rsidP="003975CD">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4FEA389" w14:textId="77777777" w:rsidR="000B31C4" w:rsidRDefault="000B31C4" w:rsidP="003975CD">
            <w:pPr>
              <w:jc w:val="right"/>
              <w:rPr>
                <w:rFonts w:eastAsia="Times New Roman"/>
              </w:rPr>
            </w:pPr>
            <w:r>
              <w:rPr>
                <w:rFonts w:ascii="Arial" w:eastAsia="Times New Roman" w:hAnsi="Arial" w:cs="Arial"/>
                <w:sz w:val="16"/>
                <w:szCs w:val="16"/>
              </w:rPr>
              <w:t>3.563.567,83</w:t>
            </w:r>
          </w:p>
        </w:tc>
        <w:tc>
          <w:tcPr>
            <w:tcW w:w="0" w:type="auto"/>
            <w:tcBorders>
              <w:top w:val="outset" w:sz="6" w:space="0" w:color="auto"/>
              <w:left w:val="outset" w:sz="6" w:space="0" w:color="auto"/>
              <w:bottom w:val="outset" w:sz="6" w:space="0" w:color="auto"/>
              <w:right w:val="outset" w:sz="6" w:space="0" w:color="auto"/>
            </w:tcBorders>
            <w:vAlign w:val="center"/>
            <w:hideMark/>
          </w:tcPr>
          <w:p w14:paraId="57D48C05" w14:textId="77777777" w:rsidR="000B31C4" w:rsidRDefault="000B31C4" w:rsidP="003975CD">
            <w:pPr>
              <w:jc w:val="right"/>
              <w:rPr>
                <w:rFonts w:eastAsia="Times New Roman"/>
              </w:rPr>
            </w:pPr>
            <w:r>
              <w:rPr>
                <w:rFonts w:ascii="Arial" w:eastAsia="Times New Roman" w:hAnsi="Arial" w:cs="Arial"/>
                <w:b/>
                <w:bCs/>
                <w:sz w:val="16"/>
                <w:szCs w:val="16"/>
              </w:rPr>
              <w:t>3.070.569,40</w:t>
            </w:r>
          </w:p>
        </w:tc>
        <w:tc>
          <w:tcPr>
            <w:tcW w:w="0" w:type="auto"/>
            <w:tcBorders>
              <w:top w:val="outset" w:sz="6" w:space="0" w:color="auto"/>
              <w:left w:val="outset" w:sz="6" w:space="0" w:color="auto"/>
              <w:bottom w:val="outset" w:sz="6" w:space="0" w:color="auto"/>
              <w:right w:val="outset" w:sz="6" w:space="0" w:color="auto"/>
            </w:tcBorders>
            <w:vAlign w:val="center"/>
            <w:hideMark/>
          </w:tcPr>
          <w:p w14:paraId="100C8013" w14:textId="77777777" w:rsidR="000B31C4" w:rsidRDefault="000B31C4" w:rsidP="003975CD">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A9A0DBA" w14:textId="77777777" w:rsidR="000B31C4" w:rsidRDefault="000B31C4" w:rsidP="003975CD">
            <w:pPr>
              <w:jc w:val="right"/>
              <w:rPr>
                <w:rFonts w:eastAsia="Times New Roman"/>
              </w:rPr>
            </w:pPr>
            <w:r>
              <w:rPr>
                <w:rFonts w:ascii="Arial" w:eastAsia="Times New Roman" w:hAnsi="Arial" w:cs="Arial"/>
                <w:b/>
                <w:bCs/>
                <w:sz w:val="16"/>
                <w:szCs w:val="16"/>
              </w:rPr>
              <w:t>3.070.569,40</w:t>
            </w:r>
          </w:p>
        </w:tc>
      </w:tr>
    </w:tbl>
    <w:p w14:paraId="237FD8E1" w14:textId="77777777" w:rsidR="000B31C4" w:rsidRDefault="000B31C4">
      <w:r>
        <w:t> </w:t>
      </w:r>
    </w:p>
    <w:p w14:paraId="7AAFFE00" w14:textId="77777777" w:rsidR="000B31C4" w:rsidRDefault="000B31C4">
      <w:pPr>
        <w:pStyle w:val="NormalWeb"/>
        <w:jc w:val="both"/>
      </w:pPr>
      <w:r>
        <w:rPr>
          <w:rFonts w:ascii="Arial" w:hAnsi="Arial" w:cs="Arial"/>
          <w:sz w:val="20"/>
          <w:szCs w:val="20"/>
        </w:rPr>
        <w:t>Os ativos financeiros demonstrados na tabela acima, estão classificados a valor justo por meio do resultado em decorrência de falharem no teste de SPPJ.</w:t>
      </w:r>
    </w:p>
    <w:p w14:paraId="4CB03F6C" w14:textId="77777777" w:rsidR="000B31C4" w:rsidRDefault="000B31C4">
      <w:pPr>
        <w:pStyle w:val="NormalWeb"/>
        <w:jc w:val="both"/>
      </w:pPr>
      <w:r>
        <w:rPr>
          <w:rFonts w:ascii="Arial" w:hAnsi="Arial" w:cs="Arial"/>
          <w:sz w:val="20"/>
          <w:szCs w:val="20"/>
        </w:rPr>
        <w:t xml:space="preserve">a) Referem-se a saldos de participações de cooperativas em entidades avaliadas pelo custo de aquisição que compõe o saldo do grupo de Títulos e Valores Mobiliários (TVM), conforme estabelecido na Resolução CMN </w:t>
      </w:r>
      <w:proofErr w:type="spellStart"/>
      <w:r>
        <w:rPr>
          <w:rFonts w:ascii="Arial" w:hAnsi="Arial" w:cs="Arial"/>
          <w:sz w:val="20"/>
          <w:szCs w:val="20"/>
        </w:rPr>
        <w:t>n.°</w:t>
      </w:r>
      <w:proofErr w:type="spellEnd"/>
      <w:r>
        <w:rPr>
          <w:rFonts w:ascii="Arial" w:hAnsi="Arial" w:cs="Arial"/>
          <w:sz w:val="20"/>
          <w:szCs w:val="20"/>
        </w:rPr>
        <w:t xml:space="preserve"> 4.817/2020 e na Instrução Normativa BCB n.º 269 de 01/04/2022.</w:t>
      </w:r>
    </w:p>
    <w:p w14:paraId="207DE662" w14:textId="77777777" w:rsidR="000B31C4" w:rsidRDefault="000B31C4">
      <w:pPr>
        <w:pStyle w:val="NormalWeb"/>
        <w:jc w:val="both"/>
      </w:pPr>
      <w:r>
        <w:rPr>
          <w:rFonts w:ascii="Arial" w:hAnsi="Arial" w:cs="Arial"/>
          <w:sz w:val="20"/>
          <w:szCs w:val="20"/>
        </w:rPr>
        <w:t>Na Demonstração dos Fluxos de Caixa - DFC a apresentação das variações desses ativos foi mantida no fluxo das “Atividades de Investimento”, tendo em vista que a reclassificação realizada pelo Banco Central do Brasil não alterou a essência dessas participações, que permanecem sendo ativos de longo prazo conforme item 16.a do CPC 03 (R2) - Demonstração dos Fluxos de Caixa.</w:t>
      </w:r>
    </w:p>
    <w:p w14:paraId="18FBF068" w14:textId="77777777" w:rsidR="000B31C4" w:rsidRDefault="000B31C4">
      <w:pPr>
        <w:pStyle w:val="NormalWeb"/>
      </w:pPr>
      <w:r>
        <w:rPr>
          <w:rFonts w:ascii="Arial" w:hAnsi="Arial" w:cs="Arial"/>
          <w:b/>
          <w:bCs/>
          <w:sz w:val="20"/>
          <w:szCs w:val="20"/>
        </w:rPr>
        <w:t>5.4 Composição dos Ativos Financeiros por Faixa de Vencimento</w:t>
      </w:r>
    </w:p>
    <w:p w14:paraId="14427F1B" w14:textId="640241F6" w:rsidR="000B31C4" w:rsidRDefault="000B31C4">
      <w:pPr>
        <w:pStyle w:val="NormalWeb"/>
      </w:pPr>
      <w:r>
        <w:rPr>
          <w:rFonts w:ascii="Arial" w:hAnsi="Arial" w:cs="Arial"/>
          <w:sz w:val="20"/>
          <w:szCs w:val="20"/>
        </w:rPr>
        <w:t xml:space="preserve">a) Aplicações Interfinanceiras de Liquidez: </w:t>
      </w:r>
    </w:p>
    <w:tbl>
      <w:tblPr>
        <w:tblW w:w="5000" w:type="pct"/>
        <w:tblCellMar>
          <w:left w:w="0" w:type="dxa"/>
          <w:right w:w="0" w:type="dxa"/>
        </w:tblCellMar>
        <w:tblLook w:val="04A0" w:firstRow="1" w:lastRow="0" w:firstColumn="1" w:lastColumn="0" w:noHBand="0" w:noVBand="1"/>
      </w:tblPr>
      <w:tblGrid>
        <w:gridCol w:w="2969"/>
        <w:gridCol w:w="1024"/>
        <w:gridCol w:w="1101"/>
        <w:gridCol w:w="1203"/>
        <w:gridCol w:w="1101"/>
        <w:gridCol w:w="1090"/>
      </w:tblGrid>
      <w:tr w:rsidR="00E36C89" w14:paraId="18962DD3" w14:textId="77777777" w:rsidTr="003975CD">
        <w:trPr>
          <w:trHeight w:val="150"/>
        </w:trPr>
        <w:tc>
          <w:tcPr>
            <w:tcW w:w="1749" w:type="pct"/>
            <w:tcBorders>
              <w:top w:val="outset" w:sz="6" w:space="0" w:color="auto"/>
              <w:left w:val="outset" w:sz="6" w:space="0" w:color="auto"/>
              <w:bottom w:val="outset" w:sz="6" w:space="0" w:color="auto"/>
              <w:right w:val="outset" w:sz="6" w:space="0" w:color="auto"/>
            </w:tcBorders>
            <w:vAlign w:val="center"/>
            <w:hideMark/>
          </w:tcPr>
          <w:p w14:paraId="5612E08F" w14:textId="77777777" w:rsidR="000B31C4" w:rsidRDefault="000B31C4">
            <w:pPr>
              <w:jc w:val="center"/>
              <w:rPr>
                <w:rFonts w:eastAsia="Times New Roman"/>
              </w:rPr>
            </w:pPr>
            <w:r>
              <w:rPr>
                <w:rFonts w:ascii="Arial" w:eastAsia="Times New Roman" w:hAnsi="Arial" w:cs="Arial"/>
                <w:b/>
                <w:bCs/>
                <w:sz w:val="16"/>
                <w:szCs w:val="16"/>
              </w:rPr>
              <w:t>Descrição</w:t>
            </w:r>
          </w:p>
        </w:tc>
        <w:tc>
          <w:tcPr>
            <w:tcW w:w="603" w:type="pct"/>
            <w:tcBorders>
              <w:top w:val="outset" w:sz="6" w:space="0" w:color="auto"/>
              <w:left w:val="outset" w:sz="6" w:space="0" w:color="auto"/>
              <w:bottom w:val="outset" w:sz="6" w:space="0" w:color="auto"/>
              <w:right w:val="outset" w:sz="6" w:space="0" w:color="auto"/>
            </w:tcBorders>
            <w:vAlign w:val="center"/>
            <w:hideMark/>
          </w:tcPr>
          <w:p w14:paraId="2D3DBF2B" w14:textId="77777777" w:rsidR="000B31C4" w:rsidRDefault="000B31C4">
            <w:pPr>
              <w:jc w:val="center"/>
              <w:rPr>
                <w:rFonts w:eastAsia="Times New Roman"/>
              </w:rPr>
            </w:pPr>
            <w:r>
              <w:rPr>
                <w:rFonts w:ascii="Arial" w:eastAsia="Times New Roman" w:hAnsi="Arial" w:cs="Arial"/>
                <w:b/>
                <w:bCs/>
                <w:sz w:val="16"/>
                <w:szCs w:val="16"/>
              </w:rPr>
              <w:t>Até 90</w:t>
            </w:r>
          </w:p>
        </w:tc>
        <w:tc>
          <w:tcPr>
            <w:tcW w:w="0" w:type="auto"/>
            <w:tcBorders>
              <w:top w:val="outset" w:sz="6" w:space="0" w:color="auto"/>
              <w:left w:val="outset" w:sz="6" w:space="0" w:color="auto"/>
              <w:bottom w:val="outset" w:sz="6" w:space="0" w:color="auto"/>
              <w:right w:val="outset" w:sz="6" w:space="0" w:color="auto"/>
            </w:tcBorders>
            <w:vAlign w:val="center"/>
            <w:hideMark/>
          </w:tcPr>
          <w:p w14:paraId="34DB99B5" w14:textId="77777777" w:rsidR="000B31C4" w:rsidRDefault="000B31C4">
            <w:pPr>
              <w:jc w:val="center"/>
              <w:rPr>
                <w:rFonts w:eastAsia="Times New Roman"/>
              </w:rPr>
            </w:pPr>
            <w:r>
              <w:rPr>
                <w:rFonts w:ascii="Arial" w:eastAsia="Times New Roman" w:hAnsi="Arial" w:cs="Arial"/>
                <w:b/>
                <w:bCs/>
                <w:sz w:val="16"/>
                <w:szCs w:val="16"/>
              </w:rPr>
              <w:t>De 91 a 360</w:t>
            </w:r>
          </w:p>
        </w:tc>
        <w:tc>
          <w:tcPr>
            <w:tcW w:w="0" w:type="auto"/>
            <w:tcBorders>
              <w:top w:val="outset" w:sz="6" w:space="0" w:color="auto"/>
              <w:left w:val="outset" w:sz="6" w:space="0" w:color="auto"/>
              <w:bottom w:val="outset" w:sz="6" w:space="0" w:color="auto"/>
              <w:right w:val="outset" w:sz="6" w:space="0" w:color="auto"/>
            </w:tcBorders>
            <w:vAlign w:val="center"/>
            <w:hideMark/>
          </w:tcPr>
          <w:p w14:paraId="67A47A5C" w14:textId="77777777" w:rsidR="000B31C4" w:rsidRDefault="000B31C4">
            <w:pPr>
              <w:jc w:val="center"/>
              <w:rPr>
                <w:rFonts w:eastAsia="Times New Roman"/>
              </w:rPr>
            </w:pPr>
            <w:r>
              <w:rPr>
                <w:rFonts w:ascii="Arial" w:eastAsia="Times New Roman" w:hAnsi="Arial" w:cs="Arial"/>
                <w:b/>
                <w:bCs/>
                <w:sz w:val="16"/>
                <w:szCs w:val="16"/>
              </w:rPr>
              <w:t>Acima de 360</w:t>
            </w:r>
          </w:p>
        </w:tc>
        <w:tc>
          <w:tcPr>
            <w:tcW w:w="0" w:type="auto"/>
            <w:tcBorders>
              <w:top w:val="outset" w:sz="6" w:space="0" w:color="auto"/>
              <w:left w:val="outset" w:sz="6" w:space="0" w:color="auto"/>
              <w:bottom w:val="outset" w:sz="6" w:space="0" w:color="auto"/>
              <w:right w:val="outset" w:sz="6" w:space="0" w:color="auto"/>
            </w:tcBorders>
            <w:vAlign w:val="center"/>
            <w:hideMark/>
          </w:tcPr>
          <w:p w14:paraId="2BF711CF" w14:textId="77777777" w:rsidR="000B31C4" w:rsidRDefault="000B31C4">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40730BBD" w14:textId="77777777" w:rsidR="000B31C4" w:rsidRDefault="000B31C4">
            <w:pPr>
              <w:jc w:val="center"/>
              <w:rPr>
                <w:rFonts w:eastAsia="Times New Roman"/>
              </w:rPr>
            </w:pPr>
            <w:r>
              <w:rPr>
                <w:rFonts w:ascii="Arial" w:eastAsia="Times New Roman" w:hAnsi="Arial" w:cs="Arial"/>
                <w:b/>
                <w:bCs/>
                <w:sz w:val="16"/>
                <w:szCs w:val="16"/>
              </w:rPr>
              <w:t>31/12/2025</w:t>
            </w:r>
          </w:p>
        </w:tc>
      </w:tr>
      <w:tr w:rsidR="003975CD" w14:paraId="0C942F87" w14:textId="77777777" w:rsidTr="003975CD">
        <w:trPr>
          <w:trHeight w:val="150"/>
        </w:trPr>
        <w:tc>
          <w:tcPr>
            <w:tcW w:w="1749" w:type="pct"/>
            <w:tcBorders>
              <w:top w:val="outset" w:sz="6" w:space="0" w:color="auto"/>
              <w:left w:val="outset" w:sz="6" w:space="0" w:color="auto"/>
              <w:bottom w:val="outset" w:sz="6" w:space="0" w:color="auto"/>
              <w:right w:val="outset" w:sz="6" w:space="0" w:color="auto"/>
            </w:tcBorders>
            <w:vAlign w:val="center"/>
            <w:hideMark/>
          </w:tcPr>
          <w:p w14:paraId="5468BB29" w14:textId="77777777" w:rsidR="003975CD" w:rsidRDefault="003975CD" w:rsidP="003975CD">
            <w:pPr>
              <w:rPr>
                <w:rFonts w:eastAsia="Times New Roman"/>
              </w:rPr>
            </w:pPr>
            <w:r>
              <w:rPr>
                <w:rFonts w:ascii="Arial" w:eastAsia="Times New Roman" w:hAnsi="Arial" w:cs="Arial"/>
                <w:sz w:val="16"/>
                <w:szCs w:val="16"/>
              </w:rPr>
              <w:t>Aplicações em Depósitos Interfinanceiros</w:t>
            </w:r>
          </w:p>
        </w:tc>
        <w:tc>
          <w:tcPr>
            <w:tcW w:w="603" w:type="pct"/>
            <w:tcBorders>
              <w:top w:val="outset" w:sz="6" w:space="0" w:color="auto"/>
              <w:left w:val="outset" w:sz="6" w:space="0" w:color="auto"/>
              <w:bottom w:val="outset" w:sz="6" w:space="0" w:color="auto"/>
              <w:right w:val="outset" w:sz="6" w:space="0" w:color="auto"/>
            </w:tcBorders>
            <w:vAlign w:val="center"/>
            <w:hideMark/>
          </w:tcPr>
          <w:p w14:paraId="50E106FC" w14:textId="081E4E9A" w:rsidR="003975CD" w:rsidRDefault="003975CD" w:rsidP="003975CD">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3D5CB62" w14:textId="5A489C88" w:rsidR="003975CD" w:rsidRDefault="003975CD" w:rsidP="003975CD">
            <w:pPr>
              <w:jc w:val="right"/>
              <w:rPr>
                <w:rFonts w:eastAsia="Times New Roman"/>
              </w:rPr>
            </w:pPr>
            <w:r>
              <w:rPr>
                <w:rFonts w:ascii="Arial" w:eastAsia="Times New Roman" w:hAnsi="Arial" w:cs="Arial"/>
                <w:sz w:val="16"/>
                <w:szCs w:val="16"/>
              </w:rPr>
              <w:t>1.833.308,29</w:t>
            </w:r>
          </w:p>
        </w:tc>
        <w:tc>
          <w:tcPr>
            <w:tcW w:w="0" w:type="auto"/>
            <w:tcBorders>
              <w:top w:val="outset" w:sz="6" w:space="0" w:color="auto"/>
              <w:left w:val="outset" w:sz="6" w:space="0" w:color="auto"/>
              <w:bottom w:val="outset" w:sz="6" w:space="0" w:color="auto"/>
              <w:right w:val="outset" w:sz="6" w:space="0" w:color="auto"/>
            </w:tcBorders>
            <w:vAlign w:val="center"/>
            <w:hideMark/>
          </w:tcPr>
          <w:p w14:paraId="1BE866A4" w14:textId="77777777" w:rsidR="003975CD" w:rsidRDefault="003975CD" w:rsidP="003975CD">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DB6549B" w14:textId="77777777" w:rsidR="003975CD" w:rsidRDefault="003975CD" w:rsidP="003975CD">
            <w:pPr>
              <w:jc w:val="right"/>
              <w:rPr>
                <w:rFonts w:eastAsia="Times New Roman"/>
              </w:rPr>
            </w:pPr>
            <w:r>
              <w:rPr>
                <w:rFonts w:ascii="Arial" w:eastAsia="Times New Roman" w:hAnsi="Arial" w:cs="Arial"/>
                <w:sz w:val="16"/>
                <w:szCs w:val="16"/>
              </w:rPr>
              <w:t>1.833.308,29</w:t>
            </w:r>
          </w:p>
        </w:tc>
        <w:tc>
          <w:tcPr>
            <w:tcW w:w="0" w:type="auto"/>
            <w:tcBorders>
              <w:top w:val="outset" w:sz="6" w:space="0" w:color="auto"/>
              <w:left w:val="outset" w:sz="6" w:space="0" w:color="auto"/>
              <w:bottom w:val="outset" w:sz="6" w:space="0" w:color="auto"/>
              <w:right w:val="outset" w:sz="6" w:space="0" w:color="auto"/>
            </w:tcBorders>
            <w:vAlign w:val="center"/>
            <w:hideMark/>
          </w:tcPr>
          <w:p w14:paraId="16D88C89" w14:textId="77777777" w:rsidR="003975CD" w:rsidRDefault="003975CD" w:rsidP="003975CD">
            <w:pPr>
              <w:jc w:val="right"/>
              <w:rPr>
                <w:rFonts w:eastAsia="Times New Roman"/>
              </w:rPr>
            </w:pPr>
            <w:r>
              <w:rPr>
                <w:rFonts w:ascii="Arial" w:eastAsia="Times New Roman" w:hAnsi="Arial" w:cs="Arial"/>
                <w:sz w:val="16"/>
                <w:szCs w:val="16"/>
              </w:rPr>
              <w:t>6.117.058,44</w:t>
            </w:r>
          </w:p>
        </w:tc>
      </w:tr>
      <w:tr w:rsidR="003975CD" w14:paraId="4B9961A9" w14:textId="77777777" w:rsidTr="003975CD">
        <w:trPr>
          <w:trHeight w:val="150"/>
        </w:trPr>
        <w:tc>
          <w:tcPr>
            <w:tcW w:w="1749" w:type="pct"/>
            <w:tcBorders>
              <w:top w:val="outset" w:sz="6" w:space="0" w:color="auto"/>
              <w:left w:val="outset" w:sz="6" w:space="0" w:color="auto"/>
              <w:bottom w:val="outset" w:sz="6" w:space="0" w:color="auto"/>
              <w:right w:val="outset" w:sz="6" w:space="0" w:color="auto"/>
            </w:tcBorders>
            <w:vAlign w:val="center"/>
            <w:hideMark/>
          </w:tcPr>
          <w:p w14:paraId="2BEFF3A9" w14:textId="77777777" w:rsidR="003975CD" w:rsidRDefault="003975CD" w:rsidP="003975CD">
            <w:pPr>
              <w:rPr>
                <w:rFonts w:eastAsia="Times New Roman"/>
              </w:rPr>
            </w:pPr>
            <w:r>
              <w:rPr>
                <w:rFonts w:ascii="Arial" w:eastAsia="Times New Roman" w:hAnsi="Arial" w:cs="Arial"/>
                <w:b/>
                <w:bCs/>
                <w:sz w:val="16"/>
                <w:szCs w:val="16"/>
              </w:rPr>
              <w:t>TOTAL</w:t>
            </w:r>
          </w:p>
        </w:tc>
        <w:tc>
          <w:tcPr>
            <w:tcW w:w="603" w:type="pct"/>
            <w:tcBorders>
              <w:top w:val="outset" w:sz="6" w:space="0" w:color="auto"/>
              <w:left w:val="outset" w:sz="6" w:space="0" w:color="auto"/>
              <w:bottom w:val="outset" w:sz="6" w:space="0" w:color="auto"/>
              <w:right w:val="outset" w:sz="6" w:space="0" w:color="auto"/>
            </w:tcBorders>
            <w:vAlign w:val="center"/>
            <w:hideMark/>
          </w:tcPr>
          <w:p w14:paraId="2F6354EA" w14:textId="35B49BAC" w:rsidR="003975CD" w:rsidRDefault="003975CD" w:rsidP="003975CD">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0BD6988" w14:textId="4B04606C" w:rsidR="003975CD" w:rsidRDefault="003975CD" w:rsidP="003975CD">
            <w:pPr>
              <w:jc w:val="right"/>
              <w:rPr>
                <w:rFonts w:eastAsia="Times New Roman"/>
              </w:rPr>
            </w:pPr>
            <w:r>
              <w:rPr>
                <w:rFonts w:ascii="Arial" w:eastAsia="Times New Roman" w:hAnsi="Arial" w:cs="Arial"/>
                <w:b/>
                <w:bCs/>
                <w:sz w:val="16"/>
                <w:szCs w:val="16"/>
              </w:rPr>
              <w:t>1.833.308,29</w:t>
            </w:r>
          </w:p>
        </w:tc>
        <w:tc>
          <w:tcPr>
            <w:tcW w:w="0" w:type="auto"/>
            <w:tcBorders>
              <w:top w:val="outset" w:sz="6" w:space="0" w:color="auto"/>
              <w:left w:val="outset" w:sz="6" w:space="0" w:color="auto"/>
              <w:bottom w:val="outset" w:sz="6" w:space="0" w:color="auto"/>
              <w:right w:val="outset" w:sz="6" w:space="0" w:color="auto"/>
            </w:tcBorders>
            <w:vAlign w:val="center"/>
            <w:hideMark/>
          </w:tcPr>
          <w:p w14:paraId="4D8635AF" w14:textId="77777777" w:rsidR="003975CD" w:rsidRDefault="003975CD" w:rsidP="003975CD">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0C66C04" w14:textId="77777777" w:rsidR="003975CD" w:rsidRDefault="003975CD" w:rsidP="003975CD">
            <w:pPr>
              <w:jc w:val="right"/>
              <w:rPr>
                <w:rFonts w:eastAsia="Times New Roman"/>
              </w:rPr>
            </w:pPr>
            <w:r>
              <w:rPr>
                <w:rFonts w:ascii="Arial" w:eastAsia="Times New Roman" w:hAnsi="Arial" w:cs="Arial"/>
                <w:b/>
                <w:bCs/>
                <w:sz w:val="16"/>
                <w:szCs w:val="16"/>
              </w:rPr>
              <w:t>1.833.308,29</w:t>
            </w:r>
          </w:p>
        </w:tc>
        <w:tc>
          <w:tcPr>
            <w:tcW w:w="0" w:type="auto"/>
            <w:tcBorders>
              <w:top w:val="outset" w:sz="6" w:space="0" w:color="auto"/>
              <w:left w:val="outset" w:sz="6" w:space="0" w:color="auto"/>
              <w:bottom w:val="outset" w:sz="6" w:space="0" w:color="auto"/>
              <w:right w:val="outset" w:sz="6" w:space="0" w:color="auto"/>
            </w:tcBorders>
            <w:vAlign w:val="center"/>
            <w:hideMark/>
          </w:tcPr>
          <w:p w14:paraId="472AAF71" w14:textId="77777777" w:rsidR="003975CD" w:rsidRDefault="003975CD" w:rsidP="003975CD">
            <w:pPr>
              <w:jc w:val="right"/>
              <w:rPr>
                <w:rFonts w:eastAsia="Times New Roman"/>
              </w:rPr>
            </w:pPr>
            <w:r>
              <w:rPr>
                <w:rFonts w:ascii="Arial" w:eastAsia="Times New Roman" w:hAnsi="Arial" w:cs="Arial"/>
                <w:b/>
                <w:bCs/>
                <w:sz w:val="16"/>
                <w:szCs w:val="16"/>
              </w:rPr>
              <w:t>6.117.058,44</w:t>
            </w:r>
          </w:p>
        </w:tc>
      </w:tr>
    </w:tbl>
    <w:p w14:paraId="5644618A" w14:textId="77777777" w:rsidR="000B31C4" w:rsidRDefault="000B31C4">
      <w:r>
        <w:t> </w:t>
      </w:r>
    </w:p>
    <w:p w14:paraId="185EE079" w14:textId="77777777" w:rsidR="000B31C4" w:rsidRDefault="000B31C4">
      <w:pPr>
        <w:pStyle w:val="NormalWeb"/>
      </w:pPr>
      <w:r>
        <w:rPr>
          <w:rFonts w:ascii="Arial" w:hAnsi="Arial" w:cs="Arial"/>
          <w:sz w:val="20"/>
          <w:szCs w:val="20"/>
        </w:rPr>
        <w:t>b) Títulos e Valores Mobiliários:</w:t>
      </w:r>
    </w:p>
    <w:tbl>
      <w:tblPr>
        <w:tblW w:w="5000" w:type="pct"/>
        <w:tblCellMar>
          <w:left w:w="0" w:type="dxa"/>
          <w:right w:w="0" w:type="dxa"/>
        </w:tblCellMar>
        <w:tblLook w:val="04A0" w:firstRow="1" w:lastRow="0" w:firstColumn="1" w:lastColumn="0" w:noHBand="0" w:noVBand="1"/>
      </w:tblPr>
      <w:tblGrid>
        <w:gridCol w:w="2775"/>
        <w:gridCol w:w="761"/>
        <w:gridCol w:w="995"/>
        <w:gridCol w:w="1319"/>
        <w:gridCol w:w="1319"/>
        <w:gridCol w:w="1319"/>
      </w:tblGrid>
      <w:tr w:rsidR="00E36C89" w14:paraId="1178139D" w14:textId="77777777" w:rsidTr="003975CD">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AD646AB" w14:textId="77777777" w:rsidR="000B31C4" w:rsidRDefault="000B31C4">
            <w:pPr>
              <w:jc w:val="center"/>
              <w:rPr>
                <w:rFonts w:eastAsia="Times New Roman"/>
              </w:rPr>
            </w:pPr>
            <w:r>
              <w:rPr>
                <w:rFonts w:ascii="Arial" w:eastAsia="Times New Roman" w:hAnsi="Arial" w:cs="Arial"/>
                <w:b/>
                <w:bCs/>
                <w:sz w:val="16"/>
                <w:szCs w:val="16"/>
              </w:rPr>
              <w:t>Descrição</w:t>
            </w:r>
          </w:p>
        </w:tc>
        <w:tc>
          <w:tcPr>
            <w:tcW w:w="448" w:type="pct"/>
            <w:tcBorders>
              <w:top w:val="outset" w:sz="6" w:space="0" w:color="auto"/>
              <w:left w:val="outset" w:sz="6" w:space="0" w:color="auto"/>
              <w:bottom w:val="outset" w:sz="6" w:space="0" w:color="auto"/>
              <w:right w:val="outset" w:sz="6" w:space="0" w:color="auto"/>
            </w:tcBorders>
            <w:vAlign w:val="center"/>
            <w:hideMark/>
          </w:tcPr>
          <w:p w14:paraId="5961D740" w14:textId="77777777" w:rsidR="000B31C4" w:rsidRDefault="000B31C4">
            <w:pPr>
              <w:jc w:val="center"/>
              <w:rPr>
                <w:rFonts w:eastAsia="Times New Roman"/>
              </w:rPr>
            </w:pPr>
            <w:r>
              <w:rPr>
                <w:rFonts w:ascii="Arial" w:eastAsia="Times New Roman" w:hAnsi="Arial" w:cs="Arial"/>
                <w:b/>
                <w:bCs/>
                <w:sz w:val="16"/>
                <w:szCs w:val="16"/>
              </w:rPr>
              <w:t>Até 90</w:t>
            </w:r>
          </w:p>
        </w:tc>
        <w:tc>
          <w:tcPr>
            <w:tcW w:w="586" w:type="pct"/>
            <w:tcBorders>
              <w:top w:val="outset" w:sz="6" w:space="0" w:color="auto"/>
              <w:left w:val="outset" w:sz="6" w:space="0" w:color="auto"/>
              <w:bottom w:val="outset" w:sz="6" w:space="0" w:color="auto"/>
              <w:right w:val="outset" w:sz="6" w:space="0" w:color="auto"/>
            </w:tcBorders>
            <w:vAlign w:val="center"/>
            <w:hideMark/>
          </w:tcPr>
          <w:p w14:paraId="198B96E2" w14:textId="77777777" w:rsidR="000B31C4" w:rsidRDefault="000B31C4">
            <w:pPr>
              <w:jc w:val="center"/>
              <w:rPr>
                <w:rFonts w:eastAsia="Times New Roman"/>
              </w:rPr>
            </w:pPr>
            <w:r>
              <w:rPr>
                <w:rFonts w:ascii="Arial" w:eastAsia="Times New Roman" w:hAnsi="Arial" w:cs="Arial"/>
                <w:b/>
                <w:bCs/>
                <w:sz w:val="16"/>
                <w:szCs w:val="16"/>
              </w:rPr>
              <w:t>De 91 a 360</w:t>
            </w:r>
          </w:p>
        </w:tc>
        <w:tc>
          <w:tcPr>
            <w:tcW w:w="0" w:type="auto"/>
            <w:tcBorders>
              <w:top w:val="outset" w:sz="6" w:space="0" w:color="auto"/>
              <w:left w:val="outset" w:sz="6" w:space="0" w:color="auto"/>
              <w:bottom w:val="outset" w:sz="6" w:space="0" w:color="auto"/>
              <w:right w:val="outset" w:sz="6" w:space="0" w:color="auto"/>
            </w:tcBorders>
            <w:vAlign w:val="center"/>
            <w:hideMark/>
          </w:tcPr>
          <w:p w14:paraId="1B280D68" w14:textId="77777777" w:rsidR="000B31C4" w:rsidRDefault="000B31C4">
            <w:pPr>
              <w:jc w:val="center"/>
              <w:rPr>
                <w:rFonts w:eastAsia="Times New Roman"/>
              </w:rPr>
            </w:pPr>
            <w:r>
              <w:rPr>
                <w:rFonts w:ascii="Arial" w:eastAsia="Times New Roman" w:hAnsi="Arial" w:cs="Arial"/>
                <w:b/>
                <w:bCs/>
                <w:sz w:val="16"/>
                <w:szCs w:val="16"/>
              </w:rPr>
              <w:t>Acima de 360</w:t>
            </w:r>
          </w:p>
        </w:tc>
        <w:tc>
          <w:tcPr>
            <w:tcW w:w="0" w:type="auto"/>
            <w:tcBorders>
              <w:top w:val="outset" w:sz="6" w:space="0" w:color="auto"/>
              <w:left w:val="outset" w:sz="6" w:space="0" w:color="auto"/>
              <w:bottom w:val="outset" w:sz="6" w:space="0" w:color="auto"/>
              <w:right w:val="outset" w:sz="6" w:space="0" w:color="auto"/>
            </w:tcBorders>
            <w:vAlign w:val="center"/>
            <w:hideMark/>
          </w:tcPr>
          <w:p w14:paraId="6A971630" w14:textId="77777777" w:rsidR="000B31C4" w:rsidRDefault="000B31C4">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413B0D3F" w14:textId="77777777" w:rsidR="000B31C4" w:rsidRDefault="000B31C4">
            <w:pPr>
              <w:jc w:val="center"/>
              <w:rPr>
                <w:rFonts w:eastAsia="Times New Roman"/>
              </w:rPr>
            </w:pPr>
            <w:r>
              <w:rPr>
                <w:rFonts w:ascii="Arial" w:eastAsia="Times New Roman" w:hAnsi="Arial" w:cs="Arial"/>
                <w:b/>
                <w:bCs/>
                <w:sz w:val="16"/>
                <w:szCs w:val="16"/>
              </w:rPr>
              <w:t>31/12/2025</w:t>
            </w:r>
          </w:p>
        </w:tc>
      </w:tr>
      <w:tr w:rsidR="00E36C89" w14:paraId="10335F20" w14:textId="77777777" w:rsidTr="003975CD">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6952CD3" w14:textId="77777777" w:rsidR="000B31C4" w:rsidRDefault="000B31C4">
            <w:pPr>
              <w:rPr>
                <w:rFonts w:eastAsia="Times New Roman"/>
              </w:rPr>
            </w:pPr>
            <w:r>
              <w:rPr>
                <w:rFonts w:ascii="Arial" w:eastAsia="Times New Roman" w:hAnsi="Arial" w:cs="Arial"/>
                <w:sz w:val="16"/>
                <w:szCs w:val="16"/>
              </w:rPr>
              <w:t>Participações de Cooperativas</w:t>
            </w:r>
          </w:p>
        </w:tc>
        <w:tc>
          <w:tcPr>
            <w:tcW w:w="448" w:type="pct"/>
            <w:tcBorders>
              <w:top w:val="outset" w:sz="6" w:space="0" w:color="auto"/>
              <w:left w:val="outset" w:sz="6" w:space="0" w:color="auto"/>
              <w:bottom w:val="outset" w:sz="6" w:space="0" w:color="auto"/>
              <w:right w:val="outset" w:sz="6" w:space="0" w:color="auto"/>
            </w:tcBorders>
            <w:vAlign w:val="center"/>
            <w:hideMark/>
          </w:tcPr>
          <w:p w14:paraId="63E57CBB" w14:textId="57C3DFE1" w:rsidR="000B31C4" w:rsidRDefault="003975CD">
            <w:pPr>
              <w:jc w:val="right"/>
              <w:rPr>
                <w:rFonts w:eastAsia="Times New Roman"/>
              </w:rPr>
            </w:pPr>
            <w:r>
              <w:rPr>
                <w:rFonts w:ascii="Arial" w:eastAsia="Times New Roman" w:hAnsi="Arial" w:cs="Arial"/>
                <w:sz w:val="16"/>
                <w:szCs w:val="16"/>
              </w:rPr>
              <w:t>-</w:t>
            </w:r>
          </w:p>
        </w:tc>
        <w:tc>
          <w:tcPr>
            <w:tcW w:w="586" w:type="pct"/>
            <w:tcBorders>
              <w:top w:val="outset" w:sz="6" w:space="0" w:color="auto"/>
              <w:left w:val="outset" w:sz="6" w:space="0" w:color="auto"/>
              <w:bottom w:val="outset" w:sz="6" w:space="0" w:color="auto"/>
              <w:right w:val="outset" w:sz="6" w:space="0" w:color="auto"/>
            </w:tcBorders>
            <w:vAlign w:val="center"/>
            <w:hideMark/>
          </w:tcPr>
          <w:p w14:paraId="75EF0937" w14:textId="3070ECAB" w:rsidR="000B31C4" w:rsidRDefault="003975CD">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E4189C6" w14:textId="77777777" w:rsidR="000B31C4" w:rsidRDefault="000B31C4">
            <w:pPr>
              <w:jc w:val="right"/>
              <w:rPr>
                <w:rFonts w:eastAsia="Times New Roman"/>
              </w:rPr>
            </w:pPr>
            <w:r>
              <w:rPr>
                <w:rFonts w:ascii="Arial" w:eastAsia="Times New Roman" w:hAnsi="Arial" w:cs="Arial"/>
                <w:sz w:val="16"/>
                <w:szCs w:val="16"/>
              </w:rPr>
              <w:t>14.368.121,74</w:t>
            </w:r>
          </w:p>
        </w:tc>
        <w:tc>
          <w:tcPr>
            <w:tcW w:w="0" w:type="auto"/>
            <w:tcBorders>
              <w:top w:val="outset" w:sz="6" w:space="0" w:color="auto"/>
              <w:left w:val="outset" w:sz="6" w:space="0" w:color="auto"/>
              <w:bottom w:val="outset" w:sz="6" w:space="0" w:color="auto"/>
              <w:right w:val="outset" w:sz="6" w:space="0" w:color="auto"/>
            </w:tcBorders>
            <w:vAlign w:val="center"/>
            <w:hideMark/>
          </w:tcPr>
          <w:p w14:paraId="634F6870" w14:textId="77777777" w:rsidR="000B31C4" w:rsidRDefault="000B31C4">
            <w:pPr>
              <w:jc w:val="right"/>
              <w:rPr>
                <w:rFonts w:eastAsia="Times New Roman"/>
              </w:rPr>
            </w:pPr>
            <w:r>
              <w:rPr>
                <w:rFonts w:ascii="Arial" w:eastAsia="Times New Roman" w:hAnsi="Arial" w:cs="Arial"/>
                <w:sz w:val="16"/>
                <w:szCs w:val="16"/>
              </w:rPr>
              <w:t>14.368.121,74</w:t>
            </w:r>
          </w:p>
        </w:tc>
        <w:tc>
          <w:tcPr>
            <w:tcW w:w="0" w:type="auto"/>
            <w:tcBorders>
              <w:top w:val="outset" w:sz="6" w:space="0" w:color="auto"/>
              <w:left w:val="outset" w:sz="6" w:space="0" w:color="auto"/>
              <w:bottom w:val="outset" w:sz="6" w:space="0" w:color="auto"/>
              <w:right w:val="outset" w:sz="6" w:space="0" w:color="auto"/>
            </w:tcBorders>
            <w:vAlign w:val="center"/>
            <w:hideMark/>
          </w:tcPr>
          <w:p w14:paraId="78668619" w14:textId="77777777" w:rsidR="000B31C4" w:rsidRDefault="000B31C4">
            <w:pPr>
              <w:jc w:val="right"/>
              <w:rPr>
                <w:rFonts w:eastAsia="Times New Roman"/>
              </w:rPr>
            </w:pPr>
            <w:r>
              <w:rPr>
                <w:rFonts w:ascii="Arial" w:eastAsia="Times New Roman" w:hAnsi="Arial" w:cs="Arial"/>
                <w:sz w:val="16"/>
                <w:szCs w:val="16"/>
              </w:rPr>
              <w:t>12.979.444,78</w:t>
            </w:r>
          </w:p>
        </w:tc>
      </w:tr>
      <w:tr w:rsidR="00E36C89" w14:paraId="6DF8813C" w14:textId="77777777" w:rsidTr="003975CD">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DD513C9" w14:textId="77777777" w:rsidR="000B31C4" w:rsidRDefault="000B31C4">
            <w:pPr>
              <w:rPr>
                <w:rFonts w:eastAsia="Times New Roman"/>
              </w:rPr>
            </w:pPr>
            <w:r>
              <w:rPr>
                <w:rFonts w:ascii="Arial" w:eastAsia="Times New Roman" w:hAnsi="Arial" w:cs="Arial"/>
                <w:b/>
                <w:bCs/>
                <w:sz w:val="16"/>
                <w:szCs w:val="16"/>
              </w:rPr>
              <w:t>TOTAL</w:t>
            </w:r>
          </w:p>
        </w:tc>
        <w:tc>
          <w:tcPr>
            <w:tcW w:w="448" w:type="pct"/>
            <w:tcBorders>
              <w:top w:val="outset" w:sz="6" w:space="0" w:color="auto"/>
              <w:left w:val="outset" w:sz="6" w:space="0" w:color="auto"/>
              <w:bottom w:val="outset" w:sz="6" w:space="0" w:color="auto"/>
              <w:right w:val="outset" w:sz="6" w:space="0" w:color="auto"/>
            </w:tcBorders>
            <w:vAlign w:val="center"/>
            <w:hideMark/>
          </w:tcPr>
          <w:p w14:paraId="1264D299" w14:textId="4C56A88A" w:rsidR="000B31C4" w:rsidRDefault="003975CD">
            <w:pPr>
              <w:jc w:val="right"/>
              <w:rPr>
                <w:rFonts w:eastAsia="Times New Roman"/>
              </w:rPr>
            </w:pPr>
            <w:r>
              <w:rPr>
                <w:rFonts w:ascii="Arial" w:eastAsia="Times New Roman" w:hAnsi="Arial" w:cs="Arial"/>
                <w:b/>
                <w:bCs/>
                <w:sz w:val="16"/>
                <w:szCs w:val="16"/>
              </w:rPr>
              <w:t>-</w:t>
            </w:r>
          </w:p>
        </w:tc>
        <w:tc>
          <w:tcPr>
            <w:tcW w:w="586" w:type="pct"/>
            <w:tcBorders>
              <w:top w:val="outset" w:sz="6" w:space="0" w:color="auto"/>
              <w:left w:val="outset" w:sz="6" w:space="0" w:color="auto"/>
              <w:bottom w:val="outset" w:sz="6" w:space="0" w:color="auto"/>
              <w:right w:val="outset" w:sz="6" w:space="0" w:color="auto"/>
            </w:tcBorders>
            <w:vAlign w:val="center"/>
            <w:hideMark/>
          </w:tcPr>
          <w:p w14:paraId="40F0037C" w14:textId="26608E90" w:rsidR="000B31C4" w:rsidRDefault="003975CD">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2C285F6" w14:textId="77777777" w:rsidR="000B31C4" w:rsidRDefault="000B31C4">
            <w:pPr>
              <w:jc w:val="right"/>
              <w:rPr>
                <w:rFonts w:eastAsia="Times New Roman"/>
              </w:rPr>
            </w:pPr>
            <w:r>
              <w:rPr>
                <w:rFonts w:ascii="Arial" w:eastAsia="Times New Roman" w:hAnsi="Arial" w:cs="Arial"/>
                <w:b/>
                <w:bCs/>
                <w:sz w:val="16"/>
                <w:szCs w:val="16"/>
              </w:rPr>
              <w:t>14.368.121,74</w:t>
            </w:r>
          </w:p>
        </w:tc>
        <w:tc>
          <w:tcPr>
            <w:tcW w:w="0" w:type="auto"/>
            <w:tcBorders>
              <w:top w:val="outset" w:sz="6" w:space="0" w:color="auto"/>
              <w:left w:val="outset" w:sz="6" w:space="0" w:color="auto"/>
              <w:bottom w:val="outset" w:sz="6" w:space="0" w:color="auto"/>
              <w:right w:val="outset" w:sz="6" w:space="0" w:color="auto"/>
            </w:tcBorders>
            <w:vAlign w:val="center"/>
            <w:hideMark/>
          </w:tcPr>
          <w:p w14:paraId="0B9A0703" w14:textId="77777777" w:rsidR="000B31C4" w:rsidRDefault="000B31C4">
            <w:pPr>
              <w:jc w:val="right"/>
              <w:rPr>
                <w:rFonts w:eastAsia="Times New Roman"/>
              </w:rPr>
            </w:pPr>
            <w:r>
              <w:rPr>
                <w:rFonts w:ascii="Arial" w:eastAsia="Times New Roman" w:hAnsi="Arial" w:cs="Arial"/>
                <w:b/>
                <w:bCs/>
                <w:sz w:val="16"/>
                <w:szCs w:val="16"/>
              </w:rPr>
              <w:t>14.368.121,74</w:t>
            </w:r>
          </w:p>
        </w:tc>
        <w:tc>
          <w:tcPr>
            <w:tcW w:w="0" w:type="auto"/>
            <w:tcBorders>
              <w:top w:val="outset" w:sz="6" w:space="0" w:color="auto"/>
              <w:left w:val="outset" w:sz="6" w:space="0" w:color="auto"/>
              <w:bottom w:val="outset" w:sz="6" w:space="0" w:color="auto"/>
              <w:right w:val="outset" w:sz="6" w:space="0" w:color="auto"/>
            </w:tcBorders>
            <w:vAlign w:val="center"/>
            <w:hideMark/>
          </w:tcPr>
          <w:p w14:paraId="2F0BACFF" w14:textId="77777777" w:rsidR="000B31C4" w:rsidRDefault="000B31C4">
            <w:pPr>
              <w:jc w:val="right"/>
              <w:rPr>
                <w:rFonts w:eastAsia="Times New Roman"/>
              </w:rPr>
            </w:pPr>
            <w:r>
              <w:rPr>
                <w:rFonts w:ascii="Arial" w:eastAsia="Times New Roman" w:hAnsi="Arial" w:cs="Arial"/>
                <w:b/>
                <w:bCs/>
                <w:sz w:val="16"/>
                <w:szCs w:val="16"/>
              </w:rPr>
              <w:t>12.979.444,78</w:t>
            </w:r>
          </w:p>
        </w:tc>
      </w:tr>
    </w:tbl>
    <w:p w14:paraId="7182C963" w14:textId="77777777" w:rsidR="000B31C4" w:rsidRDefault="000B31C4">
      <w:r>
        <w:t> </w:t>
      </w:r>
    </w:p>
    <w:p w14:paraId="4174DF10" w14:textId="77777777" w:rsidR="000B31C4" w:rsidRDefault="000B31C4">
      <w:pPr>
        <w:pStyle w:val="NormalWeb"/>
      </w:pPr>
      <w:r>
        <w:rPr>
          <w:rFonts w:ascii="Arial" w:hAnsi="Arial" w:cs="Arial"/>
          <w:b/>
          <w:bCs/>
          <w:sz w:val="20"/>
          <w:szCs w:val="20"/>
        </w:rPr>
        <w:t>5.5 Classificação por Estágio</w:t>
      </w:r>
    </w:p>
    <w:p w14:paraId="3B9E4BA5" w14:textId="77777777" w:rsidR="000B31C4" w:rsidRDefault="000B31C4">
      <w:pPr>
        <w:pStyle w:val="NormalWeb"/>
      </w:pPr>
      <w:r>
        <w:rPr>
          <w:rFonts w:ascii="Arial" w:hAnsi="Arial" w:cs="Arial"/>
          <w:sz w:val="20"/>
          <w:szCs w:val="20"/>
        </w:rPr>
        <w:t>Abaixo a composição dos estágios das Aplicações Interfinanceira de Liquidez e Títulos e Valores Mobiliários:</w:t>
      </w:r>
    </w:p>
    <w:tbl>
      <w:tblPr>
        <w:tblW w:w="5000" w:type="pct"/>
        <w:tblCellMar>
          <w:left w:w="0" w:type="dxa"/>
          <w:right w:w="0" w:type="dxa"/>
        </w:tblCellMar>
        <w:tblLook w:val="04A0" w:firstRow="1" w:lastRow="0" w:firstColumn="1" w:lastColumn="0" w:noHBand="0" w:noVBand="1"/>
      </w:tblPr>
      <w:tblGrid>
        <w:gridCol w:w="3062"/>
        <w:gridCol w:w="1074"/>
        <w:gridCol w:w="822"/>
        <w:gridCol w:w="822"/>
        <w:gridCol w:w="1064"/>
        <w:gridCol w:w="822"/>
        <w:gridCol w:w="822"/>
      </w:tblGrid>
      <w:tr w:rsidR="00E36C89" w14:paraId="73C19931" w14:textId="77777777">
        <w:trPr>
          <w:trHeight w:val="150"/>
        </w:trPr>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42C8C2D2" w14:textId="77777777" w:rsidR="000B31C4" w:rsidRDefault="000B31C4">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2AE6CFE0" w14:textId="77777777" w:rsidR="000B31C4" w:rsidRDefault="000B31C4">
            <w:pPr>
              <w:jc w:val="center"/>
              <w:rPr>
                <w:rFonts w:eastAsia="Times New Roman"/>
              </w:rPr>
            </w:pPr>
            <w:r>
              <w:rPr>
                <w:rFonts w:ascii="Arial" w:eastAsia="Times New Roman" w:hAnsi="Arial" w:cs="Arial"/>
                <w:b/>
                <w:bCs/>
                <w:sz w:val="16"/>
                <w:szCs w:val="16"/>
              </w:rPr>
              <w:t>31/12/2025</w:t>
            </w:r>
          </w:p>
        </w:tc>
      </w:tr>
      <w:tr w:rsidR="00E36C89" w14:paraId="6DBF47B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51EDE51" w14:textId="77777777" w:rsidR="000B31C4" w:rsidRDefault="000B31C4">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6C43AA75" w14:textId="77777777" w:rsidR="000B31C4" w:rsidRDefault="000B31C4">
            <w:pPr>
              <w:jc w:val="center"/>
              <w:rPr>
                <w:rFonts w:eastAsia="Times New Roman"/>
              </w:rPr>
            </w:pPr>
            <w:r>
              <w:rPr>
                <w:rFonts w:ascii="Arial" w:eastAsia="Times New Roman" w:hAnsi="Arial" w:cs="Arial"/>
                <w:b/>
                <w:bCs/>
                <w:sz w:val="16"/>
                <w:szCs w:val="16"/>
              </w:rPr>
              <w:t>Estágio 1</w:t>
            </w:r>
          </w:p>
        </w:tc>
        <w:tc>
          <w:tcPr>
            <w:tcW w:w="0" w:type="auto"/>
            <w:tcBorders>
              <w:top w:val="outset" w:sz="6" w:space="0" w:color="auto"/>
              <w:left w:val="outset" w:sz="6" w:space="0" w:color="auto"/>
              <w:bottom w:val="outset" w:sz="6" w:space="0" w:color="auto"/>
              <w:right w:val="outset" w:sz="6" w:space="0" w:color="auto"/>
            </w:tcBorders>
            <w:vAlign w:val="center"/>
            <w:hideMark/>
          </w:tcPr>
          <w:p w14:paraId="7AEF2CF5" w14:textId="77777777" w:rsidR="000B31C4" w:rsidRDefault="000B31C4">
            <w:pPr>
              <w:jc w:val="center"/>
              <w:rPr>
                <w:rFonts w:eastAsia="Times New Roman"/>
              </w:rPr>
            </w:pPr>
            <w:r>
              <w:rPr>
                <w:rFonts w:ascii="Arial" w:eastAsia="Times New Roman" w:hAnsi="Arial" w:cs="Arial"/>
                <w:b/>
                <w:bCs/>
                <w:sz w:val="16"/>
                <w:szCs w:val="16"/>
              </w:rPr>
              <w:t>Estágio 2</w:t>
            </w:r>
          </w:p>
        </w:tc>
        <w:tc>
          <w:tcPr>
            <w:tcW w:w="0" w:type="auto"/>
            <w:tcBorders>
              <w:top w:val="outset" w:sz="6" w:space="0" w:color="auto"/>
              <w:left w:val="outset" w:sz="6" w:space="0" w:color="auto"/>
              <w:bottom w:val="outset" w:sz="6" w:space="0" w:color="auto"/>
              <w:right w:val="outset" w:sz="6" w:space="0" w:color="auto"/>
            </w:tcBorders>
            <w:vAlign w:val="center"/>
            <w:hideMark/>
          </w:tcPr>
          <w:p w14:paraId="449CA6EB" w14:textId="77777777" w:rsidR="000B31C4" w:rsidRDefault="000B31C4">
            <w:pPr>
              <w:jc w:val="center"/>
              <w:rPr>
                <w:rFonts w:eastAsia="Times New Roman"/>
              </w:rPr>
            </w:pPr>
            <w:r>
              <w:rPr>
                <w:rFonts w:ascii="Arial" w:eastAsia="Times New Roman" w:hAnsi="Arial" w:cs="Arial"/>
                <w:b/>
                <w:bCs/>
                <w:sz w:val="16"/>
                <w:szCs w:val="16"/>
              </w:rPr>
              <w:t>Estágio 3</w:t>
            </w:r>
          </w:p>
        </w:tc>
        <w:tc>
          <w:tcPr>
            <w:tcW w:w="0" w:type="auto"/>
            <w:tcBorders>
              <w:top w:val="outset" w:sz="6" w:space="0" w:color="auto"/>
              <w:left w:val="outset" w:sz="6" w:space="0" w:color="auto"/>
              <w:bottom w:val="outset" w:sz="6" w:space="0" w:color="auto"/>
              <w:right w:val="outset" w:sz="6" w:space="0" w:color="auto"/>
            </w:tcBorders>
            <w:vAlign w:val="center"/>
            <w:hideMark/>
          </w:tcPr>
          <w:p w14:paraId="48BC5F36" w14:textId="77777777" w:rsidR="000B31C4" w:rsidRDefault="000B31C4">
            <w:pPr>
              <w:jc w:val="center"/>
              <w:rPr>
                <w:rFonts w:eastAsia="Times New Roman"/>
              </w:rPr>
            </w:pPr>
            <w:r>
              <w:rPr>
                <w:rFonts w:ascii="Arial" w:eastAsia="Times New Roman" w:hAnsi="Arial" w:cs="Arial"/>
                <w:b/>
                <w:bCs/>
                <w:sz w:val="16"/>
                <w:szCs w:val="16"/>
              </w:rPr>
              <w:t>Estágio 1</w:t>
            </w:r>
          </w:p>
        </w:tc>
        <w:tc>
          <w:tcPr>
            <w:tcW w:w="0" w:type="auto"/>
            <w:tcBorders>
              <w:top w:val="outset" w:sz="6" w:space="0" w:color="auto"/>
              <w:left w:val="outset" w:sz="6" w:space="0" w:color="auto"/>
              <w:bottom w:val="outset" w:sz="6" w:space="0" w:color="auto"/>
              <w:right w:val="outset" w:sz="6" w:space="0" w:color="auto"/>
            </w:tcBorders>
            <w:vAlign w:val="center"/>
            <w:hideMark/>
          </w:tcPr>
          <w:p w14:paraId="7D9D6C49" w14:textId="77777777" w:rsidR="000B31C4" w:rsidRDefault="000B31C4">
            <w:pPr>
              <w:jc w:val="center"/>
              <w:rPr>
                <w:rFonts w:eastAsia="Times New Roman"/>
              </w:rPr>
            </w:pPr>
            <w:r>
              <w:rPr>
                <w:rFonts w:ascii="Arial" w:eastAsia="Times New Roman" w:hAnsi="Arial" w:cs="Arial"/>
                <w:b/>
                <w:bCs/>
                <w:sz w:val="16"/>
                <w:szCs w:val="16"/>
              </w:rPr>
              <w:t>Estágio 2</w:t>
            </w:r>
          </w:p>
        </w:tc>
        <w:tc>
          <w:tcPr>
            <w:tcW w:w="0" w:type="auto"/>
            <w:tcBorders>
              <w:top w:val="outset" w:sz="6" w:space="0" w:color="auto"/>
              <w:left w:val="outset" w:sz="6" w:space="0" w:color="auto"/>
              <w:bottom w:val="outset" w:sz="6" w:space="0" w:color="auto"/>
              <w:right w:val="outset" w:sz="6" w:space="0" w:color="auto"/>
            </w:tcBorders>
            <w:vAlign w:val="center"/>
            <w:hideMark/>
          </w:tcPr>
          <w:p w14:paraId="1B502C46" w14:textId="77777777" w:rsidR="000B31C4" w:rsidRDefault="000B31C4">
            <w:pPr>
              <w:jc w:val="center"/>
              <w:rPr>
                <w:rFonts w:eastAsia="Times New Roman"/>
              </w:rPr>
            </w:pPr>
            <w:r>
              <w:rPr>
                <w:rFonts w:ascii="Arial" w:eastAsia="Times New Roman" w:hAnsi="Arial" w:cs="Arial"/>
                <w:b/>
                <w:bCs/>
                <w:sz w:val="16"/>
                <w:szCs w:val="16"/>
              </w:rPr>
              <w:t>Estágio 3</w:t>
            </w:r>
          </w:p>
        </w:tc>
      </w:tr>
      <w:tr w:rsidR="00E36C89" w14:paraId="07BB1DF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E2FA3A7" w14:textId="77777777" w:rsidR="000B31C4" w:rsidRDefault="000B31C4">
            <w:pPr>
              <w:rPr>
                <w:rFonts w:eastAsia="Times New Roman"/>
              </w:rPr>
            </w:pPr>
            <w:r>
              <w:rPr>
                <w:rFonts w:ascii="Arial" w:eastAsia="Times New Roman" w:hAnsi="Arial" w:cs="Arial"/>
                <w:sz w:val="16"/>
                <w:szCs w:val="16"/>
              </w:rPr>
              <w:t>Aplicações Interfinanceira de Liquidez</w:t>
            </w:r>
          </w:p>
        </w:tc>
        <w:tc>
          <w:tcPr>
            <w:tcW w:w="0" w:type="auto"/>
            <w:tcBorders>
              <w:top w:val="outset" w:sz="6" w:space="0" w:color="auto"/>
              <w:left w:val="outset" w:sz="6" w:space="0" w:color="auto"/>
              <w:bottom w:val="outset" w:sz="6" w:space="0" w:color="auto"/>
              <w:right w:val="outset" w:sz="6" w:space="0" w:color="auto"/>
            </w:tcBorders>
            <w:vAlign w:val="center"/>
            <w:hideMark/>
          </w:tcPr>
          <w:p w14:paraId="64A62BE3" w14:textId="77777777" w:rsidR="000B31C4" w:rsidRDefault="000B31C4" w:rsidP="003975CD">
            <w:pPr>
              <w:jc w:val="right"/>
              <w:rPr>
                <w:rFonts w:eastAsia="Times New Roman"/>
              </w:rPr>
            </w:pPr>
            <w:r>
              <w:rPr>
                <w:rFonts w:ascii="Arial" w:eastAsia="Times New Roman" w:hAnsi="Arial" w:cs="Arial"/>
                <w:sz w:val="16"/>
                <w:szCs w:val="16"/>
              </w:rPr>
              <w:t>1.833.308,29</w:t>
            </w:r>
          </w:p>
        </w:tc>
        <w:tc>
          <w:tcPr>
            <w:tcW w:w="0" w:type="auto"/>
            <w:tcBorders>
              <w:top w:val="outset" w:sz="6" w:space="0" w:color="auto"/>
              <w:left w:val="outset" w:sz="6" w:space="0" w:color="auto"/>
              <w:bottom w:val="outset" w:sz="6" w:space="0" w:color="auto"/>
              <w:right w:val="outset" w:sz="6" w:space="0" w:color="auto"/>
            </w:tcBorders>
            <w:vAlign w:val="center"/>
            <w:hideMark/>
          </w:tcPr>
          <w:p w14:paraId="55EE84B9" w14:textId="77777777" w:rsidR="000B31C4" w:rsidRDefault="000B31C4" w:rsidP="003975CD">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A667E35" w14:textId="77777777" w:rsidR="000B31C4" w:rsidRDefault="000B31C4" w:rsidP="003975CD">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904784C" w14:textId="77777777" w:rsidR="000B31C4" w:rsidRDefault="000B31C4" w:rsidP="003975CD">
            <w:pPr>
              <w:jc w:val="right"/>
              <w:rPr>
                <w:rFonts w:eastAsia="Times New Roman"/>
              </w:rPr>
            </w:pPr>
            <w:r>
              <w:rPr>
                <w:rFonts w:ascii="Arial" w:eastAsia="Times New Roman" w:hAnsi="Arial" w:cs="Arial"/>
                <w:sz w:val="16"/>
                <w:szCs w:val="16"/>
              </w:rPr>
              <w:t>6.117.058,44</w:t>
            </w:r>
          </w:p>
        </w:tc>
        <w:tc>
          <w:tcPr>
            <w:tcW w:w="0" w:type="auto"/>
            <w:tcBorders>
              <w:top w:val="outset" w:sz="6" w:space="0" w:color="auto"/>
              <w:left w:val="outset" w:sz="6" w:space="0" w:color="auto"/>
              <w:bottom w:val="outset" w:sz="6" w:space="0" w:color="auto"/>
              <w:right w:val="outset" w:sz="6" w:space="0" w:color="auto"/>
            </w:tcBorders>
            <w:vAlign w:val="center"/>
            <w:hideMark/>
          </w:tcPr>
          <w:p w14:paraId="0B87A233" w14:textId="77777777" w:rsidR="000B31C4" w:rsidRDefault="000B31C4" w:rsidP="003975CD">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D6646E8" w14:textId="77777777" w:rsidR="000B31C4" w:rsidRDefault="000B31C4" w:rsidP="003975CD">
            <w:pPr>
              <w:jc w:val="right"/>
              <w:rPr>
                <w:rFonts w:eastAsia="Times New Roman"/>
              </w:rPr>
            </w:pPr>
            <w:r>
              <w:rPr>
                <w:rFonts w:ascii="Arial" w:eastAsia="Times New Roman" w:hAnsi="Arial" w:cs="Arial"/>
                <w:sz w:val="16"/>
                <w:szCs w:val="16"/>
              </w:rPr>
              <w:t>-</w:t>
            </w:r>
          </w:p>
        </w:tc>
      </w:tr>
      <w:tr w:rsidR="00E36C89" w14:paraId="061BDCB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078F43B" w14:textId="77777777" w:rsidR="000B31C4" w:rsidRDefault="000B31C4">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B3E4610" w14:textId="77777777" w:rsidR="000B31C4" w:rsidRDefault="000B31C4" w:rsidP="003975CD">
            <w:pPr>
              <w:jc w:val="right"/>
              <w:rPr>
                <w:rFonts w:eastAsia="Times New Roman"/>
              </w:rPr>
            </w:pPr>
            <w:r>
              <w:rPr>
                <w:rFonts w:ascii="Arial" w:eastAsia="Times New Roman" w:hAnsi="Arial" w:cs="Arial"/>
                <w:b/>
                <w:bCs/>
                <w:sz w:val="16"/>
                <w:szCs w:val="16"/>
              </w:rPr>
              <w:t>1.833.308,29</w:t>
            </w:r>
          </w:p>
        </w:tc>
        <w:tc>
          <w:tcPr>
            <w:tcW w:w="0" w:type="auto"/>
            <w:tcBorders>
              <w:top w:val="outset" w:sz="6" w:space="0" w:color="auto"/>
              <w:left w:val="outset" w:sz="6" w:space="0" w:color="auto"/>
              <w:bottom w:val="outset" w:sz="6" w:space="0" w:color="auto"/>
              <w:right w:val="outset" w:sz="6" w:space="0" w:color="auto"/>
            </w:tcBorders>
            <w:vAlign w:val="center"/>
            <w:hideMark/>
          </w:tcPr>
          <w:p w14:paraId="0F12AA5C" w14:textId="77777777" w:rsidR="000B31C4" w:rsidRDefault="000B31C4" w:rsidP="003975CD">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A1E3707" w14:textId="77777777" w:rsidR="000B31C4" w:rsidRDefault="000B31C4" w:rsidP="003975CD">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431FCCE" w14:textId="77777777" w:rsidR="000B31C4" w:rsidRDefault="000B31C4" w:rsidP="003975CD">
            <w:pPr>
              <w:jc w:val="right"/>
              <w:rPr>
                <w:rFonts w:eastAsia="Times New Roman"/>
              </w:rPr>
            </w:pPr>
            <w:r>
              <w:rPr>
                <w:rFonts w:ascii="Arial" w:eastAsia="Times New Roman" w:hAnsi="Arial" w:cs="Arial"/>
                <w:b/>
                <w:bCs/>
                <w:sz w:val="16"/>
                <w:szCs w:val="16"/>
              </w:rPr>
              <w:t>6.117.058,44</w:t>
            </w:r>
          </w:p>
        </w:tc>
        <w:tc>
          <w:tcPr>
            <w:tcW w:w="0" w:type="auto"/>
            <w:tcBorders>
              <w:top w:val="outset" w:sz="6" w:space="0" w:color="auto"/>
              <w:left w:val="outset" w:sz="6" w:space="0" w:color="auto"/>
              <w:bottom w:val="outset" w:sz="6" w:space="0" w:color="auto"/>
              <w:right w:val="outset" w:sz="6" w:space="0" w:color="auto"/>
            </w:tcBorders>
            <w:vAlign w:val="center"/>
            <w:hideMark/>
          </w:tcPr>
          <w:p w14:paraId="1CBC4EF1" w14:textId="77777777" w:rsidR="000B31C4" w:rsidRDefault="000B31C4" w:rsidP="003975CD">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F2D40CC" w14:textId="77777777" w:rsidR="000B31C4" w:rsidRDefault="000B31C4" w:rsidP="003975CD">
            <w:pPr>
              <w:jc w:val="right"/>
              <w:rPr>
                <w:rFonts w:eastAsia="Times New Roman"/>
              </w:rPr>
            </w:pPr>
            <w:r>
              <w:rPr>
                <w:rFonts w:ascii="Arial" w:eastAsia="Times New Roman" w:hAnsi="Arial" w:cs="Arial"/>
                <w:b/>
                <w:bCs/>
                <w:sz w:val="16"/>
                <w:szCs w:val="16"/>
              </w:rPr>
              <w:t>-</w:t>
            </w:r>
          </w:p>
        </w:tc>
      </w:tr>
    </w:tbl>
    <w:p w14:paraId="75EFA6E8" w14:textId="77777777" w:rsidR="000B31C4" w:rsidRDefault="000B31C4">
      <w:r>
        <w:t> </w:t>
      </w:r>
    </w:p>
    <w:p w14:paraId="05E2FC3C" w14:textId="77777777" w:rsidR="000B31C4" w:rsidRDefault="000B31C4">
      <w:pPr>
        <w:pStyle w:val="NormalWeb"/>
      </w:pPr>
      <w:r>
        <w:rPr>
          <w:rFonts w:ascii="Arial" w:hAnsi="Arial" w:cs="Arial"/>
          <w:b/>
          <w:bCs/>
          <w:sz w:val="20"/>
          <w:szCs w:val="20"/>
        </w:rPr>
        <w:t>5.6 Resultado de Operações com Ativos Financeiros</w:t>
      </w:r>
    </w:p>
    <w:p w14:paraId="4D0D5A3E" w14:textId="1523A0F7" w:rsidR="000B31C4" w:rsidRDefault="003975CD">
      <w:pPr>
        <w:pStyle w:val="NormalWeb"/>
      </w:pPr>
      <w:r>
        <w:rPr>
          <w:rFonts w:ascii="Arial" w:hAnsi="Arial" w:cs="Arial"/>
          <w:sz w:val="20"/>
          <w:szCs w:val="20"/>
        </w:rPr>
        <w:t>a</w:t>
      </w:r>
      <w:r w:rsidR="000B31C4">
        <w:rPr>
          <w:rFonts w:ascii="Arial" w:hAnsi="Arial" w:cs="Arial"/>
          <w:sz w:val="20"/>
          <w:szCs w:val="20"/>
        </w:rPr>
        <w:t>) Resultado das Aplicações Interfinanceiras de Liquidez:</w:t>
      </w:r>
    </w:p>
    <w:tbl>
      <w:tblPr>
        <w:tblW w:w="5000" w:type="pct"/>
        <w:tblCellMar>
          <w:left w:w="0" w:type="dxa"/>
          <w:right w:w="0" w:type="dxa"/>
        </w:tblCellMar>
        <w:tblLook w:val="04A0" w:firstRow="1" w:lastRow="0" w:firstColumn="1" w:lastColumn="0" w:noHBand="0" w:noVBand="1"/>
      </w:tblPr>
      <w:tblGrid>
        <w:gridCol w:w="5840"/>
        <w:gridCol w:w="1324"/>
        <w:gridCol w:w="1324"/>
      </w:tblGrid>
      <w:tr w:rsidR="00E36C89" w14:paraId="0044AA2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44BEA99" w14:textId="77777777" w:rsidR="000B31C4" w:rsidRDefault="000B31C4">
            <w:pPr>
              <w:jc w:val="center"/>
              <w:rPr>
                <w:rFonts w:eastAsia="Times New Roman"/>
              </w:rPr>
            </w:pPr>
            <w:r>
              <w:rPr>
                <w:rFonts w:ascii="Arial" w:eastAsia="Times New Roman" w:hAnsi="Arial" w:cs="Arial"/>
                <w:b/>
                <w:bCs/>
                <w:sz w:val="16"/>
                <w:szCs w:val="16"/>
              </w:rPr>
              <w:lastRenderedPageBreak/>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3F739C8A" w14:textId="77777777" w:rsidR="000B31C4" w:rsidRDefault="000B31C4">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5149335F" w14:textId="77777777" w:rsidR="000B31C4" w:rsidRDefault="000B31C4">
            <w:pPr>
              <w:jc w:val="center"/>
              <w:rPr>
                <w:rFonts w:eastAsia="Times New Roman"/>
              </w:rPr>
            </w:pPr>
            <w:r>
              <w:rPr>
                <w:rFonts w:ascii="Arial" w:eastAsia="Times New Roman" w:hAnsi="Arial" w:cs="Arial"/>
                <w:b/>
                <w:bCs/>
                <w:sz w:val="16"/>
                <w:szCs w:val="16"/>
              </w:rPr>
              <w:t>30/06/2025</w:t>
            </w:r>
          </w:p>
        </w:tc>
      </w:tr>
      <w:tr w:rsidR="00E36C89" w14:paraId="2B7FBE7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540E140" w14:textId="77777777" w:rsidR="000B31C4" w:rsidRDefault="000B31C4">
            <w:pPr>
              <w:rPr>
                <w:rFonts w:eastAsia="Times New Roman"/>
              </w:rPr>
            </w:pPr>
            <w:r>
              <w:rPr>
                <w:rFonts w:ascii="Arial" w:eastAsia="Times New Roman" w:hAnsi="Arial" w:cs="Arial"/>
                <w:sz w:val="16"/>
                <w:szCs w:val="16"/>
              </w:rPr>
              <w:t xml:space="preserve">Rendas de Aplicações Interfinanceiras de Liquidez </w:t>
            </w:r>
          </w:p>
        </w:tc>
        <w:tc>
          <w:tcPr>
            <w:tcW w:w="0" w:type="auto"/>
            <w:tcBorders>
              <w:top w:val="outset" w:sz="6" w:space="0" w:color="auto"/>
              <w:left w:val="outset" w:sz="6" w:space="0" w:color="auto"/>
              <w:bottom w:val="outset" w:sz="6" w:space="0" w:color="auto"/>
              <w:right w:val="outset" w:sz="6" w:space="0" w:color="auto"/>
            </w:tcBorders>
            <w:vAlign w:val="center"/>
            <w:hideMark/>
          </w:tcPr>
          <w:p w14:paraId="050E45D9" w14:textId="77777777" w:rsidR="000B31C4" w:rsidRDefault="000B31C4" w:rsidP="003975CD">
            <w:pPr>
              <w:jc w:val="right"/>
              <w:rPr>
                <w:rFonts w:eastAsia="Times New Roman"/>
              </w:rPr>
            </w:pPr>
            <w:r>
              <w:rPr>
                <w:rFonts w:ascii="Arial" w:eastAsia="Times New Roman" w:hAnsi="Arial" w:cs="Arial"/>
                <w:sz w:val="16"/>
                <w:szCs w:val="16"/>
              </w:rPr>
              <w:t>367.827,22</w:t>
            </w:r>
          </w:p>
        </w:tc>
        <w:tc>
          <w:tcPr>
            <w:tcW w:w="0" w:type="auto"/>
            <w:tcBorders>
              <w:top w:val="outset" w:sz="6" w:space="0" w:color="auto"/>
              <w:left w:val="outset" w:sz="6" w:space="0" w:color="auto"/>
              <w:bottom w:val="outset" w:sz="6" w:space="0" w:color="auto"/>
              <w:right w:val="outset" w:sz="6" w:space="0" w:color="auto"/>
            </w:tcBorders>
            <w:vAlign w:val="center"/>
            <w:hideMark/>
          </w:tcPr>
          <w:p w14:paraId="0F9A3F6C" w14:textId="77777777" w:rsidR="000B31C4" w:rsidRDefault="000B31C4" w:rsidP="003975CD">
            <w:pPr>
              <w:jc w:val="right"/>
              <w:rPr>
                <w:rFonts w:eastAsia="Times New Roman"/>
              </w:rPr>
            </w:pPr>
            <w:r>
              <w:rPr>
                <w:rFonts w:ascii="Arial" w:eastAsia="Times New Roman" w:hAnsi="Arial" w:cs="Arial"/>
                <w:sz w:val="16"/>
                <w:szCs w:val="16"/>
              </w:rPr>
              <w:t>-</w:t>
            </w:r>
          </w:p>
        </w:tc>
      </w:tr>
      <w:tr w:rsidR="00E36C89" w14:paraId="2AFF577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EB9D555" w14:textId="77777777" w:rsidR="000B31C4" w:rsidRDefault="000B31C4">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A3A0761" w14:textId="77777777" w:rsidR="000B31C4" w:rsidRDefault="000B31C4" w:rsidP="003975CD">
            <w:pPr>
              <w:jc w:val="right"/>
              <w:rPr>
                <w:rFonts w:eastAsia="Times New Roman"/>
              </w:rPr>
            </w:pPr>
            <w:r>
              <w:rPr>
                <w:rFonts w:ascii="Arial" w:eastAsia="Times New Roman" w:hAnsi="Arial" w:cs="Arial"/>
                <w:b/>
                <w:bCs/>
                <w:sz w:val="16"/>
                <w:szCs w:val="16"/>
              </w:rPr>
              <w:t>367.827,22</w:t>
            </w:r>
          </w:p>
        </w:tc>
        <w:tc>
          <w:tcPr>
            <w:tcW w:w="0" w:type="auto"/>
            <w:tcBorders>
              <w:top w:val="outset" w:sz="6" w:space="0" w:color="auto"/>
              <w:left w:val="outset" w:sz="6" w:space="0" w:color="auto"/>
              <w:bottom w:val="outset" w:sz="6" w:space="0" w:color="auto"/>
              <w:right w:val="outset" w:sz="6" w:space="0" w:color="auto"/>
            </w:tcBorders>
            <w:vAlign w:val="center"/>
            <w:hideMark/>
          </w:tcPr>
          <w:p w14:paraId="3F39E47D" w14:textId="77777777" w:rsidR="000B31C4" w:rsidRDefault="000B31C4" w:rsidP="003975CD">
            <w:pPr>
              <w:jc w:val="right"/>
              <w:rPr>
                <w:rFonts w:eastAsia="Times New Roman"/>
              </w:rPr>
            </w:pPr>
            <w:r>
              <w:rPr>
                <w:rFonts w:ascii="Arial" w:eastAsia="Times New Roman" w:hAnsi="Arial" w:cs="Arial"/>
                <w:b/>
                <w:bCs/>
                <w:sz w:val="16"/>
                <w:szCs w:val="16"/>
              </w:rPr>
              <w:t>-</w:t>
            </w:r>
          </w:p>
        </w:tc>
      </w:tr>
    </w:tbl>
    <w:p w14:paraId="20CC4C93" w14:textId="77777777" w:rsidR="000B31C4" w:rsidRDefault="000B31C4">
      <w:r>
        <w:t> </w:t>
      </w:r>
    </w:p>
    <w:p w14:paraId="58A26809" w14:textId="77777777" w:rsidR="000B31C4" w:rsidRDefault="000B31C4">
      <w:pPr>
        <w:pStyle w:val="NormalWeb"/>
      </w:pPr>
      <w:r>
        <w:rPr>
          <w:rFonts w:ascii="Arial" w:hAnsi="Arial" w:cs="Arial"/>
          <w:b/>
          <w:bCs/>
          <w:sz w:val="20"/>
          <w:szCs w:val="20"/>
        </w:rPr>
        <w:t>5.7 Relações e Repasses Interfinanceiras</w:t>
      </w:r>
    </w:p>
    <w:tbl>
      <w:tblPr>
        <w:tblW w:w="5005" w:type="pct"/>
        <w:tblCellMar>
          <w:left w:w="0" w:type="dxa"/>
          <w:right w:w="0" w:type="dxa"/>
        </w:tblCellMar>
        <w:tblLook w:val="04A0" w:firstRow="1" w:lastRow="0" w:firstColumn="1" w:lastColumn="0" w:noHBand="0" w:noVBand="1"/>
      </w:tblPr>
      <w:tblGrid>
        <w:gridCol w:w="5237"/>
        <w:gridCol w:w="1701"/>
        <w:gridCol w:w="1558"/>
      </w:tblGrid>
      <w:tr w:rsidR="00E36C89" w14:paraId="20526AE4" w14:textId="77777777" w:rsidTr="007E5079">
        <w:trPr>
          <w:trHeight w:val="150"/>
        </w:trPr>
        <w:tc>
          <w:tcPr>
            <w:tcW w:w="3082" w:type="pct"/>
            <w:tcBorders>
              <w:top w:val="outset" w:sz="6" w:space="0" w:color="auto"/>
              <w:left w:val="outset" w:sz="6" w:space="0" w:color="auto"/>
              <w:bottom w:val="outset" w:sz="6" w:space="0" w:color="auto"/>
              <w:right w:val="outset" w:sz="6" w:space="0" w:color="auto"/>
            </w:tcBorders>
            <w:vAlign w:val="center"/>
            <w:hideMark/>
          </w:tcPr>
          <w:p w14:paraId="697E09CB" w14:textId="77777777" w:rsidR="000B31C4" w:rsidRDefault="000B31C4">
            <w:pPr>
              <w:jc w:val="center"/>
              <w:rPr>
                <w:rFonts w:eastAsia="Times New Roman"/>
              </w:rPr>
            </w:pPr>
            <w:r>
              <w:rPr>
                <w:rFonts w:ascii="Arial" w:eastAsia="Times New Roman" w:hAnsi="Arial" w:cs="Arial"/>
                <w:b/>
                <w:bCs/>
                <w:sz w:val="16"/>
                <w:szCs w:val="16"/>
              </w:rPr>
              <w:t>Descrição</w:t>
            </w:r>
          </w:p>
        </w:tc>
        <w:tc>
          <w:tcPr>
            <w:tcW w:w="1001" w:type="pct"/>
            <w:tcBorders>
              <w:top w:val="outset" w:sz="6" w:space="0" w:color="auto"/>
              <w:left w:val="outset" w:sz="6" w:space="0" w:color="auto"/>
              <w:bottom w:val="outset" w:sz="6" w:space="0" w:color="auto"/>
              <w:right w:val="outset" w:sz="6" w:space="0" w:color="auto"/>
            </w:tcBorders>
            <w:vAlign w:val="center"/>
            <w:hideMark/>
          </w:tcPr>
          <w:p w14:paraId="234A997F" w14:textId="77777777" w:rsidR="000B31C4" w:rsidRDefault="000B31C4">
            <w:pPr>
              <w:jc w:val="center"/>
              <w:rPr>
                <w:rFonts w:eastAsia="Times New Roman"/>
              </w:rPr>
            </w:pPr>
            <w:r>
              <w:rPr>
                <w:rFonts w:ascii="Arial" w:eastAsia="Times New Roman" w:hAnsi="Arial" w:cs="Arial"/>
                <w:b/>
                <w:bCs/>
                <w:sz w:val="16"/>
                <w:szCs w:val="16"/>
              </w:rPr>
              <w:t>30/06/2026</w:t>
            </w:r>
          </w:p>
        </w:tc>
        <w:tc>
          <w:tcPr>
            <w:tcW w:w="917" w:type="pct"/>
            <w:tcBorders>
              <w:top w:val="outset" w:sz="6" w:space="0" w:color="auto"/>
              <w:left w:val="outset" w:sz="6" w:space="0" w:color="auto"/>
              <w:bottom w:val="outset" w:sz="6" w:space="0" w:color="auto"/>
              <w:right w:val="outset" w:sz="6" w:space="0" w:color="auto"/>
            </w:tcBorders>
            <w:vAlign w:val="center"/>
            <w:hideMark/>
          </w:tcPr>
          <w:p w14:paraId="7FEF746D" w14:textId="77777777" w:rsidR="000B31C4" w:rsidRDefault="000B31C4">
            <w:pPr>
              <w:jc w:val="center"/>
              <w:rPr>
                <w:rFonts w:eastAsia="Times New Roman"/>
              </w:rPr>
            </w:pPr>
            <w:r>
              <w:rPr>
                <w:rFonts w:ascii="Arial" w:eastAsia="Times New Roman" w:hAnsi="Arial" w:cs="Arial"/>
                <w:b/>
                <w:bCs/>
                <w:sz w:val="16"/>
                <w:szCs w:val="16"/>
              </w:rPr>
              <w:t>31/12/2025</w:t>
            </w:r>
          </w:p>
        </w:tc>
      </w:tr>
      <w:tr w:rsidR="007E5079" w14:paraId="098A7D86" w14:textId="77777777" w:rsidTr="007E5079">
        <w:trPr>
          <w:trHeight w:val="150"/>
        </w:trPr>
        <w:tc>
          <w:tcPr>
            <w:tcW w:w="3082" w:type="pct"/>
            <w:tcBorders>
              <w:top w:val="outset" w:sz="6" w:space="0" w:color="auto"/>
              <w:left w:val="outset" w:sz="6" w:space="0" w:color="auto"/>
              <w:bottom w:val="outset" w:sz="6" w:space="0" w:color="auto"/>
              <w:right w:val="outset" w:sz="6" w:space="0" w:color="auto"/>
            </w:tcBorders>
            <w:vAlign w:val="center"/>
            <w:hideMark/>
          </w:tcPr>
          <w:p w14:paraId="4968932B" w14:textId="77777777" w:rsidR="007E5079" w:rsidRDefault="007E5079">
            <w:pPr>
              <w:rPr>
                <w:rFonts w:eastAsia="Times New Roman"/>
              </w:rPr>
            </w:pPr>
            <w:r>
              <w:rPr>
                <w:rFonts w:ascii="Arial" w:eastAsia="Times New Roman" w:hAnsi="Arial" w:cs="Arial"/>
                <w:sz w:val="16"/>
                <w:szCs w:val="16"/>
              </w:rPr>
              <w:t>Recursos Transferidos - Centralização Financeira</w:t>
            </w:r>
          </w:p>
        </w:tc>
        <w:tc>
          <w:tcPr>
            <w:tcW w:w="1001" w:type="pct"/>
            <w:tcBorders>
              <w:top w:val="outset" w:sz="6" w:space="0" w:color="auto"/>
              <w:left w:val="outset" w:sz="6" w:space="0" w:color="auto"/>
              <w:bottom w:val="outset" w:sz="6" w:space="0" w:color="auto"/>
              <w:right w:val="outset" w:sz="6" w:space="0" w:color="auto"/>
            </w:tcBorders>
            <w:vAlign w:val="center"/>
            <w:hideMark/>
          </w:tcPr>
          <w:p w14:paraId="1B6ED8B1" w14:textId="77777777" w:rsidR="007E5079" w:rsidRDefault="007E5079" w:rsidP="003975CD">
            <w:pPr>
              <w:jc w:val="right"/>
              <w:rPr>
                <w:rFonts w:eastAsia="Times New Roman"/>
              </w:rPr>
            </w:pPr>
            <w:r>
              <w:rPr>
                <w:rFonts w:ascii="Arial" w:eastAsia="Times New Roman" w:hAnsi="Arial" w:cs="Arial"/>
                <w:sz w:val="16"/>
                <w:szCs w:val="16"/>
              </w:rPr>
              <w:t>165.220.205,61</w:t>
            </w:r>
          </w:p>
        </w:tc>
        <w:tc>
          <w:tcPr>
            <w:tcW w:w="917" w:type="pct"/>
            <w:tcBorders>
              <w:top w:val="outset" w:sz="6" w:space="0" w:color="auto"/>
              <w:left w:val="outset" w:sz="6" w:space="0" w:color="auto"/>
              <w:bottom w:val="outset" w:sz="6" w:space="0" w:color="auto"/>
              <w:right w:val="outset" w:sz="6" w:space="0" w:color="auto"/>
            </w:tcBorders>
            <w:vAlign w:val="center"/>
            <w:hideMark/>
          </w:tcPr>
          <w:p w14:paraId="067BB813" w14:textId="77777777" w:rsidR="007E5079" w:rsidRDefault="007E5079" w:rsidP="003975CD">
            <w:pPr>
              <w:jc w:val="right"/>
              <w:rPr>
                <w:rFonts w:eastAsia="Times New Roman"/>
              </w:rPr>
            </w:pPr>
            <w:r>
              <w:rPr>
                <w:rFonts w:ascii="Arial" w:eastAsia="Times New Roman" w:hAnsi="Arial" w:cs="Arial"/>
                <w:sz w:val="16"/>
                <w:szCs w:val="16"/>
              </w:rPr>
              <w:t>128.335.273,14</w:t>
            </w:r>
          </w:p>
        </w:tc>
      </w:tr>
      <w:tr w:rsidR="007E5079" w14:paraId="2FC8F2A8" w14:textId="77777777" w:rsidTr="007E5079">
        <w:trPr>
          <w:trHeight w:val="150"/>
        </w:trPr>
        <w:tc>
          <w:tcPr>
            <w:tcW w:w="3082" w:type="pct"/>
            <w:tcBorders>
              <w:top w:val="outset" w:sz="6" w:space="0" w:color="auto"/>
              <w:left w:val="outset" w:sz="6" w:space="0" w:color="auto"/>
              <w:bottom w:val="outset" w:sz="6" w:space="0" w:color="auto"/>
              <w:right w:val="outset" w:sz="6" w:space="0" w:color="auto"/>
            </w:tcBorders>
            <w:vAlign w:val="center"/>
            <w:hideMark/>
          </w:tcPr>
          <w:p w14:paraId="20FE2E29" w14:textId="77777777" w:rsidR="007E5079" w:rsidRDefault="007E5079">
            <w:pPr>
              <w:rPr>
                <w:rFonts w:eastAsia="Times New Roman"/>
              </w:rPr>
            </w:pPr>
            <w:r>
              <w:rPr>
                <w:rFonts w:ascii="Arial" w:eastAsia="Times New Roman" w:hAnsi="Arial" w:cs="Arial"/>
                <w:sz w:val="16"/>
                <w:szCs w:val="16"/>
              </w:rPr>
              <w:t>Recursos Transferidos - Depósitos de Poupança Rural</w:t>
            </w:r>
          </w:p>
        </w:tc>
        <w:tc>
          <w:tcPr>
            <w:tcW w:w="1001" w:type="pct"/>
            <w:tcBorders>
              <w:top w:val="outset" w:sz="6" w:space="0" w:color="auto"/>
              <w:left w:val="outset" w:sz="6" w:space="0" w:color="auto"/>
              <w:bottom w:val="outset" w:sz="6" w:space="0" w:color="auto"/>
              <w:right w:val="outset" w:sz="6" w:space="0" w:color="auto"/>
            </w:tcBorders>
            <w:vAlign w:val="center"/>
            <w:hideMark/>
          </w:tcPr>
          <w:p w14:paraId="7196E945" w14:textId="77777777" w:rsidR="007E5079" w:rsidRDefault="007E5079" w:rsidP="003975CD">
            <w:pPr>
              <w:jc w:val="right"/>
              <w:rPr>
                <w:rFonts w:eastAsia="Times New Roman"/>
              </w:rPr>
            </w:pPr>
            <w:r>
              <w:rPr>
                <w:rFonts w:ascii="Arial" w:eastAsia="Times New Roman" w:hAnsi="Arial" w:cs="Arial"/>
                <w:sz w:val="16"/>
                <w:szCs w:val="16"/>
              </w:rPr>
              <w:t>534.778,24</w:t>
            </w:r>
          </w:p>
        </w:tc>
        <w:tc>
          <w:tcPr>
            <w:tcW w:w="917" w:type="pct"/>
            <w:tcBorders>
              <w:top w:val="outset" w:sz="6" w:space="0" w:color="auto"/>
              <w:left w:val="outset" w:sz="6" w:space="0" w:color="auto"/>
              <w:bottom w:val="outset" w:sz="6" w:space="0" w:color="auto"/>
              <w:right w:val="outset" w:sz="6" w:space="0" w:color="auto"/>
            </w:tcBorders>
            <w:vAlign w:val="center"/>
            <w:hideMark/>
          </w:tcPr>
          <w:p w14:paraId="457FE198" w14:textId="77777777" w:rsidR="007E5079" w:rsidRDefault="007E5079" w:rsidP="003975CD">
            <w:pPr>
              <w:jc w:val="right"/>
              <w:rPr>
                <w:rFonts w:eastAsia="Times New Roman"/>
              </w:rPr>
            </w:pPr>
            <w:r>
              <w:rPr>
                <w:rFonts w:ascii="Arial" w:eastAsia="Times New Roman" w:hAnsi="Arial" w:cs="Arial"/>
                <w:sz w:val="16"/>
                <w:szCs w:val="16"/>
              </w:rPr>
              <w:t>58.532,89</w:t>
            </w:r>
          </w:p>
        </w:tc>
      </w:tr>
      <w:tr w:rsidR="007E5079" w14:paraId="73FE5C61" w14:textId="77777777" w:rsidTr="007E5079">
        <w:trPr>
          <w:trHeight w:val="150"/>
        </w:trPr>
        <w:tc>
          <w:tcPr>
            <w:tcW w:w="3082" w:type="pct"/>
            <w:tcBorders>
              <w:top w:val="outset" w:sz="6" w:space="0" w:color="auto"/>
              <w:left w:val="outset" w:sz="6" w:space="0" w:color="auto"/>
              <w:bottom w:val="outset" w:sz="6" w:space="0" w:color="auto"/>
              <w:right w:val="outset" w:sz="6" w:space="0" w:color="auto"/>
            </w:tcBorders>
            <w:vAlign w:val="center"/>
            <w:hideMark/>
          </w:tcPr>
          <w:p w14:paraId="4B11D6DF" w14:textId="77777777" w:rsidR="007E5079" w:rsidRDefault="007E5079">
            <w:pPr>
              <w:rPr>
                <w:rFonts w:eastAsia="Times New Roman"/>
              </w:rPr>
            </w:pPr>
            <w:r>
              <w:rPr>
                <w:rFonts w:ascii="Arial" w:eastAsia="Times New Roman" w:hAnsi="Arial" w:cs="Arial"/>
                <w:b/>
                <w:bCs/>
                <w:sz w:val="16"/>
                <w:szCs w:val="16"/>
              </w:rPr>
              <w:t>TOTAL</w:t>
            </w:r>
          </w:p>
        </w:tc>
        <w:tc>
          <w:tcPr>
            <w:tcW w:w="1001" w:type="pct"/>
            <w:tcBorders>
              <w:top w:val="outset" w:sz="6" w:space="0" w:color="auto"/>
              <w:left w:val="outset" w:sz="6" w:space="0" w:color="auto"/>
              <w:bottom w:val="outset" w:sz="6" w:space="0" w:color="auto"/>
              <w:right w:val="outset" w:sz="6" w:space="0" w:color="auto"/>
            </w:tcBorders>
            <w:vAlign w:val="center"/>
            <w:hideMark/>
          </w:tcPr>
          <w:p w14:paraId="55117198" w14:textId="77777777" w:rsidR="007E5079" w:rsidRDefault="007E5079" w:rsidP="003975CD">
            <w:pPr>
              <w:jc w:val="right"/>
              <w:rPr>
                <w:rFonts w:eastAsia="Times New Roman"/>
              </w:rPr>
            </w:pPr>
            <w:r>
              <w:rPr>
                <w:rFonts w:ascii="Arial" w:eastAsia="Times New Roman" w:hAnsi="Arial" w:cs="Arial"/>
                <w:b/>
                <w:bCs/>
                <w:sz w:val="16"/>
                <w:szCs w:val="16"/>
              </w:rPr>
              <w:t>165.754.983,85</w:t>
            </w:r>
          </w:p>
        </w:tc>
        <w:tc>
          <w:tcPr>
            <w:tcW w:w="917" w:type="pct"/>
            <w:tcBorders>
              <w:top w:val="outset" w:sz="6" w:space="0" w:color="auto"/>
              <w:left w:val="outset" w:sz="6" w:space="0" w:color="auto"/>
              <w:bottom w:val="outset" w:sz="6" w:space="0" w:color="auto"/>
              <w:right w:val="outset" w:sz="6" w:space="0" w:color="auto"/>
            </w:tcBorders>
            <w:vAlign w:val="center"/>
            <w:hideMark/>
          </w:tcPr>
          <w:p w14:paraId="193FC0B8" w14:textId="77777777" w:rsidR="007E5079" w:rsidRDefault="007E5079" w:rsidP="003975CD">
            <w:pPr>
              <w:jc w:val="right"/>
              <w:rPr>
                <w:rFonts w:eastAsia="Times New Roman"/>
              </w:rPr>
            </w:pPr>
            <w:r>
              <w:rPr>
                <w:rFonts w:ascii="Arial" w:eastAsia="Times New Roman" w:hAnsi="Arial" w:cs="Arial"/>
                <w:b/>
                <w:bCs/>
                <w:sz w:val="16"/>
                <w:szCs w:val="16"/>
              </w:rPr>
              <w:t>128.393.806,03</w:t>
            </w:r>
          </w:p>
        </w:tc>
      </w:tr>
    </w:tbl>
    <w:p w14:paraId="002AECD4" w14:textId="77777777" w:rsidR="000B31C4" w:rsidRDefault="000B31C4">
      <w:r>
        <w:t> </w:t>
      </w:r>
    </w:p>
    <w:p w14:paraId="09CC3099" w14:textId="77777777" w:rsidR="000B31C4" w:rsidRDefault="000B31C4">
      <w:pPr>
        <w:pStyle w:val="NormalWeb"/>
      </w:pPr>
      <w:r>
        <w:rPr>
          <w:rFonts w:ascii="Arial" w:hAnsi="Arial" w:cs="Arial"/>
          <w:b/>
          <w:bCs/>
          <w:sz w:val="20"/>
          <w:szCs w:val="20"/>
        </w:rPr>
        <w:t>5.8 Resumo da Carteira Consolidada por Categoria de Mensuração</w:t>
      </w:r>
    </w:p>
    <w:tbl>
      <w:tblPr>
        <w:tblW w:w="5000" w:type="pct"/>
        <w:tblCellMar>
          <w:left w:w="0" w:type="dxa"/>
          <w:right w:w="0" w:type="dxa"/>
        </w:tblCellMar>
        <w:tblLook w:val="04A0" w:firstRow="1" w:lastRow="0" w:firstColumn="1" w:lastColumn="0" w:noHBand="0" w:noVBand="1"/>
      </w:tblPr>
      <w:tblGrid>
        <w:gridCol w:w="2342"/>
        <w:gridCol w:w="1052"/>
        <w:gridCol w:w="982"/>
        <w:gridCol w:w="1039"/>
        <w:gridCol w:w="1052"/>
        <w:gridCol w:w="982"/>
        <w:gridCol w:w="1039"/>
      </w:tblGrid>
      <w:tr w:rsidR="00E36C89" w14:paraId="12ADF2C1" w14:textId="77777777">
        <w:trPr>
          <w:trHeight w:val="150"/>
        </w:trPr>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79711E2B" w14:textId="77777777" w:rsidR="000B31C4" w:rsidRDefault="000B31C4">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039F55DF" w14:textId="77777777" w:rsidR="000B31C4" w:rsidRDefault="000B31C4">
            <w:pPr>
              <w:jc w:val="center"/>
              <w:rPr>
                <w:rFonts w:eastAsia="Times New Roman"/>
              </w:rPr>
            </w:pPr>
            <w:r>
              <w:rPr>
                <w:rFonts w:ascii="Arial" w:eastAsia="Times New Roman" w:hAnsi="Arial" w:cs="Arial"/>
                <w:b/>
                <w:bCs/>
                <w:sz w:val="16"/>
                <w:szCs w:val="16"/>
              </w:rPr>
              <w:t>31/12/2025</w:t>
            </w:r>
          </w:p>
        </w:tc>
      </w:tr>
      <w:tr w:rsidR="00E36C89" w14:paraId="44CE508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6468611" w14:textId="77777777" w:rsidR="000B31C4" w:rsidRDefault="000B31C4">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4A921D9B" w14:textId="77777777" w:rsidR="000B31C4" w:rsidRDefault="000B31C4">
            <w:pPr>
              <w:jc w:val="center"/>
              <w:rPr>
                <w:rFonts w:eastAsia="Times New Roman"/>
              </w:rPr>
            </w:pPr>
            <w:r>
              <w:rPr>
                <w:rFonts w:ascii="Arial" w:eastAsia="Times New Roman" w:hAnsi="Arial" w:cs="Arial"/>
                <w:b/>
                <w:bCs/>
                <w:sz w:val="16"/>
                <w:szCs w:val="16"/>
              </w:rPr>
              <w:t>Valor contábil</w:t>
            </w:r>
          </w:p>
        </w:tc>
        <w:tc>
          <w:tcPr>
            <w:tcW w:w="0" w:type="auto"/>
            <w:tcBorders>
              <w:top w:val="outset" w:sz="6" w:space="0" w:color="auto"/>
              <w:left w:val="outset" w:sz="6" w:space="0" w:color="auto"/>
              <w:bottom w:val="outset" w:sz="6" w:space="0" w:color="auto"/>
              <w:right w:val="outset" w:sz="6" w:space="0" w:color="auto"/>
            </w:tcBorders>
            <w:vAlign w:val="center"/>
            <w:hideMark/>
          </w:tcPr>
          <w:p w14:paraId="62869E92" w14:textId="77777777" w:rsidR="000B31C4" w:rsidRDefault="000B31C4">
            <w:pPr>
              <w:jc w:val="center"/>
              <w:rPr>
                <w:rFonts w:eastAsia="Times New Roman"/>
              </w:rPr>
            </w:pPr>
            <w:r>
              <w:rPr>
                <w:rFonts w:ascii="Arial" w:eastAsia="Times New Roman" w:hAnsi="Arial" w:cs="Arial"/>
                <w:b/>
                <w:bCs/>
                <w:sz w:val="16"/>
                <w:szCs w:val="16"/>
              </w:rPr>
              <w:t>Perda Esperada</w:t>
            </w:r>
          </w:p>
        </w:tc>
        <w:tc>
          <w:tcPr>
            <w:tcW w:w="0" w:type="auto"/>
            <w:tcBorders>
              <w:top w:val="outset" w:sz="6" w:space="0" w:color="auto"/>
              <w:left w:val="outset" w:sz="6" w:space="0" w:color="auto"/>
              <w:bottom w:val="outset" w:sz="6" w:space="0" w:color="auto"/>
              <w:right w:val="outset" w:sz="6" w:space="0" w:color="auto"/>
            </w:tcBorders>
            <w:vAlign w:val="center"/>
            <w:hideMark/>
          </w:tcPr>
          <w:p w14:paraId="617E2A05" w14:textId="77777777" w:rsidR="000B31C4" w:rsidRDefault="000B31C4">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401ED9A2" w14:textId="77777777" w:rsidR="000B31C4" w:rsidRDefault="000B31C4">
            <w:pPr>
              <w:jc w:val="center"/>
              <w:rPr>
                <w:rFonts w:eastAsia="Times New Roman"/>
              </w:rPr>
            </w:pPr>
            <w:r>
              <w:rPr>
                <w:rFonts w:ascii="Arial" w:eastAsia="Times New Roman" w:hAnsi="Arial" w:cs="Arial"/>
                <w:b/>
                <w:bCs/>
                <w:sz w:val="16"/>
                <w:szCs w:val="16"/>
              </w:rPr>
              <w:t>Valor contábil</w:t>
            </w:r>
          </w:p>
        </w:tc>
        <w:tc>
          <w:tcPr>
            <w:tcW w:w="0" w:type="auto"/>
            <w:tcBorders>
              <w:top w:val="outset" w:sz="6" w:space="0" w:color="auto"/>
              <w:left w:val="outset" w:sz="6" w:space="0" w:color="auto"/>
              <w:bottom w:val="outset" w:sz="6" w:space="0" w:color="auto"/>
              <w:right w:val="outset" w:sz="6" w:space="0" w:color="auto"/>
            </w:tcBorders>
            <w:vAlign w:val="center"/>
            <w:hideMark/>
          </w:tcPr>
          <w:p w14:paraId="7A8FF131" w14:textId="77777777" w:rsidR="000B31C4" w:rsidRDefault="000B31C4">
            <w:pPr>
              <w:jc w:val="center"/>
              <w:rPr>
                <w:rFonts w:eastAsia="Times New Roman"/>
              </w:rPr>
            </w:pPr>
            <w:r>
              <w:rPr>
                <w:rFonts w:ascii="Arial" w:eastAsia="Times New Roman" w:hAnsi="Arial" w:cs="Arial"/>
                <w:b/>
                <w:bCs/>
                <w:sz w:val="16"/>
                <w:szCs w:val="16"/>
              </w:rPr>
              <w:t>Perda Esperada</w:t>
            </w:r>
          </w:p>
        </w:tc>
        <w:tc>
          <w:tcPr>
            <w:tcW w:w="0" w:type="auto"/>
            <w:tcBorders>
              <w:top w:val="outset" w:sz="6" w:space="0" w:color="auto"/>
              <w:left w:val="outset" w:sz="6" w:space="0" w:color="auto"/>
              <w:bottom w:val="outset" w:sz="6" w:space="0" w:color="auto"/>
              <w:right w:val="outset" w:sz="6" w:space="0" w:color="auto"/>
            </w:tcBorders>
            <w:vAlign w:val="center"/>
            <w:hideMark/>
          </w:tcPr>
          <w:p w14:paraId="7F24E0BB" w14:textId="77777777" w:rsidR="000B31C4" w:rsidRDefault="000B31C4">
            <w:pPr>
              <w:jc w:val="center"/>
              <w:rPr>
                <w:rFonts w:eastAsia="Times New Roman"/>
              </w:rPr>
            </w:pPr>
            <w:r>
              <w:rPr>
                <w:rFonts w:ascii="Arial" w:eastAsia="Times New Roman" w:hAnsi="Arial" w:cs="Arial"/>
                <w:b/>
                <w:bCs/>
                <w:sz w:val="16"/>
                <w:szCs w:val="16"/>
              </w:rPr>
              <w:t>Total</w:t>
            </w:r>
          </w:p>
        </w:tc>
      </w:tr>
      <w:tr w:rsidR="00E36C89" w14:paraId="7BBEAF9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9F543B5" w14:textId="77777777" w:rsidR="000B31C4" w:rsidRDefault="000B31C4">
            <w:pPr>
              <w:rPr>
                <w:rFonts w:eastAsia="Times New Roman"/>
              </w:rPr>
            </w:pPr>
            <w:r>
              <w:rPr>
                <w:rFonts w:ascii="Arial" w:eastAsia="Times New Roman" w:hAnsi="Arial" w:cs="Arial"/>
                <w:sz w:val="16"/>
                <w:szCs w:val="16"/>
              </w:rPr>
              <w:t>Ativos Financeiros Mensurados ao Custo Amortizado</w:t>
            </w:r>
          </w:p>
        </w:tc>
        <w:tc>
          <w:tcPr>
            <w:tcW w:w="0" w:type="auto"/>
            <w:tcBorders>
              <w:top w:val="outset" w:sz="6" w:space="0" w:color="auto"/>
              <w:left w:val="outset" w:sz="6" w:space="0" w:color="auto"/>
              <w:bottom w:val="outset" w:sz="6" w:space="0" w:color="auto"/>
              <w:right w:val="outset" w:sz="6" w:space="0" w:color="auto"/>
            </w:tcBorders>
            <w:vAlign w:val="center"/>
            <w:hideMark/>
          </w:tcPr>
          <w:p w14:paraId="113354B8" w14:textId="77777777" w:rsidR="000B31C4" w:rsidRDefault="000B31C4" w:rsidP="003975CD">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945C1C6" w14:textId="77777777" w:rsidR="000B31C4" w:rsidRDefault="000B31C4" w:rsidP="003975CD">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427CC35" w14:textId="77777777" w:rsidR="000B31C4" w:rsidRDefault="000B31C4" w:rsidP="003975CD">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5D1C9BA" w14:textId="77777777" w:rsidR="000B31C4" w:rsidRDefault="000B31C4" w:rsidP="003975CD">
            <w:pPr>
              <w:jc w:val="right"/>
              <w:rPr>
                <w:rFonts w:eastAsia="Times New Roman"/>
              </w:rPr>
            </w:pPr>
            <w:r>
              <w:rPr>
                <w:rFonts w:ascii="Arial" w:eastAsia="Times New Roman" w:hAnsi="Arial" w:cs="Arial"/>
                <w:sz w:val="16"/>
                <w:szCs w:val="16"/>
              </w:rPr>
              <w:t>6.117.058,44</w:t>
            </w:r>
          </w:p>
        </w:tc>
        <w:tc>
          <w:tcPr>
            <w:tcW w:w="0" w:type="auto"/>
            <w:tcBorders>
              <w:top w:val="outset" w:sz="6" w:space="0" w:color="auto"/>
              <w:left w:val="outset" w:sz="6" w:space="0" w:color="auto"/>
              <w:bottom w:val="outset" w:sz="6" w:space="0" w:color="auto"/>
              <w:right w:val="outset" w:sz="6" w:space="0" w:color="auto"/>
            </w:tcBorders>
            <w:vAlign w:val="center"/>
            <w:hideMark/>
          </w:tcPr>
          <w:p w14:paraId="5C348816" w14:textId="77777777" w:rsidR="000B31C4" w:rsidRDefault="000B31C4" w:rsidP="003975CD">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6559193" w14:textId="77777777" w:rsidR="000B31C4" w:rsidRDefault="000B31C4" w:rsidP="003975CD">
            <w:pPr>
              <w:jc w:val="right"/>
              <w:rPr>
                <w:rFonts w:eastAsia="Times New Roman"/>
              </w:rPr>
            </w:pPr>
            <w:r>
              <w:rPr>
                <w:rFonts w:ascii="Arial" w:eastAsia="Times New Roman" w:hAnsi="Arial" w:cs="Arial"/>
                <w:sz w:val="16"/>
                <w:szCs w:val="16"/>
              </w:rPr>
              <w:t>6.117.058,44</w:t>
            </w:r>
          </w:p>
        </w:tc>
      </w:tr>
      <w:tr w:rsidR="00E36C89" w14:paraId="296070C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D62D8A5" w14:textId="77777777" w:rsidR="000B31C4" w:rsidRDefault="000B31C4">
            <w:pPr>
              <w:rPr>
                <w:rFonts w:eastAsia="Times New Roman"/>
              </w:rPr>
            </w:pPr>
            <w:r>
              <w:rPr>
                <w:rFonts w:ascii="Arial" w:eastAsia="Times New Roman" w:hAnsi="Arial" w:cs="Arial"/>
                <w:sz w:val="16"/>
                <w:szCs w:val="16"/>
              </w:rPr>
              <w:t>Ativos Financeiros Mensurados ao VJORA</w:t>
            </w:r>
          </w:p>
        </w:tc>
        <w:tc>
          <w:tcPr>
            <w:tcW w:w="0" w:type="auto"/>
            <w:tcBorders>
              <w:top w:val="outset" w:sz="6" w:space="0" w:color="auto"/>
              <w:left w:val="outset" w:sz="6" w:space="0" w:color="auto"/>
              <w:bottom w:val="outset" w:sz="6" w:space="0" w:color="auto"/>
              <w:right w:val="outset" w:sz="6" w:space="0" w:color="auto"/>
            </w:tcBorders>
            <w:vAlign w:val="center"/>
            <w:hideMark/>
          </w:tcPr>
          <w:p w14:paraId="341E12F9" w14:textId="77777777" w:rsidR="000B31C4" w:rsidRDefault="000B31C4" w:rsidP="003975CD">
            <w:pPr>
              <w:jc w:val="right"/>
              <w:rPr>
                <w:rFonts w:eastAsia="Times New Roman"/>
              </w:rPr>
            </w:pPr>
            <w:r>
              <w:rPr>
                <w:rFonts w:ascii="Arial" w:eastAsia="Times New Roman" w:hAnsi="Arial" w:cs="Arial"/>
                <w:sz w:val="16"/>
                <w:szCs w:val="16"/>
              </w:rPr>
              <w:t>1.833.308,29</w:t>
            </w:r>
          </w:p>
        </w:tc>
        <w:tc>
          <w:tcPr>
            <w:tcW w:w="0" w:type="auto"/>
            <w:tcBorders>
              <w:top w:val="outset" w:sz="6" w:space="0" w:color="auto"/>
              <w:left w:val="outset" w:sz="6" w:space="0" w:color="auto"/>
              <w:bottom w:val="outset" w:sz="6" w:space="0" w:color="auto"/>
              <w:right w:val="outset" w:sz="6" w:space="0" w:color="auto"/>
            </w:tcBorders>
            <w:vAlign w:val="center"/>
            <w:hideMark/>
          </w:tcPr>
          <w:p w14:paraId="00CABCEB" w14:textId="77777777" w:rsidR="000B31C4" w:rsidRDefault="000B31C4" w:rsidP="003975CD">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CBE2A68" w14:textId="77777777" w:rsidR="000B31C4" w:rsidRDefault="000B31C4" w:rsidP="003975CD">
            <w:pPr>
              <w:jc w:val="right"/>
              <w:rPr>
                <w:rFonts w:eastAsia="Times New Roman"/>
              </w:rPr>
            </w:pPr>
            <w:r>
              <w:rPr>
                <w:rFonts w:ascii="Arial" w:eastAsia="Times New Roman" w:hAnsi="Arial" w:cs="Arial"/>
                <w:sz w:val="16"/>
                <w:szCs w:val="16"/>
              </w:rPr>
              <w:t>1.833.308,29</w:t>
            </w:r>
          </w:p>
        </w:tc>
        <w:tc>
          <w:tcPr>
            <w:tcW w:w="0" w:type="auto"/>
            <w:tcBorders>
              <w:top w:val="outset" w:sz="6" w:space="0" w:color="auto"/>
              <w:left w:val="outset" w:sz="6" w:space="0" w:color="auto"/>
              <w:bottom w:val="outset" w:sz="6" w:space="0" w:color="auto"/>
              <w:right w:val="outset" w:sz="6" w:space="0" w:color="auto"/>
            </w:tcBorders>
            <w:vAlign w:val="center"/>
            <w:hideMark/>
          </w:tcPr>
          <w:p w14:paraId="266DC9FA" w14:textId="77777777" w:rsidR="000B31C4" w:rsidRDefault="000B31C4" w:rsidP="003975CD">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CEA33F1" w14:textId="77777777" w:rsidR="000B31C4" w:rsidRDefault="000B31C4" w:rsidP="003975CD">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FD78044" w14:textId="77777777" w:rsidR="000B31C4" w:rsidRDefault="000B31C4" w:rsidP="003975CD">
            <w:pPr>
              <w:jc w:val="right"/>
              <w:rPr>
                <w:rFonts w:eastAsia="Times New Roman"/>
              </w:rPr>
            </w:pPr>
            <w:r>
              <w:rPr>
                <w:rFonts w:ascii="Arial" w:eastAsia="Times New Roman" w:hAnsi="Arial" w:cs="Arial"/>
                <w:sz w:val="16"/>
                <w:szCs w:val="16"/>
              </w:rPr>
              <w:t>-</w:t>
            </w:r>
          </w:p>
        </w:tc>
      </w:tr>
      <w:tr w:rsidR="00E36C89" w14:paraId="7A2C7DD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3D2F4A7" w14:textId="77777777" w:rsidR="000B31C4" w:rsidRDefault="000B31C4">
            <w:pPr>
              <w:rPr>
                <w:rFonts w:eastAsia="Times New Roman"/>
              </w:rPr>
            </w:pPr>
            <w:r>
              <w:rPr>
                <w:rFonts w:ascii="Arial" w:eastAsia="Times New Roman" w:hAnsi="Arial" w:cs="Arial"/>
                <w:sz w:val="16"/>
                <w:szCs w:val="16"/>
              </w:rPr>
              <w:t>Ativos Financeiros Mensurados ao VJR</w:t>
            </w:r>
          </w:p>
        </w:tc>
        <w:tc>
          <w:tcPr>
            <w:tcW w:w="0" w:type="auto"/>
            <w:tcBorders>
              <w:top w:val="outset" w:sz="6" w:space="0" w:color="auto"/>
              <w:left w:val="outset" w:sz="6" w:space="0" w:color="auto"/>
              <w:bottom w:val="outset" w:sz="6" w:space="0" w:color="auto"/>
              <w:right w:val="outset" w:sz="6" w:space="0" w:color="auto"/>
            </w:tcBorders>
            <w:vAlign w:val="center"/>
            <w:hideMark/>
          </w:tcPr>
          <w:p w14:paraId="7F00A89E" w14:textId="77777777" w:rsidR="000B31C4" w:rsidRDefault="000B31C4" w:rsidP="003975CD">
            <w:pPr>
              <w:jc w:val="right"/>
              <w:rPr>
                <w:rFonts w:eastAsia="Times New Roman"/>
              </w:rPr>
            </w:pPr>
            <w:r>
              <w:rPr>
                <w:rFonts w:ascii="Arial" w:eastAsia="Times New Roman" w:hAnsi="Arial" w:cs="Arial"/>
                <w:sz w:val="16"/>
                <w:szCs w:val="16"/>
              </w:rPr>
              <w:t>14.368.121,74</w:t>
            </w:r>
          </w:p>
        </w:tc>
        <w:tc>
          <w:tcPr>
            <w:tcW w:w="0" w:type="auto"/>
            <w:tcBorders>
              <w:top w:val="outset" w:sz="6" w:space="0" w:color="auto"/>
              <w:left w:val="outset" w:sz="6" w:space="0" w:color="auto"/>
              <w:bottom w:val="outset" w:sz="6" w:space="0" w:color="auto"/>
              <w:right w:val="outset" w:sz="6" w:space="0" w:color="auto"/>
            </w:tcBorders>
            <w:vAlign w:val="center"/>
            <w:hideMark/>
          </w:tcPr>
          <w:p w14:paraId="5751C2A3" w14:textId="77777777" w:rsidR="000B31C4" w:rsidRDefault="000B31C4" w:rsidP="003975CD">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6A4D030" w14:textId="77777777" w:rsidR="000B31C4" w:rsidRDefault="000B31C4" w:rsidP="003975CD">
            <w:pPr>
              <w:jc w:val="right"/>
              <w:rPr>
                <w:rFonts w:eastAsia="Times New Roman"/>
              </w:rPr>
            </w:pPr>
            <w:r>
              <w:rPr>
                <w:rFonts w:ascii="Arial" w:eastAsia="Times New Roman" w:hAnsi="Arial" w:cs="Arial"/>
                <w:sz w:val="16"/>
                <w:szCs w:val="16"/>
              </w:rPr>
              <w:t>14.368.121,74</w:t>
            </w:r>
          </w:p>
        </w:tc>
        <w:tc>
          <w:tcPr>
            <w:tcW w:w="0" w:type="auto"/>
            <w:tcBorders>
              <w:top w:val="outset" w:sz="6" w:space="0" w:color="auto"/>
              <w:left w:val="outset" w:sz="6" w:space="0" w:color="auto"/>
              <w:bottom w:val="outset" w:sz="6" w:space="0" w:color="auto"/>
              <w:right w:val="outset" w:sz="6" w:space="0" w:color="auto"/>
            </w:tcBorders>
            <w:vAlign w:val="center"/>
            <w:hideMark/>
          </w:tcPr>
          <w:p w14:paraId="2BD3ADA3" w14:textId="77777777" w:rsidR="000B31C4" w:rsidRDefault="000B31C4" w:rsidP="003975CD">
            <w:pPr>
              <w:jc w:val="right"/>
              <w:rPr>
                <w:rFonts w:eastAsia="Times New Roman"/>
              </w:rPr>
            </w:pPr>
            <w:r>
              <w:rPr>
                <w:rFonts w:ascii="Arial" w:eastAsia="Times New Roman" w:hAnsi="Arial" w:cs="Arial"/>
                <w:sz w:val="16"/>
                <w:szCs w:val="16"/>
              </w:rPr>
              <w:t>12.979.444,78</w:t>
            </w:r>
          </w:p>
        </w:tc>
        <w:tc>
          <w:tcPr>
            <w:tcW w:w="0" w:type="auto"/>
            <w:tcBorders>
              <w:top w:val="outset" w:sz="6" w:space="0" w:color="auto"/>
              <w:left w:val="outset" w:sz="6" w:space="0" w:color="auto"/>
              <w:bottom w:val="outset" w:sz="6" w:space="0" w:color="auto"/>
              <w:right w:val="outset" w:sz="6" w:space="0" w:color="auto"/>
            </w:tcBorders>
            <w:vAlign w:val="center"/>
            <w:hideMark/>
          </w:tcPr>
          <w:p w14:paraId="72B904C7" w14:textId="77777777" w:rsidR="000B31C4" w:rsidRDefault="000B31C4" w:rsidP="003975CD">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EF939D5" w14:textId="77777777" w:rsidR="000B31C4" w:rsidRDefault="000B31C4" w:rsidP="003975CD">
            <w:pPr>
              <w:jc w:val="right"/>
              <w:rPr>
                <w:rFonts w:eastAsia="Times New Roman"/>
              </w:rPr>
            </w:pPr>
            <w:r>
              <w:rPr>
                <w:rFonts w:ascii="Arial" w:eastAsia="Times New Roman" w:hAnsi="Arial" w:cs="Arial"/>
                <w:sz w:val="16"/>
                <w:szCs w:val="16"/>
              </w:rPr>
              <w:t>12.979.444,78</w:t>
            </w:r>
          </w:p>
        </w:tc>
      </w:tr>
      <w:tr w:rsidR="00E36C89" w14:paraId="1D34D6B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7E381D0" w14:textId="77777777" w:rsidR="000B31C4" w:rsidRDefault="000B31C4">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0DF7B5BF" w14:textId="77777777" w:rsidR="000B31C4" w:rsidRDefault="000B31C4" w:rsidP="003975CD">
            <w:pPr>
              <w:jc w:val="right"/>
              <w:rPr>
                <w:rFonts w:eastAsia="Times New Roman"/>
              </w:rPr>
            </w:pPr>
            <w:r>
              <w:rPr>
                <w:rFonts w:ascii="Arial" w:eastAsia="Times New Roman" w:hAnsi="Arial" w:cs="Arial"/>
                <w:b/>
                <w:bCs/>
                <w:sz w:val="16"/>
                <w:szCs w:val="16"/>
              </w:rPr>
              <w:t>16.201.430,03</w:t>
            </w:r>
          </w:p>
        </w:tc>
        <w:tc>
          <w:tcPr>
            <w:tcW w:w="0" w:type="auto"/>
            <w:tcBorders>
              <w:top w:val="outset" w:sz="6" w:space="0" w:color="auto"/>
              <w:left w:val="outset" w:sz="6" w:space="0" w:color="auto"/>
              <w:bottom w:val="outset" w:sz="6" w:space="0" w:color="auto"/>
              <w:right w:val="outset" w:sz="6" w:space="0" w:color="auto"/>
            </w:tcBorders>
            <w:vAlign w:val="center"/>
            <w:hideMark/>
          </w:tcPr>
          <w:p w14:paraId="7304282A" w14:textId="77777777" w:rsidR="000B31C4" w:rsidRDefault="000B31C4" w:rsidP="003975CD">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185D3EA" w14:textId="77777777" w:rsidR="000B31C4" w:rsidRDefault="000B31C4" w:rsidP="003975CD">
            <w:pPr>
              <w:jc w:val="right"/>
              <w:rPr>
                <w:rFonts w:eastAsia="Times New Roman"/>
              </w:rPr>
            </w:pPr>
            <w:r>
              <w:rPr>
                <w:rFonts w:ascii="Arial" w:eastAsia="Times New Roman" w:hAnsi="Arial" w:cs="Arial"/>
                <w:b/>
                <w:bCs/>
                <w:sz w:val="16"/>
                <w:szCs w:val="16"/>
              </w:rPr>
              <w:t>16.201.430,03</w:t>
            </w:r>
          </w:p>
        </w:tc>
        <w:tc>
          <w:tcPr>
            <w:tcW w:w="0" w:type="auto"/>
            <w:tcBorders>
              <w:top w:val="outset" w:sz="6" w:space="0" w:color="auto"/>
              <w:left w:val="outset" w:sz="6" w:space="0" w:color="auto"/>
              <w:bottom w:val="outset" w:sz="6" w:space="0" w:color="auto"/>
              <w:right w:val="outset" w:sz="6" w:space="0" w:color="auto"/>
            </w:tcBorders>
            <w:vAlign w:val="center"/>
            <w:hideMark/>
          </w:tcPr>
          <w:p w14:paraId="061F66D8" w14:textId="77777777" w:rsidR="000B31C4" w:rsidRDefault="000B31C4" w:rsidP="003975CD">
            <w:pPr>
              <w:jc w:val="right"/>
              <w:rPr>
                <w:rFonts w:eastAsia="Times New Roman"/>
              </w:rPr>
            </w:pPr>
            <w:r>
              <w:rPr>
                <w:rFonts w:ascii="Arial" w:eastAsia="Times New Roman" w:hAnsi="Arial" w:cs="Arial"/>
                <w:b/>
                <w:bCs/>
                <w:sz w:val="16"/>
                <w:szCs w:val="16"/>
              </w:rPr>
              <w:t>19.096.503,22</w:t>
            </w:r>
          </w:p>
        </w:tc>
        <w:tc>
          <w:tcPr>
            <w:tcW w:w="0" w:type="auto"/>
            <w:tcBorders>
              <w:top w:val="outset" w:sz="6" w:space="0" w:color="auto"/>
              <w:left w:val="outset" w:sz="6" w:space="0" w:color="auto"/>
              <w:bottom w:val="outset" w:sz="6" w:space="0" w:color="auto"/>
              <w:right w:val="outset" w:sz="6" w:space="0" w:color="auto"/>
            </w:tcBorders>
            <w:vAlign w:val="center"/>
            <w:hideMark/>
          </w:tcPr>
          <w:p w14:paraId="7DB90DBC" w14:textId="77777777" w:rsidR="000B31C4" w:rsidRDefault="000B31C4" w:rsidP="003975CD">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F50E382" w14:textId="77777777" w:rsidR="000B31C4" w:rsidRDefault="000B31C4" w:rsidP="003975CD">
            <w:pPr>
              <w:jc w:val="right"/>
              <w:rPr>
                <w:rFonts w:eastAsia="Times New Roman"/>
              </w:rPr>
            </w:pPr>
            <w:r>
              <w:rPr>
                <w:rFonts w:ascii="Arial" w:eastAsia="Times New Roman" w:hAnsi="Arial" w:cs="Arial"/>
                <w:b/>
                <w:bCs/>
                <w:sz w:val="16"/>
                <w:szCs w:val="16"/>
              </w:rPr>
              <w:t>19.096.503,22</w:t>
            </w:r>
          </w:p>
        </w:tc>
      </w:tr>
    </w:tbl>
    <w:p w14:paraId="0F1DA77D" w14:textId="77777777" w:rsidR="000B31C4" w:rsidRDefault="000B31C4">
      <w:r>
        <w:t> </w:t>
      </w:r>
    </w:p>
    <w:p w14:paraId="7FAF0FB1" w14:textId="77777777" w:rsidR="000B31C4" w:rsidRDefault="000B31C4">
      <w:pPr>
        <w:pStyle w:val="NormalWeb"/>
      </w:pPr>
      <w:r w:rsidRPr="00425438">
        <w:rPr>
          <w:rFonts w:ascii="Arial" w:hAnsi="Arial" w:cs="Arial"/>
          <w:b/>
          <w:bCs/>
          <w:sz w:val="20"/>
          <w:szCs w:val="20"/>
        </w:rPr>
        <w:t>6. Operações de Crédito e Outras Operações com Características de Concessão de Crédito</w:t>
      </w:r>
      <w:r>
        <w:rPr>
          <w:rFonts w:ascii="Arial" w:hAnsi="Arial" w:cs="Arial"/>
          <w:b/>
          <w:bCs/>
          <w:sz w:val="20"/>
          <w:szCs w:val="20"/>
        </w:rPr>
        <w:t xml:space="preserve"> </w:t>
      </w:r>
    </w:p>
    <w:p w14:paraId="79F9FCB9" w14:textId="77777777" w:rsidR="000B31C4" w:rsidRDefault="000B31C4">
      <w:pPr>
        <w:pStyle w:val="NormalWeb"/>
        <w:jc w:val="both"/>
      </w:pPr>
      <w:r>
        <w:rPr>
          <w:rFonts w:ascii="Arial" w:hAnsi="Arial" w:cs="Arial"/>
          <w:sz w:val="20"/>
          <w:szCs w:val="20"/>
        </w:rPr>
        <w:t>Abaixo, a composição da carteira de crédito e outras operações com características de concessão de crédito mensurados ao custo amortizado:</w:t>
      </w:r>
    </w:p>
    <w:tbl>
      <w:tblPr>
        <w:tblW w:w="5000" w:type="pct"/>
        <w:tblCellMar>
          <w:left w:w="0" w:type="dxa"/>
          <w:right w:w="0" w:type="dxa"/>
        </w:tblCellMar>
        <w:tblLook w:val="04A0" w:firstRow="1" w:lastRow="0" w:firstColumn="1" w:lastColumn="0" w:noHBand="0" w:noVBand="1"/>
      </w:tblPr>
      <w:tblGrid>
        <w:gridCol w:w="1670"/>
        <w:gridCol w:w="1128"/>
        <w:gridCol w:w="1153"/>
        <w:gridCol w:w="1128"/>
        <w:gridCol w:w="1128"/>
        <w:gridCol w:w="1153"/>
        <w:gridCol w:w="1128"/>
      </w:tblGrid>
      <w:tr w:rsidR="00E36C89" w14:paraId="1EB00F7E" w14:textId="77777777">
        <w:trPr>
          <w:trHeight w:val="150"/>
        </w:trPr>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06613621" w14:textId="77777777" w:rsidR="000B31C4" w:rsidRDefault="000B31C4">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5A663946" w14:textId="77777777" w:rsidR="000B31C4" w:rsidRDefault="000B31C4">
            <w:pPr>
              <w:jc w:val="center"/>
              <w:rPr>
                <w:rFonts w:eastAsia="Times New Roman"/>
              </w:rPr>
            </w:pPr>
            <w:r>
              <w:rPr>
                <w:rFonts w:ascii="Arial" w:eastAsia="Times New Roman" w:hAnsi="Arial" w:cs="Arial"/>
                <w:b/>
                <w:bCs/>
                <w:sz w:val="16"/>
                <w:szCs w:val="16"/>
              </w:rPr>
              <w:t>31/12/2025</w:t>
            </w:r>
          </w:p>
        </w:tc>
      </w:tr>
      <w:tr w:rsidR="00E36C89" w14:paraId="0255248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34F1F2D" w14:textId="77777777" w:rsidR="000B31C4" w:rsidRDefault="000B31C4">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6D6BE958" w14:textId="77777777" w:rsidR="000B31C4" w:rsidRDefault="000B31C4">
            <w:pPr>
              <w:jc w:val="center"/>
              <w:rPr>
                <w:rFonts w:eastAsia="Times New Roman"/>
              </w:rPr>
            </w:pPr>
            <w:r>
              <w:rPr>
                <w:rFonts w:ascii="Arial" w:eastAsia="Times New Roman" w:hAnsi="Arial" w:cs="Arial"/>
                <w:b/>
                <w:bCs/>
                <w:sz w:val="16"/>
                <w:szCs w:val="16"/>
              </w:rPr>
              <w:t>Valor Contábil</w:t>
            </w:r>
          </w:p>
        </w:tc>
        <w:tc>
          <w:tcPr>
            <w:tcW w:w="0" w:type="auto"/>
            <w:tcBorders>
              <w:top w:val="outset" w:sz="6" w:space="0" w:color="auto"/>
              <w:left w:val="outset" w:sz="6" w:space="0" w:color="auto"/>
              <w:bottom w:val="outset" w:sz="6" w:space="0" w:color="auto"/>
              <w:right w:val="outset" w:sz="6" w:space="0" w:color="auto"/>
            </w:tcBorders>
            <w:vAlign w:val="center"/>
            <w:hideMark/>
          </w:tcPr>
          <w:p w14:paraId="5FE3D9AA" w14:textId="77777777" w:rsidR="000B31C4" w:rsidRDefault="000B31C4">
            <w:pPr>
              <w:jc w:val="center"/>
              <w:rPr>
                <w:rFonts w:eastAsia="Times New Roman"/>
              </w:rPr>
            </w:pPr>
            <w:r>
              <w:rPr>
                <w:rFonts w:ascii="Arial" w:eastAsia="Times New Roman" w:hAnsi="Arial" w:cs="Arial"/>
                <w:b/>
                <w:bCs/>
                <w:sz w:val="16"/>
                <w:szCs w:val="16"/>
              </w:rPr>
              <w:t>Perda Esperada</w:t>
            </w:r>
          </w:p>
        </w:tc>
        <w:tc>
          <w:tcPr>
            <w:tcW w:w="0" w:type="auto"/>
            <w:tcBorders>
              <w:top w:val="outset" w:sz="6" w:space="0" w:color="auto"/>
              <w:left w:val="outset" w:sz="6" w:space="0" w:color="auto"/>
              <w:bottom w:val="outset" w:sz="6" w:space="0" w:color="auto"/>
              <w:right w:val="outset" w:sz="6" w:space="0" w:color="auto"/>
            </w:tcBorders>
            <w:vAlign w:val="center"/>
            <w:hideMark/>
          </w:tcPr>
          <w:p w14:paraId="432242F9" w14:textId="77777777" w:rsidR="000B31C4" w:rsidRDefault="000B31C4">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47019BC" w14:textId="77777777" w:rsidR="000B31C4" w:rsidRDefault="000B31C4">
            <w:pPr>
              <w:jc w:val="center"/>
              <w:rPr>
                <w:rFonts w:eastAsia="Times New Roman"/>
              </w:rPr>
            </w:pPr>
            <w:r>
              <w:rPr>
                <w:rFonts w:ascii="Arial" w:eastAsia="Times New Roman" w:hAnsi="Arial" w:cs="Arial"/>
                <w:b/>
                <w:bCs/>
                <w:sz w:val="16"/>
                <w:szCs w:val="16"/>
              </w:rPr>
              <w:t>Valor contábil</w:t>
            </w:r>
          </w:p>
        </w:tc>
        <w:tc>
          <w:tcPr>
            <w:tcW w:w="0" w:type="auto"/>
            <w:tcBorders>
              <w:top w:val="outset" w:sz="6" w:space="0" w:color="auto"/>
              <w:left w:val="outset" w:sz="6" w:space="0" w:color="auto"/>
              <w:bottom w:val="outset" w:sz="6" w:space="0" w:color="auto"/>
              <w:right w:val="outset" w:sz="6" w:space="0" w:color="auto"/>
            </w:tcBorders>
            <w:vAlign w:val="center"/>
            <w:hideMark/>
          </w:tcPr>
          <w:p w14:paraId="2B97FB85" w14:textId="77777777" w:rsidR="000B31C4" w:rsidRDefault="000B31C4">
            <w:pPr>
              <w:jc w:val="center"/>
              <w:rPr>
                <w:rFonts w:eastAsia="Times New Roman"/>
              </w:rPr>
            </w:pPr>
            <w:r>
              <w:rPr>
                <w:rFonts w:ascii="Arial" w:eastAsia="Times New Roman" w:hAnsi="Arial" w:cs="Arial"/>
                <w:b/>
                <w:bCs/>
                <w:sz w:val="16"/>
                <w:szCs w:val="16"/>
              </w:rPr>
              <w:t>Perda Esperada</w:t>
            </w:r>
          </w:p>
        </w:tc>
        <w:tc>
          <w:tcPr>
            <w:tcW w:w="0" w:type="auto"/>
            <w:tcBorders>
              <w:top w:val="outset" w:sz="6" w:space="0" w:color="auto"/>
              <w:left w:val="outset" w:sz="6" w:space="0" w:color="auto"/>
              <w:bottom w:val="outset" w:sz="6" w:space="0" w:color="auto"/>
              <w:right w:val="outset" w:sz="6" w:space="0" w:color="auto"/>
            </w:tcBorders>
            <w:vAlign w:val="center"/>
            <w:hideMark/>
          </w:tcPr>
          <w:p w14:paraId="0098D5F7" w14:textId="77777777" w:rsidR="000B31C4" w:rsidRDefault="000B31C4">
            <w:pPr>
              <w:jc w:val="center"/>
              <w:rPr>
                <w:rFonts w:eastAsia="Times New Roman"/>
              </w:rPr>
            </w:pPr>
            <w:r>
              <w:rPr>
                <w:rFonts w:ascii="Arial" w:eastAsia="Times New Roman" w:hAnsi="Arial" w:cs="Arial"/>
                <w:b/>
                <w:bCs/>
                <w:sz w:val="16"/>
                <w:szCs w:val="16"/>
              </w:rPr>
              <w:t>Total</w:t>
            </w:r>
          </w:p>
        </w:tc>
      </w:tr>
      <w:tr w:rsidR="00E36C89" w14:paraId="2723F43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765E5B8" w14:textId="77777777" w:rsidR="000B31C4" w:rsidRDefault="000B31C4">
            <w:pPr>
              <w:rPr>
                <w:rFonts w:eastAsia="Times New Roman"/>
              </w:rPr>
            </w:pPr>
            <w:r>
              <w:rPr>
                <w:rFonts w:ascii="Arial" w:eastAsia="Times New Roman" w:hAnsi="Arial" w:cs="Arial"/>
                <w:b/>
                <w:bCs/>
                <w:sz w:val="16"/>
                <w:szCs w:val="16"/>
              </w:rPr>
              <w:t>Operações de Crédito - Custo Amortizado</w:t>
            </w:r>
          </w:p>
        </w:tc>
        <w:tc>
          <w:tcPr>
            <w:tcW w:w="0" w:type="auto"/>
            <w:tcBorders>
              <w:top w:val="outset" w:sz="6" w:space="0" w:color="auto"/>
              <w:left w:val="outset" w:sz="6" w:space="0" w:color="auto"/>
              <w:bottom w:val="outset" w:sz="6" w:space="0" w:color="auto"/>
              <w:right w:val="outset" w:sz="6" w:space="0" w:color="auto"/>
            </w:tcBorders>
            <w:vAlign w:val="center"/>
            <w:hideMark/>
          </w:tcPr>
          <w:p w14:paraId="3B2A910E" w14:textId="77777777" w:rsidR="000B31C4" w:rsidRDefault="000B31C4">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B0BA308" w14:textId="77777777" w:rsidR="000B31C4" w:rsidRDefault="000B31C4">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87A6371" w14:textId="77777777" w:rsidR="000B31C4" w:rsidRDefault="000B31C4">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A45B181" w14:textId="77777777" w:rsidR="000B31C4" w:rsidRDefault="000B31C4">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EB77854" w14:textId="77777777" w:rsidR="000B31C4" w:rsidRDefault="000B31C4">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F901FE3" w14:textId="77777777" w:rsidR="000B31C4" w:rsidRDefault="000B31C4">
            <w:pPr>
              <w:jc w:val="right"/>
              <w:rPr>
                <w:rFonts w:eastAsia="Times New Roman"/>
              </w:rPr>
            </w:pPr>
            <w:r>
              <w:rPr>
                <w:rFonts w:ascii="Arial" w:eastAsia="Times New Roman" w:hAnsi="Arial" w:cs="Arial"/>
                <w:b/>
                <w:bCs/>
                <w:sz w:val="16"/>
                <w:szCs w:val="16"/>
              </w:rPr>
              <w:t> </w:t>
            </w:r>
          </w:p>
        </w:tc>
      </w:tr>
      <w:tr w:rsidR="00E36C89" w14:paraId="4387243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95C0CDD" w14:textId="77777777" w:rsidR="000B31C4" w:rsidRDefault="000B31C4">
            <w:pPr>
              <w:rPr>
                <w:rFonts w:eastAsia="Times New Roman"/>
              </w:rPr>
            </w:pPr>
            <w:r>
              <w:rPr>
                <w:rFonts w:ascii="Arial" w:eastAsia="Times New Roman" w:hAnsi="Arial" w:cs="Arial"/>
                <w:sz w:val="16"/>
                <w:szCs w:val="16"/>
              </w:rPr>
              <w:t>Empréstimos</w:t>
            </w:r>
          </w:p>
        </w:tc>
        <w:tc>
          <w:tcPr>
            <w:tcW w:w="0" w:type="auto"/>
            <w:tcBorders>
              <w:top w:val="outset" w:sz="6" w:space="0" w:color="auto"/>
              <w:left w:val="outset" w:sz="6" w:space="0" w:color="auto"/>
              <w:bottom w:val="outset" w:sz="6" w:space="0" w:color="auto"/>
              <w:right w:val="outset" w:sz="6" w:space="0" w:color="auto"/>
            </w:tcBorders>
            <w:vAlign w:val="center"/>
            <w:hideMark/>
          </w:tcPr>
          <w:p w14:paraId="4B6646F0" w14:textId="77777777" w:rsidR="000B31C4" w:rsidRDefault="000B31C4" w:rsidP="001A1C55">
            <w:pPr>
              <w:jc w:val="right"/>
              <w:rPr>
                <w:rFonts w:eastAsia="Times New Roman"/>
              </w:rPr>
            </w:pPr>
            <w:r>
              <w:rPr>
                <w:rFonts w:ascii="Arial" w:eastAsia="Times New Roman" w:hAnsi="Arial" w:cs="Arial"/>
                <w:sz w:val="16"/>
                <w:szCs w:val="16"/>
              </w:rPr>
              <w:t>154.014.655,19</w:t>
            </w:r>
          </w:p>
        </w:tc>
        <w:tc>
          <w:tcPr>
            <w:tcW w:w="0" w:type="auto"/>
            <w:tcBorders>
              <w:top w:val="outset" w:sz="6" w:space="0" w:color="auto"/>
              <w:left w:val="outset" w:sz="6" w:space="0" w:color="auto"/>
              <w:bottom w:val="outset" w:sz="6" w:space="0" w:color="auto"/>
              <w:right w:val="outset" w:sz="6" w:space="0" w:color="auto"/>
            </w:tcBorders>
            <w:vAlign w:val="center"/>
            <w:hideMark/>
          </w:tcPr>
          <w:p w14:paraId="2DBC380F" w14:textId="77777777" w:rsidR="000B31C4" w:rsidRDefault="000B31C4" w:rsidP="001A1C55">
            <w:pPr>
              <w:jc w:val="right"/>
              <w:rPr>
                <w:rFonts w:eastAsia="Times New Roman"/>
              </w:rPr>
            </w:pPr>
            <w:r>
              <w:rPr>
                <w:rFonts w:ascii="Arial" w:eastAsia="Times New Roman" w:hAnsi="Arial" w:cs="Arial"/>
                <w:sz w:val="16"/>
                <w:szCs w:val="16"/>
              </w:rPr>
              <w:t>(12.855.884,79)</w:t>
            </w:r>
          </w:p>
        </w:tc>
        <w:tc>
          <w:tcPr>
            <w:tcW w:w="0" w:type="auto"/>
            <w:tcBorders>
              <w:top w:val="outset" w:sz="6" w:space="0" w:color="auto"/>
              <w:left w:val="outset" w:sz="6" w:space="0" w:color="auto"/>
              <w:bottom w:val="outset" w:sz="6" w:space="0" w:color="auto"/>
              <w:right w:val="outset" w:sz="6" w:space="0" w:color="auto"/>
            </w:tcBorders>
            <w:vAlign w:val="center"/>
            <w:hideMark/>
          </w:tcPr>
          <w:p w14:paraId="28BF6D3E" w14:textId="77777777" w:rsidR="000B31C4" w:rsidRDefault="000B31C4" w:rsidP="001A1C55">
            <w:pPr>
              <w:jc w:val="right"/>
              <w:rPr>
                <w:rFonts w:eastAsia="Times New Roman"/>
              </w:rPr>
            </w:pPr>
            <w:r>
              <w:rPr>
                <w:rFonts w:ascii="Arial" w:eastAsia="Times New Roman" w:hAnsi="Arial" w:cs="Arial"/>
                <w:sz w:val="16"/>
                <w:szCs w:val="16"/>
              </w:rPr>
              <w:t>141.158.770,40</w:t>
            </w:r>
          </w:p>
        </w:tc>
        <w:tc>
          <w:tcPr>
            <w:tcW w:w="0" w:type="auto"/>
            <w:tcBorders>
              <w:top w:val="outset" w:sz="6" w:space="0" w:color="auto"/>
              <w:left w:val="outset" w:sz="6" w:space="0" w:color="auto"/>
              <w:bottom w:val="outset" w:sz="6" w:space="0" w:color="auto"/>
              <w:right w:val="outset" w:sz="6" w:space="0" w:color="auto"/>
            </w:tcBorders>
            <w:vAlign w:val="center"/>
            <w:hideMark/>
          </w:tcPr>
          <w:p w14:paraId="52CEBC8A" w14:textId="77777777" w:rsidR="000B31C4" w:rsidRDefault="000B31C4" w:rsidP="001A1C55">
            <w:pPr>
              <w:jc w:val="right"/>
              <w:rPr>
                <w:rFonts w:eastAsia="Times New Roman"/>
              </w:rPr>
            </w:pPr>
            <w:r>
              <w:rPr>
                <w:rFonts w:ascii="Arial" w:eastAsia="Times New Roman" w:hAnsi="Arial" w:cs="Arial"/>
                <w:sz w:val="16"/>
                <w:szCs w:val="16"/>
              </w:rPr>
              <w:t>158.987.606,98</w:t>
            </w:r>
          </w:p>
        </w:tc>
        <w:tc>
          <w:tcPr>
            <w:tcW w:w="0" w:type="auto"/>
            <w:tcBorders>
              <w:top w:val="outset" w:sz="6" w:space="0" w:color="auto"/>
              <w:left w:val="outset" w:sz="6" w:space="0" w:color="auto"/>
              <w:bottom w:val="outset" w:sz="6" w:space="0" w:color="auto"/>
              <w:right w:val="outset" w:sz="6" w:space="0" w:color="auto"/>
            </w:tcBorders>
            <w:vAlign w:val="center"/>
            <w:hideMark/>
          </w:tcPr>
          <w:p w14:paraId="6023CBE1" w14:textId="77777777" w:rsidR="000B31C4" w:rsidRDefault="000B31C4" w:rsidP="001A1C55">
            <w:pPr>
              <w:jc w:val="right"/>
              <w:rPr>
                <w:rFonts w:eastAsia="Times New Roman"/>
              </w:rPr>
            </w:pPr>
            <w:r>
              <w:rPr>
                <w:rFonts w:ascii="Arial" w:eastAsia="Times New Roman" w:hAnsi="Arial" w:cs="Arial"/>
                <w:sz w:val="16"/>
                <w:szCs w:val="16"/>
              </w:rPr>
              <w:t>(11.315.676,42)</w:t>
            </w:r>
          </w:p>
        </w:tc>
        <w:tc>
          <w:tcPr>
            <w:tcW w:w="0" w:type="auto"/>
            <w:tcBorders>
              <w:top w:val="outset" w:sz="6" w:space="0" w:color="auto"/>
              <w:left w:val="outset" w:sz="6" w:space="0" w:color="auto"/>
              <w:bottom w:val="outset" w:sz="6" w:space="0" w:color="auto"/>
              <w:right w:val="outset" w:sz="6" w:space="0" w:color="auto"/>
            </w:tcBorders>
            <w:vAlign w:val="center"/>
            <w:hideMark/>
          </w:tcPr>
          <w:p w14:paraId="58515718" w14:textId="77777777" w:rsidR="000B31C4" w:rsidRDefault="000B31C4" w:rsidP="001A1C55">
            <w:pPr>
              <w:jc w:val="right"/>
              <w:rPr>
                <w:rFonts w:eastAsia="Times New Roman"/>
              </w:rPr>
            </w:pPr>
            <w:r>
              <w:rPr>
                <w:rFonts w:ascii="Arial" w:eastAsia="Times New Roman" w:hAnsi="Arial" w:cs="Arial"/>
                <w:sz w:val="16"/>
                <w:szCs w:val="16"/>
              </w:rPr>
              <w:t>147.671.930,56</w:t>
            </w:r>
          </w:p>
        </w:tc>
      </w:tr>
      <w:tr w:rsidR="00E36C89" w14:paraId="22055A8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2841191" w14:textId="77777777" w:rsidR="000B31C4" w:rsidRDefault="000B31C4">
            <w:pPr>
              <w:rPr>
                <w:rFonts w:eastAsia="Times New Roman"/>
              </w:rPr>
            </w:pPr>
            <w:r>
              <w:rPr>
                <w:rFonts w:ascii="Arial" w:eastAsia="Times New Roman" w:hAnsi="Arial" w:cs="Arial"/>
                <w:sz w:val="16"/>
                <w:szCs w:val="16"/>
              </w:rPr>
              <w:t>Direitos Creditórios Descontados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0FA2B022" w14:textId="77777777" w:rsidR="000B31C4" w:rsidRDefault="000B31C4" w:rsidP="001A1C55">
            <w:pPr>
              <w:jc w:val="right"/>
              <w:rPr>
                <w:rFonts w:eastAsia="Times New Roman"/>
              </w:rPr>
            </w:pPr>
            <w:r>
              <w:rPr>
                <w:rFonts w:ascii="Arial" w:eastAsia="Times New Roman" w:hAnsi="Arial" w:cs="Arial"/>
                <w:sz w:val="16"/>
                <w:szCs w:val="16"/>
              </w:rPr>
              <w:t>1.370.671,07</w:t>
            </w:r>
          </w:p>
        </w:tc>
        <w:tc>
          <w:tcPr>
            <w:tcW w:w="0" w:type="auto"/>
            <w:tcBorders>
              <w:top w:val="outset" w:sz="6" w:space="0" w:color="auto"/>
              <w:left w:val="outset" w:sz="6" w:space="0" w:color="auto"/>
              <w:bottom w:val="outset" w:sz="6" w:space="0" w:color="auto"/>
              <w:right w:val="outset" w:sz="6" w:space="0" w:color="auto"/>
            </w:tcBorders>
            <w:vAlign w:val="center"/>
            <w:hideMark/>
          </w:tcPr>
          <w:p w14:paraId="6F4BD4A0" w14:textId="77777777" w:rsidR="000B31C4" w:rsidRDefault="000B31C4" w:rsidP="001A1C55">
            <w:pPr>
              <w:jc w:val="right"/>
              <w:rPr>
                <w:rFonts w:eastAsia="Times New Roman"/>
              </w:rPr>
            </w:pPr>
            <w:r>
              <w:rPr>
                <w:rFonts w:ascii="Arial" w:eastAsia="Times New Roman" w:hAnsi="Arial" w:cs="Arial"/>
                <w:sz w:val="16"/>
                <w:szCs w:val="16"/>
              </w:rPr>
              <w:t>(7.836,14)</w:t>
            </w:r>
          </w:p>
        </w:tc>
        <w:tc>
          <w:tcPr>
            <w:tcW w:w="0" w:type="auto"/>
            <w:tcBorders>
              <w:top w:val="outset" w:sz="6" w:space="0" w:color="auto"/>
              <w:left w:val="outset" w:sz="6" w:space="0" w:color="auto"/>
              <w:bottom w:val="outset" w:sz="6" w:space="0" w:color="auto"/>
              <w:right w:val="outset" w:sz="6" w:space="0" w:color="auto"/>
            </w:tcBorders>
            <w:vAlign w:val="center"/>
            <w:hideMark/>
          </w:tcPr>
          <w:p w14:paraId="4B28FAE1" w14:textId="77777777" w:rsidR="000B31C4" w:rsidRDefault="000B31C4" w:rsidP="001A1C55">
            <w:pPr>
              <w:jc w:val="right"/>
              <w:rPr>
                <w:rFonts w:eastAsia="Times New Roman"/>
              </w:rPr>
            </w:pPr>
            <w:r>
              <w:rPr>
                <w:rFonts w:ascii="Arial" w:eastAsia="Times New Roman" w:hAnsi="Arial" w:cs="Arial"/>
                <w:sz w:val="16"/>
                <w:szCs w:val="16"/>
              </w:rPr>
              <w:t>1.362.834,93</w:t>
            </w:r>
          </w:p>
        </w:tc>
        <w:tc>
          <w:tcPr>
            <w:tcW w:w="0" w:type="auto"/>
            <w:tcBorders>
              <w:top w:val="outset" w:sz="6" w:space="0" w:color="auto"/>
              <w:left w:val="outset" w:sz="6" w:space="0" w:color="auto"/>
              <w:bottom w:val="outset" w:sz="6" w:space="0" w:color="auto"/>
              <w:right w:val="outset" w:sz="6" w:space="0" w:color="auto"/>
            </w:tcBorders>
            <w:vAlign w:val="center"/>
            <w:hideMark/>
          </w:tcPr>
          <w:p w14:paraId="7E2D7435" w14:textId="77777777" w:rsidR="000B31C4" w:rsidRDefault="000B31C4" w:rsidP="001A1C55">
            <w:pPr>
              <w:jc w:val="right"/>
              <w:rPr>
                <w:rFonts w:eastAsia="Times New Roman"/>
              </w:rPr>
            </w:pPr>
            <w:r>
              <w:rPr>
                <w:rFonts w:ascii="Arial" w:eastAsia="Times New Roman" w:hAnsi="Arial" w:cs="Arial"/>
                <w:sz w:val="16"/>
                <w:szCs w:val="16"/>
              </w:rPr>
              <w:t>1.042.011,36</w:t>
            </w:r>
          </w:p>
        </w:tc>
        <w:tc>
          <w:tcPr>
            <w:tcW w:w="0" w:type="auto"/>
            <w:tcBorders>
              <w:top w:val="outset" w:sz="6" w:space="0" w:color="auto"/>
              <w:left w:val="outset" w:sz="6" w:space="0" w:color="auto"/>
              <w:bottom w:val="outset" w:sz="6" w:space="0" w:color="auto"/>
              <w:right w:val="outset" w:sz="6" w:space="0" w:color="auto"/>
            </w:tcBorders>
            <w:vAlign w:val="center"/>
            <w:hideMark/>
          </w:tcPr>
          <w:p w14:paraId="30D019BA" w14:textId="77777777" w:rsidR="000B31C4" w:rsidRDefault="000B31C4" w:rsidP="001A1C55">
            <w:pPr>
              <w:jc w:val="right"/>
              <w:rPr>
                <w:rFonts w:eastAsia="Times New Roman"/>
              </w:rPr>
            </w:pPr>
            <w:r>
              <w:rPr>
                <w:rFonts w:ascii="Arial" w:eastAsia="Times New Roman" w:hAnsi="Arial" w:cs="Arial"/>
                <w:sz w:val="16"/>
                <w:szCs w:val="16"/>
              </w:rPr>
              <w:t>(30.781,00)</w:t>
            </w:r>
          </w:p>
        </w:tc>
        <w:tc>
          <w:tcPr>
            <w:tcW w:w="0" w:type="auto"/>
            <w:tcBorders>
              <w:top w:val="outset" w:sz="6" w:space="0" w:color="auto"/>
              <w:left w:val="outset" w:sz="6" w:space="0" w:color="auto"/>
              <w:bottom w:val="outset" w:sz="6" w:space="0" w:color="auto"/>
              <w:right w:val="outset" w:sz="6" w:space="0" w:color="auto"/>
            </w:tcBorders>
            <w:vAlign w:val="center"/>
            <w:hideMark/>
          </w:tcPr>
          <w:p w14:paraId="3A77D3CE" w14:textId="77777777" w:rsidR="000B31C4" w:rsidRDefault="000B31C4" w:rsidP="001A1C55">
            <w:pPr>
              <w:jc w:val="right"/>
              <w:rPr>
                <w:rFonts w:eastAsia="Times New Roman"/>
              </w:rPr>
            </w:pPr>
            <w:r>
              <w:rPr>
                <w:rFonts w:ascii="Arial" w:eastAsia="Times New Roman" w:hAnsi="Arial" w:cs="Arial"/>
                <w:sz w:val="16"/>
                <w:szCs w:val="16"/>
              </w:rPr>
              <w:t>1.011.230,36</w:t>
            </w:r>
          </w:p>
        </w:tc>
      </w:tr>
      <w:tr w:rsidR="00E36C89" w14:paraId="0140F82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26DEA71" w14:textId="77777777" w:rsidR="000B31C4" w:rsidRDefault="000B31C4">
            <w:pPr>
              <w:rPr>
                <w:rFonts w:eastAsia="Times New Roman"/>
              </w:rPr>
            </w:pPr>
            <w:r>
              <w:rPr>
                <w:rFonts w:ascii="Arial" w:eastAsia="Times New Roman" w:hAnsi="Arial" w:cs="Arial"/>
                <w:sz w:val="16"/>
                <w:szCs w:val="16"/>
              </w:rPr>
              <w:t>Adiantamento a Depositantes</w:t>
            </w:r>
          </w:p>
        </w:tc>
        <w:tc>
          <w:tcPr>
            <w:tcW w:w="0" w:type="auto"/>
            <w:tcBorders>
              <w:top w:val="outset" w:sz="6" w:space="0" w:color="auto"/>
              <w:left w:val="outset" w:sz="6" w:space="0" w:color="auto"/>
              <w:bottom w:val="outset" w:sz="6" w:space="0" w:color="auto"/>
              <w:right w:val="outset" w:sz="6" w:space="0" w:color="auto"/>
            </w:tcBorders>
            <w:vAlign w:val="center"/>
            <w:hideMark/>
          </w:tcPr>
          <w:p w14:paraId="0DC7DA41" w14:textId="77777777" w:rsidR="000B31C4" w:rsidRDefault="000B31C4" w:rsidP="001A1C55">
            <w:pPr>
              <w:jc w:val="right"/>
              <w:rPr>
                <w:rFonts w:eastAsia="Times New Roman"/>
              </w:rPr>
            </w:pPr>
            <w:r>
              <w:rPr>
                <w:rFonts w:ascii="Arial" w:eastAsia="Times New Roman" w:hAnsi="Arial" w:cs="Arial"/>
                <w:sz w:val="16"/>
                <w:szCs w:val="16"/>
              </w:rPr>
              <w:t>122.993,16</w:t>
            </w:r>
          </w:p>
        </w:tc>
        <w:tc>
          <w:tcPr>
            <w:tcW w:w="0" w:type="auto"/>
            <w:tcBorders>
              <w:top w:val="outset" w:sz="6" w:space="0" w:color="auto"/>
              <w:left w:val="outset" w:sz="6" w:space="0" w:color="auto"/>
              <w:bottom w:val="outset" w:sz="6" w:space="0" w:color="auto"/>
              <w:right w:val="outset" w:sz="6" w:space="0" w:color="auto"/>
            </w:tcBorders>
            <w:vAlign w:val="center"/>
            <w:hideMark/>
          </w:tcPr>
          <w:p w14:paraId="470CA3FD" w14:textId="77777777" w:rsidR="000B31C4" w:rsidRDefault="000B31C4" w:rsidP="001A1C55">
            <w:pPr>
              <w:jc w:val="right"/>
              <w:rPr>
                <w:rFonts w:eastAsia="Times New Roman"/>
              </w:rPr>
            </w:pPr>
            <w:r>
              <w:rPr>
                <w:rFonts w:ascii="Arial" w:eastAsia="Times New Roman" w:hAnsi="Arial" w:cs="Arial"/>
                <w:sz w:val="16"/>
                <w:szCs w:val="16"/>
              </w:rPr>
              <w:t>(89.887,22)</w:t>
            </w:r>
          </w:p>
        </w:tc>
        <w:tc>
          <w:tcPr>
            <w:tcW w:w="0" w:type="auto"/>
            <w:tcBorders>
              <w:top w:val="outset" w:sz="6" w:space="0" w:color="auto"/>
              <w:left w:val="outset" w:sz="6" w:space="0" w:color="auto"/>
              <w:bottom w:val="outset" w:sz="6" w:space="0" w:color="auto"/>
              <w:right w:val="outset" w:sz="6" w:space="0" w:color="auto"/>
            </w:tcBorders>
            <w:vAlign w:val="center"/>
            <w:hideMark/>
          </w:tcPr>
          <w:p w14:paraId="4AFBF97A" w14:textId="77777777" w:rsidR="000B31C4" w:rsidRDefault="000B31C4" w:rsidP="001A1C55">
            <w:pPr>
              <w:jc w:val="right"/>
              <w:rPr>
                <w:rFonts w:eastAsia="Times New Roman"/>
              </w:rPr>
            </w:pPr>
            <w:r>
              <w:rPr>
                <w:rFonts w:ascii="Arial" w:eastAsia="Times New Roman" w:hAnsi="Arial" w:cs="Arial"/>
                <w:sz w:val="16"/>
                <w:szCs w:val="16"/>
              </w:rPr>
              <w:t>33.105,94</w:t>
            </w:r>
          </w:p>
        </w:tc>
        <w:tc>
          <w:tcPr>
            <w:tcW w:w="0" w:type="auto"/>
            <w:tcBorders>
              <w:top w:val="outset" w:sz="6" w:space="0" w:color="auto"/>
              <w:left w:val="outset" w:sz="6" w:space="0" w:color="auto"/>
              <w:bottom w:val="outset" w:sz="6" w:space="0" w:color="auto"/>
              <w:right w:val="outset" w:sz="6" w:space="0" w:color="auto"/>
            </w:tcBorders>
            <w:vAlign w:val="center"/>
            <w:hideMark/>
          </w:tcPr>
          <w:p w14:paraId="3F9E8B9F" w14:textId="77777777" w:rsidR="000B31C4" w:rsidRDefault="000B31C4" w:rsidP="001A1C55">
            <w:pPr>
              <w:jc w:val="right"/>
              <w:rPr>
                <w:rFonts w:eastAsia="Times New Roman"/>
              </w:rPr>
            </w:pPr>
            <w:r>
              <w:rPr>
                <w:rFonts w:ascii="Arial" w:eastAsia="Times New Roman" w:hAnsi="Arial" w:cs="Arial"/>
                <w:sz w:val="16"/>
                <w:szCs w:val="16"/>
              </w:rPr>
              <w:t>61.150,61</w:t>
            </w:r>
          </w:p>
        </w:tc>
        <w:tc>
          <w:tcPr>
            <w:tcW w:w="0" w:type="auto"/>
            <w:tcBorders>
              <w:top w:val="outset" w:sz="6" w:space="0" w:color="auto"/>
              <w:left w:val="outset" w:sz="6" w:space="0" w:color="auto"/>
              <w:bottom w:val="outset" w:sz="6" w:space="0" w:color="auto"/>
              <w:right w:val="outset" w:sz="6" w:space="0" w:color="auto"/>
            </w:tcBorders>
            <w:vAlign w:val="center"/>
            <w:hideMark/>
          </w:tcPr>
          <w:p w14:paraId="405F257C" w14:textId="77777777" w:rsidR="000B31C4" w:rsidRDefault="000B31C4" w:rsidP="001A1C55">
            <w:pPr>
              <w:jc w:val="right"/>
              <w:rPr>
                <w:rFonts w:eastAsia="Times New Roman"/>
              </w:rPr>
            </w:pPr>
            <w:r>
              <w:rPr>
                <w:rFonts w:ascii="Arial" w:eastAsia="Times New Roman" w:hAnsi="Arial" w:cs="Arial"/>
                <w:sz w:val="16"/>
                <w:szCs w:val="16"/>
              </w:rPr>
              <w:t>(47.921,20)</w:t>
            </w:r>
          </w:p>
        </w:tc>
        <w:tc>
          <w:tcPr>
            <w:tcW w:w="0" w:type="auto"/>
            <w:tcBorders>
              <w:top w:val="outset" w:sz="6" w:space="0" w:color="auto"/>
              <w:left w:val="outset" w:sz="6" w:space="0" w:color="auto"/>
              <w:bottom w:val="outset" w:sz="6" w:space="0" w:color="auto"/>
              <w:right w:val="outset" w:sz="6" w:space="0" w:color="auto"/>
            </w:tcBorders>
            <w:vAlign w:val="center"/>
            <w:hideMark/>
          </w:tcPr>
          <w:p w14:paraId="1D2DCDE8" w14:textId="77777777" w:rsidR="000B31C4" w:rsidRDefault="000B31C4" w:rsidP="001A1C55">
            <w:pPr>
              <w:jc w:val="right"/>
              <w:rPr>
                <w:rFonts w:eastAsia="Times New Roman"/>
              </w:rPr>
            </w:pPr>
            <w:r>
              <w:rPr>
                <w:rFonts w:ascii="Arial" w:eastAsia="Times New Roman" w:hAnsi="Arial" w:cs="Arial"/>
                <w:sz w:val="16"/>
                <w:szCs w:val="16"/>
              </w:rPr>
              <w:t>13.229,41</w:t>
            </w:r>
          </w:p>
        </w:tc>
      </w:tr>
      <w:tr w:rsidR="00E36C89" w14:paraId="1078BE8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47DA759" w14:textId="77777777" w:rsidR="000B31C4" w:rsidRDefault="000B31C4">
            <w:pPr>
              <w:rPr>
                <w:rFonts w:eastAsia="Times New Roman"/>
              </w:rPr>
            </w:pPr>
            <w:r>
              <w:rPr>
                <w:rFonts w:ascii="Arial" w:eastAsia="Times New Roman" w:hAnsi="Arial" w:cs="Arial"/>
                <w:sz w:val="16"/>
                <w:szCs w:val="16"/>
              </w:rPr>
              <w:lastRenderedPageBreak/>
              <w:t>Cheque Especial</w:t>
            </w:r>
          </w:p>
        </w:tc>
        <w:tc>
          <w:tcPr>
            <w:tcW w:w="0" w:type="auto"/>
            <w:tcBorders>
              <w:top w:val="outset" w:sz="6" w:space="0" w:color="auto"/>
              <w:left w:val="outset" w:sz="6" w:space="0" w:color="auto"/>
              <w:bottom w:val="outset" w:sz="6" w:space="0" w:color="auto"/>
              <w:right w:val="outset" w:sz="6" w:space="0" w:color="auto"/>
            </w:tcBorders>
            <w:vAlign w:val="center"/>
            <w:hideMark/>
          </w:tcPr>
          <w:p w14:paraId="5389C25F" w14:textId="77777777" w:rsidR="000B31C4" w:rsidRDefault="000B31C4" w:rsidP="001A1C55">
            <w:pPr>
              <w:jc w:val="right"/>
              <w:rPr>
                <w:rFonts w:eastAsia="Times New Roman"/>
              </w:rPr>
            </w:pPr>
            <w:r>
              <w:rPr>
                <w:rFonts w:ascii="Arial" w:eastAsia="Times New Roman" w:hAnsi="Arial" w:cs="Arial"/>
                <w:sz w:val="16"/>
                <w:szCs w:val="16"/>
              </w:rPr>
              <w:t>5.285.664,19</w:t>
            </w:r>
          </w:p>
        </w:tc>
        <w:tc>
          <w:tcPr>
            <w:tcW w:w="0" w:type="auto"/>
            <w:tcBorders>
              <w:top w:val="outset" w:sz="6" w:space="0" w:color="auto"/>
              <w:left w:val="outset" w:sz="6" w:space="0" w:color="auto"/>
              <w:bottom w:val="outset" w:sz="6" w:space="0" w:color="auto"/>
              <w:right w:val="outset" w:sz="6" w:space="0" w:color="auto"/>
            </w:tcBorders>
            <w:vAlign w:val="center"/>
            <w:hideMark/>
          </w:tcPr>
          <w:p w14:paraId="66F28EF6" w14:textId="77777777" w:rsidR="000B31C4" w:rsidRDefault="000B31C4" w:rsidP="001A1C55">
            <w:pPr>
              <w:jc w:val="right"/>
              <w:rPr>
                <w:rFonts w:eastAsia="Times New Roman"/>
              </w:rPr>
            </w:pPr>
            <w:r>
              <w:rPr>
                <w:rFonts w:ascii="Arial" w:eastAsia="Times New Roman" w:hAnsi="Arial" w:cs="Arial"/>
                <w:sz w:val="16"/>
                <w:szCs w:val="16"/>
              </w:rPr>
              <w:t>(1.471.839,32)</w:t>
            </w:r>
          </w:p>
        </w:tc>
        <w:tc>
          <w:tcPr>
            <w:tcW w:w="0" w:type="auto"/>
            <w:tcBorders>
              <w:top w:val="outset" w:sz="6" w:space="0" w:color="auto"/>
              <w:left w:val="outset" w:sz="6" w:space="0" w:color="auto"/>
              <w:bottom w:val="outset" w:sz="6" w:space="0" w:color="auto"/>
              <w:right w:val="outset" w:sz="6" w:space="0" w:color="auto"/>
            </w:tcBorders>
            <w:vAlign w:val="center"/>
            <w:hideMark/>
          </w:tcPr>
          <w:p w14:paraId="026370CD" w14:textId="77777777" w:rsidR="000B31C4" w:rsidRDefault="000B31C4" w:rsidP="001A1C55">
            <w:pPr>
              <w:jc w:val="right"/>
              <w:rPr>
                <w:rFonts w:eastAsia="Times New Roman"/>
              </w:rPr>
            </w:pPr>
            <w:r>
              <w:rPr>
                <w:rFonts w:ascii="Arial" w:eastAsia="Times New Roman" w:hAnsi="Arial" w:cs="Arial"/>
                <w:sz w:val="16"/>
                <w:szCs w:val="16"/>
              </w:rPr>
              <w:t>3.813.824,87</w:t>
            </w:r>
          </w:p>
        </w:tc>
        <w:tc>
          <w:tcPr>
            <w:tcW w:w="0" w:type="auto"/>
            <w:tcBorders>
              <w:top w:val="outset" w:sz="6" w:space="0" w:color="auto"/>
              <w:left w:val="outset" w:sz="6" w:space="0" w:color="auto"/>
              <w:bottom w:val="outset" w:sz="6" w:space="0" w:color="auto"/>
              <w:right w:val="outset" w:sz="6" w:space="0" w:color="auto"/>
            </w:tcBorders>
            <w:vAlign w:val="center"/>
            <w:hideMark/>
          </w:tcPr>
          <w:p w14:paraId="3BEB1E7F" w14:textId="77777777" w:rsidR="000B31C4" w:rsidRDefault="000B31C4" w:rsidP="001A1C55">
            <w:pPr>
              <w:jc w:val="right"/>
              <w:rPr>
                <w:rFonts w:eastAsia="Times New Roman"/>
              </w:rPr>
            </w:pPr>
            <w:r>
              <w:rPr>
                <w:rFonts w:ascii="Arial" w:eastAsia="Times New Roman" w:hAnsi="Arial" w:cs="Arial"/>
                <w:sz w:val="16"/>
                <w:szCs w:val="16"/>
              </w:rPr>
              <w:t>3.857.217,17</w:t>
            </w:r>
          </w:p>
        </w:tc>
        <w:tc>
          <w:tcPr>
            <w:tcW w:w="0" w:type="auto"/>
            <w:tcBorders>
              <w:top w:val="outset" w:sz="6" w:space="0" w:color="auto"/>
              <w:left w:val="outset" w:sz="6" w:space="0" w:color="auto"/>
              <w:bottom w:val="outset" w:sz="6" w:space="0" w:color="auto"/>
              <w:right w:val="outset" w:sz="6" w:space="0" w:color="auto"/>
            </w:tcBorders>
            <w:vAlign w:val="center"/>
            <w:hideMark/>
          </w:tcPr>
          <w:p w14:paraId="45FDC68E" w14:textId="77777777" w:rsidR="000B31C4" w:rsidRDefault="000B31C4" w:rsidP="001A1C55">
            <w:pPr>
              <w:jc w:val="right"/>
              <w:rPr>
                <w:rFonts w:eastAsia="Times New Roman"/>
              </w:rPr>
            </w:pPr>
            <w:r>
              <w:rPr>
                <w:rFonts w:ascii="Arial" w:eastAsia="Times New Roman" w:hAnsi="Arial" w:cs="Arial"/>
                <w:sz w:val="16"/>
                <w:szCs w:val="16"/>
              </w:rPr>
              <w:t>(1.000.416,74)</w:t>
            </w:r>
          </w:p>
        </w:tc>
        <w:tc>
          <w:tcPr>
            <w:tcW w:w="0" w:type="auto"/>
            <w:tcBorders>
              <w:top w:val="outset" w:sz="6" w:space="0" w:color="auto"/>
              <w:left w:val="outset" w:sz="6" w:space="0" w:color="auto"/>
              <w:bottom w:val="outset" w:sz="6" w:space="0" w:color="auto"/>
              <w:right w:val="outset" w:sz="6" w:space="0" w:color="auto"/>
            </w:tcBorders>
            <w:vAlign w:val="center"/>
            <w:hideMark/>
          </w:tcPr>
          <w:p w14:paraId="33B70CF4" w14:textId="77777777" w:rsidR="000B31C4" w:rsidRDefault="000B31C4" w:rsidP="001A1C55">
            <w:pPr>
              <w:jc w:val="right"/>
              <w:rPr>
                <w:rFonts w:eastAsia="Times New Roman"/>
              </w:rPr>
            </w:pPr>
            <w:r>
              <w:rPr>
                <w:rFonts w:ascii="Arial" w:eastAsia="Times New Roman" w:hAnsi="Arial" w:cs="Arial"/>
                <w:sz w:val="16"/>
                <w:szCs w:val="16"/>
              </w:rPr>
              <w:t>2.856.800,43</w:t>
            </w:r>
          </w:p>
        </w:tc>
      </w:tr>
      <w:tr w:rsidR="00E36C89" w14:paraId="0F6FD53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3327C11" w14:textId="77777777" w:rsidR="000B31C4" w:rsidRDefault="000B31C4">
            <w:pPr>
              <w:rPr>
                <w:rFonts w:eastAsia="Times New Roman"/>
              </w:rPr>
            </w:pPr>
            <w:r>
              <w:rPr>
                <w:rFonts w:ascii="Arial" w:eastAsia="Times New Roman" w:hAnsi="Arial" w:cs="Arial"/>
                <w:sz w:val="16"/>
                <w:szCs w:val="16"/>
              </w:rPr>
              <w:t>Financiamentos</w:t>
            </w:r>
          </w:p>
        </w:tc>
        <w:tc>
          <w:tcPr>
            <w:tcW w:w="0" w:type="auto"/>
            <w:tcBorders>
              <w:top w:val="outset" w:sz="6" w:space="0" w:color="auto"/>
              <w:left w:val="outset" w:sz="6" w:space="0" w:color="auto"/>
              <w:bottom w:val="outset" w:sz="6" w:space="0" w:color="auto"/>
              <w:right w:val="outset" w:sz="6" w:space="0" w:color="auto"/>
            </w:tcBorders>
            <w:vAlign w:val="center"/>
            <w:hideMark/>
          </w:tcPr>
          <w:p w14:paraId="42CE5A0A" w14:textId="77777777" w:rsidR="000B31C4" w:rsidRDefault="000B31C4" w:rsidP="001A1C55">
            <w:pPr>
              <w:jc w:val="right"/>
              <w:rPr>
                <w:rFonts w:eastAsia="Times New Roman"/>
              </w:rPr>
            </w:pPr>
            <w:r>
              <w:rPr>
                <w:rFonts w:ascii="Arial" w:eastAsia="Times New Roman" w:hAnsi="Arial" w:cs="Arial"/>
                <w:sz w:val="16"/>
                <w:szCs w:val="16"/>
              </w:rPr>
              <w:t>61.047.377,52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160FE84" w14:textId="77777777" w:rsidR="000B31C4" w:rsidRDefault="000B31C4" w:rsidP="001A1C55">
            <w:pPr>
              <w:jc w:val="right"/>
              <w:rPr>
                <w:rFonts w:eastAsia="Times New Roman"/>
              </w:rPr>
            </w:pPr>
            <w:r>
              <w:rPr>
                <w:rFonts w:ascii="Arial" w:eastAsia="Times New Roman" w:hAnsi="Arial" w:cs="Arial"/>
                <w:sz w:val="16"/>
                <w:szCs w:val="16"/>
              </w:rPr>
              <w:t>(2.828.307,38)</w:t>
            </w:r>
          </w:p>
        </w:tc>
        <w:tc>
          <w:tcPr>
            <w:tcW w:w="0" w:type="auto"/>
            <w:tcBorders>
              <w:top w:val="outset" w:sz="6" w:space="0" w:color="auto"/>
              <w:left w:val="outset" w:sz="6" w:space="0" w:color="auto"/>
              <w:bottom w:val="outset" w:sz="6" w:space="0" w:color="auto"/>
              <w:right w:val="outset" w:sz="6" w:space="0" w:color="auto"/>
            </w:tcBorders>
            <w:vAlign w:val="center"/>
            <w:hideMark/>
          </w:tcPr>
          <w:p w14:paraId="0110C002" w14:textId="77777777" w:rsidR="000B31C4" w:rsidRDefault="000B31C4" w:rsidP="001A1C55">
            <w:pPr>
              <w:jc w:val="right"/>
              <w:rPr>
                <w:rFonts w:eastAsia="Times New Roman"/>
              </w:rPr>
            </w:pPr>
            <w:r>
              <w:rPr>
                <w:rFonts w:ascii="Arial" w:eastAsia="Times New Roman" w:hAnsi="Arial" w:cs="Arial"/>
                <w:sz w:val="16"/>
                <w:szCs w:val="16"/>
              </w:rPr>
              <w:t>58.219.070,14</w:t>
            </w:r>
          </w:p>
        </w:tc>
        <w:tc>
          <w:tcPr>
            <w:tcW w:w="0" w:type="auto"/>
            <w:tcBorders>
              <w:top w:val="outset" w:sz="6" w:space="0" w:color="auto"/>
              <w:left w:val="outset" w:sz="6" w:space="0" w:color="auto"/>
              <w:bottom w:val="outset" w:sz="6" w:space="0" w:color="auto"/>
              <w:right w:val="outset" w:sz="6" w:space="0" w:color="auto"/>
            </w:tcBorders>
            <w:vAlign w:val="center"/>
            <w:hideMark/>
          </w:tcPr>
          <w:p w14:paraId="7AA2CD16" w14:textId="77777777" w:rsidR="000B31C4" w:rsidRDefault="000B31C4" w:rsidP="001A1C55">
            <w:pPr>
              <w:jc w:val="right"/>
              <w:rPr>
                <w:rFonts w:eastAsia="Times New Roman"/>
              </w:rPr>
            </w:pPr>
            <w:r>
              <w:rPr>
                <w:rFonts w:ascii="Arial" w:eastAsia="Times New Roman" w:hAnsi="Arial" w:cs="Arial"/>
                <w:sz w:val="16"/>
                <w:szCs w:val="16"/>
              </w:rPr>
              <w:t>57.327.637,55</w:t>
            </w:r>
          </w:p>
        </w:tc>
        <w:tc>
          <w:tcPr>
            <w:tcW w:w="0" w:type="auto"/>
            <w:tcBorders>
              <w:top w:val="outset" w:sz="6" w:space="0" w:color="auto"/>
              <w:left w:val="outset" w:sz="6" w:space="0" w:color="auto"/>
              <w:bottom w:val="outset" w:sz="6" w:space="0" w:color="auto"/>
              <w:right w:val="outset" w:sz="6" w:space="0" w:color="auto"/>
            </w:tcBorders>
            <w:vAlign w:val="center"/>
            <w:hideMark/>
          </w:tcPr>
          <w:p w14:paraId="52A2D1D1" w14:textId="77777777" w:rsidR="000B31C4" w:rsidRDefault="000B31C4" w:rsidP="001A1C55">
            <w:pPr>
              <w:jc w:val="right"/>
              <w:rPr>
                <w:rFonts w:eastAsia="Times New Roman"/>
              </w:rPr>
            </w:pPr>
            <w:r>
              <w:rPr>
                <w:rFonts w:ascii="Arial" w:eastAsia="Times New Roman" w:hAnsi="Arial" w:cs="Arial"/>
                <w:sz w:val="16"/>
                <w:szCs w:val="16"/>
              </w:rPr>
              <w:t>(2.148.374,30)</w:t>
            </w:r>
          </w:p>
        </w:tc>
        <w:tc>
          <w:tcPr>
            <w:tcW w:w="0" w:type="auto"/>
            <w:tcBorders>
              <w:top w:val="outset" w:sz="6" w:space="0" w:color="auto"/>
              <w:left w:val="outset" w:sz="6" w:space="0" w:color="auto"/>
              <w:bottom w:val="outset" w:sz="6" w:space="0" w:color="auto"/>
              <w:right w:val="outset" w:sz="6" w:space="0" w:color="auto"/>
            </w:tcBorders>
            <w:vAlign w:val="center"/>
            <w:hideMark/>
          </w:tcPr>
          <w:p w14:paraId="4B582427" w14:textId="77777777" w:rsidR="000B31C4" w:rsidRDefault="000B31C4" w:rsidP="001A1C55">
            <w:pPr>
              <w:jc w:val="right"/>
              <w:rPr>
                <w:rFonts w:eastAsia="Times New Roman"/>
              </w:rPr>
            </w:pPr>
            <w:r>
              <w:rPr>
                <w:rFonts w:ascii="Arial" w:eastAsia="Times New Roman" w:hAnsi="Arial" w:cs="Arial"/>
                <w:sz w:val="16"/>
                <w:szCs w:val="16"/>
              </w:rPr>
              <w:t>55.179.263,25</w:t>
            </w:r>
          </w:p>
        </w:tc>
      </w:tr>
      <w:tr w:rsidR="00E36C89" w14:paraId="58C434A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0539225" w14:textId="77777777" w:rsidR="000B31C4" w:rsidRDefault="000B31C4">
            <w:pPr>
              <w:rPr>
                <w:rFonts w:eastAsia="Times New Roman"/>
              </w:rPr>
            </w:pPr>
            <w:r>
              <w:rPr>
                <w:rFonts w:ascii="Arial" w:eastAsia="Times New Roman" w:hAnsi="Arial" w:cs="Arial"/>
                <w:sz w:val="16"/>
                <w:szCs w:val="16"/>
              </w:rPr>
              <w:t>Financiamentos Rurais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311A7640" w14:textId="77777777" w:rsidR="000B31C4" w:rsidRDefault="000B31C4" w:rsidP="001A1C55">
            <w:pPr>
              <w:jc w:val="right"/>
              <w:rPr>
                <w:rFonts w:eastAsia="Times New Roman"/>
              </w:rPr>
            </w:pPr>
            <w:r>
              <w:rPr>
                <w:rFonts w:ascii="Arial" w:eastAsia="Times New Roman" w:hAnsi="Arial" w:cs="Arial"/>
                <w:sz w:val="16"/>
                <w:szCs w:val="16"/>
              </w:rPr>
              <w:t>590.407,67</w:t>
            </w:r>
          </w:p>
        </w:tc>
        <w:tc>
          <w:tcPr>
            <w:tcW w:w="0" w:type="auto"/>
            <w:tcBorders>
              <w:top w:val="outset" w:sz="6" w:space="0" w:color="auto"/>
              <w:left w:val="outset" w:sz="6" w:space="0" w:color="auto"/>
              <w:bottom w:val="outset" w:sz="6" w:space="0" w:color="auto"/>
              <w:right w:val="outset" w:sz="6" w:space="0" w:color="auto"/>
            </w:tcBorders>
            <w:vAlign w:val="center"/>
            <w:hideMark/>
          </w:tcPr>
          <w:p w14:paraId="5F3742CD" w14:textId="77777777" w:rsidR="000B31C4" w:rsidRDefault="000B31C4" w:rsidP="001A1C55">
            <w:pPr>
              <w:jc w:val="right"/>
              <w:rPr>
                <w:rFonts w:eastAsia="Times New Roman"/>
              </w:rPr>
            </w:pPr>
            <w:r>
              <w:rPr>
                <w:rFonts w:ascii="Arial" w:eastAsia="Times New Roman" w:hAnsi="Arial" w:cs="Arial"/>
                <w:sz w:val="16"/>
                <w:szCs w:val="16"/>
              </w:rPr>
              <w:t>(4.604,38)</w:t>
            </w:r>
          </w:p>
        </w:tc>
        <w:tc>
          <w:tcPr>
            <w:tcW w:w="0" w:type="auto"/>
            <w:tcBorders>
              <w:top w:val="outset" w:sz="6" w:space="0" w:color="auto"/>
              <w:left w:val="outset" w:sz="6" w:space="0" w:color="auto"/>
              <w:bottom w:val="outset" w:sz="6" w:space="0" w:color="auto"/>
              <w:right w:val="outset" w:sz="6" w:space="0" w:color="auto"/>
            </w:tcBorders>
            <w:vAlign w:val="center"/>
            <w:hideMark/>
          </w:tcPr>
          <w:p w14:paraId="660A8C3C" w14:textId="77777777" w:rsidR="000B31C4" w:rsidRDefault="000B31C4" w:rsidP="001A1C55">
            <w:pPr>
              <w:jc w:val="right"/>
              <w:rPr>
                <w:rFonts w:eastAsia="Times New Roman"/>
              </w:rPr>
            </w:pPr>
            <w:r>
              <w:rPr>
                <w:rFonts w:ascii="Arial" w:eastAsia="Times New Roman" w:hAnsi="Arial" w:cs="Arial"/>
                <w:sz w:val="16"/>
                <w:szCs w:val="16"/>
              </w:rPr>
              <w:t>585.803,29</w:t>
            </w:r>
          </w:p>
        </w:tc>
        <w:tc>
          <w:tcPr>
            <w:tcW w:w="0" w:type="auto"/>
            <w:tcBorders>
              <w:top w:val="outset" w:sz="6" w:space="0" w:color="auto"/>
              <w:left w:val="outset" w:sz="6" w:space="0" w:color="auto"/>
              <w:bottom w:val="outset" w:sz="6" w:space="0" w:color="auto"/>
              <w:right w:val="outset" w:sz="6" w:space="0" w:color="auto"/>
            </w:tcBorders>
            <w:vAlign w:val="center"/>
            <w:hideMark/>
          </w:tcPr>
          <w:p w14:paraId="3DB2CADD" w14:textId="77777777" w:rsidR="000B31C4" w:rsidRDefault="000B31C4" w:rsidP="001A1C5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F1D5DCD" w14:textId="77777777" w:rsidR="000B31C4" w:rsidRDefault="000B31C4" w:rsidP="001A1C5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4A428F5" w14:textId="77777777" w:rsidR="000B31C4" w:rsidRDefault="000B31C4" w:rsidP="001A1C55">
            <w:pPr>
              <w:jc w:val="right"/>
              <w:rPr>
                <w:rFonts w:eastAsia="Times New Roman"/>
              </w:rPr>
            </w:pPr>
            <w:r>
              <w:rPr>
                <w:rFonts w:ascii="Arial" w:eastAsia="Times New Roman" w:hAnsi="Arial" w:cs="Arial"/>
                <w:sz w:val="16"/>
                <w:szCs w:val="16"/>
              </w:rPr>
              <w:t>-</w:t>
            </w:r>
          </w:p>
        </w:tc>
      </w:tr>
      <w:tr w:rsidR="00E36C89" w14:paraId="76F98AE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A24584F" w14:textId="77777777" w:rsidR="000B31C4" w:rsidRDefault="000B31C4">
            <w:pPr>
              <w:rPr>
                <w:rFonts w:eastAsia="Times New Roman"/>
              </w:rPr>
            </w:pPr>
            <w:r>
              <w:rPr>
                <w:rFonts w:ascii="Arial" w:eastAsia="Times New Roman" w:hAnsi="Arial" w:cs="Arial"/>
                <w:b/>
                <w:bCs/>
                <w:sz w:val="16"/>
                <w:szCs w:val="16"/>
              </w:rPr>
              <w:t>Total - Operações de Crédito</w:t>
            </w:r>
          </w:p>
        </w:tc>
        <w:tc>
          <w:tcPr>
            <w:tcW w:w="0" w:type="auto"/>
            <w:tcBorders>
              <w:top w:val="outset" w:sz="6" w:space="0" w:color="auto"/>
              <w:left w:val="outset" w:sz="6" w:space="0" w:color="auto"/>
              <w:bottom w:val="outset" w:sz="6" w:space="0" w:color="auto"/>
              <w:right w:val="outset" w:sz="6" w:space="0" w:color="auto"/>
            </w:tcBorders>
            <w:vAlign w:val="center"/>
            <w:hideMark/>
          </w:tcPr>
          <w:p w14:paraId="5F5CBBA5" w14:textId="77777777" w:rsidR="000B31C4" w:rsidRDefault="000B31C4" w:rsidP="001A1C55">
            <w:pPr>
              <w:jc w:val="right"/>
              <w:rPr>
                <w:rFonts w:eastAsia="Times New Roman"/>
              </w:rPr>
            </w:pPr>
            <w:r>
              <w:rPr>
                <w:rFonts w:ascii="Arial" w:eastAsia="Times New Roman" w:hAnsi="Arial" w:cs="Arial"/>
                <w:b/>
                <w:bCs/>
                <w:sz w:val="16"/>
                <w:szCs w:val="16"/>
              </w:rPr>
              <w:t>222.431.768,80</w:t>
            </w:r>
          </w:p>
        </w:tc>
        <w:tc>
          <w:tcPr>
            <w:tcW w:w="0" w:type="auto"/>
            <w:tcBorders>
              <w:top w:val="outset" w:sz="6" w:space="0" w:color="auto"/>
              <w:left w:val="outset" w:sz="6" w:space="0" w:color="auto"/>
              <w:bottom w:val="outset" w:sz="6" w:space="0" w:color="auto"/>
              <w:right w:val="outset" w:sz="6" w:space="0" w:color="auto"/>
            </w:tcBorders>
            <w:vAlign w:val="center"/>
            <w:hideMark/>
          </w:tcPr>
          <w:p w14:paraId="039786FB" w14:textId="77777777" w:rsidR="000B31C4" w:rsidRDefault="000B31C4" w:rsidP="001A1C55">
            <w:pPr>
              <w:jc w:val="right"/>
              <w:rPr>
                <w:rFonts w:eastAsia="Times New Roman"/>
              </w:rPr>
            </w:pPr>
            <w:r>
              <w:rPr>
                <w:rFonts w:ascii="Arial" w:eastAsia="Times New Roman" w:hAnsi="Arial" w:cs="Arial"/>
                <w:b/>
                <w:bCs/>
                <w:sz w:val="16"/>
                <w:szCs w:val="16"/>
              </w:rPr>
              <w:t>(17.258.359,23)</w:t>
            </w:r>
          </w:p>
        </w:tc>
        <w:tc>
          <w:tcPr>
            <w:tcW w:w="0" w:type="auto"/>
            <w:tcBorders>
              <w:top w:val="outset" w:sz="6" w:space="0" w:color="auto"/>
              <w:left w:val="outset" w:sz="6" w:space="0" w:color="auto"/>
              <w:bottom w:val="outset" w:sz="6" w:space="0" w:color="auto"/>
              <w:right w:val="outset" w:sz="6" w:space="0" w:color="auto"/>
            </w:tcBorders>
            <w:vAlign w:val="center"/>
            <w:hideMark/>
          </w:tcPr>
          <w:p w14:paraId="6721FD15" w14:textId="77777777" w:rsidR="000B31C4" w:rsidRDefault="000B31C4" w:rsidP="001A1C55">
            <w:pPr>
              <w:jc w:val="right"/>
              <w:rPr>
                <w:rFonts w:eastAsia="Times New Roman"/>
              </w:rPr>
            </w:pPr>
            <w:r>
              <w:rPr>
                <w:rFonts w:ascii="Arial" w:eastAsia="Times New Roman" w:hAnsi="Arial" w:cs="Arial"/>
                <w:b/>
                <w:bCs/>
                <w:sz w:val="16"/>
                <w:szCs w:val="16"/>
              </w:rPr>
              <w:t>205.173.409,57</w:t>
            </w:r>
          </w:p>
        </w:tc>
        <w:tc>
          <w:tcPr>
            <w:tcW w:w="0" w:type="auto"/>
            <w:tcBorders>
              <w:top w:val="outset" w:sz="6" w:space="0" w:color="auto"/>
              <w:left w:val="outset" w:sz="6" w:space="0" w:color="auto"/>
              <w:bottom w:val="outset" w:sz="6" w:space="0" w:color="auto"/>
              <w:right w:val="outset" w:sz="6" w:space="0" w:color="auto"/>
            </w:tcBorders>
            <w:vAlign w:val="center"/>
            <w:hideMark/>
          </w:tcPr>
          <w:p w14:paraId="1DF70DC9" w14:textId="77777777" w:rsidR="000B31C4" w:rsidRDefault="000B31C4" w:rsidP="001A1C55">
            <w:pPr>
              <w:jc w:val="right"/>
              <w:rPr>
                <w:rFonts w:eastAsia="Times New Roman"/>
              </w:rPr>
            </w:pPr>
            <w:r>
              <w:rPr>
                <w:rFonts w:ascii="Arial" w:eastAsia="Times New Roman" w:hAnsi="Arial" w:cs="Arial"/>
                <w:b/>
                <w:bCs/>
                <w:sz w:val="16"/>
                <w:szCs w:val="16"/>
              </w:rPr>
              <w:t>221.275.623,67</w:t>
            </w:r>
          </w:p>
        </w:tc>
        <w:tc>
          <w:tcPr>
            <w:tcW w:w="0" w:type="auto"/>
            <w:tcBorders>
              <w:top w:val="outset" w:sz="6" w:space="0" w:color="auto"/>
              <w:left w:val="outset" w:sz="6" w:space="0" w:color="auto"/>
              <w:bottom w:val="outset" w:sz="6" w:space="0" w:color="auto"/>
              <w:right w:val="outset" w:sz="6" w:space="0" w:color="auto"/>
            </w:tcBorders>
            <w:vAlign w:val="center"/>
            <w:hideMark/>
          </w:tcPr>
          <w:p w14:paraId="29D894DD" w14:textId="77777777" w:rsidR="000B31C4" w:rsidRDefault="000B31C4" w:rsidP="001A1C55">
            <w:pPr>
              <w:jc w:val="right"/>
              <w:rPr>
                <w:rFonts w:eastAsia="Times New Roman"/>
              </w:rPr>
            </w:pPr>
            <w:r>
              <w:rPr>
                <w:rFonts w:ascii="Arial" w:eastAsia="Times New Roman" w:hAnsi="Arial" w:cs="Arial"/>
                <w:b/>
                <w:bCs/>
                <w:sz w:val="16"/>
                <w:szCs w:val="16"/>
              </w:rPr>
              <w:t>(14.543.169,66)</w:t>
            </w:r>
          </w:p>
        </w:tc>
        <w:tc>
          <w:tcPr>
            <w:tcW w:w="0" w:type="auto"/>
            <w:tcBorders>
              <w:top w:val="outset" w:sz="6" w:space="0" w:color="auto"/>
              <w:left w:val="outset" w:sz="6" w:space="0" w:color="auto"/>
              <w:bottom w:val="outset" w:sz="6" w:space="0" w:color="auto"/>
              <w:right w:val="outset" w:sz="6" w:space="0" w:color="auto"/>
            </w:tcBorders>
            <w:vAlign w:val="center"/>
            <w:hideMark/>
          </w:tcPr>
          <w:p w14:paraId="74D3A8A4" w14:textId="77777777" w:rsidR="000B31C4" w:rsidRDefault="000B31C4" w:rsidP="001A1C55">
            <w:pPr>
              <w:jc w:val="right"/>
              <w:rPr>
                <w:rFonts w:eastAsia="Times New Roman"/>
              </w:rPr>
            </w:pPr>
            <w:r>
              <w:rPr>
                <w:rFonts w:ascii="Arial" w:eastAsia="Times New Roman" w:hAnsi="Arial" w:cs="Arial"/>
                <w:b/>
                <w:bCs/>
                <w:sz w:val="16"/>
                <w:szCs w:val="16"/>
              </w:rPr>
              <w:t>206.732.454,01</w:t>
            </w:r>
          </w:p>
        </w:tc>
      </w:tr>
      <w:tr w:rsidR="00E36C89" w14:paraId="648C9EB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E535693" w14:textId="77777777" w:rsidR="000B31C4" w:rsidRDefault="000B31C4">
            <w:pPr>
              <w:rPr>
                <w:rFonts w:eastAsia="Times New Roman"/>
              </w:rPr>
            </w:pPr>
            <w:r>
              <w:rPr>
                <w:rFonts w:ascii="Arial" w:eastAsia="Times New Roman" w:hAnsi="Arial" w:cs="Arial"/>
                <w:b/>
                <w:bCs/>
                <w:sz w:val="16"/>
                <w:szCs w:val="16"/>
              </w:rPr>
              <w:t>Outras Operações com Características de Concessão de Crédito - Custo Amortizados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3E2D3353" w14:textId="77777777" w:rsidR="000B31C4" w:rsidRDefault="000B31C4" w:rsidP="001A1C55">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716BC89" w14:textId="77777777" w:rsidR="000B31C4" w:rsidRDefault="000B31C4" w:rsidP="001A1C55">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E4BB540" w14:textId="77777777" w:rsidR="000B31C4" w:rsidRDefault="000B31C4" w:rsidP="001A1C55">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9753E26" w14:textId="77777777" w:rsidR="000B31C4" w:rsidRDefault="000B31C4" w:rsidP="001A1C55">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1DE3935" w14:textId="77777777" w:rsidR="000B31C4" w:rsidRDefault="000B31C4" w:rsidP="001A1C55">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5457454" w14:textId="77777777" w:rsidR="000B31C4" w:rsidRDefault="000B31C4" w:rsidP="001A1C55">
            <w:pPr>
              <w:jc w:val="right"/>
              <w:rPr>
                <w:rFonts w:eastAsia="Times New Roman"/>
              </w:rPr>
            </w:pPr>
            <w:r>
              <w:rPr>
                <w:rFonts w:ascii="Arial" w:eastAsia="Times New Roman" w:hAnsi="Arial" w:cs="Arial"/>
                <w:b/>
                <w:bCs/>
                <w:sz w:val="16"/>
                <w:szCs w:val="16"/>
              </w:rPr>
              <w:t> </w:t>
            </w:r>
          </w:p>
        </w:tc>
      </w:tr>
      <w:tr w:rsidR="00E36C89" w14:paraId="7F27279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1B0E6E3" w14:textId="77777777" w:rsidR="000B31C4" w:rsidRDefault="000B31C4">
            <w:pPr>
              <w:rPr>
                <w:rFonts w:eastAsia="Times New Roman"/>
              </w:rPr>
            </w:pPr>
            <w:r>
              <w:rPr>
                <w:rFonts w:ascii="Arial" w:eastAsia="Times New Roman" w:hAnsi="Arial" w:cs="Arial"/>
                <w:sz w:val="16"/>
                <w:szCs w:val="16"/>
              </w:rPr>
              <w:t>Créditos por Avais e Fianças Honrados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7A964C3B" w14:textId="77777777" w:rsidR="000B31C4" w:rsidRDefault="000B31C4" w:rsidP="001A1C55">
            <w:pPr>
              <w:jc w:val="right"/>
              <w:rPr>
                <w:rFonts w:eastAsia="Times New Roman"/>
              </w:rPr>
            </w:pPr>
            <w:r>
              <w:rPr>
                <w:rFonts w:ascii="Arial" w:eastAsia="Times New Roman" w:hAnsi="Arial" w:cs="Arial"/>
                <w:sz w:val="16"/>
                <w:szCs w:val="16"/>
              </w:rPr>
              <w:t>1.918.303,12</w:t>
            </w:r>
          </w:p>
        </w:tc>
        <w:tc>
          <w:tcPr>
            <w:tcW w:w="0" w:type="auto"/>
            <w:tcBorders>
              <w:top w:val="outset" w:sz="6" w:space="0" w:color="auto"/>
              <w:left w:val="outset" w:sz="6" w:space="0" w:color="auto"/>
              <w:bottom w:val="outset" w:sz="6" w:space="0" w:color="auto"/>
              <w:right w:val="outset" w:sz="6" w:space="0" w:color="auto"/>
            </w:tcBorders>
            <w:vAlign w:val="center"/>
            <w:hideMark/>
          </w:tcPr>
          <w:p w14:paraId="72F7755C" w14:textId="77777777" w:rsidR="000B31C4" w:rsidRDefault="000B31C4" w:rsidP="001A1C55">
            <w:pPr>
              <w:jc w:val="right"/>
              <w:rPr>
                <w:rFonts w:eastAsia="Times New Roman"/>
              </w:rPr>
            </w:pPr>
            <w:r>
              <w:rPr>
                <w:rFonts w:ascii="Arial" w:eastAsia="Times New Roman" w:hAnsi="Arial" w:cs="Arial"/>
                <w:sz w:val="16"/>
                <w:szCs w:val="16"/>
              </w:rPr>
              <w:t>(1.433.966,98)</w:t>
            </w:r>
          </w:p>
        </w:tc>
        <w:tc>
          <w:tcPr>
            <w:tcW w:w="0" w:type="auto"/>
            <w:tcBorders>
              <w:top w:val="outset" w:sz="6" w:space="0" w:color="auto"/>
              <w:left w:val="outset" w:sz="6" w:space="0" w:color="auto"/>
              <w:bottom w:val="outset" w:sz="6" w:space="0" w:color="auto"/>
              <w:right w:val="outset" w:sz="6" w:space="0" w:color="auto"/>
            </w:tcBorders>
            <w:vAlign w:val="center"/>
            <w:hideMark/>
          </w:tcPr>
          <w:p w14:paraId="1A5E39FE" w14:textId="77777777" w:rsidR="000B31C4" w:rsidRDefault="000B31C4" w:rsidP="001A1C55">
            <w:pPr>
              <w:jc w:val="right"/>
              <w:rPr>
                <w:rFonts w:eastAsia="Times New Roman"/>
              </w:rPr>
            </w:pPr>
            <w:r>
              <w:rPr>
                <w:rFonts w:ascii="Arial" w:eastAsia="Times New Roman" w:hAnsi="Arial" w:cs="Arial"/>
                <w:sz w:val="16"/>
                <w:szCs w:val="16"/>
              </w:rPr>
              <w:t>484.336,14</w:t>
            </w:r>
          </w:p>
        </w:tc>
        <w:tc>
          <w:tcPr>
            <w:tcW w:w="0" w:type="auto"/>
            <w:tcBorders>
              <w:top w:val="outset" w:sz="6" w:space="0" w:color="auto"/>
              <w:left w:val="outset" w:sz="6" w:space="0" w:color="auto"/>
              <w:bottom w:val="outset" w:sz="6" w:space="0" w:color="auto"/>
              <w:right w:val="outset" w:sz="6" w:space="0" w:color="auto"/>
            </w:tcBorders>
            <w:vAlign w:val="center"/>
            <w:hideMark/>
          </w:tcPr>
          <w:p w14:paraId="2BE38A95" w14:textId="77777777" w:rsidR="000B31C4" w:rsidRDefault="000B31C4" w:rsidP="001A1C55">
            <w:pPr>
              <w:jc w:val="right"/>
              <w:rPr>
                <w:rFonts w:eastAsia="Times New Roman"/>
              </w:rPr>
            </w:pPr>
            <w:r>
              <w:rPr>
                <w:rFonts w:ascii="Arial" w:eastAsia="Times New Roman" w:hAnsi="Arial" w:cs="Arial"/>
                <w:sz w:val="16"/>
                <w:szCs w:val="16"/>
              </w:rPr>
              <w:t>1.490.683,09</w:t>
            </w:r>
          </w:p>
        </w:tc>
        <w:tc>
          <w:tcPr>
            <w:tcW w:w="0" w:type="auto"/>
            <w:tcBorders>
              <w:top w:val="outset" w:sz="6" w:space="0" w:color="auto"/>
              <w:left w:val="outset" w:sz="6" w:space="0" w:color="auto"/>
              <w:bottom w:val="outset" w:sz="6" w:space="0" w:color="auto"/>
              <w:right w:val="outset" w:sz="6" w:space="0" w:color="auto"/>
            </w:tcBorders>
            <w:vAlign w:val="center"/>
            <w:hideMark/>
          </w:tcPr>
          <w:p w14:paraId="534850A4" w14:textId="77777777" w:rsidR="000B31C4" w:rsidRDefault="000B31C4" w:rsidP="001A1C55">
            <w:pPr>
              <w:jc w:val="right"/>
              <w:rPr>
                <w:rFonts w:eastAsia="Times New Roman"/>
              </w:rPr>
            </w:pPr>
            <w:r>
              <w:rPr>
                <w:rFonts w:ascii="Arial" w:eastAsia="Times New Roman" w:hAnsi="Arial" w:cs="Arial"/>
                <w:sz w:val="16"/>
                <w:szCs w:val="16"/>
              </w:rPr>
              <w:t>(1.069.915,16)</w:t>
            </w:r>
          </w:p>
        </w:tc>
        <w:tc>
          <w:tcPr>
            <w:tcW w:w="0" w:type="auto"/>
            <w:tcBorders>
              <w:top w:val="outset" w:sz="6" w:space="0" w:color="auto"/>
              <w:left w:val="outset" w:sz="6" w:space="0" w:color="auto"/>
              <w:bottom w:val="outset" w:sz="6" w:space="0" w:color="auto"/>
              <w:right w:val="outset" w:sz="6" w:space="0" w:color="auto"/>
            </w:tcBorders>
            <w:vAlign w:val="center"/>
            <w:hideMark/>
          </w:tcPr>
          <w:p w14:paraId="184A8D9B" w14:textId="77777777" w:rsidR="000B31C4" w:rsidRDefault="000B31C4" w:rsidP="001A1C55">
            <w:pPr>
              <w:jc w:val="right"/>
              <w:rPr>
                <w:rFonts w:eastAsia="Times New Roman"/>
              </w:rPr>
            </w:pPr>
            <w:r>
              <w:rPr>
                <w:rFonts w:ascii="Arial" w:eastAsia="Times New Roman" w:hAnsi="Arial" w:cs="Arial"/>
                <w:sz w:val="16"/>
                <w:szCs w:val="16"/>
              </w:rPr>
              <w:t>420.767,93</w:t>
            </w:r>
          </w:p>
        </w:tc>
      </w:tr>
      <w:tr w:rsidR="00E36C89" w14:paraId="39EA1AD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C275D45" w14:textId="77777777" w:rsidR="000B31C4" w:rsidRDefault="000B31C4">
            <w:pPr>
              <w:rPr>
                <w:rFonts w:eastAsia="Times New Roman"/>
              </w:rPr>
            </w:pPr>
            <w:r>
              <w:rPr>
                <w:rFonts w:ascii="Arial" w:eastAsia="Times New Roman" w:hAnsi="Arial" w:cs="Arial"/>
                <w:sz w:val="16"/>
                <w:szCs w:val="16"/>
              </w:rPr>
              <w:t>CPRF</w:t>
            </w:r>
          </w:p>
        </w:tc>
        <w:tc>
          <w:tcPr>
            <w:tcW w:w="0" w:type="auto"/>
            <w:tcBorders>
              <w:top w:val="outset" w:sz="6" w:space="0" w:color="auto"/>
              <w:left w:val="outset" w:sz="6" w:space="0" w:color="auto"/>
              <w:bottom w:val="outset" w:sz="6" w:space="0" w:color="auto"/>
              <w:right w:val="outset" w:sz="6" w:space="0" w:color="auto"/>
            </w:tcBorders>
            <w:vAlign w:val="center"/>
            <w:hideMark/>
          </w:tcPr>
          <w:p w14:paraId="2D31F290" w14:textId="77777777" w:rsidR="000B31C4" w:rsidRDefault="000B31C4" w:rsidP="001A1C55">
            <w:pPr>
              <w:jc w:val="right"/>
              <w:rPr>
                <w:rFonts w:eastAsia="Times New Roman"/>
              </w:rPr>
            </w:pPr>
            <w:r>
              <w:rPr>
                <w:rFonts w:ascii="Arial" w:eastAsia="Times New Roman" w:hAnsi="Arial" w:cs="Arial"/>
                <w:sz w:val="16"/>
                <w:szCs w:val="16"/>
              </w:rPr>
              <w:t>1.091.578,17</w:t>
            </w:r>
          </w:p>
        </w:tc>
        <w:tc>
          <w:tcPr>
            <w:tcW w:w="0" w:type="auto"/>
            <w:tcBorders>
              <w:top w:val="outset" w:sz="6" w:space="0" w:color="auto"/>
              <w:left w:val="outset" w:sz="6" w:space="0" w:color="auto"/>
              <w:bottom w:val="outset" w:sz="6" w:space="0" w:color="auto"/>
              <w:right w:val="outset" w:sz="6" w:space="0" w:color="auto"/>
            </w:tcBorders>
            <w:vAlign w:val="center"/>
            <w:hideMark/>
          </w:tcPr>
          <w:p w14:paraId="703357A0" w14:textId="77777777" w:rsidR="000B31C4" w:rsidRDefault="000B31C4" w:rsidP="001A1C55">
            <w:pPr>
              <w:jc w:val="right"/>
              <w:rPr>
                <w:rFonts w:eastAsia="Times New Roman"/>
              </w:rPr>
            </w:pPr>
            <w:r>
              <w:rPr>
                <w:rFonts w:ascii="Arial" w:eastAsia="Times New Roman" w:hAnsi="Arial" w:cs="Arial"/>
                <w:sz w:val="16"/>
                <w:szCs w:val="16"/>
              </w:rPr>
              <w:t>(5.331,68)</w:t>
            </w:r>
          </w:p>
        </w:tc>
        <w:tc>
          <w:tcPr>
            <w:tcW w:w="0" w:type="auto"/>
            <w:tcBorders>
              <w:top w:val="outset" w:sz="6" w:space="0" w:color="auto"/>
              <w:left w:val="outset" w:sz="6" w:space="0" w:color="auto"/>
              <w:bottom w:val="outset" w:sz="6" w:space="0" w:color="auto"/>
              <w:right w:val="outset" w:sz="6" w:space="0" w:color="auto"/>
            </w:tcBorders>
            <w:vAlign w:val="center"/>
            <w:hideMark/>
          </w:tcPr>
          <w:p w14:paraId="7CB582BE" w14:textId="77777777" w:rsidR="000B31C4" w:rsidRDefault="000B31C4" w:rsidP="001A1C55">
            <w:pPr>
              <w:jc w:val="right"/>
              <w:rPr>
                <w:rFonts w:eastAsia="Times New Roman"/>
              </w:rPr>
            </w:pPr>
            <w:r>
              <w:rPr>
                <w:rFonts w:ascii="Arial" w:eastAsia="Times New Roman" w:hAnsi="Arial" w:cs="Arial"/>
                <w:sz w:val="16"/>
                <w:szCs w:val="16"/>
              </w:rPr>
              <w:t>1.086.246,49</w:t>
            </w:r>
          </w:p>
        </w:tc>
        <w:tc>
          <w:tcPr>
            <w:tcW w:w="0" w:type="auto"/>
            <w:tcBorders>
              <w:top w:val="outset" w:sz="6" w:space="0" w:color="auto"/>
              <w:left w:val="outset" w:sz="6" w:space="0" w:color="auto"/>
              <w:bottom w:val="outset" w:sz="6" w:space="0" w:color="auto"/>
              <w:right w:val="outset" w:sz="6" w:space="0" w:color="auto"/>
            </w:tcBorders>
            <w:vAlign w:val="center"/>
            <w:hideMark/>
          </w:tcPr>
          <w:p w14:paraId="5A65A955" w14:textId="77777777" w:rsidR="000B31C4" w:rsidRDefault="000B31C4" w:rsidP="001A1C5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91E1AE4" w14:textId="77777777" w:rsidR="000B31C4" w:rsidRDefault="000B31C4" w:rsidP="001A1C5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2FA5DB7" w14:textId="77777777" w:rsidR="000B31C4" w:rsidRDefault="000B31C4" w:rsidP="001A1C55">
            <w:pPr>
              <w:jc w:val="right"/>
              <w:rPr>
                <w:rFonts w:eastAsia="Times New Roman"/>
              </w:rPr>
            </w:pPr>
            <w:r>
              <w:rPr>
                <w:rFonts w:ascii="Arial" w:eastAsia="Times New Roman" w:hAnsi="Arial" w:cs="Arial"/>
                <w:sz w:val="16"/>
                <w:szCs w:val="16"/>
              </w:rPr>
              <w:t>-</w:t>
            </w:r>
          </w:p>
        </w:tc>
      </w:tr>
      <w:tr w:rsidR="00E36C89" w14:paraId="4DD1829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5153A8B" w14:textId="77777777" w:rsidR="000B31C4" w:rsidRDefault="000B31C4">
            <w:pPr>
              <w:rPr>
                <w:rFonts w:eastAsia="Times New Roman"/>
              </w:rPr>
            </w:pPr>
            <w:r>
              <w:rPr>
                <w:rFonts w:ascii="Arial" w:eastAsia="Times New Roman" w:hAnsi="Arial" w:cs="Arial"/>
                <w:b/>
                <w:bCs/>
                <w:sz w:val="16"/>
                <w:szCs w:val="16"/>
              </w:rPr>
              <w:t>Total - Outras Operações com Características de Concessão de Crédito</w:t>
            </w:r>
          </w:p>
        </w:tc>
        <w:tc>
          <w:tcPr>
            <w:tcW w:w="0" w:type="auto"/>
            <w:tcBorders>
              <w:top w:val="outset" w:sz="6" w:space="0" w:color="auto"/>
              <w:left w:val="outset" w:sz="6" w:space="0" w:color="auto"/>
              <w:bottom w:val="outset" w:sz="6" w:space="0" w:color="auto"/>
              <w:right w:val="outset" w:sz="6" w:space="0" w:color="auto"/>
            </w:tcBorders>
            <w:vAlign w:val="center"/>
            <w:hideMark/>
          </w:tcPr>
          <w:p w14:paraId="7A73D16A" w14:textId="77777777" w:rsidR="000B31C4" w:rsidRDefault="000B31C4" w:rsidP="001A1C55">
            <w:pPr>
              <w:jc w:val="right"/>
              <w:rPr>
                <w:rFonts w:eastAsia="Times New Roman"/>
              </w:rPr>
            </w:pPr>
            <w:r>
              <w:rPr>
                <w:rFonts w:ascii="Arial" w:eastAsia="Times New Roman" w:hAnsi="Arial" w:cs="Arial"/>
                <w:b/>
                <w:bCs/>
                <w:sz w:val="16"/>
                <w:szCs w:val="16"/>
              </w:rPr>
              <w:t>3.009.881,29</w:t>
            </w:r>
          </w:p>
        </w:tc>
        <w:tc>
          <w:tcPr>
            <w:tcW w:w="0" w:type="auto"/>
            <w:tcBorders>
              <w:top w:val="outset" w:sz="6" w:space="0" w:color="auto"/>
              <w:left w:val="outset" w:sz="6" w:space="0" w:color="auto"/>
              <w:bottom w:val="outset" w:sz="6" w:space="0" w:color="auto"/>
              <w:right w:val="outset" w:sz="6" w:space="0" w:color="auto"/>
            </w:tcBorders>
            <w:vAlign w:val="center"/>
            <w:hideMark/>
          </w:tcPr>
          <w:p w14:paraId="4835D76D" w14:textId="77777777" w:rsidR="000B31C4" w:rsidRDefault="000B31C4" w:rsidP="001A1C55">
            <w:pPr>
              <w:jc w:val="right"/>
              <w:rPr>
                <w:rFonts w:eastAsia="Times New Roman"/>
              </w:rPr>
            </w:pPr>
            <w:r>
              <w:rPr>
                <w:rFonts w:ascii="Arial" w:eastAsia="Times New Roman" w:hAnsi="Arial" w:cs="Arial"/>
                <w:b/>
                <w:bCs/>
                <w:sz w:val="16"/>
                <w:szCs w:val="16"/>
              </w:rPr>
              <w:t>(1.439.298,66)</w:t>
            </w:r>
          </w:p>
        </w:tc>
        <w:tc>
          <w:tcPr>
            <w:tcW w:w="0" w:type="auto"/>
            <w:tcBorders>
              <w:top w:val="outset" w:sz="6" w:space="0" w:color="auto"/>
              <w:left w:val="outset" w:sz="6" w:space="0" w:color="auto"/>
              <w:bottom w:val="outset" w:sz="6" w:space="0" w:color="auto"/>
              <w:right w:val="outset" w:sz="6" w:space="0" w:color="auto"/>
            </w:tcBorders>
            <w:vAlign w:val="center"/>
            <w:hideMark/>
          </w:tcPr>
          <w:p w14:paraId="54965D9E" w14:textId="77777777" w:rsidR="000B31C4" w:rsidRDefault="000B31C4" w:rsidP="001A1C55">
            <w:pPr>
              <w:jc w:val="right"/>
              <w:rPr>
                <w:rFonts w:eastAsia="Times New Roman"/>
              </w:rPr>
            </w:pPr>
            <w:r>
              <w:rPr>
                <w:rFonts w:ascii="Arial" w:eastAsia="Times New Roman" w:hAnsi="Arial" w:cs="Arial"/>
                <w:b/>
                <w:bCs/>
                <w:sz w:val="16"/>
                <w:szCs w:val="16"/>
              </w:rPr>
              <w:t>1.570.582,63</w:t>
            </w:r>
          </w:p>
        </w:tc>
        <w:tc>
          <w:tcPr>
            <w:tcW w:w="0" w:type="auto"/>
            <w:tcBorders>
              <w:top w:val="outset" w:sz="6" w:space="0" w:color="auto"/>
              <w:left w:val="outset" w:sz="6" w:space="0" w:color="auto"/>
              <w:bottom w:val="outset" w:sz="6" w:space="0" w:color="auto"/>
              <w:right w:val="outset" w:sz="6" w:space="0" w:color="auto"/>
            </w:tcBorders>
            <w:vAlign w:val="center"/>
            <w:hideMark/>
          </w:tcPr>
          <w:p w14:paraId="27925B41" w14:textId="77777777" w:rsidR="000B31C4" w:rsidRDefault="000B31C4" w:rsidP="001A1C55">
            <w:pPr>
              <w:jc w:val="right"/>
              <w:rPr>
                <w:rFonts w:eastAsia="Times New Roman"/>
              </w:rPr>
            </w:pPr>
            <w:r>
              <w:rPr>
                <w:rFonts w:ascii="Arial" w:eastAsia="Times New Roman" w:hAnsi="Arial" w:cs="Arial"/>
                <w:b/>
                <w:bCs/>
                <w:sz w:val="16"/>
                <w:szCs w:val="16"/>
              </w:rPr>
              <w:t>1.490.683,09</w:t>
            </w:r>
          </w:p>
        </w:tc>
        <w:tc>
          <w:tcPr>
            <w:tcW w:w="0" w:type="auto"/>
            <w:tcBorders>
              <w:top w:val="outset" w:sz="6" w:space="0" w:color="auto"/>
              <w:left w:val="outset" w:sz="6" w:space="0" w:color="auto"/>
              <w:bottom w:val="outset" w:sz="6" w:space="0" w:color="auto"/>
              <w:right w:val="outset" w:sz="6" w:space="0" w:color="auto"/>
            </w:tcBorders>
            <w:vAlign w:val="center"/>
            <w:hideMark/>
          </w:tcPr>
          <w:p w14:paraId="34C392D2" w14:textId="77777777" w:rsidR="000B31C4" w:rsidRDefault="000B31C4" w:rsidP="001A1C55">
            <w:pPr>
              <w:jc w:val="right"/>
              <w:rPr>
                <w:rFonts w:eastAsia="Times New Roman"/>
              </w:rPr>
            </w:pPr>
            <w:r>
              <w:rPr>
                <w:rFonts w:ascii="Arial" w:eastAsia="Times New Roman" w:hAnsi="Arial" w:cs="Arial"/>
                <w:b/>
                <w:bCs/>
                <w:sz w:val="16"/>
                <w:szCs w:val="16"/>
              </w:rPr>
              <w:t>(1.069.915,16)</w:t>
            </w:r>
          </w:p>
        </w:tc>
        <w:tc>
          <w:tcPr>
            <w:tcW w:w="0" w:type="auto"/>
            <w:tcBorders>
              <w:top w:val="outset" w:sz="6" w:space="0" w:color="auto"/>
              <w:left w:val="outset" w:sz="6" w:space="0" w:color="auto"/>
              <w:bottom w:val="outset" w:sz="6" w:space="0" w:color="auto"/>
              <w:right w:val="outset" w:sz="6" w:space="0" w:color="auto"/>
            </w:tcBorders>
            <w:vAlign w:val="center"/>
            <w:hideMark/>
          </w:tcPr>
          <w:p w14:paraId="4DE463B2" w14:textId="77777777" w:rsidR="000B31C4" w:rsidRDefault="000B31C4" w:rsidP="001A1C55">
            <w:pPr>
              <w:jc w:val="right"/>
              <w:rPr>
                <w:rFonts w:eastAsia="Times New Roman"/>
              </w:rPr>
            </w:pPr>
            <w:r>
              <w:rPr>
                <w:rFonts w:ascii="Arial" w:eastAsia="Times New Roman" w:hAnsi="Arial" w:cs="Arial"/>
                <w:b/>
                <w:bCs/>
                <w:sz w:val="16"/>
                <w:szCs w:val="16"/>
              </w:rPr>
              <w:t>420.767,93</w:t>
            </w:r>
          </w:p>
        </w:tc>
      </w:tr>
      <w:tr w:rsidR="00E36C89" w14:paraId="22A1977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98C06BD" w14:textId="77777777" w:rsidR="000B31C4" w:rsidRDefault="000B31C4">
            <w:pPr>
              <w:rPr>
                <w:rFonts w:eastAsia="Times New Roman"/>
              </w:rPr>
            </w:pPr>
            <w:r>
              <w:rPr>
                <w:rFonts w:ascii="Arial" w:eastAsia="Times New Roman" w:hAnsi="Arial" w:cs="Arial"/>
                <w:sz w:val="16"/>
                <w:szCs w:val="16"/>
              </w:rPr>
              <w:t>Outras Fianças Bancárias</w:t>
            </w:r>
          </w:p>
        </w:tc>
        <w:tc>
          <w:tcPr>
            <w:tcW w:w="0" w:type="auto"/>
            <w:tcBorders>
              <w:top w:val="outset" w:sz="6" w:space="0" w:color="auto"/>
              <w:left w:val="outset" w:sz="6" w:space="0" w:color="auto"/>
              <w:bottom w:val="outset" w:sz="6" w:space="0" w:color="auto"/>
              <w:right w:val="outset" w:sz="6" w:space="0" w:color="auto"/>
            </w:tcBorders>
            <w:vAlign w:val="center"/>
            <w:hideMark/>
          </w:tcPr>
          <w:p w14:paraId="0BEB74BA" w14:textId="77777777" w:rsidR="000B31C4" w:rsidRDefault="000B31C4" w:rsidP="001A1C55">
            <w:pPr>
              <w:jc w:val="right"/>
              <w:rPr>
                <w:rFonts w:eastAsia="Times New Roman"/>
              </w:rPr>
            </w:pPr>
            <w:r>
              <w:rPr>
                <w:rFonts w:ascii="Arial" w:eastAsia="Times New Roman" w:hAnsi="Arial" w:cs="Arial"/>
                <w:sz w:val="16"/>
                <w:szCs w:val="16"/>
              </w:rPr>
              <w:t>18.877,01</w:t>
            </w:r>
          </w:p>
        </w:tc>
        <w:tc>
          <w:tcPr>
            <w:tcW w:w="0" w:type="auto"/>
            <w:tcBorders>
              <w:top w:val="outset" w:sz="6" w:space="0" w:color="auto"/>
              <w:left w:val="outset" w:sz="6" w:space="0" w:color="auto"/>
              <w:bottom w:val="outset" w:sz="6" w:space="0" w:color="auto"/>
              <w:right w:val="outset" w:sz="6" w:space="0" w:color="auto"/>
            </w:tcBorders>
            <w:vAlign w:val="center"/>
            <w:hideMark/>
          </w:tcPr>
          <w:p w14:paraId="62E9C4FB" w14:textId="77777777" w:rsidR="000B31C4" w:rsidRDefault="000B31C4" w:rsidP="001A1C5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D36C0FA" w14:textId="77777777" w:rsidR="000B31C4" w:rsidRDefault="000B31C4" w:rsidP="001A1C55">
            <w:pPr>
              <w:jc w:val="right"/>
              <w:rPr>
                <w:rFonts w:eastAsia="Times New Roman"/>
              </w:rPr>
            </w:pPr>
            <w:r>
              <w:rPr>
                <w:rFonts w:ascii="Arial" w:eastAsia="Times New Roman" w:hAnsi="Arial" w:cs="Arial"/>
                <w:sz w:val="16"/>
                <w:szCs w:val="16"/>
              </w:rPr>
              <w:t>18.877,01</w:t>
            </w:r>
          </w:p>
        </w:tc>
        <w:tc>
          <w:tcPr>
            <w:tcW w:w="0" w:type="auto"/>
            <w:tcBorders>
              <w:top w:val="outset" w:sz="6" w:space="0" w:color="auto"/>
              <w:left w:val="outset" w:sz="6" w:space="0" w:color="auto"/>
              <w:bottom w:val="outset" w:sz="6" w:space="0" w:color="auto"/>
              <w:right w:val="outset" w:sz="6" w:space="0" w:color="auto"/>
            </w:tcBorders>
            <w:vAlign w:val="center"/>
            <w:hideMark/>
          </w:tcPr>
          <w:p w14:paraId="789610F5" w14:textId="77777777" w:rsidR="000B31C4" w:rsidRDefault="000B31C4" w:rsidP="001A1C55">
            <w:pPr>
              <w:jc w:val="right"/>
              <w:rPr>
                <w:rFonts w:eastAsia="Times New Roman"/>
              </w:rPr>
            </w:pPr>
            <w:r>
              <w:rPr>
                <w:rFonts w:ascii="Arial" w:eastAsia="Times New Roman" w:hAnsi="Arial" w:cs="Arial"/>
                <w:sz w:val="16"/>
                <w:szCs w:val="16"/>
              </w:rPr>
              <w:t>18.877,01</w:t>
            </w:r>
          </w:p>
        </w:tc>
        <w:tc>
          <w:tcPr>
            <w:tcW w:w="0" w:type="auto"/>
            <w:tcBorders>
              <w:top w:val="outset" w:sz="6" w:space="0" w:color="auto"/>
              <w:left w:val="outset" w:sz="6" w:space="0" w:color="auto"/>
              <w:bottom w:val="outset" w:sz="6" w:space="0" w:color="auto"/>
              <w:right w:val="outset" w:sz="6" w:space="0" w:color="auto"/>
            </w:tcBorders>
            <w:vAlign w:val="center"/>
            <w:hideMark/>
          </w:tcPr>
          <w:p w14:paraId="3015748D" w14:textId="3273FACE" w:rsidR="000B31C4" w:rsidRPr="00425438" w:rsidRDefault="00425438" w:rsidP="001A1C55">
            <w:pPr>
              <w:jc w:val="right"/>
              <w:rPr>
                <w:rFonts w:ascii="Arial" w:eastAsia="Times New Roman" w:hAnsi="Arial" w:cs="Arial"/>
                <w:sz w:val="16"/>
                <w:szCs w:val="16"/>
              </w:rPr>
            </w:pPr>
            <w:r w:rsidRPr="00425438">
              <w:rPr>
                <w:rFonts w:ascii="Arial" w:eastAsia="Times New Roman" w:hAnsi="Arial" w:cs="Arial"/>
                <w:sz w:val="16"/>
                <w:szCs w:val="16"/>
              </w:rPr>
              <w:t>(7,30)</w:t>
            </w:r>
          </w:p>
        </w:tc>
        <w:tc>
          <w:tcPr>
            <w:tcW w:w="0" w:type="auto"/>
            <w:tcBorders>
              <w:top w:val="outset" w:sz="6" w:space="0" w:color="auto"/>
              <w:left w:val="outset" w:sz="6" w:space="0" w:color="auto"/>
              <w:bottom w:val="outset" w:sz="6" w:space="0" w:color="auto"/>
              <w:right w:val="outset" w:sz="6" w:space="0" w:color="auto"/>
            </w:tcBorders>
            <w:vAlign w:val="center"/>
            <w:hideMark/>
          </w:tcPr>
          <w:p w14:paraId="42250E47" w14:textId="798436A0" w:rsidR="000B31C4" w:rsidRDefault="00425438" w:rsidP="001A1C55">
            <w:pPr>
              <w:jc w:val="right"/>
              <w:rPr>
                <w:rFonts w:eastAsia="Times New Roman"/>
              </w:rPr>
            </w:pPr>
            <w:r>
              <w:rPr>
                <w:rFonts w:ascii="Arial" w:eastAsia="Times New Roman" w:hAnsi="Arial" w:cs="Arial"/>
                <w:sz w:val="16"/>
                <w:szCs w:val="16"/>
              </w:rPr>
              <w:t>18.869,71</w:t>
            </w:r>
          </w:p>
        </w:tc>
      </w:tr>
      <w:tr w:rsidR="00E36C89" w14:paraId="560D14F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C3C18EE" w14:textId="77777777" w:rsidR="000B31C4" w:rsidRDefault="000B31C4">
            <w:pPr>
              <w:rPr>
                <w:rFonts w:eastAsia="Times New Roman"/>
              </w:rPr>
            </w:pPr>
            <w:r>
              <w:rPr>
                <w:rFonts w:ascii="Arial" w:eastAsia="Times New Roman" w:hAnsi="Arial" w:cs="Arial"/>
                <w:sz w:val="16"/>
                <w:szCs w:val="16"/>
              </w:rPr>
              <w:t>Outras Garantias Financeiras Prestadas</w:t>
            </w:r>
          </w:p>
        </w:tc>
        <w:tc>
          <w:tcPr>
            <w:tcW w:w="0" w:type="auto"/>
            <w:tcBorders>
              <w:top w:val="outset" w:sz="6" w:space="0" w:color="auto"/>
              <w:left w:val="outset" w:sz="6" w:space="0" w:color="auto"/>
              <w:bottom w:val="outset" w:sz="6" w:space="0" w:color="auto"/>
              <w:right w:val="outset" w:sz="6" w:space="0" w:color="auto"/>
            </w:tcBorders>
            <w:vAlign w:val="center"/>
            <w:hideMark/>
          </w:tcPr>
          <w:p w14:paraId="1895297F" w14:textId="77777777" w:rsidR="000B31C4" w:rsidRDefault="000B31C4" w:rsidP="001A1C55">
            <w:pPr>
              <w:jc w:val="right"/>
              <w:rPr>
                <w:rFonts w:eastAsia="Times New Roman"/>
              </w:rPr>
            </w:pPr>
            <w:r>
              <w:rPr>
                <w:rFonts w:ascii="Arial" w:eastAsia="Times New Roman" w:hAnsi="Arial" w:cs="Arial"/>
                <w:sz w:val="16"/>
                <w:szCs w:val="16"/>
              </w:rPr>
              <w:t>17.102.046,82</w:t>
            </w:r>
          </w:p>
        </w:tc>
        <w:tc>
          <w:tcPr>
            <w:tcW w:w="0" w:type="auto"/>
            <w:tcBorders>
              <w:top w:val="outset" w:sz="6" w:space="0" w:color="auto"/>
              <w:left w:val="outset" w:sz="6" w:space="0" w:color="auto"/>
              <w:bottom w:val="outset" w:sz="6" w:space="0" w:color="auto"/>
              <w:right w:val="outset" w:sz="6" w:space="0" w:color="auto"/>
            </w:tcBorders>
            <w:vAlign w:val="center"/>
            <w:hideMark/>
          </w:tcPr>
          <w:p w14:paraId="2D65A81B" w14:textId="77777777" w:rsidR="000B31C4" w:rsidRDefault="000B31C4" w:rsidP="001A1C55">
            <w:pPr>
              <w:jc w:val="right"/>
              <w:rPr>
                <w:rFonts w:eastAsia="Times New Roman"/>
              </w:rPr>
            </w:pPr>
            <w:r>
              <w:rPr>
                <w:rFonts w:ascii="Arial" w:eastAsia="Times New Roman" w:hAnsi="Arial" w:cs="Arial"/>
                <w:sz w:val="16"/>
                <w:szCs w:val="16"/>
              </w:rPr>
              <w:t>(388.152,01)</w:t>
            </w:r>
          </w:p>
        </w:tc>
        <w:tc>
          <w:tcPr>
            <w:tcW w:w="0" w:type="auto"/>
            <w:tcBorders>
              <w:top w:val="outset" w:sz="6" w:space="0" w:color="auto"/>
              <w:left w:val="outset" w:sz="6" w:space="0" w:color="auto"/>
              <w:bottom w:val="outset" w:sz="6" w:space="0" w:color="auto"/>
              <w:right w:val="outset" w:sz="6" w:space="0" w:color="auto"/>
            </w:tcBorders>
            <w:vAlign w:val="center"/>
            <w:hideMark/>
          </w:tcPr>
          <w:p w14:paraId="2FEEEBC7" w14:textId="77777777" w:rsidR="000B31C4" w:rsidRDefault="000B31C4" w:rsidP="001A1C55">
            <w:pPr>
              <w:jc w:val="right"/>
              <w:rPr>
                <w:rFonts w:eastAsia="Times New Roman"/>
              </w:rPr>
            </w:pPr>
            <w:r>
              <w:rPr>
                <w:rFonts w:ascii="Arial" w:eastAsia="Times New Roman" w:hAnsi="Arial" w:cs="Arial"/>
                <w:sz w:val="16"/>
                <w:szCs w:val="16"/>
              </w:rPr>
              <w:t>16.713.894,81</w:t>
            </w:r>
          </w:p>
        </w:tc>
        <w:tc>
          <w:tcPr>
            <w:tcW w:w="0" w:type="auto"/>
            <w:tcBorders>
              <w:top w:val="outset" w:sz="6" w:space="0" w:color="auto"/>
              <w:left w:val="outset" w:sz="6" w:space="0" w:color="auto"/>
              <w:bottom w:val="outset" w:sz="6" w:space="0" w:color="auto"/>
              <w:right w:val="outset" w:sz="6" w:space="0" w:color="auto"/>
            </w:tcBorders>
            <w:vAlign w:val="center"/>
            <w:hideMark/>
          </w:tcPr>
          <w:p w14:paraId="7BD7EE35" w14:textId="77777777" w:rsidR="000B31C4" w:rsidRDefault="000B31C4" w:rsidP="001A1C55">
            <w:pPr>
              <w:jc w:val="right"/>
              <w:rPr>
                <w:rFonts w:eastAsia="Times New Roman"/>
              </w:rPr>
            </w:pPr>
            <w:r>
              <w:rPr>
                <w:rFonts w:ascii="Arial" w:eastAsia="Times New Roman" w:hAnsi="Arial" w:cs="Arial"/>
                <w:sz w:val="16"/>
                <w:szCs w:val="16"/>
              </w:rPr>
              <w:t>17.112.507,21</w:t>
            </w:r>
          </w:p>
        </w:tc>
        <w:tc>
          <w:tcPr>
            <w:tcW w:w="0" w:type="auto"/>
            <w:tcBorders>
              <w:top w:val="outset" w:sz="6" w:space="0" w:color="auto"/>
              <w:left w:val="outset" w:sz="6" w:space="0" w:color="auto"/>
              <w:bottom w:val="outset" w:sz="6" w:space="0" w:color="auto"/>
              <w:right w:val="outset" w:sz="6" w:space="0" w:color="auto"/>
            </w:tcBorders>
            <w:vAlign w:val="center"/>
            <w:hideMark/>
          </w:tcPr>
          <w:p w14:paraId="25DA5AF2" w14:textId="3F85A0B1" w:rsidR="000B31C4" w:rsidRDefault="000B31C4" w:rsidP="001A1C55">
            <w:pPr>
              <w:jc w:val="right"/>
              <w:rPr>
                <w:rFonts w:eastAsia="Times New Roman"/>
              </w:rPr>
            </w:pPr>
            <w:r>
              <w:rPr>
                <w:rFonts w:ascii="Arial" w:eastAsia="Times New Roman" w:hAnsi="Arial" w:cs="Arial"/>
                <w:sz w:val="16"/>
                <w:szCs w:val="16"/>
              </w:rPr>
              <w:t>(355.48</w:t>
            </w:r>
            <w:r w:rsidR="00425438">
              <w:rPr>
                <w:rFonts w:ascii="Arial" w:eastAsia="Times New Roman" w:hAnsi="Arial" w:cs="Arial"/>
                <w:sz w:val="16"/>
                <w:szCs w:val="16"/>
              </w:rPr>
              <w:t>2,03</w:t>
            </w: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4DFBAC6" w14:textId="295D0EAF" w:rsidR="000B31C4" w:rsidRDefault="000B31C4" w:rsidP="001A1C55">
            <w:pPr>
              <w:jc w:val="right"/>
              <w:rPr>
                <w:rFonts w:eastAsia="Times New Roman"/>
              </w:rPr>
            </w:pPr>
            <w:r>
              <w:rPr>
                <w:rFonts w:ascii="Arial" w:eastAsia="Times New Roman" w:hAnsi="Arial" w:cs="Arial"/>
                <w:sz w:val="16"/>
                <w:szCs w:val="16"/>
              </w:rPr>
              <w:t>16.757.0</w:t>
            </w:r>
            <w:r w:rsidR="00425438">
              <w:rPr>
                <w:rFonts w:ascii="Arial" w:eastAsia="Times New Roman" w:hAnsi="Arial" w:cs="Arial"/>
                <w:sz w:val="16"/>
                <w:szCs w:val="16"/>
              </w:rPr>
              <w:t>25,18</w:t>
            </w:r>
          </w:p>
        </w:tc>
      </w:tr>
      <w:tr w:rsidR="00E36C89" w14:paraId="3164B8C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EEB5706" w14:textId="77777777" w:rsidR="000B31C4" w:rsidRDefault="000B31C4">
            <w:pPr>
              <w:rPr>
                <w:rFonts w:eastAsia="Times New Roman"/>
              </w:rPr>
            </w:pPr>
            <w:r>
              <w:rPr>
                <w:rFonts w:ascii="Arial" w:eastAsia="Times New Roman" w:hAnsi="Arial" w:cs="Arial"/>
                <w:b/>
                <w:bCs/>
                <w:sz w:val="16"/>
                <w:szCs w:val="16"/>
              </w:rPr>
              <w:t>Total - Garantias financeiras prestadas</w:t>
            </w:r>
          </w:p>
        </w:tc>
        <w:tc>
          <w:tcPr>
            <w:tcW w:w="0" w:type="auto"/>
            <w:tcBorders>
              <w:top w:val="outset" w:sz="6" w:space="0" w:color="auto"/>
              <w:left w:val="outset" w:sz="6" w:space="0" w:color="auto"/>
              <w:bottom w:val="outset" w:sz="6" w:space="0" w:color="auto"/>
              <w:right w:val="outset" w:sz="6" w:space="0" w:color="auto"/>
            </w:tcBorders>
            <w:vAlign w:val="center"/>
            <w:hideMark/>
          </w:tcPr>
          <w:p w14:paraId="35765999" w14:textId="77777777" w:rsidR="000B31C4" w:rsidRDefault="000B31C4" w:rsidP="001A1C55">
            <w:pPr>
              <w:jc w:val="right"/>
              <w:rPr>
                <w:rFonts w:eastAsia="Times New Roman"/>
              </w:rPr>
            </w:pPr>
            <w:r>
              <w:rPr>
                <w:rFonts w:ascii="Arial" w:eastAsia="Times New Roman" w:hAnsi="Arial" w:cs="Arial"/>
                <w:b/>
                <w:bCs/>
                <w:sz w:val="16"/>
                <w:szCs w:val="16"/>
              </w:rPr>
              <w:t>17.120.923,83</w:t>
            </w:r>
          </w:p>
        </w:tc>
        <w:tc>
          <w:tcPr>
            <w:tcW w:w="0" w:type="auto"/>
            <w:tcBorders>
              <w:top w:val="outset" w:sz="6" w:space="0" w:color="auto"/>
              <w:left w:val="outset" w:sz="6" w:space="0" w:color="auto"/>
              <w:bottom w:val="outset" w:sz="6" w:space="0" w:color="auto"/>
              <w:right w:val="outset" w:sz="6" w:space="0" w:color="auto"/>
            </w:tcBorders>
            <w:vAlign w:val="center"/>
            <w:hideMark/>
          </w:tcPr>
          <w:p w14:paraId="185802F3" w14:textId="6A2C05FB" w:rsidR="000B31C4" w:rsidRDefault="000B31C4" w:rsidP="001A1C55">
            <w:pPr>
              <w:jc w:val="right"/>
              <w:rPr>
                <w:rFonts w:eastAsia="Times New Roman"/>
              </w:rPr>
            </w:pPr>
            <w:r>
              <w:rPr>
                <w:rFonts w:ascii="Arial" w:eastAsia="Times New Roman" w:hAnsi="Arial" w:cs="Arial"/>
                <w:b/>
                <w:bCs/>
                <w:sz w:val="16"/>
                <w:szCs w:val="16"/>
              </w:rPr>
              <w:t>(</w:t>
            </w:r>
            <w:r w:rsidR="00731BBD">
              <w:rPr>
                <w:rFonts w:ascii="Arial" w:eastAsia="Times New Roman" w:hAnsi="Arial" w:cs="Arial"/>
                <w:b/>
                <w:bCs/>
                <w:sz w:val="16"/>
                <w:szCs w:val="16"/>
              </w:rPr>
              <w:t>388.152,01</w:t>
            </w: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375D8E2" w14:textId="2D3F0CD1" w:rsidR="000B31C4" w:rsidRDefault="000B31C4" w:rsidP="001A1C55">
            <w:pPr>
              <w:jc w:val="right"/>
              <w:rPr>
                <w:rFonts w:eastAsia="Times New Roman"/>
              </w:rPr>
            </w:pPr>
            <w:r>
              <w:rPr>
                <w:rFonts w:ascii="Arial" w:eastAsia="Times New Roman" w:hAnsi="Arial" w:cs="Arial"/>
                <w:b/>
                <w:bCs/>
                <w:sz w:val="16"/>
                <w:szCs w:val="16"/>
              </w:rPr>
              <w:t>1</w:t>
            </w:r>
            <w:r w:rsidR="00731BBD">
              <w:rPr>
                <w:rFonts w:ascii="Arial" w:eastAsia="Times New Roman" w:hAnsi="Arial" w:cs="Arial"/>
                <w:b/>
                <w:bCs/>
                <w:sz w:val="16"/>
                <w:szCs w:val="16"/>
              </w:rPr>
              <w:t>6.732.771,82</w:t>
            </w:r>
          </w:p>
        </w:tc>
        <w:tc>
          <w:tcPr>
            <w:tcW w:w="0" w:type="auto"/>
            <w:tcBorders>
              <w:top w:val="outset" w:sz="6" w:space="0" w:color="auto"/>
              <w:left w:val="outset" w:sz="6" w:space="0" w:color="auto"/>
              <w:bottom w:val="outset" w:sz="6" w:space="0" w:color="auto"/>
              <w:right w:val="outset" w:sz="6" w:space="0" w:color="auto"/>
            </w:tcBorders>
            <w:vAlign w:val="center"/>
            <w:hideMark/>
          </w:tcPr>
          <w:p w14:paraId="5B0DF6D8" w14:textId="78112ED6" w:rsidR="000B31C4" w:rsidRDefault="00425438" w:rsidP="001A1C55">
            <w:pPr>
              <w:jc w:val="right"/>
              <w:rPr>
                <w:rFonts w:eastAsia="Times New Roman"/>
              </w:rPr>
            </w:pPr>
            <w:r>
              <w:rPr>
                <w:rFonts w:ascii="Arial" w:eastAsia="Times New Roman" w:hAnsi="Arial" w:cs="Arial"/>
                <w:b/>
                <w:bCs/>
                <w:sz w:val="16"/>
                <w:szCs w:val="16"/>
              </w:rPr>
              <w:t>1</w:t>
            </w:r>
            <w:r w:rsidR="000B31C4">
              <w:rPr>
                <w:rFonts w:ascii="Arial" w:eastAsia="Times New Roman" w:hAnsi="Arial" w:cs="Arial"/>
                <w:b/>
                <w:bCs/>
                <w:sz w:val="16"/>
                <w:szCs w:val="16"/>
              </w:rPr>
              <w:t>7.131.384,2</w:t>
            </w:r>
            <w:r>
              <w:rPr>
                <w:rFonts w:ascii="Arial" w:eastAsia="Times New Roman" w:hAnsi="Arial" w:cs="Arial"/>
                <w:b/>
                <w:bCs/>
                <w:sz w:val="16"/>
                <w:szCs w:val="16"/>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41C3A4C5" w14:textId="41B592AE" w:rsidR="000B31C4" w:rsidRDefault="00425438" w:rsidP="001A1C55">
            <w:pPr>
              <w:jc w:val="right"/>
              <w:rPr>
                <w:rFonts w:eastAsia="Times New Roman"/>
              </w:rPr>
            </w:pPr>
            <w:r>
              <w:rPr>
                <w:rFonts w:ascii="Arial" w:eastAsia="Times New Roman" w:hAnsi="Arial" w:cs="Arial"/>
                <w:b/>
                <w:bCs/>
                <w:sz w:val="16"/>
                <w:szCs w:val="16"/>
              </w:rPr>
              <w:t>(</w:t>
            </w:r>
            <w:r w:rsidR="000B31C4">
              <w:rPr>
                <w:rFonts w:ascii="Arial" w:eastAsia="Times New Roman" w:hAnsi="Arial" w:cs="Arial"/>
                <w:b/>
                <w:bCs/>
                <w:sz w:val="16"/>
                <w:szCs w:val="16"/>
              </w:rPr>
              <w:t>355.489,33</w:t>
            </w: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994ED6A" w14:textId="6D85E4C3" w:rsidR="000B31C4" w:rsidRDefault="000B31C4" w:rsidP="001A1C55">
            <w:pPr>
              <w:jc w:val="right"/>
              <w:rPr>
                <w:rFonts w:eastAsia="Times New Roman"/>
              </w:rPr>
            </w:pPr>
            <w:r>
              <w:rPr>
                <w:rFonts w:ascii="Arial" w:eastAsia="Times New Roman" w:hAnsi="Arial" w:cs="Arial"/>
                <w:b/>
                <w:bCs/>
                <w:sz w:val="16"/>
                <w:szCs w:val="16"/>
              </w:rPr>
              <w:t>1</w:t>
            </w:r>
            <w:r w:rsidR="00425438">
              <w:rPr>
                <w:rFonts w:ascii="Arial" w:eastAsia="Times New Roman" w:hAnsi="Arial" w:cs="Arial"/>
                <w:b/>
                <w:bCs/>
                <w:sz w:val="16"/>
                <w:szCs w:val="16"/>
              </w:rPr>
              <w:t>6.775.894,89</w:t>
            </w:r>
          </w:p>
        </w:tc>
      </w:tr>
      <w:tr w:rsidR="00E36C89" w14:paraId="79803C9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0125A48" w14:textId="77777777" w:rsidR="000B31C4" w:rsidRDefault="000B31C4">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5B1E2C69" w14:textId="77777777" w:rsidR="000B31C4" w:rsidRDefault="000B31C4" w:rsidP="001A1C55">
            <w:pPr>
              <w:jc w:val="right"/>
              <w:rPr>
                <w:rFonts w:eastAsia="Times New Roman"/>
              </w:rPr>
            </w:pPr>
            <w:r>
              <w:rPr>
                <w:rFonts w:ascii="Arial" w:eastAsia="Times New Roman" w:hAnsi="Arial" w:cs="Arial"/>
                <w:b/>
                <w:bCs/>
                <w:sz w:val="16"/>
                <w:szCs w:val="16"/>
              </w:rPr>
              <w:t>242.562.573,92</w:t>
            </w:r>
          </w:p>
        </w:tc>
        <w:tc>
          <w:tcPr>
            <w:tcW w:w="0" w:type="auto"/>
            <w:tcBorders>
              <w:top w:val="outset" w:sz="6" w:space="0" w:color="auto"/>
              <w:left w:val="outset" w:sz="6" w:space="0" w:color="auto"/>
              <w:bottom w:val="outset" w:sz="6" w:space="0" w:color="auto"/>
              <w:right w:val="outset" w:sz="6" w:space="0" w:color="auto"/>
            </w:tcBorders>
            <w:vAlign w:val="center"/>
            <w:hideMark/>
          </w:tcPr>
          <w:p w14:paraId="2F9A9116" w14:textId="5610D130" w:rsidR="000B31C4" w:rsidRDefault="000B31C4" w:rsidP="001A1C55">
            <w:pPr>
              <w:jc w:val="right"/>
              <w:rPr>
                <w:rFonts w:eastAsia="Times New Roman"/>
              </w:rPr>
            </w:pPr>
            <w:r>
              <w:rPr>
                <w:rFonts w:ascii="Arial" w:eastAsia="Times New Roman" w:hAnsi="Arial" w:cs="Arial"/>
                <w:b/>
                <w:bCs/>
                <w:sz w:val="16"/>
                <w:szCs w:val="16"/>
              </w:rPr>
              <w:t>(</w:t>
            </w:r>
            <w:r w:rsidR="00731BBD">
              <w:rPr>
                <w:rFonts w:ascii="Arial" w:eastAsia="Times New Roman" w:hAnsi="Arial" w:cs="Arial"/>
                <w:b/>
                <w:bCs/>
                <w:sz w:val="16"/>
                <w:szCs w:val="16"/>
              </w:rPr>
              <w:t>19.085.809,90</w:t>
            </w: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7BCD168" w14:textId="1A1EF78B" w:rsidR="000B31C4" w:rsidRDefault="000B31C4" w:rsidP="001A1C55">
            <w:pPr>
              <w:jc w:val="right"/>
              <w:rPr>
                <w:rFonts w:eastAsia="Times New Roman"/>
              </w:rPr>
            </w:pPr>
            <w:r>
              <w:rPr>
                <w:rFonts w:ascii="Arial" w:eastAsia="Times New Roman" w:hAnsi="Arial" w:cs="Arial"/>
                <w:b/>
                <w:bCs/>
                <w:sz w:val="16"/>
                <w:szCs w:val="16"/>
              </w:rPr>
              <w:t>22</w:t>
            </w:r>
            <w:r w:rsidR="00731BBD">
              <w:rPr>
                <w:rFonts w:ascii="Arial" w:eastAsia="Times New Roman" w:hAnsi="Arial" w:cs="Arial"/>
                <w:b/>
                <w:bCs/>
                <w:sz w:val="16"/>
                <w:szCs w:val="16"/>
              </w:rPr>
              <w:t>3.476.764,02</w:t>
            </w:r>
          </w:p>
        </w:tc>
        <w:tc>
          <w:tcPr>
            <w:tcW w:w="0" w:type="auto"/>
            <w:tcBorders>
              <w:top w:val="outset" w:sz="6" w:space="0" w:color="auto"/>
              <w:left w:val="outset" w:sz="6" w:space="0" w:color="auto"/>
              <w:bottom w:val="outset" w:sz="6" w:space="0" w:color="auto"/>
              <w:right w:val="outset" w:sz="6" w:space="0" w:color="auto"/>
            </w:tcBorders>
            <w:vAlign w:val="center"/>
            <w:hideMark/>
          </w:tcPr>
          <w:p w14:paraId="01BA6983" w14:textId="37CBAF42" w:rsidR="000B31C4" w:rsidRDefault="000B31C4" w:rsidP="001A1C55">
            <w:pPr>
              <w:jc w:val="right"/>
              <w:rPr>
                <w:rFonts w:eastAsia="Times New Roman"/>
              </w:rPr>
            </w:pPr>
            <w:r>
              <w:rPr>
                <w:rFonts w:ascii="Arial" w:eastAsia="Times New Roman" w:hAnsi="Arial" w:cs="Arial"/>
                <w:b/>
                <w:bCs/>
                <w:sz w:val="16"/>
                <w:szCs w:val="16"/>
              </w:rPr>
              <w:t>23</w:t>
            </w:r>
            <w:r w:rsidR="00425438">
              <w:rPr>
                <w:rFonts w:ascii="Arial" w:eastAsia="Times New Roman" w:hAnsi="Arial" w:cs="Arial"/>
                <w:b/>
                <w:bCs/>
                <w:sz w:val="16"/>
                <w:szCs w:val="16"/>
              </w:rPr>
              <w:t>9.897.690,98</w:t>
            </w:r>
          </w:p>
        </w:tc>
        <w:tc>
          <w:tcPr>
            <w:tcW w:w="0" w:type="auto"/>
            <w:tcBorders>
              <w:top w:val="outset" w:sz="6" w:space="0" w:color="auto"/>
              <w:left w:val="outset" w:sz="6" w:space="0" w:color="auto"/>
              <w:bottom w:val="outset" w:sz="6" w:space="0" w:color="auto"/>
              <w:right w:val="outset" w:sz="6" w:space="0" w:color="auto"/>
            </w:tcBorders>
            <w:vAlign w:val="center"/>
            <w:hideMark/>
          </w:tcPr>
          <w:p w14:paraId="676E7B30" w14:textId="01C87068" w:rsidR="000B31C4" w:rsidRDefault="000B31C4" w:rsidP="001A1C55">
            <w:pPr>
              <w:jc w:val="right"/>
              <w:rPr>
                <w:rFonts w:eastAsia="Times New Roman"/>
              </w:rPr>
            </w:pPr>
            <w:r>
              <w:rPr>
                <w:rFonts w:ascii="Arial" w:eastAsia="Times New Roman" w:hAnsi="Arial" w:cs="Arial"/>
                <w:b/>
                <w:bCs/>
                <w:sz w:val="16"/>
                <w:szCs w:val="16"/>
              </w:rPr>
              <w:t>(15.</w:t>
            </w:r>
            <w:r w:rsidR="00425438">
              <w:rPr>
                <w:rFonts w:ascii="Arial" w:eastAsia="Times New Roman" w:hAnsi="Arial" w:cs="Arial"/>
                <w:b/>
                <w:bCs/>
                <w:sz w:val="16"/>
                <w:szCs w:val="16"/>
              </w:rPr>
              <w:t>968.574,15</w:t>
            </w: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478CDEA" w14:textId="453248F5" w:rsidR="000B31C4" w:rsidRDefault="000B31C4" w:rsidP="001A1C55">
            <w:pPr>
              <w:jc w:val="right"/>
              <w:rPr>
                <w:rFonts w:eastAsia="Times New Roman"/>
              </w:rPr>
            </w:pPr>
            <w:r>
              <w:rPr>
                <w:rFonts w:ascii="Arial" w:eastAsia="Times New Roman" w:hAnsi="Arial" w:cs="Arial"/>
                <w:b/>
                <w:bCs/>
                <w:sz w:val="16"/>
                <w:szCs w:val="16"/>
              </w:rPr>
              <w:t>223.</w:t>
            </w:r>
            <w:r w:rsidR="00731BBD">
              <w:rPr>
                <w:rFonts w:ascii="Arial" w:eastAsia="Times New Roman" w:hAnsi="Arial" w:cs="Arial"/>
                <w:b/>
                <w:bCs/>
                <w:sz w:val="16"/>
                <w:szCs w:val="16"/>
              </w:rPr>
              <w:t>929.116,83</w:t>
            </w:r>
          </w:p>
        </w:tc>
      </w:tr>
    </w:tbl>
    <w:p w14:paraId="47A11145" w14:textId="77777777" w:rsidR="000B31C4" w:rsidRDefault="000B31C4">
      <w:r>
        <w:t> </w:t>
      </w:r>
    </w:p>
    <w:p w14:paraId="092068B3" w14:textId="77777777" w:rsidR="000B31C4" w:rsidRDefault="000B31C4">
      <w:pPr>
        <w:pStyle w:val="NormalWeb"/>
      </w:pPr>
      <w:r>
        <w:rPr>
          <w:rFonts w:ascii="Arial" w:hAnsi="Arial" w:cs="Arial"/>
          <w:b/>
          <w:bCs/>
          <w:sz w:val="20"/>
          <w:szCs w:val="20"/>
        </w:rPr>
        <w:t>6.1 Abertura dos Financiamentos Rurais</w:t>
      </w:r>
    </w:p>
    <w:p w14:paraId="3B5D4C55" w14:textId="77777777" w:rsidR="000B31C4" w:rsidRDefault="000B31C4">
      <w:pPr>
        <w:pStyle w:val="NormalWeb"/>
        <w:jc w:val="both"/>
      </w:pPr>
      <w:r>
        <w:rPr>
          <w:rFonts w:ascii="Arial" w:hAnsi="Arial" w:cs="Arial"/>
          <w:sz w:val="20"/>
          <w:szCs w:val="20"/>
        </w:rPr>
        <w:t>Abaixo está demonstrado a abertura dos financiamentos rurais, incluindo o direcionamento de recursos para aplicação no crédito rural:</w:t>
      </w:r>
    </w:p>
    <w:tbl>
      <w:tblPr>
        <w:tblW w:w="5000" w:type="pct"/>
        <w:tblCellMar>
          <w:left w:w="0" w:type="dxa"/>
          <w:right w:w="0" w:type="dxa"/>
        </w:tblCellMar>
        <w:tblLook w:val="04A0" w:firstRow="1" w:lastRow="0" w:firstColumn="1" w:lastColumn="0" w:noHBand="0" w:noVBand="1"/>
      </w:tblPr>
      <w:tblGrid>
        <w:gridCol w:w="6564"/>
        <w:gridCol w:w="962"/>
        <w:gridCol w:w="962"/>
      </w:tblGrid>
      <w:tr w:rsidR="00E36C89" w14:paraId="0A7EE76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546204A" w14:textId="77777777" w:rsidR="000B31C4" w:rsidRDefault="000B31C4">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6E516E54" w14:textId="77777777" w:rsidR="000B31C4" w:rsidRDefault="000B31C4">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4502763D" w14:textId="77777777" w:rsidR="000B31C4" w:rsidRDefault="000B31C4">
            <w:pPr>
              <w:jc w:val="center"/>
              <w:rPr>
                <w:rFonts w:eastAsia="Times New Roman"/>
              </w:rPr>
            </w:pPr>
            <w:r>
              <w:rPr>
                <w:rFonts w:ascii="Arial" w:eastAsia="Times New Roman" w:hAnsi="Arial" w:cs="Arial"/>
                <w:b/>
                <w:bCs/>
                <w:sz w:val="16"/>
                <w:szCs w:val="16"/>
              </w:rPr>
              <w:t>31/12/2025</w:t>
            </w:r>
          </w:p>
        </w:tc>
      </w:tr>
      <w:tr w:rsidR="00E36C89" w14:paraId="07E7E1E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3155ADC" w14:textId="77777777" w:rsidR="000B31C4" w:rsidRDefault="000B31C4">
            <w:pPr>
              <w:rPr>
                <w:rFonts w:eastAsia="Times New Roman"/>
              </w:rPr>
            </w:pPr>
            <w:r>
              <w:rPr>
                <w:rFonts w:ascii="Arial" w:eastAsia="Times New Roman" w:hAnsi="Arial" w:cs="Arial"/>
                <w:b/>
                <w:bCs/>
                <w:sz w:val="16"/>
                <w:szCs w:val="16"/>
              </w:rPr>
              <w:t>Financiamentos Rurais - Aplicações com Recursos Direcionados à Vista</w:t>
            </w:r>
          </w:p>
        </w:tc>
        <w:tc>
          <w:tcPr>
            <w:tcW w:w="0" w:type="auto"/>
            <w:tcBorders>
              <w:top w:val="outset" w:sz="6" w:space="0" w:color="auto"/>
              <w:left w:val="outset" w:sz="6" w:space="0" w:color="auto"/>
              <w:bottom w:val="outset" w:sz="6" w:space="0" w:color="auto"/>
              <w:right w:val="outset" w:sz="6" w:space="0" w:color="auto"/>
            </w:tcBorders>
            <w:vAlign w:val="center"/>
            <w:hideMark/>
          </w:tcPr>
          <w:p w14:paraId="254B7B98" w14:textId="77777777" w:rsidR="000B31C4" w:rsidRDefault="000B31C4" w:rsidP="001A1C55">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BD14F9B" w14:textId="77777777" w:rsidR="000B31C4" w:rsidRDefault="000B31C4" w:rsidP="001A1C55">
            <w:pPr>
              <w:jc w:val="right"/>
              <w:rPr>
                <w:rFonts w:eastAsia="Times New Roman"/>
              </w:rPr>
            </w:pPr>
            <w:r>
              <w:rPr>
                <w:rFonts w:ascii="Arial" w:eastAsia="Times New Roman" w:hAnsi="Arial" w:cs="Arial"/>
                <w:b/>
                <w:bCs/>
                <w:sz w:val="16"/>
                <w:szCs w:val="16"/>
              </w:rPr>
              <w:t> </w:t>
            </w:r>
          </w:p>
        </w:tc>
      </w:tr>
      <w:tr w:rsidR="00E36C89" w14:paraId="1BBA857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5D2004E" w14:textId="77777777" w:rsidR="000B31C4" w:rsidRDefault="000B31C4">
            <w:pPr>
              <w:rPr>
                <w:rFonts w:eastAsia="Times New Roman"/>
              </w:rPr>
            </w:pPr>
            <w:r>
              <w:rPr>
                <w:rFonts w:ascii="Arial" w:eastAsia="Times New Roman" w:hAnsi="Arial" w:cs="Arial"/>
                <w:sz w:val="16"/>
                <w:szCs w:val="16"/>
              </w:rPr>
              <w:t>Custeio Agricultura - Recursos Direcionados à Vista</w:t>
            </w:r>
          </w:p>
        </w:tc>
        <w:tc>
          <w:tcPr>
            <w:tcW w:w="0" w:type="auto"/>
            <w:tcBorders>
              <w:top w:val="outset" w:sz="6" w:space="0" w:color="auto"/>
              <w:left w:val="outset" w:sz="6" w:space="0" w:color="auto"/>
              <w:bottom w:val="outset" w:sz="6" w:space="0" w:color="auto"/>
              <w:right w:val="outset" w:sz="6" w:space="0" w:color="auto"/>
            </w:tcBorders>
            <w:vAlign w:val="center"/>
            <w:hideMark/>
          </w:tcPr>
          <w:p w14:paraId="4462A2AD" w14:textId="77777777" w:rsidR="000B31C4" w:rsidRDefault="000B31C4" w:rsidP="001A1C55">
            <w:pPr>
              <w:jc w:val="right"/>
              <w:rPr>
                <w:rFonts w:eastAsia="Times New Roman"/>
              </w:rPr>
            </w:pPr>
            <w:r>
              <w:rPr>
                <w:rFonts w:ascii="Arial" w:eastAsia="Times New Roman" w:hAnsi="Arial" w:cs="Arial"/>
                <w:sz w:val="16"/>
                <w:szCs w:val="16"/>
              </w:rPr>
              <w:t>187.937,42</w:t>
            </w:r>
          </w:p>
        </w:tc>
        <w:tc>
          <w:tcPr>
            <w:tcW w:w="0" w:type="auto"/>
            <w:tcBorders>
              <w:top w:val="outset" w:sz="6" w:space="0" w:color="auto"/>
              <w:left w:val="outset" w:sz="6" w:space="0" w:color="auto"/>
              <w:bottom w:val="outset" w:sz="6" w:space="0" w:color="auto"/>
              <w:right w:val="outset" w:sz="6" w:space="0" w:color="auto"/>
            </w:tcBorders>
            <w:vAlign w:val="center"/>
            <w:hideMark/>
          </w:tcPr>
          <w:p w14:paraId="1707A7BC" w14:textId="77777777" w:rsidR="000B31C4" w:rsidRDefault="000B31C4" w:rsidP="001A1C55">
            <w:pPr>
              <w:jc w:val="right"/>
              <w:rPr>
                <w:rFonts w:eastAsia="Times New Roman"/>
              </w:rPr>
            </w:pPr>
            <w:r>
              <w:rPr>
                <w:rFonts w:ascii="Arial" w:eastAsia="Times New Roman" w:hAnsi="Arial" w:cs="Arial"/>
                <w:sz w:val="16"/>
                <w:szCs w:val="16"/>
              </w:rPr>
              <w:t>-</w:t>
            </w:r>
          </w:p>
        </w:tc>
      </w:tr>
      <w:tr w:rsidR="00E36C89" w14:paraId="3A855F4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B2F47F5" w14:textId="77777777" w:rsidR="000B31C4" w:rsidRDefault="000B31C4">
            <w:pPr>
              <w:rPr>
                <w:rFonts w:eastAsia="Times New Roman"/>
              </w:rPr>
            </w:pPr>
            <w:r>
              <w:rPr>
                <w:rFonts w:ascii="Arial" w:eastAsia="Times New Roman" w:hAnsi="Arial" w:cs="Arial"/>
                <w:b/>
                <w:bCs/>
                <w:sz w:val="16"/>
                <w:szCs w:val="16"/>
              </w:rPr>
              <w:t>Financiamentos Rurais - Aplicações com Recursos Direcionados de LCA</w:t>
            </w:r>
          </w:p>
        </w:tc>
        <w:tc>
          <w:tcPr>
            <w:tcW w:w="0" w:type="auto"/>
            <w:tcBorders>
              <w:top w:val="outset" w:sz="6" w:space="0" w:color="auto"/>
              <w:left w:val="outset" w:sz="6" w:space="0" w:color="auto"/>
              <w:bottom w:val="outset" w:sz="6" w:space="0" w:color="auto"/>
              <w:right w:val="outset" w:sz="6" w:space="0" w:color="auto"/>
            </w:tcBorders>
            <w:vAlign w:val="center"/>
            <w:hideMark/>
          </w:tcPr>
          <w:p w14:paraId="2FE82A9E" w14:textId="77777777" w:rsidR="000B31C4" w:rsidRDefault="000B31C4" w:rsidP="001A1C55">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8B7B41B" w14:textId="77777777" w:rsidR="000B31C4" w:rsidRDefault="000B31C4" w:rsidP="001A1C55">
            <w:pPr>
              <w:jc w:val="right"/>
              <w:rPr>
                <w:rFonts w:eastAsia="Times New Roman"/>
              </w:rPr>
            </w:pPr>
            <w:r>
              <w:rPr>
                <w:rFonts w:ascii="Arial" w:eastAsia="Times New Roman" w:hAnsi="Arial" w:cs="Arial"/>
                <w:b/>
                <w:bCs/>
                <w:sz w:val="16"/>
                <w:szCs w:val="16"/>
              </w:rPr>
              <w:t> </w:t>
            </w:r>
          </w:p>
        </w:tc>
      </w:tr>
      <w:tr w:rsidR="00E36C89" w14:paraId="1B1A5AD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9A5F19A" w14:textId="77777777" w:rsidR="000B31C4" w:rsidRDefault="000B31C4">
            <w:pPr>
              <w:rPr>
                <w:rFonts w:eastAsia="Times New Roman"/>
              </w:rPr>
            </w:pPr>
            <w:r>
              <w:rPr>
                <w:rFonts w:ascii="Arial" w:eastAsia="Times New Roman" w:hAnsi="Arial" w:cs="Arial"/>
                <w:sz w:val="16"/>
                <w:szCs w:val="16"/>
              </w:rPr>
              <w:t>Investimento Agricultura - Recursos Direcionados de LCA</w:t>
            </w:r>
          </w:p>
        </w:tc>
        <w:tc>
          <w:tcPr>
            <w:tcW w:w="0" w:type="auto"/>
            <w:tcBorders>
              <w:top w:val="outset" w:sz="6" w:space="0" w:color="auto"/>
              <w:left w:val="outset" w:sz="6" w:space="0" w:color="auto"/>
              <w:bottom w:val="outset" w:sz="6" w:space="0" w:color="auto"/>
              <w:right w:val="outset" w:sz="6" w:space="0" w:color="auto"/>
            </w:tcBorders>
            <w:vAlign w:val="center"/>
            <w:hideMark/>
          </w:tcPr>
          <w:p w14:paraId="5E32789C" w14:textId="77777777" w:rsidR="000B31C4" w:rsidRDefault="000B31C4" w:rsidP="001A1C55">
            <w:pPr>
              <w:jc w:val="right"/>
              <w:rPr>
                <w:rFonts w:eastAsia="Times New Roman"/>
              </w:rPr>
            </w:pPr>
            <w:r>
              <w:rPr>
                <w:rFonts w:ascii="Arial" w:eastAsia="Times New Roman" w:hAnsi="Arial" w:cs="Arial"/>
                <w:sz w:val="16"/>
                <w:szCs w:val="16"/>
              </w:rPr>
              <w:t>397.865,87</w:t>
            </w:r>
          </w:p>
        </w:tc>
        <w:tc>
          <w:tcPr>
            <w:tcW w:w="0" w:type="auto"/>
            <w:tcBorders>
              <w:top w:val="outset" w:sz="6" w:space="0" w:color="auto"/>
              <w:left w:val="outset" w:sz="6" w:space="0" w:color="auto"/>
              <w:bottom w:val="outset" w:sz="6" w:space="0" w:color="auto"/>
              <w:right w:val="outset" w:sz="6" w:space="0" w:color="auto"/>
            </w:tcBorders>
            <w:vAlign w:val="center"/>
            <w:hideMark/>
          </w:tcPr>
          <w:p w14:paraId="5149E671" w14:textId="77777777" w:rsidR="000B31C4" w:rsidRDefault="000B31C4" w:rsidP="001A1C55">
            <w:pPr>
              <w:jc w:val="right"/>
              <w:rPr>
                <w:rFonts w:eastAsia="Times New Roman"/>
              </w:rPr>
            </w:pPr>
            <w:r>
              <w:rPr>
                <w:rFonts w:ascii="Arial" w:eastAsia="Times New Roman" w:hAnsi="Arial" w:cs="Arial"/>
                <w:sz w:val="16"/>
                <w:szCs w:val="16"/>
              </w:rPr>
              <w:t>-</w:t>
            </w:r>
          </w:p>
        </w:tc>
      </w:tr>
      <w:tr w:rsidR="00E36C89" w14:paraId="0F6B5D1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CB1B020" w14:textId="77777777" w:rsidR="000B31C4" w:rsidRDefault="000B31C4">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07BE8CB4" w14:textId="77777777" w:rsidR="000B31C4" w:rsidRDefault="000B31C4" w:rsidP="001A1C55">
            <w:pPr>
              <w:jc w:val="right"/>
              <w:rPr>
                <w:rFonts w:eastAsia="Times New Roman"/>
              </w:rPr>
            </w:pPr>
            <w:r>
              <w:rPr>
                <w:rFonts w:ascii="Arial" w:eastAsia="Times New Roman" w:hAnsi="Arial" w:cs="Arial"/>
                <w:b/>
                <w:bCs/>
                <w:sz w:val="16"/>
                <w:szCs w:val="16"/>
              </w:rPr>
              <w:t>585.803,29</w:t>
            </w:r>
          </w:p>
        </w:tc>
        <w:tc>
          <w:tcPr>
            <w:tcW w:w="0" w:type="auto"/>
            <w:tcBorders>
              <w:top w:val="outset" w:sz="6" w:space="0" w:color="auto"/>
              <w:left w:val="outset" w:sz="6" w:space="0" w:color="auto"/>
              <w:bottom w:val="outset" w:sz="6" w:space="0" w:color="auto"/>
              <w:right w:val="outset" w:sz="6" w:space="0" w:color="auto"/>
            </w:tcBorders>
            <w:vAlign w:val="center"/>
            <w:hideMark/>
          </w:tcPr>
          <w:p w14:paraId="34287709" w14:textId="77777777" w:rsidR="000B31C4" w:rsidRDefault="000B31C4" w:rsidP="001A1C55">
            <w:pPr>
              <w:jc w:val="right"/>
              <w:rPr>
                <w:rFonts w:eastAsia="Times New Roman"/>
              </w:rPr>
            </w:pPr>
            <w:r>
              <w:rPr>
                <w:rFonts w:ascii="Arial" w:eastAsia="Times New Roman" w:hAnsi="Arial" w:cs="Arial"/>
                <w:b/>
                <w:bCs/>
                <w:sz w:val="16"/>
                <w:szCs w:val="16"/>
              </w:rPr>
              <w:t>-</w:t>
            </w:r>
          </w:p>
        </w:tc>
      </w:tr>
    </w:tbl>
    <w:p w14:paraId="24DF7734" w14:textId="77777777" w:rsidR="000B31C4" w:rsidRDefault="000B31C4">
      <w:r>
        <w:t> </w:t>
      </w:r>
    </w:p>
    <w:p w14:paraId="2BECC7AE" w14:textId="77777777" w:rsidR="000B31C4" w:rsidRDefault="000B31C4">
      <w:pPr>
        <w:pStyle w:val="NormalWeb"/>
      </w:pPr>
      <w:r>
        <w:rPr>
          <w:rFonts w:ascii="Arial" w:hAnsi="Arial" w:cs="Arial"/>
          <w:b/>
          <w:bCs/>
          <w:sz w:val="20"/>
          <w:szCs w:val="20"/>
        </w:rPr>
        <w:t>6.2 Composição da Carteira de Crédito por Tipo de Produto, Cliente e Atividade Econômica</w:t>
      </w:r>
    </w:p>
    <w:tbl>
      <w:tblPr>
        <w:tblW w:w="5000" w:type="pct"/>
        <w:tblCellMar>
          <w:left w:w="0" w:type="dxa"/>
          <w:right w:w="0" w:type="dxa"/>
        </w:tblCellMar>
        <w:tblLook w:val="04A0" w:firstRow="1" w:lastRow="0" w:firstColumn="1" w:lastColumn="0" w:noHBand="0" w:noVBand="1"/>
      </w:tblPr>
      <w:tblGrid>
        <w:gridCol w:w="1425"/>
        <w:gridCol w:w="1287"/>
        <w:gridCol w:w="1145"/>
        <w:gridCol w:w="1484"/>
        <w:gridCol w:w="891"/>
        <w:gridCol w:w="1128"/>
        <w:gridCol w:w="1128"/>
      </w:tblGrid>
      <w:tr w:rsidR="00E36C89" w14:paraId="43EC0AF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5B5241F" w14:textId="77777777" w:rsidR="000B31C4" w:rsidRDefault="000B31C4">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01377ECD" w14:textId="77777777" w:rsidR="000B31C4" w:rsidRDefault="000B31C4">
            <w:pPr>
              <w:jc w:val="center"/>
              <w:rPr>
                <w:rFonts w:eastAsia="Times New Roman"/>
              </w:rPr>
            </w:pPr>
            <w:r>
              <w:rPr>
                <w:rFonts w:ascii="Arial" w:eastAsia="Times New Roman" w:hAnsi="Arial" w:cs="Arial"/>
                <w:b/>
                <w:bCs/>
                <w:sz w:val="16"/>
                <w:szCs w:val="16"/>
              </w:rPr>
              <w:t>Empréstimos/TD</w:t>
            </w:r>
          </w:p>
        </w:tc>
        <w:tc>
          <w:tcPr>
            <w:tcW w:w="0" w:type="auto"/>
            <w:tcBorders>
              <w:top w:val="outset" w:sz="6" w:space="0" w:color="auto"/>
              <w:left w:val="outset" w:sz="6" w:space="0" w:color="auto"/>
              <w:bottom w:val="outset" w:sz="6" w:space="0" w:color="auto"/>
              <w:right w:val="outset" w:sz="6" w:space="0" w:color="auto"/>
            </w:tcBorders>
            <w:vAlign w:val="center"/>
            <w:hideMark/>
          </w:tcPr>
          <w:p w14:paraId="4908212A" w14:textId="77777777" w:rsidR="000B31C4" w:rsidRDefault="000B31C4">
            <w:pPr>
              <w:jc w:val="center"/>
              <w:rPr>
                <w:rFonts w:eastAsia="Times New Roman"/>
              </w:rPr>
            </w:pPr>
            <w:r>
              <w:rPr>
                <w:rFonts w:ascii="Arial" w:eastAsia="Times New Roman" w:hAnsi="Arial" w:cs="Arial"/>
                <w:b/>
                <w:bCs/>
                <w:sz w:val="16"/>
                <w:szCs w:val="16"/>
              </w:rPr>
              <w:t>Financiamento</w:t>
            </w:r>
          </w:p>
        </w:tc>
        <w:tc>
          <w:tcPr>
            <w:tcW w:w="0" w:type="auto"/>
            <w:tcBorders>
              <w:top w:val="outset" w:sz="6" w:space="0" w:color="auto"/>
              <w:left w:val="outset" w:sz="6" w:space="0" w:color="auto"/>
              <w:bottom w:val="outset" w:sz="6" w:space="0" w:color="auto"/>
              <w:right w:val="outset" w:sz="6" w:space="0" w:color="auto"/>
            </w:tcBorders>
            <w:vAlign w:val="center"/>
            <w:hideMark/>
          </w:tcPr>
          <w:p w14:paraId="57ED25EB" w14:textId="77777777" w:rsidR="000B31C4" w:rsidRDefault="000B31C4">
            <w:pPr>
              <w:jc w:val="center"/>
              <w:rPr>
                <w:rFonts w:eastAsia="Times New Roman"/>
              </w:rPr>
            </w:pPr>
            <w:r>
              <w:rPr>
                <w:rFonts w:ascii="Arial" w:eastAsia="Times New Roman" w:hAnsi="Arial" w:cs="Arial"/>
                <w:b/>
                <w:bCs/>
                <w:sz w:val="16"/>
                <w:szCs w:val="16"/>
              </w:rPr>
              <w:t>Financiamento Rurais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3FD48F9F" w14:textId="77777777" w:rsidR="000B31C4" w:rsidRDefault="000B31C4">
            <w:pPr>
              <w:jc w:val="center"/>
              <w:rPr>
                <w:rFonts w:eastAsia="Times New Roman"/>
              </w:rPr>
            </w:pPr>
            <w:r>
              <w:rPr>
                <w:rFonts w:ascii="Arial" w:eastAsia="Times New Roman" w:hAnsi="Arial" w:cs="Arial"/>
                <w:b/>
                <w:bCs/>
                <w:sz w:val="16"/>
                <w:szCs w:val="16"/>
              </w:rPr>
              <w:t>% da Carteira</w:t>
            </w:r>
          </w:p>
        </w:tc>
        <w:tc>
          <w:tcPr>
            <w:tcW w:w="0" w:type="auto"/>
            <w:tcBorders>
              <w:top w:val="outset" w:sz="6" w:space="0" w:color="auto"/>
              <w:left w:val="outset" w:sz="6" w:space="0" w:color="auto"/>
              <w:bottom w:val="outset" w:sz="6" w:space="0" w:color="auto"/>
              <w:right w:val="outset" w:sz="6" w:space="0" w:color="auto"/>
            </w:tcBorders>
            <w:vAlign w:val="center"/>
            <w:hideMark/>
          </w:tcPr>
          <w:p w14:paraId="5896AC23" w14:textId="77777777" w:rsidR="000B31C4" w:rsidRDefault="000B31C4">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2756B1B4" w14:textId="77777777" w:rsidR="000B31C4" w:rsidRDefault="000B31C4">
            <w:pPr>
              <w:jc w:val="center"/>
              <w:rPr>
                <w:rFonts w:eastAsia="Times New Roman"/>
              </w:rPr>
            </w:pPr>
            <w:r>
              <w:rPr>
                <w:rFonts w:ascii="Arial" w:eastAsia="Times New Roman" w:hAnsi="Arial" w:cs="Arial"/>
                <w:b/>
                <w:bCs/>
                <w:sz w:val="16"/>
                <w:szCs w:val="16"/>
              </w:rPr>
              <w:t>31/12/2025</w:t>
            </w:r>
          </w:p>
        </w:tc>
      </w:tr>
      <w:tr w:rsidR="00E36C89" w14:paraId="3330E2F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16CEDD5" w14:textId="77777777" w:rsidR="000B31C4" w:rsidRDefault="000B31C4">
            <w:pPr>
              <w:rPr>
                <w:rFonts w:eastAsia="Times New Roman"/>
              </w:rPr>
            </w:pPr>
            <w:r>
              <w:rPr>
                <w:rFonts w:ascii="Arial" w:eastAsia="Times New Roman" w:hAnsi="Arial" w:cs="Arial"/>
                <w:sz w:val="16"/>
                <w:szCs w:val="16"/>
              </w:rPr>
              <w:lastRenderedPageBreak/>
              <w:t>Setor Privado - Comércio</w:t>
            </w:r>
          </w:p>
        </w:tc>
        <w:tc>
          <w:tcPr>
            <w:tcW w:w="0" w:type="auto"/>
            <w:tcBorders>
              <w:top w:val="outset" w:sz="6" w:space="0" w:color="auto"/>
              <w:left w:val="outset" w:sz="6" w:space="0" w:color="auto"/>
              <w:bottom w:val="outset" w:sz="6" w:space="0" w:color="auto"/>
              <w:right w:val="outset" w:sz="6" w:space="0" w:color="auto"/>
            </w:tcBorders>
            <w:vAlign w:val="center"/>
            <w:hideMark/>
          </w:tcPr>
          <w:p w14:paraId="5AECF140" w14:textId="77777777" w:rsidR="000B31C4" w:rsidRDefault="000B31C4" w:rsidP="001A1C55">
            <w:pPr>
              <w:jc w:val="right"/>
              <w:rPr>
                <w:rFonts w:eastAsia="Times New Roman"/>
              </w:rPr>
            </w:pPr>
            <w:r>
              <w:rPr>
                <w:rFonts w:ascii="Arial" w:eastAsia="Times New Roman" w:hAnsi="Arial" w:cs="Arial"/>
                <w:sz w:val="16"/>
                <w:szCs w:val="16"/>
              </w:rPr>
              <w:t>490.457,02</w:t>
            </w:r>
          </w:p>
        </w:tc>
        <w:tc>
          <w:tcPr>
            <w:tcW w:w="0" w:type="auto"/>
            <w:tcBorders>
              <w:top w:val="outset" w:sz="6" w:space="0" w:color="auto"/>
              <w:left w:val="outset" w:sz="6" w:space="0" w:color="auto"/>
              <w:bottom w:val="outset" w:sz="6" w:space="0" w:color="auto"/>
              <w:right w:val="outset" w:sz="6" w:space="0" w:color="auto"/>
            </w:tcBorders>
            <w:vAlign w:val="center"/>
            <w:hideMark/>
          </w:tcPr>
          <w:p w14:paraId="4EEFFB2B" w14:textId="77777777" w:rsidR="000B31C4" w:rsidRDefault="000B31C4" w:rsidP="001A1C55">
            <w:pPr>
              <w:jc w:val="right"/>
              <w:rPr>
                <w:rFonts w:eastAsia="Times New Roman"/>
              </w:rPr>
            </w:pPr>
            <w:r>
              <w:rPr>
                <w:rFonts w:ascii="Arial" w:eastAsia="Times New Roman" w:hAnsi="Arial" w:cs="Arial"/>
                <w:sz w:val="16"/>
                <w:szCs w:val="16"/>
              </w:rPr>
              <w:t>250.471,08</w:t>
            </w:r>
          </w:p>
        </w:tc>
        <w:tc>
          <w:tcPr>
            <w:tcW w:w="0" w:type="auto"/>
            <w:tcBorders>
              <w:top w:val="outset" w:sz="6" w:space="0" w:color="auto"/>
              <w:left w:val="outset" w:sz="6" w:space="0" w:color="auto"/>
              <w:bottom w:val="outset" w:sz="6" w:space="0" w:color="auto"/>
              <w:right w:val="outset" w:sz="6" w:space="0" w:color="auto"/>
            </w:tcBorders>
            <w:vAlign w:val="center"/>
            <w:hideMark/>
          </w:tcPr>
          <w:p w14:paraId="67836F12" w14:textId="77777777" w:rsidR="000B31C4" w:rsidRDefault="000B31C4" w:rsidP="001A1C5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848E633" w14:textId="77777777" w:rsidR="000B31C4" w:rsidRDefault="000B31C4" w:rsidP="001A1C55">
            <w:pPr>
              <w:jc w:val="right"/>
              <w:rPr>
                <w:rFonts w:eastAsia="Times New Roman"/>
              </w:rPr>
            </w:pPr>
            <w:r>
              <w:rPr>
                <w:rFonts w:ascii="Arial" w:eastAsia="Times New Roman" w:hAnsi="Arial" w:cs="Arial"/>
                <w:b/>
                <w:bCs/>
                <w:sz w:val="16"/>
                <w:szCs w:val="16"/>
              </w:rPr>
              <w:t>0,33%</w:t>
            </w:r>
          </w:p>
        </w:tc>
        <w:tc>
          <w:tcPr>
            <w:tcW w:w="0" w:type="auto"/>
            <w:tcBorders>
              <w:top w:val="outset" w:sz="6" w:space="0" w:color="auto"/>
              <w:left w:val="outset" w:sz="6" w:space="0" w:color="auto"/>
              <w:bottom w:val="outset" w:sz="6" w:space="0" w:color="auto"/>
              <w:right w:val="outset" w:sz="6" w:space="0" w:color="auto"/>
            </w:tcBorders>
            <w:vAlign w:val="center"/>
            <w:hideMark/>
          </w:tcPr>
          <w:p w14:paraId="5FB3F224" w14:textId="77777777" w:rsidR="000B31C4" w:rsidRDefault="000B31C4" w:rsidP="001A1C55">
            <w:pPr>
              <w:jc w:val="right"/>
              <w:rPr>
                <w:rFonts w:eastAsia="Times New Roman"/>
              </w:rPr>
            </w:pPr>
            <w:r>
              <w:rPr>
                <w:rFonts w:ascii="Arial" w:eastAsia="Times New Roman" w:hAnsi="Arial" w:cs="Arial"/>
                <w:sz w:val="16"/>
                <w:szCs w:val="16"/>
              </w:rPr>
              <w:t>740.928,10</w:t>
            </w:r>
          </w:p>
        </w:tc>
        <w:tc>
          <w:tcPr>
            <w:tcW w:w="0" w:type="auto"/>
            <w:tcBorders>
              <w:top w:val="outset" w:sz="6" w:space="0" w:color="auto"/>
              <w:left w:val="outset" w:sz="6" w:space="0" w:color="auto"/>
              <w:bottom w:val="outset" w:sz="6" w:space="0" w:color="auto"/>
              <w:right w:val="outset" w:sz="6" w:space="0" w:color="auto"/>
            </w:tcBorders>
            <w:vAlign w:val="center"/>
            <w:hideMark/>
          </w:tcPr>
          <w:p w14:paraId="155D3116" w14:textId="77777777" w:rsidR="000B31C4" w:rsidRDefault="000B31C4" w:rsidP="001A1C55">
            <w:pPr>
              <w:jc w:val="right"/>
              <w:rPr>
                <w:rFonts w:eastAsia="Times New Roman"/>
              </w:rPr>
            </w:pPr>
            <w:r>
              <w:rPr>
                <w:rFonts w:ascii="Arial" w:eastAsia="Times New Roman" w:hAnsi="Arial" w:cs="Arial"/>
                <w:sz w:val="16"/>
                <w:szCs w:val="16"/>
              </w:rPr>
              <w:t>658.525,82</w:t>
            </w:r>
          </w:p>
        </w:tc>
      </w:tr>
      <w:tr w:rsidR="00E36C89" w14:paraId="3F3C2A3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57F4277" w14:textId="77777777" w:rsidR="000B31C4" w:rsidRDefault="000B31C4">
            <w:pPr>
              <w:rPr>
                <w:rFonts w:eastAsia="Times New Roman"/>
              </w:rPr>
            </w:pPr>
            <w:r>
              <w:rPr>
                <w:rFonts w:ascii="Arial" w:eastAsia="Times New Roman" w:hAnsi="Arial" w:cs="Arial"/>
                <w:sz w:val="16"/>
                <w:szCs w:val="16"/>
              </w:rPr>
              <w:t>Setor Privado - Serviços</w:t>
            </w:r>
          </w:p>
        </w:tc>
        <w:tc>
          <w:tcPr>
            <w:tcW w:w="0" w:type="auto"/>
            <w:tcBorders>
              <w:top w:val="outset" w:sz="6" w:space="0" w:color="auto"/>
              <w:left w:val="outset" w:sz="6" w:space="0" w:color="auto"/>
              <w:bottom w:val="outset" w:sz="6" w:space="0" w:color="auto"/>
              <w:right w:val="outset" w:sz="6" w:space="0" w:color="auto"/>
            </w:tcBorders>
            <w:vAlign w:val="center"/>
            <w:hideMark/>
          </w:tcPr>
          <w:p w14:paraId="2E25C64B" w14:textId="77777777" w:rsidR="000B31C4" w:rsidRDefault="000B31C4" w:rsidP="001A1C55">
            <w:pPr>
              <w:jc w:val="right"/>
              <w:rPr>
                <w:rFonts w:eastAsia="Times New Roman"/>
              </w:rPr>
            </w:pPr>
            <w:r>
              <w:rPr>
                <w:rFonts w:ascii="Arial" w:eastAsia="Times New Roman" w:hAnsi="Arial" w:cs="Arial"/>
                <w:sz w:val="16"/>
                <w:szCs w:val="16"/>
              </w:rPr>
              <w:t>31.589.682,51</w:t>
            </w:r>
          </w:p>
        </w:tc>
        <w:tc>
          <w:tcPr>
            <w:tcW w:w="0" w:type="auto"/>
            <w:tcBorders>
              <w:top w:val="outset" w:sz="6" w:space="0" w:color="auto"/>
              <w:left w:val="outset" w:sz="6" w:space="0" w:color="auto"/>
              <w:bottom w:val="outset" w:sz="6" w:space="0" w:color="auto"/>
              <w:right w:val="outset" w:sz="6" w:space="0" w:color="auto"/>
            </w:tcBorders>
            <w:vAlign w:val="center"/>
            <w:hideMark/>
          </w:tcPr>
          <w:p w14:paraId="7A34F6D8" w14:textId="77777777" w:rsidR="000B31C4" w:rsidRDefault="000B31C4" w:rsidP="001A1C55">
            <w:pPr>
              <w:jc w:val="right"/>
              <w:rPr>
                <w:rFonts w:eastAsia="Times New Roman"/>
              </w:rPr>
            </w:pPr>
            <w:r>
              <w:rPr>
                <w:rFonts w:ascii="Arial" w:eastAsia="Times New Roman" w:hAnsi="Arial" w:cs="Arial"/>
                <w:sz w:val="16"/>
                <w:szCs w:val="16"/>
              </w:rPr>
              <w:t>31.284.249,34</w:t>
            </w:r>
          </w:p>
        </w:tc>
        <w:tc>
          <w:tcPr>
            <w:tcW w:w="0" w:type="auto"/>
            <w:tcBorders>
              <w:top w:val="outset" w:sz="6" w:space="0" w:color="auto"/>
              <w:left w:val="outset" w:sz="6" w:space="0" w:color="auto"/>
              <w:bottom w:val="outset" w:sz="6" w:space="0" w:color="auto"/>
              <w:right w:val="outset" w:sz="6" w:space="0" w:color="auto"/>
            </w:tcBorders>
            <w:vAlign w:val="center"/>
            <w:hideMark/>
          </w:tcPr>
          <w:p w14:paraId="5CEEC73C" w14:textId="77777777" w:rsidR="000B31C4" w:rsidRDefault="000B31C4" w:rsidP="001A1C5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F5E31EC" w14:textId="77777777" w:rsidR="000B31C4" w:rsidRDefault="000B31C4" w:rsidP="001A1C55">
            <w:pPr>
              <w:jc w:val="right"/>
              <w:rPr>
                <w:rFonts w:eastAsia="Times New Roman"/>
              </w:rPr>
            </w:pPr>
            <w:r>
              <w:rPr>
                <w:rFonts w:ascii="Arial" w:eastAsia="Times New Roman" w:hAnsi="Arial" w:cs="Arial"/>
                <w:b/>
                <w:bCs/>
                <w:sz w:val="16"/>
                <w:szCs w:val="16"/>
              </w:rPr>
              <w:t>28,18%</w:t>
            </w:r>
          </w:p>
        </w:tc>
        <w:tc>
          <w:tcPr>
            <w:tcW w:w="0" w:type="auto"/>
            <w:tcBorders>
              <w:top w:val="outset" w:sz="6" w:space="0" w:color="auto"/>
              <w:left w:val="outset" w:sz="6" w:space="0" w:color="auto"/>
              <w:bottom w:val="outset" w:sz="6" w:space="0" w:color="auto"/>
              <w:right w:val="outset" w:sz="6" w:space="0" w:color="auto"/>
            </w:tcBorders>
            <w:vAlign w:val="center"/>
            <w:hideMark/>
          </w:tcPr>
          <w:p w14:paraId="6BADFE80" w14:textId="77777777" w:rsidR="000B31C4" w:rsidRDefault="000B31C4" w:rsidP="001A1C55">
            <w:pPr>
              <w:jc w:val="right"/>
              <w:rPr>
                <w:rFonts w:eastAsia="Times New Roman"/>
              </w:rPr>
            </w:pPr>
            <w:r>
              <w:rPr>
                <w:rFonts w:ascii="Arial" w:eastAsia="Times New Roman" w:hAnsi="Arial" w:cs="Arial"/>
                <w:sz w:val="16"/>
                <w:szCs w:val="16"/>
              </w:rPr>
              <w:t>62.873.931,85</w:t>
            </w:r>
          </w:p>
        </w:tc>
        <w:tc>
          <w:tcPr>
            <w:tcW w:w="0" w:type="auto"/>
            <w:tcBorders>
              <w:top w:val="outset" w:sz="6" w:space="0" w:color="auto"/>
              <w:left w:val="outset" w:sz="6" w:space="0" w:color="auto"/>
              <w:bottom w:val="outset" w:sz="6" w:space="0" w:color="auto"/>
              <w:right w:val="outset" w:sz="6" w:space="0" w:color="auto"/>
            </w:tcBorders>
            <w:vAlign w:val="center"/>
            <w:hideMark/>
          </w:tcPr>
          <w:p w14:paraId="0D09778E" w14:textId="77777777" w:rsidR="000B31C4" w:rsidRDefault="000B31C4" w:rsidP="001A1C55">
            <w:pPr>
              <w:jc w:val="right"/>
              <w:rPr>
                <w:rFonts w:eastAsia="Times New Roman"/>
              </w:rPr>
            </w:pPr>
            <w:r>
              <w:rPr>
                <w:rFonts w:ascii="Arial" w:eastAsia="Times New Roman" w:hAnsi="Arial" w:cs="Arial"/>
                <w:sz w:val="16"/>
                <w:szCs w:val="16"/>
              </w:rPr>
              <w:t>58.676.384,86</w:t>
            </w:r>
          </w:p>
        </w:tc>
      </w:tr>
      <w:tr w:rsidR="00E36C89" w14:paraId="5391FDB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22CA9EC" w14:textId="77777777" w:rsidR="000B31C4" w:rsidRDefault="000B31C4">
            <w:pPr>
              <w:rPr>
                <w:rFonts w:eastAsia="Times New Roman"/>
              </w:rPr>
            </w:pPr>
            <w:r>
              <w:rPr>
                <w:rFonts w:ascii="Arial" w:eastAsia="Times New Roman" w:hAnsi="Arial" w:cs="Arial"/>
                <w:sz w:val="16"/>
                <w:szCs w:val="16"/>
              </w:rPr>
              <w:t>Pessoa Física</w:t>
            </w:r>
          </w:p>
        </w:tc>
        <w:tc>
          <w:tcPr>
            <w:tcW w:w="0" w:type="auto"/>
            <w:tcBorders>
              <w:top w:val="outset" w:sz="6" w:space="0" w:color="auto"/>
              <w:left w:val="outset" w:sz="6" w:space="0" w:color="auto"/>
              <w:bottom w:val="outset" w:sz="6" w:space="0" w:color="auto"/>
              <w:right w:val="outset" w:sz="6" w:space="0" w:color="auto"/>
            </w:tcBorders>
            <w:vAlign w:val="center"/>
            <w:hideMark/>
          </w:tcPr>
          <w:p w14:paraId="067F74B7" w14:textId="4EDFAD49" w:rsidR="000B31C4" w:rsidRDefault="000B31C4" w:rsidP="001A1C55">
            <w:pPr>
              <w:jc w:val="right"/>
              <w:rPr>
                <w:rFonts w:eastAsia="Times New Roman"/>
              </w:rPr>
            </w:pPr>
            <w:r>
              <w:rPr>
                <w:rFonts w:ascii="Arial" w:eastAsia="Times New Roman" w:hAnsi="Arial" w:cs="Arial"/>
                <w:sz w:val="16"/>
                <w:szCs w:val="16"/>
              </w:rPr>
              <w:t>12</w:t>
            </w:r>
            <w:r w:rsidR="00DF3351">
              <w:rPr>
                <w:rFonts w:ascii="Arial" w:eastAsia="Times New Roman" w:hAnsi="Arial" w:cs="Arial"/>
                <w:sz w:val="16"/>
                <w:szCs w:val="16"/>
              </w:rPr>
              <w:t>8.713.844,08</w:t>
            </w:r>
          </w:p>
        </w:tc>
        <w:tc>
          <w:tcPr>
            <w:tcW w:w="0" w:type="auto"/>
            <w:tcBorders>
              <w:top w:val="outset" w:sz="6" w:space="0" w:color="auto"/>
              <w:left w:val="outset" w:sz="6" w:space="0" w:color="auto"/>
              <w:bottom w:val="outset" w:sz="6" w:space="0" w:color="auto"/>
              <w:right w:val="outset" w:sz="6" w:space="0" w:color="auto"/>
            </w:tcBorders>
            <w:vAlign w:val="center"/>
            <w:hideMark/>
          </w:tcPr>
          <w:p w14:paraId="62AD49E0" w14:textId="3BBA8535" w:rsidR="000B31C4" w:rsidRDefault="000B31C4" w:rsidP="001A1C55">
            <w:pPr>
              <w:jc w:val="right"/>
              <w:rPr>
                <w:rFonts w:eastAsia="Times New Roman"/>
              </w:rPr>
            </w:pPr>
            <w:r>
              <w:rPr>
                <w:rFonts w:ascii="Arial" w:eastAsia="Times New Roman" w:hAnsi="Arial" w:cs="Arial"/>
                <w:sz w:val="16"/>
                <w:szCs w:val="16"/>
              </w:rPr>
              <w:t>29.</w:t>
            </w:r>
            <w:r w:rsidR="00DF3351">
              <w:rPr>
                <w:rFonts w:ascii="Arial" w:eastAsia="Times New Roman" w:hAnsi="Arial" w:cs="Arial"/>
                <w:sz w:val="16"/>
                <w:szCs w:val="16"/>
              </w:rPr>
              <w:t>438.952,52</w:t>
            </w:r>
          </w:p>
        </w:tc>
        <w:tc>
          <w:tcPr>
            <w:tcW w:w="0" w:type="auto"/>
            <w:tcBorders>
              <w:top w:val="outset" w:sz="6" w:space="0" w:color="auto"/>
              <w:left w:val="outset" w:sz="6" w:space="0" w:color="auto"/>
              <w:bottom w:val="outset" w:sz="6" w:space="0" w:color="auto"/>
              <w:right w:val="outset" w:sz="6" w:space="0" w:color="auto"/>
            </w:tcBorders>
            <w:vAlign w:val="center"/>
            <w:hideMark/>
          </w:tcPr>
          <w:p w14:paraId="2CF80C74" w14:textId="77777777" w:rsidR="000B31C4" w:rsidRDefault="000B31C4" w:rsidP="001A1C55">
            <w:pPr>
              <w:jc w:val="right"/>
              <w:rPr>
                <w:rFonts w:eastAsia="Times New Roman"/>
              </w:rPr>
            </w:pPr>
            <w:r>
              <w:rPr>
                <w:rFonts w:ascii="Arial" w:eastAsia="Times New Roman" w:hAnsi="Arial" w:cs="Arial"/>
                <w:sz w:val="16"/>
                <w:szCs w:val="16"/>
              </w:rPr>
              <w:t>590.407,67</w:t>
            </w:r>
          </w:p>
        </w:tc>
        <w:tc>
          <w:tcPr>
            <w:tcW w:w="0" w:type="auto"/>
            <w:tcBorders>
              <w:top w:val="outset" w:sz="6" w:space="0" w:color="auto"/>
              <w:left w:val="outset" w:sz="6" w:space="0" w:color="auto"/>
              <w:bottom w:val="outset" w:sz="6" w:space="0" w:color="auto"/>
              <w:right w:val="outset" w:sz="6" w:space="0" w:color="auto"/>
            </w:tcBorders>
            <w:vAlign w:val="center"/>
            <w:hideMark/>
          </w:tcPr>
          <w:p w14:paraId="430292E2" w14:textId="77777777" w:rsidR="000B31C4" w:rsidRDefault="000B31C4" w:rsidP="001A1C55">
            <w:pPr>
              <w:jc w:val="right"/>
              <w:rPr>
                <w:rFonts w:eastAsia="Times New Roman"/>
              </w:rPr>
            </w:pPr>
            <w:r>
              <w:rPr>
                <w:rFonts w:ascii="Arial" w:eastAsia="Times New Roman" w:hAnsi="Arial" w:cs="Arial"/>
                <w:b/>
                <w:bCs/>
                <w:sz w:val="16"/>
                <w:szCs w:val="16"/>
              </w:rPr>
              <w:t>71,45%</w:t>
            </w:r>
          </w:p>
        </w:tc>
        <w:tc>
          <w:tcPr>
            <w:tcW w:w="0" w:type="auto"/>
            <w:tcBorders>
              <w:top w:val="outset" w:sz="6" w:space="0" w:color="auto"/>
              <w:left w:val="outset" w:sz="6" w:space="0" w:color="auto"/>
              <w:bottom w:val="outset" w:sz="6" w:space="0" w:color="auto"/>
              <w:right w:val="outset" w:sz="6" w:space="0" w:color="auto"/>
            </w:tcBorders>
            <w:vAlign w:val="center"/>
            <w:hideMark/>
          </w:tcPr>
          <w:p w14:paraId="54C9D2A6" w14:textId="160472BA" w:rsidR="000B31C4" w:rsidRDefault="000B31C4" w:rsidP="001A1C55">
            <w:pPr>
              <w:jc w:val="right"/>
              <w:rPr>
                <w:rFonts w:eastAsia="Times New Roman"/>
              </w:rPr>
            </w:pPr>
            <w:r>
              <w:rPr>
                <w:rFonts w:ascii="Arial" w:eastAsia="Times New Roman" w:hAnsi="Arial" w:cs="Arial"/>
                <w:sz w:val="16"/>
                <w:szCs w:val="16"/>
              </w:rPr>
              <w:t>1</w:t>
            </w:r>
            <w:r w:rsidR="00DF3351">
              <w:rPr>
                <w:rFonts w:ascii="Arial" w:eastAsia="Times New Roman" w:hAnsi="Arial" w:cs="Arial"/>
                <w:sz w:val="16"/>
                <w:szCs w:val="16"/>
              </w:rPr>
              <w:t>58.743.204,27</w:t>
            </w:r>
          </w:p>
        </w:tc>
        <w:tc>
          <w:tcPr>
            <w:tcW w:w="0" w:type="auto"/>
            <w:tcBorders>
              <w:top w:val="outset" w:sz="6" w:space="0" w:color="auto"/>
              <w:left w:val="outset" w:sz="6" w:space="0" w:color="auto"/>
              <w:bottom w:val="outset" w:sz="6" w:space="0" w:color="auto"/>
              <w:right w:val="outset" w:sz="6" w:space="0" w:color="auto"/>
            </w:tcBorders>
            <w:vAlign w:val="center"/>
            <w:hideMark/>
          </w:tcPr>
          <w:p w14:paraId="5DA30F62" w14:textId="62474823" w:rsidR="000B31C4" w:rsidRDefault="000B31C4" w:rsidP="001A1C55">
            <w:pPr>
              <w:jc w:val="right"/>
              <w:rPr>
                <w:rFonts w:eastAsia="Times New Roman"/>
              </w:rPr>
            </w:pPr>
            <w:r>
              <w:rPr>
                <w:rFonts w:ascii="Arial" w:eastAsia="Times New Roman" w:hAnsi="Arial" w:cs="Arial"/>
                <w:sz w:val="16"/>
                <w:szCs w:val="16"/>
              </w:rPr>
              <w:t>16</w:t>
            </w:r>
            <w:r w:rsidR="00DF3351">
              <w:rPr>
                <w:rFonts w:ascii="Arial" w:eastAsia="Times New Roman" w:hAnsi="Arial" w:cs="Arial"/>
                <w:sz w:val="16"/>
                <w:szCs w:val="16"/>
              </w:rPr>
              <w:t>1.861.334,95</w:t>
            </w:r>
          </w:p>
        </w:tc>
      </w:tr>
      <w:tr w:rsidR="00E36C89" w14:paraId="3A4E220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2BF2A87" w14:textId="77777777" w:rsidR="000B31C4" w:rsidRDefault="000B31C4">
            <w:pPr>
              <w:rPr>
                <w:rFonts w:eastAsia="Times New Roman"/>
              </w:rPr>
            </w:pPr>
            <w:r>
              <w:rPr>
                <w:rFonts w:ascii="Arial" w:eastAsia="Times New Roman" w:hAnsi="Arial" w:cs="Arial"/>
                <w:sz w:val="16"/>
                <w:szCs w:val="16"/>
              </w:rPr>
              <w:t>Outros</w:t>
            </w:r>
          </w:p>
        </w:tc>
        <w:tc>
          <w:tcPr>
            <w:tcW w:w="0" w:type="auto"/>
            <w:tcBorders>
              <w:top w:val="outset" w:sz="6" w:space="0" w:color="auto"/>
              <w:left w:val="outset" w:sz="6" w:space="0" w:color="auto"/>
              <w:bottom w:val="outset" w:sz="6" w:space="0" w:color="auto"/>
              <w:right w:val="outset" w:sz="6" w:space="0" w:color="auto"/>
            </w:tcBorders>
            <w:vAlign w:val="center"/>
            <w:hideMark/>
          </w:tcPr>
          <w:p w14:paraId="1ACF36BE" w14:textId="77777777" w:rsidR="000B31C4" w:rsidRDefault="000B31C4" w:rsidP="001A1C5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A73C542" w14:textId="77777777" w:rsidR="000B31C4" w:rsidRDefault="000B31C4" w:rsidP="001A1C55">
            <w:pPr>
              <w:jc w:val="right"/>
              <w:rPr>
                <w:rFonts w:eastAsia="Times New Roman"/>
              </w:rPr>
            </w:pPr>
            <w:r>
              <w:rPr>
                <w:rFonts w:ascii="Arial" w:eastAsia="Times New Roman" w:hAnsi="Arial" w:cs="Arial"/>
                <w:sz w:val="16"/>
                <w:szCs w:val="16"/>
              </w:rPr>
              <w:t>73.704,58</w:t>
            </w:r>
          </w:p>
        </w:tc>
        <w:tc>
          <w:tcPr>
            <w:tcW w:w="0" w:type="auto"/>
            <w:tcBorders>
              <w:top w:val="outset" w:sz="6" w:space="0" w:color="auto"/>
              <w:left w:val="outset" w:sz="6" w:space="0" w:color="auto"/>
              <w:bottom w:val="outset" w:sz="6" w:space="0" w:color="auto"/>
              <w:right w:val="outset" w:sz="6" w:space="0" w:color="auto"/>
            </w:tcBorders>
            <w:vAlign w:val="center"/>
            <w:hideMark/>
          </w:tcPr>
          <w:p w14:paraId="66632B39" w14:textId="77777777" w:rsidR="000B31C4" w:rsidRDefault="000B31C4" w:rsidP="001A1C5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57E1708" w14:textId="77777777" w:rsidR="000B31C4" w:rsidRDefault="000B31C4" w:rsidP="001A1C55">
            <w:pPr>
              <w:jc w:val="right"/>
              <w:rPr>
                <w:rFonts w:eastAsia="Times New Roman"/>
              </w:rPr>
            </w:pPr>
            <w:r>
              <w:rPr>
                <w:rFonts w:ascii="Arial" w:eastAsia="Times New Roman" w:hAnsi="Arial" w:cs="Arial"/>
                <w:b/>
                <w:bCs/>
                <w:sz w:val="16"/>
                <w:szCs w:val="16"/>
              </w:rPr>
              <w:t>0,03%</w:t>
            </w:r>
          </w:p>
        </w:tc>
        <w:tc>
          <w:tcPr>
            <w:tcW w:w="0" w:type="auto"/>
            <w:tcBorders>
              <w:top w:val="outset" w:sz="6" w:space="0" w:color="auto"/>
              <w:left w:val="outset" w:sz="6" w:space="0" w:color="auto"/>
              <w:bottom w:val="outset" w:sz="6" w:space="0" w:color="auto"/>
              <w:right w:val="outset" w:sz="6" w:space="0" w:color="auto"/>
            </w:tcBorders>
            <w:vAlign w:val="center"/>
            <w:hideMark/>
          </w:tcPr>
          <w:p w14:paraId="514641E8" w14:textId="77777777" w:rsidR="000B31C4" w:rsidRDefault="000B31C4" w:rsidP="001A1C55">
            <w:pPr>
              <w:jc w:val="right"/>
              <w:rPr>
                <w:rFonts w:eastAsia="Times New Roman"/>
              </w:rPr>
            </w:pPr>
            <w:r>
              <w:rPr>
                <w:rFonts w:ascii="Arial" w:eastAsia="Times New Roman" w:hAnsi="Arial" w:cs="Arial"/>
                <w:sz w:val="16"/>
                <w:szCs w:val="16"/>
              </w:rPr>
              <w:t>73.704,58</w:t>
            </w:r>
          </w:p>
        </w:tc>
        <w:tc>
          <w:tcPr>
            <w:tcW w:w="0" w:type="auto"/>
            <w:tcBorders>
              <w:top w:val="outset" w:sz="6" w:space="0" w:color="auto"/>
              <w:left w:val="outset" w:sz="6" w:space="0" w:color="auto"/>
              <w:bottom w:val="outset" w:sz="6" w:space="0" w:color="auto"/>
              <w:right w:val="outset" w:sz="6" w:space="0" w:color="auto"/>
            </w:tcBorders>
            <w:vAlign w:val="center"/>
            <w:hideMark/>
          </w:tcPr>
          <w:p w14:paraId="0F5B3D5F" w14:textId="77777777" w:rsidR="000B31C4" w:rsidRDefault="000B31C4" w:rsidP="001A1C55">
            <w:pPr>
              <w:jc w:val="right"/>
              <w:rPr>
                <w:rFonts w:eastAsia="Times New Roman"/>
              </w:rPr>
            </w:pPr>
            <w:r>
              <w:rPr>
                <w:rFonts w:ascii="Arial" w:eastAsia="Times New Roman" w:hAnsi="Arial" w:cs="Arial"/>
                <w:sz w:val="16"/>
                <w:szCs w:val="16"/>
              </w:rPr>
              <w:t>79.378,04</w:t>
            </w:r>
          </w:p>
        </w:tc>
      </w:tr>
      <w:tr w:rsidR="00E36C89" w14:paraId="7AF4E6A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27D43EF" w14:textId="77777777" w:rsidR="000B31C4" w:rsidRDefault="000B31C4">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7AA40149" w14:textId="270B10E1" w:rsidR="000B31C4" w:rsidRDefault="000B31C4" w:rsidP="001A1C55">
            <w:pPr>
              <w:jc w:val="right"/>
              <w:rPr>
                <w:rFonts w:eastAsia="Times New Roman"/>
              </w:rPr>
            </w:pPr>
            <w:r>
              <w:rPr>
                <w:rFonts w:ascii="Arial" w:eastAsia="Times New Roman" w:hAnsi="Arial" w:cs="Arial"/>
                <w:b/>
                <w:bCs/>
                <w:sz w:val="16"/>
                <w:szCs w:val="16"/>
              </w:rPr>
              <w:t>16</w:t>
            </w:r>
            <w:r w:rsidR="00DF3351">
              <w:rPr>
                <w:rFonts w:ascii="Arial" w:eastAsia="Times New Roman" w:hAnsi="Arial" w:cs="Arial"/>
                <w:b/>
                <w:bCs/>
                <w:sz w:val="16"/>
                <w:szCs w:val="16"/>
              </w:rPr>
              <w:t>0.793.983,61</w:t>
            </w:r>
          </w:p>
        </w:tc>
        <w:tc>
          <w:tcPr>
            <w:tcW w:w="0" w:type="auto"/>
            <w:tcBorders>
              <w:top w:val="outset" w:sz="6" w:space="0" w:color="auto"/>
              <w:left w:val="outset" w:sz="6" w:space="0" w:color="auto"/>
              <w:bottom w:val="outset" w:sz="6" w:space="0" w:color="auto"/>
              <w:right w:val="outset" w:sz="6" w:space="0" w:color="auto"/>
            </w:tcBorders>
            <w:vAlign w:val="center"/>
            <w:hideMark/>
          </w:tcPr>
          <w:p w14:paraId="00D24915" w14:textId="7C6B27D0" w:rsidR="000B31C4" w:rsidRDefault="000B31C4" w:rsidP="001A1C55">
            <w:pPr>
              <w:jc w:val="right"/>
              <w:rPr>
                <w:rFonts w:eastAsia="Times New Roman"/>
              </w:rPr>
            </w:pPr>
            <w:r>
              <w:rPr>
                <w:rFonts w:ascii="Arial" w:eastAsia="Times New Roman" w:hAnsi="Arial" w:cs="Arial"/>
                <w:b/>
                <w:bCs/>
                <w:sz w:val="16"/>
                <w:szCs w:val="16"/>
              </w:rPr>
              <w:t>61.</w:t>
            </w:r>
            <w:r w:rsidR="00DF3351">
              <w:rPr>
                <w:rFonts w:ascii="Arial" w:eastAsia="Times New Roman" w:hAnsi="Arial" w:cs="Arial"/>
                <w:b/>
                <w:bCs/>
                <w:sz w:val="16"/>
                <w:szCs w:val="16"/>
              </w:rPr>
              <w:t>047.377,52</w:t>
            </w:r>
          </w:p>
        </w:tc>
        <w:tc>
          <w:tcPr>
            <w:tcW w:w="0" w:type="auto"/>
            <w:tcBorders>
              <w:top w:val="outset" w:sz="6" w:space="0" w:color="auto"/>
              <w:left w:val="outset" w:sz="6" w:space="0" w:color="auto"/>
              <w:bottom w:val="outset" w:sz="6" w:space="0" w:color="auto"/>
              <w:right w:val="outset" w:sz="6" w:space="0" w:color="auto"/>
            </w:tcBorders>
            <w:vAlign w:val="center"/>
            <w:hideMark/>
          </w:tcPr>
          <w:p w14:paraId="1E4A4BF9" w14:textId="77777777" w:rsidR="000B31C4" w:rsidRDefault="000B31C4" w:rsidP="001A1C55">
            <w:pPr>
              <w:jc w:val="right"/>
              <w:rPr>
                <w:rFonts w:eastAsia="Times New Roman"/>
              </w:rPr>
            </w:pPr>
            <w:r>
              <w:rPr>
                <w:rFonts w:ascii="Arial" w:eastAsia="Times New Roman" w:hAnsi="Arial" w:cs="Arial"/>
                <w:b/>
                <w:bCs/>
                <w:sz w:val="16"/>
                <w:szCs w:val="16"/>
              </w:rPr>
              <w:t>590.407,67</w:t>
            </w:r>
          </w:p>
        </w:tc>
        <w:tc>
          <w:tcPr>
            <w:tcW w:w="0" w:type="auto"/>
            <w:tcBorders>
              <w:top w:val="outset" w:sz="6" w:space="0" w:color="auto"/>
              <w:left w:val="outset" w:sz="6" w:space="0" w:color="auto"/>
              <w:bottom w:val="outset" w:sz="6" w:space="0" w:color="auto"/>
              <w:right w:val="outset" w:sz="6" w:space="0" w:color="auto"/>
            </w:tcBorders>
            <w:vAlign w:val="center"/>
            <w:hideMark/>
          </w:tcPr>
          <w:p w14:paraId="235162C8" w14:textId="77777777" w:rsidR="000B31C4" w:rsidRDefault="000B31C4" w:rsidP="001A1C55">
            <w:pPr>
              <w:jc w:val="right"/>
              <w:rPr>
                <w:rFonts w:eastAsia="Times New Roman"/>
              </w:rPr>
            </w:pPr>
            <w:r>
              <w:rPr>
                <w:rFonts w:ascii="Arial" w:eastAsia="Times New Roman" w:hAnsi="Arial" w:cs="Arial"/>
                <w:b/>
                <w:bCs/>
                <w:sz w:val="16"/>
                <w:szCs w:val="16"/>
              </w:rPr>
              <w:t>100,00%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0447510A" w14:textId="33D2CAFF" w:rsidR="000B31C4" w:rsidRDefault="000B31C4" w:rsidP="001A1C55">
            <w:pPr>
              <w:jc w:val="right"/>
              <w:rPr>
                <w:rFonts w:eastAsia="Times New Roman"/>
              </w:rPr>
            </w:pPr>
            <w:r>
              <w:rPr>
                <w:rFonts w:ascii="Arial" w:eastAsia="Times New Roman" w:hAnsi="Arial" w:cs="Arial"/>
                <w:b/>
                <w:bCs/>
                <w:sz w:val="16"/>
                <w:szCs w:val="16"/>
              </w:rPr>
              <w:t>22</w:t>
            </w:r>
            <w:r w:rsidR="00DF3351">
              <w:rPr>
                <w:rFonts w:ascii="Arial" w:eastAsia="Times New Roman" w:hAnsi="Arial" w:cs="Arial"/>
                <w:b/>
                <w:bCs/>
                <w:sz w:val="16"/>
                <w:szCs w:val="16"/>
              </w:rPr>
              <w:t>2.431.768,80</w:t>
            </w:r>
          </w:p>
        </w:tc>
        <w:tc>
          <w:tcPr>
            <w:tcW w:w="0" w:type="auto"/>
            <w:tcBorders>
              <w:top w:val="outset" w:sz="6" w:space="0" w:color="auto"/>
              <w:left w:val="outset" w:sz="6" w:space="0" w:color="auto"/>
              <w:bottom w:val="outset" w:sz="6" w:space="0" w:color="auto"/>
              <w:right w:val="outset" w:sz="6" w:space="0" w:color="auto"/>
            </w:tcBorders>
            <w:vAlign w:val="center"/>
            <w:hideMark/>
          </w:tcPr>
          <w:p w14:paraId="3EFC9535" w14:textId="4323C270" w:rsidR="000B31C4" w:rsidRDefault="000B31C4" w:rsidP="001A1C55">
            <w:pPr>
              <w:jc w:val="right"/>
              <w:rPr>
                <w:rFonts w:eastAsia="Times New Roman"/>
              </w:rPr>
            </w:pPr>
            <w:r>
              <w:rPr>
                <w:rFonts w:ascii="Arial" w:eastAsia="Times New Roman" w:hAnsi="Arial" w:cs="Arial"/>
                <w:b/>
                <w:bCs/>
                <w:sz w:val="16"/>
                <w:szCs w:val="16"/>
              </w:rPr>
              <w:t>2</w:t>
            </w:r>
            <w:r w:rsidR="00731BBD">
              <w:rPr>
                <w:rFonts w:ascii="Arial" w:eastAsia="Times New Roman" w:hAnsi="Arial" w:cs="Arial"/>
                <w:b/>
                <w:bCs/>
                <w:sz w:val="16"/>
                <w:szCs w:val="16"/>
              </w:rPr>
              <w:t>2</w:t>
            </w:r>
            <w:r>
              <w:rPr>
                <w:rFonts w:ascii="Arial" w:eastAsia="Times New Roman" w:hAnsi="Arial" w:cs="Arial"/>
                <w:b/>
                <w:bCs/>
                <w:sz w:val="16"/>
                <w:szCs w:val="16"/>
              </w:rPr>
              <w:t>1</w:t>
            </w:r>
            <w:r w:rsidR="00731BBD">
              <w:rPr>
                <w:rFonts w:ascii="Arial" w:eastAsia="Times New Roman" w:hAnsi="Arial" w:cs="Arial"/>
                <w:b/>
                <w:bCs/>
                <w:sz w:val="16"/>
                <w:szCs w:val="16"/>
              </w:rPr>
              <w:t>.</w:t>
            </w:r>
            <w:r w:rsidR="00DF3351">
              <w:rPr>
                <w:rFonts w:ascii="Arial" w:eastAsia="Times New Roman" w:hAnsi="Arial" w:cs="Arial"/>
                <w:b/>
                <w:bCs/>
                <w:sz w:val="16"/>
                <w:szCs w:val="16"/>
              </w:rPr>
              <w:t>275.623,67</w:t>
            </w:r>
          </w:p>
        </w:tc>
      </w:tr>
    </w:tbl>
    <w:p w14:paraId="2041BFCE" w14:textId="77777777" w:rsidR="000B31C4" w:rsidRDefault="000B31C4">
      <w:r>
        <w:t> </w:t>
      </w:r>
    </w:p>
    <w:p w14:paraId="15681695" w14:textId="77777777" w:rsidR="000B31C4" w:rsidRDefault="000B31C4">
      <w:pPr>
        <w:pStyle w:val="NormalWeb"/>
      </w:pPr>
      <w:r>
        <w:rPr>
          <w:rFonts w:ascii="Arial" w:hAnsi="Arial" w:cs="Arial"/>
          <w:b/>
          <w:bCs/>
          <w:sz w:val="20"/>
          <w:szCs w:val="20"/>
        </w:rPr>
        <w:t xml:space="preserve">6.3 Operações Renegociadas </w:t>
      </w:r>
    </w:p>
    <w:p w14:paraId="55371650" w14:textId="77777777" w:rsidR="000B31C4" w:rsidRDefault="000B31C4">
      <w:pPr>
        <w:pStyle w:val="NormalWeb"/>
        <w:jc w:val="both"/>
      </w:pPr>
      <w:r>
        <w:rPr>
          <w:rFonts w:ascii="Arial" w:hAnsi="Arial" w:cs="Arial"/>
          <w:sz w:val="20"/>
          <w:szCs w:val="20"/>
        </w:rPr>
        <w:t>As operações renegociadas estão assim compostas:</w:t>
      </w:r>
    </w:p>
    <w:tbl>
      <w:tblPr>
        <w:tblW w:w="5000" w:type="pct"/>
        <w:tblCellMar>
          <w:left w:w="0" w:type="dxa"/>
          <w:right w:w="0" w:type="dxa"/>
        </w:tblCellMar>
        <w:tblLook w:val="04A0" w:firstRow="1" w:lastRow="0" w:firstColumn="1" w:lastColumn="0" w:noHBand="0" w:noVBand="1"/>
      </w:tblPr>
      <w:tblGrid>
        <w:gridCol w:w="3706"/>
        <w:gridCol w:w="2391"/>
        <w:gridCol w:w="2391"/>
      </w:tblGrid>
      <w:tr w:rsidR="00E36C89" w14:paraId="3EDC4CD8" w14:textId="77777777">
        <w:trPr>
          <w:trHeight w:val="150"/>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3D5FE024" w14:textId="77777777" w:rsidR="000B31C4" w:rsidRDefault="000B31C4">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2226A031" w14:textId="77777777" w:rsidR="000B31C4" w:rsidRDefault="000B31C4">
            <w:pPr>
              <w:jc w:val="center"/>
              <w:rPr>
                <w:rFonts w:eastAsia="Times New Roman"/>
              </w:rPr>
            </w:pPr>
            <w:r>
              <w:rPr>
                <w:rFonts w:ascii="Arial" w:eastAsia="Times New Roman" w:hAnsi="Arial" w:cs="Arial"/>
                <w:b/>
                <w:bCs/>
                <w:sz w:val="16"/>
                <w:szCs w:val="16"/>
              </w:rPr>
              <w:t>31/12/2025</w:t>
            </w:r>
          </w:p>
        </w:tc>
      </w:tr>
      <w:tr w:rsidR="00E36C89" w14:paraId="555619F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47CDA87" w14:textId="77777777" w:rsidR="000B31C4" w:rsidRDefault="000B31C4">
            <w:pPr>
              <w:jc w:val="center"/>
              <w:rPr>
                <w:rFonts w:eastAsia="Times New Roman"/>
              </w:rPr>
            </w:pPr>
            <w:r>
              <w:rPr>
                <w:rFonts w:ascii="Arial" w:eastAsia="Times New Roman" w:hAnsi="Arial" w:cs="Arial"/>
                <w:b/>
                <w:bCs/>
                <w:sz w:val="16"/>
                <w:szCs w:val="16"/>
              </w:rPr>
              <w:t>Natureza da Operação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64D841A3" w14:textId="77777777" w:rsidR="000B31C4" w:rsidRDefault="000B31C4">
            <w:pPr>
              <w:jc w:val="center"/>
              <w:rPr>
                <w:rFonts w:eastAsia="Times New Roman"/>
              </w:rPr>
            </w:pPr>
            <w:r>
              <w:rPr>
                <w:rFonts w:ascii="Arial" w:eastAsia="Times New Roman" w:hAnsi="Arial" w:cs="Arial"/>
                <w:b/>
                <w:bCs/>
                <w:sz w:val="16"/>
                <w:szCs w:val="16"/>
              </w:rPr>
              <w:t>Renegociadas</w:t>
            </w:r>
          </w:p>
        </w:tc>
        <w:tc>
          <w:tcPr>
            <w:tcW w:w="0" w:type="auto"/>
            <w:tcBorders>
              <w:top w:val="outset" w:sz="6" w:space="0" w:color="auto"/>
              <w:left w:val="outset" w:sz="6" w:space="0" w:color="auto"/>
              <w:bottom w:val="outset" w:sz="6" w:space="0" w:color="auto"/>
              <w:right w:val="outset" w:sz="6" w:space="0" w:color="auto"/>
            </w:tcBorders>
            <w:vAlign w:val="center"/>
            <w:hideMark/>
          </w:tcPr>
          <w:p w14:paraId="575AE6D3" w14:textId="77777777" w:rsidR="000B31C4" w:rsidRDefault="000B31C4">
            <w:pPr>
              <w:jc w:val="center"/>
              <w:rPr>
                <w:rFonts w:eastAsia="Times New Roman"/>
              </w:rPr>
            </w:pPr>
            <w:r>
              <w:rPr>
                <w:rFonts w:ascii="Arial" w:eastAsia="Times New Roman" w:hAnsi="Arial" w:cs="Arial"/>
                <w:b/>
                <w:bCs/>
                <w:sz w:val="16"/>
                <w:szCs w:val="16"/>
              </w:rPr>
              <w:t>Renegociadas</w:t>
            </w:r>
          </w:p>
        </w:tc>
      </w:tr>
      <w:tr w:rsidR="00E36C89" w14:paraId="0247098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32F3FD2" w14:textId="77777777" w:rsidR="000B31C4" w:rsidRDefault="000B31C4">
            <w:pPr>
              <w:rPr>
                <w:rFonts w:eastAsia="Times New Roman"/>
              </w:rPr>
            </w:pPr>
            <w:r>
              <w:rPr>
                <w:rFonts w:ascii="Arial" w:eastAsia="Times New Roman" w:hAnsi="Arial" w:cs="Arial"/>
                <w:sz w:val="16"/>
                <w:szCs w:val="16"/>
              </w:rPr>
              <w:t>Operações de Crédito</w:t>
            </w:r>
          </w:p>
        </w:tc>
        <w:tc>
          <w:tcPr>
            <w:tcW w:w="0" w:type="auto"/>
            <w:tcBorders>
              <w:top w:val="outset" w:sz="6" w:space="0" w:color="auto"/>
              <w:left w:val="outset" w:sz="6" w:space="0" w:color="auto"/>
              <w:bottom w:val="outset" w:sz="6" w:space="0" w:color="auto"/>
              <w:right w:val="outset" w:sz="6" w:space="0" w:color="auto"/>
            </w:tcBorders>
            <w:vAlign w:val="center"/>
            <w:hideMark/>
          </w:tcPr>
          <w:p w14:paraId="26B03761" w14:textId="77777777" w:rsidR="000B31C4" w:rsidRDefault="000B31C4">
            <w:pPr>
              <w:jc w:val="right"/>
              <w:rPr>
                <w:rFonts w:eastAsia="Times New Roman"/>
              </w:rPr>
            </w:pPr>
            <w:r>
              <w:rPr>
                <w:rFonts w:ascii="Arial" w:eastAsia="Times New Roman" w:hAnsi="Arial" w:cs="Arial"/>
                <w:sz w:val="16"/>
                <w:szCs w:val="16"/>
              </w:rPr>
              <w:t>12.372.670,55</w:t>
            </w:r>
          </w:p>
        </w:tc>
        <w:tc>
          <w:tcPr>
            <w:tcW w:w="0" w:type="auto"/>
            <w:tcBorders>
              <w:top w:val="outset" w:sz="6" w:space="0" w:color="auto"/>
              <w:left w:val="outset" w:sz="6" w:space="0" w:color="auto"/>
              <w:bottom w:val="outset" w:sz="6" w:space="0" w:color="auto"/>
              <w:right w:val="outset" w:sz="6" w:space="0" w:color="auto"/>
            </w:tcBorders>
            <w:vAlign w:val="center"/>
            <w:hideMark/>
          </w:tcPr>
          <w:p w14:paraId="514940C8" w14:textId="77777777" w:rsidR="000B31C4" w:rsidRDefault="000B31C4">
            <w:pPr>
              <w:jc w:val="right"/>
              <w:rPr>
                <w:rFonts w:eastAsia="Times New Roman"/>
              </w:rPr>
            </w:pPr>
            <w:r>
              <w:rPr>
                <w:rFonts w:ascii="Arial" w:eastAsia="Times New Roman" w:hAnsi="Arial" w:cs="Arial"/>
                <w:sz w:val="16"/>
                <w:szCs w:val="16"/>
              </w:rPr>
              <w:t>17.104.544,76</w:t>
            </w:r>
          </w:p>
        </w:tc>
      </w:tr>
      <w:tr w:rsidR="00E36C89" w14:paraId="7439056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A447353" w14:textId="77777777" w:rsidR="000B31C4" w:rsidRDefault="000B31C4">
            <w:pPr>
              <w:rPr>
                <w:rFonts w:eastAsia="Times New Roman"/>
              </w:rPr>
            </w:pPr>
            <w:r>
              <w:rPr>
                <w:rFonts w:ascii="Arial" w:eastAsia="Times New Roman" w:hAnsi="Arial" w:cs="Arial"/>
                <w:b/>
                <w:bCs/>
                <w:sz w:val="16"/>
                <w:szCs w:val="16"/>
              </w:rPr>
              <w:t xml:space="preserve">TOTAL </w:t>
            </w:r>
          </w:p>
        </w:tc>
        <w:tc>
          <w:tcPr>
            <w:tcW w:w="0" w:type="auto"/>
            <w:tcBorders>
              <w:top w:val="outset" w:sz="6" w:space="0" w:color="auto"/>
              <w:left w:val="outset" w:sz="6" w:space="0" w:color="auto"/>
              <w:bottom w:val="outset" w:sz="6" w:space="0" w:color="auto"/>
              <w:right w:val="outset" w:sz="6" w:space="0" w:color="auto"/>
            </w:tcBorders>
            <w:vAlign w:val="center"/>
            <w:hideMark/>
          </w:tcPr>
          <w:p w14:paraId="2F0932B6" w14:textId="77777777" w:rsidR="000B31C4" w:rsidRDefault="000B31C4">
            <w:pPr>
              <w:jc w:val="right"/>
              <w:rPr>
                <w:rFonts w:eastAsia="Times New Roman"/>
              </w:rPr>
            </w:pPr>
            <w:r>
              <w:rPr>
                <w:rFonts w:ascii="Arial" w:eastAsia="Times New Roman" w:hAnsi="Arial" w:cs="Arial"/>
                <w:b/>
                <w:bCs/>
                <w:sz w:val="16"/>
                <w:szCs w:val="16"/>
              </w:rPr>
              <w:t>12.372.670,55</w:t>
            </w:r>
          </w:p>
        </w:tc>
        <w:tc>
          <w:tcPr>
            <w:tcW w:w="0" w:type="auto"/>
            <w:tcBorders>
              <w:top w:val="outset" w:sz="6" w:space="0" w:color="auto"/>
              <w:left w:val="outset" w:sz="6" w:space="0" w:color="auto"/>
              <w:bottom w:val="outset" w:sz="6" w:space="0" w:color="auto"/>
              <w:right w:val="outset" w:sz="6" w:space="0" w:color="auto"/>
            </w:tcBorders>
            <w:vAlign w:val="center"/>
            <w:hideMark/>
          </w:tcPr>
          <w:p w14:paraId="0EEB4EC1" w14:textId="77777777" w:rsidR="000B31C4" w:rsidRDefault="000B31C4">
            <w:pPr>
              <w:jc w:val="right"/>
              <w:rPr>
                <w:rFonts w:eastAsia="Times New Roman"/>
              </w:rPr>
            </w:pPr>
            <w:r>
              <w:rPr>
                <w:rFonts w:ascii="Arial" w:eastAsia="Times New Roman" w:hAnsi="Arial" w:cs="Arial"/>
                <w:b/>
                <w:bCs/>
                <w:sz w:val="16"/>
                <w:szCs w:val="16"/>
              </w:rPr>
              <w:t>17.104.544,76</w:t>
            </w:r>
          </w:p>
        </w:tc>
      </w:tr>
    </w:tbl>
    <w:p w14:paraId="4A90F83D" w14:textId="77777777" w:rsidR="000B31C4" w:rsidRDefault="000B31C4">
      <w:r>
        <w:t> </w:t>
      </w:r>
    </w:p>
    <w:p w14:paraId="36902270" w14:textId="77777777" w:rsidR="000B31C4" w:rsidRDefault="000B31C4">
      <w:pPr>
        <w:pStyle w:val="NormalWeb"/>
      </w:pPr>
      <w:r>
        <w:rPr>
          <w:rFonts w:ascii="Arial" w:hAnsi="Arial" w:cs="Arial"/>
          <w:b/>
          <w:bCs/>
          <w:sz w:val="20"/>
          <w:szCs w:val="20"/>
        </w:rPr>
        <w:t xml:space="preserve">6.4 Resultado de Operações de Crédito </w:t>
      </w:r>
    </w:p>
    <w:tbl>
      <w:tblPr>
        <w:tblW w:w="5000" w:type="pct"/>
        <w:tblCellMar>
          <w:left w:w="0" w:type="dxa"/>
          <w:right w:w="0" w:type="dxa"/>
        </w:tblCellMar>
        <w:tblLook w:val="04A0" w:firstRow="1" w:lastRow="0" w:firstColumn="1" w:lastColumn="0" w:noHBand="0" w:noVBand="1"/>
      </w:tblPr>
      <w:tblGrid>
        <w:gridCol w:w="6296"/>
        <w:gridCol w:w="1096"/>
        <w:gridCol w:w="1096"/>
      </w:tblGrid>
      <w:tr w:rsidR="00E36C89" w14:paraId="311BEC1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285FA34" w14:textId="77777777" w:rsidR="000B31C4" w:rsidRDefault="000B31C4">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78DC7CB9" w14:textId="77777777" w:rsidR="000B31C4" w:rsidRDefault="000B31C4">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3DA9AB43" w14:textId="77777777" w:rsidR="000B31C4" w:rsidRDefault="000B31C4">
            <w:pPr>
              <w:jc w:val="center"/>
              <w:rPr>
                <w:rFonts w:eastAsia="Times New Roman"/>
              </w:rPr>
            </w:pPr>
            <w:r>
              <w:rPr>
                <w:rFonts w:ascii="Arial" w:eastAsia="Times New Roman" w:hAnsi="Arial" w:cs="Arial"/>
                <w:b/>
                <w:bCs/>
                <w:sz w:val="16"/>
                <w:szCs w:val="16"/>
              </w:rPr>
              <w:t>30/06/2025</w:t>
            </w:r>
          </w:p>
        </w:tc>
      </w:tr>
      <w:tr w:rsidR="00E36C89" w14:paraId="50B74B9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73D7538" w14:textId="77777777" w:rsidR="000B31C4" w:rsidRDefault="000B31C4">
            <w:pPr>
              <w:rPr>
                <w:rFonts w:eastAsia="Times New Roman"/>
              </w:rPr>
            </w:pPr>
            <w:r>
              <w:rPr>
                <w:rFonts w:ascii="Arial" w:eastAsia="Times New Roman" w:hAnsi="Arial" w:cs="Arial"/>
                <w:sz w:val="16"/>
                <w:szCs w:val="16"/>
              </w:rPr>
              <w:t>Rendas de Adiantamentos a Depositantes</w:t>
            </w:r>
          </w:p>
        </w:tc>
        <w:tc>
          <w:tcPr>
            <w:tcW w:w="0" w:type="auto"/>
            <w:tcBorders>
              <w:top w:val="outset" w:sz="6" w:space="0" w:color="auto"/>
              <w:left w:val="outset" w:sz="6" w:space="0" w:color="auto"/>
              <w:bottom w:val="outset" w:sz="6" w:space="0" w:color="auto"/>
              <w:right w:val="outset" w:sz="6" w:space="0" w:color="auto"/>
            </w:tcBorders>
            <w:vAlign w:val="center"/>
            <w:hideMark/>
          </w:tcPr>
          <w:p w14:paraId="2BC69BAB" w14:textId="77777777" w:rsidR="000B31C4" w:rsidRDefault="000B31C4" w:rsidP="001A1C55">
            <w:pPr>
              <w:jc w:val="right"/>
              <w:rPr>
                <w:rFonts w:eastAsia="Times New Roman"/>
              </w:rPr>
            </w:pPr>
            <w:r>
              <w:rPr>
                <w:rFonts w:ascii="Arial" w:eastAsia="Times New Roman" w:hAnsi="Arial" w:cs="Arial"/>
                <w:sz w:val="16"/>
                <w:szCs w:val="16"/>
              </w:rPr>
              <w:t>20.296,19</w:t>
            </w:r>
          </w:p>
        </w:tc>
        <w:tc>
          <w:tcPr>
            <w:tcW w:w="0" w:type="auto"/>
            <w:tcBorders>
              <w:top w:val="outset" w:sz="6" w:space="0" w:color="auto"/>
              <w:left w:val="outset" w:sz="6" w:space="0" w:color="auto"/>
              <w:bottom w:val="outset" w:sz="6" w:space="0" w:color="auto"/>
              <w:right w:val="outset" w:sz="6" w:space="0" w:color="auto"/>
            </w:tcBorders>
            <w:vAlign w:val="center"/>
            <w:hideMark/>
          </w:tcPr>
          <w:p w14:paraId="7D4EBD0B" w14:textId="77777777" w:rsidR="000B31C4" w:rsidRDefault="000B31C4" w:rsidP="001A1C55">
            <w:pPr>
              <w:jc w:val="right"/>
              <w:rPr>
                <w:rFonts w:eastAsia="Times New Roman"/>
              </w:rPr>
            </w:pPr>
            <w:r>
              <w:rPr>
                <w:rFonts w:ascii="Arial" w:eastAsia="Times New Roman" w:hAnsi="Arial" w:cs="Arial"/>
                <w:sz w:val="16"/>
                <w:szCs w:val="16"/>
              </w:rPr>
              <w:t>7.534,54</w:t>
            </w:r>
          </w:p>
        </w:tc>
      </w:tr>
      <w:tr w:rsidR="00E36C89" w14:paraId="53DD6AE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2DC2F7C" w14:textId="77777777" w:rsidR="000B31C4" w:rsidRDefault="000B31C4">
            <w:pPr>
              <w:rPr>
                <w:rFonts w:eastAsia="Times New Roman"/>
              </w:rPr>
            </w:pPr>
            <w:r>
              <w:rPr>
                <w:rFonts w:ascii="Arial" w:eastAsia="Times New Roman" w:hAnsi="Arial" w:cs="Arial"/>
                <w:sz w:val="16"/>
                <w:szCs w:val="16"/>
              </w:rPr>
              <w:t>Rendas de Empréstimos</w:t>
            </w:r>
          </w:p>
        </w:tc>
        <w:tc>
          <w:tcPr>
            <w:tcW w:w="0" w:type="auto"/>
            <w:tcBorders>
              <w:top w:val="outset" w:sz="6" w:space="0" w:color="auto"/>
              <w:left w:val="outset" w:sz="6" w:space="0" w:color="auto"/>
              <w:bottom w:val="outset" w:sz="6" w:space="0" w:color="auto"/>
              <w:right w:val="outset" w:sz="6" w:space="0" w:color="auto"/>
            </w:tcBorders>
            <w:vAlign w:val="center"/>
            <w:hideMark/>
          </w:tcPr>
          <w:p w14:paraId="74166808" w14:textId="77777777" w:rsidR="000B31C4" w:rsidRDefault="000B31C4" w:rsidP="001A1C55">
            <w:pPr>
              <w:jc w:val="right"/>
              <w:rPr>
                <w:rFonts w:eastAsia="Times New Roman"/>
              </w:rPr>
            </w:pPr>
            <w:r>
              <w:rPr>
                <w:rFonts w:ascii="Arial" w:eastAsia="Times New Roman" w:hAnsi="Arial" w:cs="Arial"/>
                <w:sz w:val="16"/>
                <w:szCs w:val="16"/>
              </w:rPr>
              <w:t>16.952.175,26</w:t>
            </w:r>
          </w:p>
        </w:tc>
        <w:tc>
          <w:tcPr>
            <w:tcW w:w="0" w:type="auto"/>
            <w:tcBorders>
              <w:top w:val="outset" w:sz="6" w:space="0" w:color="auto"/>
              <w:left w:val="outset" w:sz="6" w:space="0" w:color="auto"/>
              <w:bottom w:val="outset" w:sz="6" w:space="0" w:color="auto"/>
              <w:right w:val="outset" w:sz="6" w:space="0" w:color="auto"/>
            </w:tcBorders>
            <w:vAlign w:val="center"/>
            <w:hideMark/>
          </w:tcPr>
          <w:p w14:paraId="1AA1FFC2" w14:textId="77777777" w:rsidR="000B31C4" w:rsidRDefault="000B31C4" w:rsidP="001A1C55">
            <w:pPr>
              <w:jc w:val="right"/>
              <w:rPr>
                <w:rFonts w:eastAsia="Times New Roman"/>
              </w:rPr>
            </w:pPr>
            <w:r>
              <w:rPr>
                <w:rFonts w:ascii="Arial" w:eastAsia="Times New Roman" w:hAnsi="Arial" w:cs="Arial"/>
                <w:sz w:val="16"/>
                <w:szCs w:val="16"/>
              </w:rPr>
              <w:t>14.324.041,37</w:t>
            </w:r>
          </w:p>
        </w:tc>
      </w:tr>
      <w:tr w:rsidR="00E36C89" w14:paraId="5229E95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05AE6F3" w14:textId="77777777" w:rsidR="000B31C4" w:rsidRDefault="000B31C4">
            <w:pPr>
              <w:rPr>
                <w:rFonts w:eastAsia="Times New Roman"/>
              </w:rPr>
            </w:pPr>
            <w:r>
              <w:rPr>
                <w:rFonts w:ascii="Arial" w:eastAsia="Times New Roman" w:hAnsi="Arial" w:cs="Arial"/>
                <w:sz w:val="16"/>
                <w:szCs w:val="16"/>
              </w:rPr>
              <w:t>Rendas de Direitos Creditórios Descontados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6A5AD99B" w14:textId="77777777" w:rsidR="000B31C4" w:rsidRDefault="000B31C4" w:rsidP="001A1C55">
            <w:pPr>
              <w:jc w:val="right"/>
              <w:rPr>
                <w:rFonts w:eastAsia="Times New Roman"/>
              </w:rPr>
            </w:pPr>
            <w:r>
              <w:rPr>
                <w:rFonts w:ascii="Arial" w:eastAsia="Times New Roman" w:hAnsi="Arial" w:cs="Arial"/>
                <w:sz w:val="16"/>
                <w:szCs w:val="16"/>
              </w:rPr>
              <w:t>191.169,16</w:t>
            </w:r>
          </w:p>
        </w:tc>
        <w:tc>
          <w:tcPr>
            <w:tcW w:w="0" w:type="auto"/>
            <w:tcBorders>
              <w:top w:val="outset" w:sz="6" w:space="0" w:color="auto"/>
              <w:left w:val="outset" w:sz="6" w:space="0" w:color="auto"/>
              <w:bottom w:val="outset" w:sz="6" w:space="0" w:color="auto"/>
              <w:right w:val="outset" w:sz="6" w:space="0" w:color="auto"/>
            </w:tcBorders>
            <w:vAlign w:val="center"/>
            <w:hideMark/>
          </w:tcPr>
          <w:p w14:paraId="3A5B0DB7" w14:textId="77777777" w:rsidR="000B31C4" w:rsidRDefault="000B31C4" w:rsidP="001A1C55">
            <w:pPr>
              <w:jc w:val="right"/>
              <w:rPr>
                <w:rFonts w:eastAsia="Times New Roman"/>
              </w:rPr>
            </w:pPr>
            <w:r>
              <w:rPr>
                <w:rFonts w:ascii="Arial" w:eastAsia="Times New Roman" w:hAnsi="Arial" w:cs="Arial"/>
                <w:sz w:val="16"/>
                <w:szCs w:val="16"/>
              </w:rPr>
              <w:t>83.145,60</w:t>
            </w:r>
          </w:p>
        </w:tc>
      </w:tr>
      <w:tr w:rsidR="00E36C89" w14:paraId="47813F8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CEA845B" w14:textId="77777777" w:rsidR="000B31C4" w:rsidRDefault="000B31C4">
            <w:pPr>
              <w:rPr>
                <w:rFonts w:eastAsia="Times New Roman"/>
              </w:rPr>
            </w:pPr>
            <w:r>
              <w:rPr>
                <w:rFonts w:ascii="Arial" w:eastAsia="Times New Roman" w:hAnsi="Arial" w:cs="Arial"/>
                <w:sz w:val="16"/>
                <w:szCs w:val="16"/>
              </w:rPr>
              <w:t>Rendas de Financiamentos</w:t>
            </w:r>
          </w:p>
        </w:tc>
        <w:tc>
          <w:tcPr>
            <w:tcW w:w="0" w:type="auto"/>
            <w:tcBorders>
              <w:top w:val="outset" w:sz="6" w:space="0" w:color="auto"/>
              <w:left w:val="outset" w:sz="6" w:space="0" w:color="auto"/>
              <w:bottom w:val="outset" w:sz="6" w:space="0" w:color="auto"/>
              <w:right w:val="outset" w:sz="6" w:space="0" w:color="auto"/>
            </w:tcBorders>
            <w:vAlign w:val="center"/>
            <w:hideMark/>
          </w:tcPr>
          <w:p w14:paraId="3BE45C4B" w14:textId="77777777" w:rsidR="000B31C4" w:rsidRDefault="000B31C4" w:rsidP="001A1C55">
            <w:pPr>
              <w:jc w:val="right"/>
              <w:rPr>
                <w:rFonts w:eastAsia="Times New Roman"/>
              </w:rPr>
            </w:pPr>
            <w:r>
              <w:rPr>
                <w:rFonts w:ascii="Arial" w:eastAsia="Times New Roman" w:hAnsi="Arial" w:cs="Arial"/>
                <w:sz w:val="16"/>
                <w:szCs w:val="16"/>
              </w:rPr>
              <w:t>6.283.211,49</w:t>
            </w:r>
          </w:p>
        </w:tc>
        <w:tc>
          <w:tcPr>
            <w:tcW w:w="0" w:type="auto"/>
            <w:tcBorders>
              <w:top w:val="outset" w:sz="6" w:space="0" w:color="auto"/>
              <w:left w:val="outset" w:sz="6" w:space="0" w:color="auto"/>
              <w:bottom w:val="outset" w:sz="6" w:space="0" w:color="auto"/>
              <w:right w:val="outset" w:sz="6" w:space="0" w:color="auto"/>
            </w:tcBorders>
            <w:vAlign w:val="center"/>
            <w:hideMark/>
          </w:tcPr>
          <w:p w14:paraId="42B57CCB" w14:textId="77777777" w:rsidR="000B31C4" w:rsidRDefault="000B31C4" w:rsidP="001A1C55">
            <w:pPr>
              <w:jc w:val="right"/>
              <w:rPr>
                <w:rFonts w:eastAsia="Times New Roman"/>
              </w:rPr>
            </w:pPr>
            <w:r>
              <w:rPr>
                <w:rFonts w:ascii="Arial" w:eastAsia="Times New Roman" w:hAnsi="Arial" w:cs="Arial"/>
                <w:sz w:val="16"/>
                <w:szCs w:val="16"/>
              </w:rPr>
              <w:t>4.866.231,80</w:t>
            </w:r>
          </w:p>
        </w:tc>
      </w:tr>
      <w:tr w:rsidR="00E36C89" w14:paraId="5910844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46EF855" w14:textId="77777777" w:rsidR="000B31C4" w:rsidRDefault="000B31C4">
            <w:pPr>
              <w:rPr>
                <w:rFonts w:eastAsia="Times New Roman"/>
              </w:rPr>
            </w:pPr>
            <w:r>
              <w:rPr>
                <w:rFonts w:ascii="Arial" w:eastAsia="Times New Roman" w:hAnsi="Arial" w:cs="Arial"/>
                <w:sz w:val="16"/>
                <w:szCs w:val="16"/>
              </w:rPr>
              <w:t>Rendas de Financiamentos Rurais - Recursos Direcionados à Vista</w:t>
            </w:r>
          </w:p>
        </w:tc>
        <w:tc>
          <w:tcPr>
            <w:tcW w:w="0" w:type="auto"/>
            <w:tcBorders>
              <w:top w:val="outset" w:sz="6" w:space="0" w:color="auto"/>
              <w:left w:val="outset" w:sz="6" w:space="0" w:color="auto"/>
              <w:bottom w:val="outset" w:sz="6" w:space="0" w:color="auto"/>
              <w:right w:val="outset" w:sz="6" w:space="0" w:color="auto"/>
            </w:tcBorders>
            <w:vAlign w:val="center"/>
            <w:hideMark/>
          </w:tcPr>
          <w:p w14:paraId="7039A9FF" w14:textId="77777777" w:rsidR="000B31C4" w:rsidRDefault="000B31C4" w:rsidP="001A1C55">
            <w:pPr>
              <w:jc w:val="right"/>
              <w:rPr>
                <w:rFonts w:eastAsia="Times New Roman"/>
              </w:rPr>
            </w:pPr>
            <w:r>
              <w:rPr>
                <w:rFonts w:ascii="Arial" w:eastAsia="Times New Roman" w:hAnsi="Arial" w:cs="Arial"/>
                <w:sz w:val="16"/>
                <w:szCs w:val="16"/>
              </w:rPr>
              <w:t>2.178,06</w:t>
            </w:r>
          </w:p>
        </w:tc>
        <w:tc>
          <w:tcPr>
            <w:tcW w:w="0" w:type="auto"/>
            <w:tcBorders>
              <w:top w:val="outset" w:sz="6" w:space="0" w:color="auto"/>
              <w:left w:val="outset" w:sz="6" w:space="0" w:color="auto"/>
              <w:bottom w:val="outset" w:sz="6" w:space="0" w:color="auto"/>
              <w:right w:val="outset" w:sz="6" w:space="0" w:color="auto"/>
            </w:tcBorders>
            <w:vAlign w:val="center"/>
            <w:hideMark/>
          </w:tcPr>
          <w:p w14:paraId="6F3B82A9" w14:textId="77777777" w:rsidR="000B31C4" w:rsidRDefault="000B31C4" w:rsidP="001A1C55">
            <w:pPr>
              <w:jc w:val="right"/>
              <w:rPr>
                <w:rFonts w:eastAsia="Times New Roman"/>
              </w:rPr>
            </w:pPr>
            <w:r>
              <w:rPr>
                <w:rFonts w:ascii="Arial" w:eastAsia="Times New Roman" w:hAnsi="Arial" w:cs="Arial"/>
                <w:sz w:val="16"/>
                <w:szCs w:val="16"/>
              </w:rPr>
              <w:t>-</w:t>
            </w:r>
          </w:p>
        </w:tc>
      </w:tr>
      <w:tr w:rsidR="00E36C89" w14:paraId="24D4760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9B0885D" w14:textId="77777777" w:rsidR="000B31C4" w:rsidRDefault="000B31C4">
            <w:pPr>
              <w:rPr>
                <w:rFonts w:eastAsia="Times New Roman"/>
              </w:rPr>
            </w:pPr>
            <w:r>
              <w:rPr>
                <w:rFonts w:ascii="Arial" w:eastAsia="Times New Roman" w:hAnsi="Arial" w:cs="Arial"/>
                <w:sz w:val="16"/>
                <w:szCs w:val="16"/>
              </w:rPr>
              <w:t>Rendas de Financiamentos Rurais - Recursos Direcionados de LCA</w:t>
            </w:r>
          </w:p>
        </w:tc>
        <w:tc>
          <w:tcPr>
            <w:tcW w:w="0" w:type="auto"/>
            <w:tcBorders>
              <w:top w:val="outset" w:sz="6" w:space="0" w:color="auto"/>
              <w:left w:val="outset" w:sz="6" w:space="0" w:color="auto"/>
              <w:bottom w:val="outset" w:sz="6" w:space="0" w:color="auto"/>
              <w:right w:val="outset" w:sz="6" w:space="0" w:color="auto"/>
            </w:tcBorders>
            <w:vAlign w:val="center"/>
            <w:hideMark/>
          </w:tcPr>
          <w:p w14:paraId="346C446F" w14:textId="77777777" w:rsidR="000B31C4" w:rsidRDefault="000B31C4" w:rsidP="001A1C55">
            <w:pPr>
              <w:jc w:val="right"/>
              <w:rPr>
                <w:rFonts w:eastAsia="Times New Roman"/>
              </w:rPr>
            </w:pPr>
            <w:r>
              <w:rPr>
                <w:rFonts w:ascii="Arial" w:eastAsia="Times New Roman" w:hAnsi="Arial" w:cs="Arial"/>
                <w:sz w:val="16"/>
                <w:szCs w:val="16"/>
              </w:rPr>
              <w:t>2.229,61</w:t>
            </w:r>
          </w:p>
        </w:tc>
        <w:tc>
          <w:tcPr>
            <w:tcW w:w="0" w:type="auto"/>
            <w:tcBorders>
              <w:top w:val="outset" w:sz="6" w:space="0" w:color="auto"/>
              <w:left w:val="outset" w:sz="6" w:space="0" w:color="auto"/>
              <w:bottom w:val="outset" w:sz="6" w:space="0" w:color="auto"/>
              <w:right w:val="outset" w:sz="6" w:space="0" w:color="auto"/>
            </w:tcBorders>
            <w:vAlign w:val="center"/>
            <w:hideMark/>
          </w:tcPr>
          <w:p w14:paraId="388A1856" w14:textId="77777777" w:rsidR="000B31C4" w:rsidRDefault="000B31C4" w:rsidP="001A1C55">
            <w:pPr>
              <w:jc w:val="right"/>
              <w:rPr>
                <w:rFonts w:eastAsia="Times New Roman"/>
              </w:rPr>
            </w:pPr>
            <w:r>
              <w:rPr>
                <w:rFonts w:ascii="Arial" w:eastAsia="Times New Roman" w:hAnsi="Arial" w:cs="Arial"/>
                <w:sz w:val="16"/>
                <w:szCs w:val="16"/>
              </w:rPr>
              <w:t>-</w:t>
            </w:r>
          </w:p>
        </w:tc>
      </w:tr>
      <w:tr w:rsidR="00E36C89" w14:paraId="282E47B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5C1D6A0" w14:textId="77777777" w:rsidR="000B31C4" w:rsidRDefault="000B31C4">
            <w:pPr>
              <w:rPr>
                <w:rFonts w:eastAsia="Times New Roman"/>
              </w:rPr>
            </w:pPr>
            <w:r>
              <w:rPr>
                <w:rFonts w:ascii="Arial" w:eastAsia="Times New Roman" w:hAnsi="Arial" w:cs="Arial"/>
                <w:sz w:val="16"/>
                <w:szCs w:val="16"/>
              </w:rPr>
              <w:t>Rendas de Créditos por Avais e Fianças Honrados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78535BF0" w14:textId="77777777" w:rsidR="000B31C4" w:rsidRDefault="000B31C4" w:rsidP="001A1C55">
            <w:pPr>
              <w:jc w:val="right"/>
              <w:rPr>
                <w:rFonts w:eastAsia="Times New Roman"/>
              </w:rPr>
            </w:pPr>
            <w:r>
              <w:rPr>
                <w:rFonts w:ascii="Arial" w:eastAsia="Times New Roman" w:hAnsi="Arial" w:cs="Arial"/>
                <w:sz w:val="16"/>
                <w:szCs w:val="16"/>
              </w:rPr>
              <w:t>10.050,36</w:t>
            </w:r>
          </w:p>
        </w:tc>
        <w:tc>
          <w:tcPr>
            <w:tcW w:w="0" w:type="auto"/>
            <w:tcBorders>
              <w:top w:val="outset" w:sz="6" w:space="0" w:color="auto"/>
              <w:left w:val="outset" w:sz="6" w:space="0" w:color="auto"/>
              <w:bottom w:val="outset" w:sz="6" w:space="0" w:color="auto"/>
              <w:right w:val="outset" w:sz="6" w:space="0" w:color="auto"/>
            </w:tcBorders>
            <w:vAlign w:val="center"/>
            <w:hideMark/>
          </w:tcPr>
          <w:p w14:paraId="30FAFFA6" w14:textId="77777777" w:rsidR="000B31C4" w:rsidRDefault="000B31C4" w:rsidP="001A1C55">
            <w:pPr>
              <w:jc w:val="right"/>
              <w:rPr>
                <w:rFonts w:eastAsia="Times New Roman"/>
              </w:rPr>
            </w:pPr>
            <w:r>
              <w:rPr>
                <w:rFonts w:ascii="Arial" w:eastAsia="Times New Roman" w:hAnsi="Arial" w:cs="Arial"/>
                <w:sz w:val="16"/>
                <w:szCs w:val="16"/>
              </w:rPr>
              <w:t>9.026,16</w:t>
            </w:r>
          </w:p>
        </w:tc>
      </w:tr>
      <w:tr w:rsidR="00E36C89" w14:paraId="5D17A15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2820B1B" w14:textId="77777777" w:rsidR="000B31C4" w:rsidRDefault="000B31C4">
            <w:pPr>
              <w:rPr>
                <w:rFonts w:eastAsia="Times New Roman"/>
              </w:rPr>
            </w:pPr>
            <w:r>
              <w:rPr>
                <w:rFonts w:ascii="Arial" w:eastAsia="Times New Roman" w:hAnsi="Arial" w:cs="Arial"/>
                <w:sz w:val="16"/>
                <w:szCs w:val="16"/>
              </w:rPr>
              <w:t>Rendas de Títulos com Características de Concessão de Crédito</w:t>
            </w:r>
          </w:p>
        </w:tc>
        <w:tc>
          <w:tcPr>
            <w:tcW w:w="0" w:type="auto"/>
            <w:tcBorders>
              <w:top w:val="outset" w:sz="6" w:space="0" w:color="auto"/>
              <w:left w:val="outset" w:sz="6" w:space="0" w:color="auto"/>
              <w:bottom w:val="outset" w:sz="6" w:space="0" w:color="auto"/>
              <w:right w:val="outset" w:sz="6" w:space="0" w:color="auto"/>
            </w:tcBorders>
            <w:vAlign w:val="center"/>
            <w:hideMark/>
          </w:tcPr>
          <w:p w14:paraId="21F0B332" w14:textId="77777777" w:rsidR="000B31C4" w:rsidRDefault="000B31C4" w:rsidP="001A1C55">
            <w:pPr>
              <w:jc w:val="right"/>
              <w:rPr>
                <w:rFonts w:eastAsia="Times New Roman"/>
              </w:rPr>
            </w:pPr>
            <w:r>
              <w:rPr>
                <w:rFonts w:ascii="Arial" w:eastAsia="Times New Roman" w:hAnsi="Arial" w:cs="Arial"/>
                <w:sz w:val="16"/>
                <w:szCs w:val="16"/>
              </w:rPr>
              <w:t>55.386,97</w:t>
            </w:r>
          </w:p>
        </w:tc>
        <w:tc>
          <w:tcPr>
            <w:tcW w:w="0" w:type="auto"/>
            <w:tcBorders>
              <w:top w:val="outset" w:sz="6" w:space="0" w:color="auto"/>
              <w:left w:val="outset" w:sz="6" w:space="0" w:color="auto"/>
              <w:bottom w:val="outset" w:sz="6" w:space="0" w:color="auto"/>
              <w:right w:val="outset" w:sz="6" w:space="0" w:color="auto"/>
            </w:tcBorders>
            <w:vAlign w:val="center"/>
            <w:hideMark/>
          </w:tcPr>
          <w:p w14:paraId="2A175B55" w14:textId="77777777" w:rsidR="000B31C4" w:rsidRDefault="000B31C4" w:rsidP="001A1C55">
            <w:pPr>
              <w:jc w:val="right"/>
              <w:rPr>
                <w:rFonts w:eastAsia="Times New Roman"/>
              </w:rPr>
            </w:pPr>
            <w:r>
              <w:rPr>
                <w:rFonts w:ascii="Arial" w:eastAsia="Times New Roman" w:hAnsi="Arial" w:cs="Arial"/>
                <w:sz w:val="16"/>
                <w:szCs w:val="16"/>
              </w:rPr>
              <w:t>-</w:t>
            </w:r>
          </w:p>
        </w:tc>
      </w:tr>
      <w:tr w:rsidR="00E36C89" w14:paraId="76E1B66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E969D04" w14:textId="77777777" w:rsidR="000B31C4" w:rsidRDefault="000B31C4">
            <w:pPr>
              <w:rPr>
                <w:rFonts w:eastAsia="Times New Roman"/>
              </w:rPr>
            </w:pPr>
            <w:r>
              <w:rPr>
                <w:rFonts w:ascii="Arial" w:eastAsia="Times New Roman" w:hAnsi="Arial" w:cs="Arial"/>
                <w:sz w:val="16"/>
                <w:szCs w:val="16"/>
              </w:rPr>
              <w:t>(-) Operações de Crédito - Despesas de Descontos Concedidos em Renegociações</w:t>
            </w:r>
          </w:p>
        </w:tc>
        <w:tc>
          <w:tcPr>
            <w:tcW w:w="0" w:type="auto"/>
            <w:tcBorders>
              <w:top w:val="outset" w:sz="6" w:space="0" w:color="auto"/>
              <w:left w:val="outset" w:sz="6" w:space="0" w:color="auto"/>
              <w:bottom w:val="outset" w:sz="6" w:space="0" w:color="auto"/>
              <w:right w:val="outset" w:sz="6" w:space="0" w:color="auto"/>
            </w:tcBorders>
            <w:vAlign w:val="center"/>
            <w:hideMark/>
          </w:tcPr>
          <w:p w14:paraId="231284B0" w14:textId="77777777" w:rsidR="000B31C4" w:rsidRDefault="000B31C4" w:rsidP="001A1C55">
            <w:pPr>
              <w:jc w:val="right"/>
              <w:rPr>
                <w:rFonts w:eastAsia="Times New Roman"/>
              </w:rPr>
            </w:pPr>
            <w:r>
              <w:rPr>
                <w:rFonts w:ascii="Arial" w:eastAsia="Times New Roman" w:hAnsi="Arial" w:cs="Arial"/>
                <w:sz w:val="16"/>
                <w:szCs w:val="16"/>
              </w:rPr>
              <w:t>(2.568,23)</w:t>
            </w:r>
          </w:p>
        </w:tc>
        <w:tc>
          <w:tcPr>
            <w:tcW w:w="0" w:type="auto"/>
            <w:tcBorders>
              <w:top w:val="outset" w:sz="6" w:space="0" w:color="auto"/>
              <w:left w:val="outset" w:sz="6" w:space="0" w:color="auto"/>
              <w:bottom w:val="outset" w:sz="6" w:space="0" w:color="auto"/>
              <w:right w:val="outset" w:sz="6" w:space="0" w:color="auto"/>
            </w:tcBorders>
            <w:vAlign w:val="center"/>
            <w:hideMark/>
          </w:tcPr>
          <w:p w14:paraId="18790C83" w14:textId="77777777" w:rsidR="000B31C4" w:rsidRDefault="000B31C4" w:rsidP="001A1C55">
            <w:pPr>
              <w:jc w:val="right"/>
              <w:rPr>
                <w:rFonts w:eastAsia="Times New Roman"/>
              </w:rPr>
            </w:pPr>
            <w:r>
              <w:rPr>
                <w:rFonts w:ascii="Arial" w:eastAsia="Times New Roman" w:hAnsi="Arial" w:cs="Arial"/>
                <w:sz w:val="16"/>
                <w:szCs w:val="16"/>
              </w:rPr>
              <w:t>(103.539,69)</w:t>
            </w:r>
          </w:p>
        </w:tc>
      </w:tr>
      <w:tr w:rsidR="00E36C89" w14:paraId="0455D9A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C1EC1AA" w14:textId="77777777" w:rsidR="000B31C4" w:rsidRDefault="000B31C4">
            <w:pPr>
              <w:rPr>
                <w:rFonts w:eastAsia="Times New Roman"/>
              </w:rPr>
            </w:pPr>
            <w:proofErr w:type="spellStart"/>
            <w:r>
              <w:rPr>
                <w:rFonts w:ascii="Arial" w:eastAsia="Times New Roman" w:hAnsi="Arial" w:cs="Arial"/>
                <w:sz w:val="16"/>
                <w:szCs w:val="16"/>
              </w:rPr>
              <w:t>Recup</w:t>
            </w:r>
            <w:proofErr w:type="spellEnd"/>
            <w:r>
              <w:rPr>
                <w:rFonts w:ascii="Arial" w:eastAsia="Times New Roman" w:hAnsi="Arial" w:cs="Arial"/>
                <w:sz w:val="16"/>
                <w:szCs w:val="16"/>
              </w:rPr>
              <w:t>. Prejuízo Operações de Crédito - Exercício Corrente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52F87E88" w14:textId="77777777" w:rsidR="000B31C4" w:rsidRDefault="000B31C4" w:rsidP="001A1C55">
            <w:pPr>
              <w:jc w:val="right"/>
              <w:rPr>
                <w:rFonts w:eastAsia="Times New Roman"/>
              </w:rPr>
            </w:pPr>
            <w:r>
              <w:rPr>
                <w:rFonts w:ascii="Arial" w:eastAsia="Times New Roman" w:hAnsi="Arial" w:cs="Arial"/>
                <w:sz w:val="16"/>
                <w:szCs w:val="16"/>
              </w:rPr>
              <w:t>111.743,45</w:t>
            </w:r>
          </w:p>
        </w:tc>
        <w:tc>
          <w:tcPr>
            <w:tcW w:w="0" w:type="auto"/>
            <w:tcBorders>
              <w:top w:val="outset" w:sz="6" w:space="0" w:color="auto"/>
              <w:left w:val="outset" w:sz="6" w:space="0" w:color="auto"/>
              <w:bottom w:val="outset" w:sz="6" w:space="0" w:color="auto"/>
              <w:right w:val="outset" w:sz="6" w:space="0" w:color="auto"/>
            </w:tcBorders>
            <w:vAlign w:val="center"/>
            <w:hideMark/>
          </w:tcPr>
          <w:p w14:paraId="221B1734" w14:textId="77777777" w:rsidR="000B31C4" w:rsidRDefault="000B31C4" w:rsidP="001A1C55">
            <w:pPr>
              <w:jc w:val="right"/>
              <w:rPr>
                <w:rFonts w:eastAsia="Times New Roman"/>
              </w:rPr>
            </w:pPr>
            <w:r>
              <w:rPr>
                <w:rFonts w:ascii="Arial" w:eastAsia="Times New Roman" w:hAnsi="Arial" w:cs="Arial"/>
                <w:sz w:val="16"/>
                <w:szCs w:val="16"/>
              </w:rPr>
              <w:t>-</w:t>
            </w:r>
          </w:p>
        </w:tc>
      </w:tr>
      <w:tr w:rsidR="00E36C89" w14:paraId="7A25D3C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C8C3C4D" w14:textId="77777777" w:rsidR="000B31C4" w:rsidRDefault="000B31C4">
            <w:pPr>
              <w:rPr>
                <w:rFonts w:eastAsia="Times New Roman"/>
              </w:rPr>
            </w:pPr>
            <w:proofErr w:type="spellStart"/>
            <w:r>
              <w:rPr>
                <w:rFonts w:ascii="Arial" w:eastAsia="Times New Roman" w:hAnsi="Arial" w:cs="Arial"/>
                <w:sz w:val="16"/>
                <w:szCs w:val="16"/>
              </w:rPr>
              <w:t>Recup</w:t>
            </w:r>
            <w:proofErr w:type="spellEnd"/>
            <w:r>
              <w:rPr>
                <w:rFonts w:ascii="Arial" w:eastAsia="Times New Roman" w:hAnsi="Arial" w:cs="Arial"/>
                <w:sz w:val="16"/>
                <w:szCs w:val="16"/>
              </w:rPr>
              <w:t>. Prejuízo Operações de Crédito - Exercício Anterior</w:t>
            </w:r>
          </w:p>
        </w:tc>
        <w:tc>
          <w:tcPr>
            <w:tcW w:w="0" w:type="auto"/>
            <w:tcBorders>
              <w:top w:val="outset" w:sz="6" w:space="0" w:color="auto"/>
              <w:left w:val="outset" w:sz="6" w:space="0" w:color="auto"/>
              <w:bottom w:val="outset" w:sz="6" w:space="0" w:color="auto"/>
              <w:right w:val="outset" w:sz="6" w:space="0" w:color="auto"/>
            </w:tcBorders>
            <w:vAlign w:val="center"/>
            <w:hideMark/>
          </w:tcPr>
          <w:p w14:paraId="5AF2453D" w14:textId="77777777" w:rsidR="000B31C4" w:rsidRDefault="000B31C4" w:rsidP="001A1C55">
            <w:pPr>
              <w:jc w:val="right"/>
              <w:rPr>
                <w:rFonts w:eastAsia="Times New Roman"/>
              </w:rPr>
            </w:pPr>
            <w:r>
              <w:rPr>
                <w:rFonts w:ascii="Arial" w:eastAsia="Times New Roman" w:hAnsi="Arial" w:cs="Arial"/>
                <w:sz w:val="16"/>
                <w:szCs w:val="16"/>
              </w:rPr>
              <w:t>125.318,66</w:t>
            </w:r>
          </w:p>
        </w:tc>
        <w:tc>
          <w:tcPr>
            <w:tcW w:w="0" w:type="auto"/>
            <w:tcBorders>
              <w:top w:val="outset" w:sz="6" w:space="0" w:color="auto"/>
              <w:left w:val="outset" w:sz="6" w:space="0" w:color="auto"/>
              <w:bottom w:val="outset" w:sz="6" w:space="0" w:color="auto"/>
              <w:right w:val="outset" w:sz="6" w:space="0" w:color="auto"/>
            </w:tcBorders>
            <w:vAlign w:val="center"/>
            <w:hideMark/>
          </w:tcPr>
          <w:p w14:paraId="1B572B53" w14:textId="77777777" w:rsidR="000B31C4" w:rsidRDefault="000B31C4" w:rsidP="001A1C55">
            <w:pPr>
              <w:jc w:val="right"/>
              <w:rPr>
                <w:rFonts w:eastAsia="Times New Roman"/>
              </w:rPr>
            </w:pPr>
            <w:r>
              <w:rPr>
                <w:rFonts w:ascii="Arial" w:eastAsia="Times New Roman" w:hAnsi="Arial" w:cs="Arial"/>
                <w:sz w:val="16"/>
                <w:szCs w:val="16"/>
              </w:rPr>
              <w:t>223.904,08</w:t>
            </w:r>
          </w:p>
        </w:tc>
      </w:tr>
      <w:tr w:rsidR="00E36C89" w14:paraId="233E0C8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83AAE8C" w14:textId="77777777" w:rsidR="000B31C4" w:rsidRDefault="000B31C4">
            <w:pPr>
              <w:rPr>
                <w:rFonts w:eastAsia="Times New Roman"/>
              </w:rPr>
            </w:pPr>
            <w:proofErr w:type="spellStart"/>
            <w:r>
              <w:rPr>
                <w:rFonts w:ascii="Arial" w:eastAsia="Times New Roman" w:hAnsi="Arial" w:cs="Arial"/>
                <w:sz w:val="16"/>
                <w:szCs w:val="16"/>
              </w:rPr>
              <w:t>Recup</w:t>
            </w:r>
            <w:proofErr w:type="spellEnd"/>
            <w:r>
              <w:rPr>
                <w:rFonts w:ascii="Arial" w:eastAsia="Times New Roman" w:hAnsi="Arial" w:cs="Arial"/>
                <w:sz w:val="16"/>
                <w:szCs w:val="16"/>
              </w:rPr>
              <w:t>. Prejuízo Operações de Crédito - Outros Exercícios</w:t>
            </w:r>
          </w:p>
        </w:tc>
        <w:tc>
          <w:tcPr>
            <w:tcW w:w="0" w:type="auto"/>
            <w:tcBorders>
              <w:top w:val="outset" w:sz="6" w:space="0" w:color="auto"/>
              <w:left w:val="outset" w:sz="6" w:space="0" w:color="auto"/>
              <w:bottom w:val="outset" w:sz="6" w:space="0" w:color="auto"/>
              <w:right w:val="outset" w:sz="6" w:space="0" w:color="auto"/>
            </w:tcBorders>
            <w:vAlign w:val="center"/>
            <w:hideMark/>
          </w:tcPr>
          <w:p w14:paraId="1E46F353" w14:textId="77777777" w:rsidR="000B31C4" w:rsidRDefault="000B31C4" w:rsidP="001A1C55">
            <w:pPr>
              <w:jc w:val="right"/>
              <w:rPr>
                <w:rFonts w:eastAsia="Times New Roman"/>
              </w:rPr>
            </w:pPr>
            <w:r>
              <w:rPr>
                <w:rFonts w:ascii="Arial" w:eastAsia="Times New Roman" w:hAnsi="Arial" w:cs="Arial"/>
                <w:sz w:val="16"/>
                <w:szCs w:val="16"/>
              </w:rPr>
              <w:t>153.038,58</w:t>
            </w:r>
          </w:p>
        </w:tc>
        <w:tc>
          <w:tcPr>
            <w:tcW w:w="0" w:type="auto"/>
            <w:tcBorders>
              <w:top w:val="outset" w:sz="6" w:space="0" w:color="auto"/>
              <w:left w:val="outset" w:sz="6" w:space="0" w:color="auto"/>
              <w:bottom w:val="outset" w:sz="6" w:space="0" w:color="auto"/>
              <w:right w:val="outset" w:sz="6" w:space="0" w:color="auto"/>
            </w:tcBorders>
            <w:vAlign w:val="center"/>
            <w:hideMark/>
          </w:tcPr>
          <w:p w14:paraId="22F16F0D" w14:textId="77777777" w:rsidR="000B31C4" w:rsidRDefault="000B31C4" w:rsidP="001A1C55">
            <w:pPr>
              <w:jc w:val="right"/>
              <w:rPr>
                <w:rFonts w:eastAsia="Times New Roman"/>
              </w:rPr>
            </w:pPr>
            <w:r>
              <w:rPr>
                <w:rFonts w:ascii="Arial" w:eastAsia="Times New Roman" w:hAnsi="Arial" w:cs="Arial"/>
                <w:sz w:val="16"/>
                <w:szCs w:val="16"/>
              </w:rPr>
              <w:t>192.127,66</w:t>
            </w:r>
          </w:p>
        </w:tc>
      </w:tr>
      <w:tr w:rsidR="00E36C89" w14:paraId="0B29538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E7389D6" w14:textId="77777777" w:rsidR="000B31C4" w:rsidRDefault="000B31C4">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517B94B5" w14:textId="77777777" w:rsidR="000B31C4" w:rsidRDefault="000B31C4" w:rsidP="001A1C55">
            <w:pPr>
              <w:jc w:val="right"/>
              <w:rPr>
                <w:rFonts w:eastAsia="Times New Roman"/>
              </w:rPr>
            </w:pPr>
            <w:r>
              <w:rPr>
                <w:rFonts w:ascii="Arial" w:eastAsia="Times New Roman" w:hAnsi="Arial" w:cs="Arial"/>
                <w:b/>
                <w:bCs/>
                <w:sz w:val="16"/>
                <w:szCs w:val="16"/>
              </w:rPr>
              <w:t>23.904.229,56</w:t>
            </w:r>
          </w:p>
        </w:tc>
        <w:tc>
          <w:tcPr>
            <w:tcW w:w="0" w:type="auto"/>
            <w:tcBorders>
              <w:top w:val="outset" w:sz="6" w:space="0" w:color="auto"/>
              <w:left w:val="outset" w:sz="6" w:space="0" w:color="auto"/>
              <w:bottom w:val="outset" w:sz="6" w:space="0" w:color="auto"/>
              <w:right w:val="outset" w:sz="6" w:space="0" w:color="auto"/>
            </w:tcBorders>
            <w:vAlign w:val="center"/>
            <w:hideMark/>
          </w:tcPr>
          <w:p w14:paraId="0D04C5EA" w14:textId="5847B80D" w:rsidR="000B31C4" w:rsidRPr="00DF3351" w:rsidRDefault="00DF3351" w:rsidP="001A1C55">
            <w:pPr>
              <w:jc w:val="right"/>
              <w:rPr>
                <w:rFonts w:ascii="Arial" w:eastAsia="Times New Roman" w:hAnsi="Arial" w:cs="Arial"/>
                <w:b/>
                <w:bCs/>
                <w:sz w:val="16"/>
                <w:szCs w:val="16"/>
              </w:rPr>
            </w:pPr>
            <w:r w:rsidRPr="00DF3351">
              <w:rPr>
                <w:rFonts w:ascii="Arial" w:eastAsia="Times New Roman" w:hAnsi="Arial" w:cs="Arial"/>
                <w:b/>
                <w:bCs/>
                <w:sz w:val="16"/>
                <w:szCs w:val="16"/>
              </w:rPr>
              <w:t>19.602.471,52</w:t>
            </w:r>
          </w:p>
        </w:tc>
      </w:tr>
    </w:tbl>
    <w:p w14:paraId="4B768B15" w14:textId="77777777" w:rsidR="000B31C4" w:rsidRDefault="000B31C4">
      <w:r>
        <w:t> </w:t>
      </w:r>
    </w:p>
    <w:p w14:paraId="1DC27614" w14:textId="77777777" w:rsidR="000B31C4" w:rsidRDefault="000B31C4">
      <w:pPr>
        <w:pStyle w:val="NormalWeb"/>
      </w:pPr>
      <w:r>
        <w:rPr>
          <w:rFonts w:ascii="Arial" w:hAnsi="Arial" w:cs="Arial"/>
          <w:b/>
          <w:bCs/>
          <w:sz w:val="20"/>
          <w:szCs w:val="20"/>
        </w:rPr>
        <w:t>6.5 Classificação por Estágios</w:t>
      </w:r>
    </w:p>
    <w:p w14:paraId="4838A1C0" w14:textId="77777777" w:rsidR="000B31C4" w:rsidRDefault="000B31C4">
      <w:pPr>
        <w:pStyle w:val="NormalWeb"/>
        <w:jc w:val="both"/>
      </w:pPr>
      <w:r>
        <w:rPr>
          <w:rFonts w:ascii="Arial" w:hAnsi="Arial" w:cs="Arial"/>
          <w:sz w:val="20"/>
          <w:szCs w:val="20"/>
        </w:rPr>
        <w:t>As operações de crédito, Outras Operações com Características de Concessão de Crédito e Garantias Prestadas estão compostas nos estágios abaixo:</w:t>
      </w:r>
    </w:p>
    <w:tbl>
      <w:tblPr>
        <w:tblW w:w="5255" w:type="pct"/>
        <w:tblCellMar>
          <w:left w:w="0" w:type="dxa"/>
          <w:right w:w="0" w:type="dxa"/>
        </w:tblCellMar>
        <w:tblLook w:val="04A0" w:firstRow="1" w:lastRow="0" w:firstColumn="1" w:lastColumn="0" w:noHBand="0" w:noVBand="1"/>
      </w:tblPr>
      <w:tblGrid>
        <w:gridCol w:w="1145"/>
        <w:gridCol w:w="1128"/>
        <w:gridCol w:w="1039"/>
        <w:gridCol w:w="1039"/>
        <w:gridCol w:w="1128"/>
        <w:gridCol w:w="1128"/>
        <w:gridCol w:w="1039"/>
        <w:gridCol w:w="1039"/>
        <w:gridCol w:w="1128"/>
      </w:tblGrid>
      <w:tr w:rsidR="00E36C89" w14:paraId="11A19D58" w14:textId="77777777" w:rsidTr="00A11230">
        <w:trPr>
          <w:trHeight w:val="151"/>
        </w:trPr>
        <w:tc>
          <w:tcPr>
            <w:tcW w:w="0" w:type="auto"/>
            <w:gridSpan w:val="5"/>
            <w:tcBorders>
              <w:top w:val="outset" w:sz="6" w:space="0" w:color="auto"/>
              <w:left w:val="outset" w:sz="6" w:space="0" w:color="auto"/>
              <w:bottom w:val="outset" w:sz="6" w:space="0" w:color="auto"/>
              <w:right w:val="outset" w:sz="6" w:space="0" w:color="auto"/>
            </w:tcBorders>
            <w:vAlign w:val="center"/>
            <w:hideMark/>
          </w:tcPr>
          <w:p w14:paraId="3FA21D57" w14:textId="77777777" w:rsidR="000B31C4" w:rsidRDefault="000B31C4">
            <w:pPr>
              <w:jc w:val="center"/>
              <w:rPr>
                <w:rFonts w:eastAsia="Times New Roman"/>
              </w:rPr>
            </w:pPr>
            <w:r>
              <w:rPr>
                <w:rFonts w:ascii="Arial" w:eastAsia="Times New Roman" w:hAnsi="Arial" w:cs="Arial"/>
                <w:b/>
                <w:bCs/>
                <w:sz w:val="16"/>
                <w:szCs w:val="16"/>
              </w:rPr>
              <w:lastRenderedPageBreak/>
              <w:t>30/06/2026</w:t>
            </w: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494C5D3C" w14:textId="77777777" w:rsidR="000B31C4" w:rsidRDefault="000B31C4">
            <w:pPr>
              <w:jc w:val="center"/>
              <w:rPr>
                <w:rFonts w:eastAsia="Times New Roman"/>
              </w:rPr>
            </w:pPr>
            <w:r>
              <w:rPr>
                <w:rFonts w:ascii="Arial" w:eastAsia="Times New Roman" w:hAnsi="Arial" w:cs="Arial"/>
                <w:b/>
                <w:bCs/>
                <w:sz w:val="16"/>
                <w:szCs w:val="16"/>
              </w:rPr>
              <w:t>31/12/2025</w:t>
            </w:r>
          </w:p>
        </w:tc>
      </w:tr>
      <w:tr w:rsidR="00E36C89" w14:paraId="30FB54EA" w14:textId="77777777" w:rsidTr="00A11230">
        <w:trPr>
          <w:trHeight w:val="151"/>
        </w:trPr>
        <w:tc>
          <w:tcPr>
            <w:tcW w:w="0" w:type="auto"/>
            <w:tcBorders>
              <w:top w:val="outset" w:sz="6" w:space="0" w:color="auto"/>
              <w:left w:val="outset" w:sz="6" w:space="0" w:color="auto"/>
              <w:bottom w:val="outset" w:sz="6" w:space="0" w:color="auto"/>
              <w:right w:val="outset" w:sz="6" w:space="0" w:color="auto"/>
            </w:tcBorders>
            <w:vAlign w:val="center"/>
            <w:hideMark/>
          </w:tcPr>
          <w:p w14:paraId="001DE495" w14:textId="77777777" w:rsidR="000B31C4" w:rsidRDefault="000B31C4">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15D6D0AB" w14:textId="77777777" w:rsidR="000B31C4" w:rsidRDefault="000B31C4">
            <w:pPr>
              <w:jc w:val="center"/>
              <w:rPr>
                <w:rFonts w:eastAsia="Times New Roman"/>
              </w:rPr>
            </w:pPr>
            <w:r>
              <w:rPr>
                <w:rFonts w:ascii="Arial" w:eastAsia="Times New Roman" w:hAnsi="Arial" w:cs="Arial"/>
                <w:b/>
                <w:bCs/>
                <w:sz w:val="16"/>
                <w:szCs w:val="16"/>
              </w:rPr>
              <w:t>Estágio 1</w:t>
            </w:r>
          </w:p>
        </w:tc>
        <w:tc>
          <w:tcPr>
            <w:tcW w:w="0" w:type="auto"/>
            <w:tcBorders>
              <w:top w:val="outset" w:sz="6" w:space="0" w:color="auto"/>
              <w:left w:val="outset" w:sz="6" w:space="0" w:color="auto"/>
              <w:bottom w:val="outset" w:sz="6" w:space="0" w:color="auto"/>
              <w:right w:val="outset" w:sz="6" w:space="0" w:color="auto"/>
            </w:tcBorders>
            <w:vAlign w:val="center"/>
            <w:hideMark/>
          </w:tcPr>
          <w:p w14:paraId="6D0FEDDC" w14:textId="77777777" w:rsidR="000B31C4" w:rsidRDefault="000B31C4">
            <w:pPr>
              <w:jc w:val="center"/>
              <w:rPr>
                <w:rFonts w:eastAsia="Times New Roman"/>
              </w:rPr>
            </w:pPr>
            <w:r>
              <w:rPr>
                <w:rFonts w:ascii="Arial" w:eastAsia="Times New Roman" w:hAnsi="Arial" w:cs="Arial"/>
                <w:b/>
                <w:bCs/>
                <w:sz w:val="16"/>
                <w:szCs w:val="16"/>
              </w:rPr>
              <w:t>Estágio 2</w:t>
            </w:r>
          </w:p>
        </w:tc>
        <w:tc>
          <w:tcPr>
            <w:tcW w:w="0" w:type="auto"/>
            <w:tcBorders>
              <w:top w:val="outset" w:sz="6" w:space="0" w:color="auto"/>
              <w:left w:val="outset" w:sz="6" w:space="0" w:color="auto"/>
              <w:bottom w:val="outset" w:sz="6" w:space="0" w:color="auto"/>
              <w:right w:val="outset" w:sz="6" w:space="0" w:color="auto"/>
            </w:tcBorders>
            <w:vAlign w:val="center"/>
            <w:hideMark/>
          </w:tcPr>
          <w:p w14:paraId="172512E8" w14:textId="77777777" w:rsidR="000B31C4" w:rsidRDefault="000B31C4">
            <w:pPr>
              <w:jc w:val="center"/>
              <w:rPr>
                <w:rFonts w:eastAsia="Times New Roman"/>
              </w:rPr>
            </w:pPr>
            <w:r>
              <w:rPr>
                <w:rFonts w:ascii="Arial" w:eastAsia="Times New Roman" w:hAnsi="Arial" w:cs="Arial"/>
                <w:b/>
                <w:bCs/>
                <w:sz w:val="16"/>
                <w:szCs w:val="16"/>
              </w:rPr>
              <w:t>Estágio 3</w:t>
            </w:r>
          </w:p>
        </w:tc>
        <w:tc>
          <w:tcPr>
            <w:tcW w:w="0" w:type="auto"/>
            <w:tcBorders>
              <w:top w:val="outset" w:sz="6" w:space="0" w:color="auto"/>
              <w:left w:val="outset" w:sz="6" w:space="0" w:color="auto"/>
              <w:bottom w:val="outset" w:sz="6" w:space="0" w:color="auto"/>
              <w:right w:val="outset" w:sz="6" w:space="0" w:color="auto"/>
            </w:tcBorders>
            <w:vAlign w:val="center"/>
            <w:hideMark/>
          </w:tcPr>
          <w:p w14:paraId="04530F40" w14:textId="77777777" w:rsidR="000B31C4" w:rsidRDefault="000B31C4">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017CA9E0" w14:textId="77777777" w:rsidR="000B31C4" w:rsidRDefault="000B31C4">
            <w:pPr>
              <w:jc w:val="center"/>
              <w:rPr>
                <w:rFonts w:eastAsia="Times New Roman"/>
              </w:rPr>
            </w:pPr>
            <w:r>
              <w:rPr>
                <w:rFonts w:ascii="Arial" w:eastAsia="Times New Roman" w:hAnsi="Arial" w:cs="Arial"/>
                <w:b/>
                <w:bCs/>
                <w:sz w:val="16"/>
                <w:szCs w:val="16"/>
              </w:rPr>
              <w:t>Estágio 1</w:t>
            </w:r>
          </w:p>
        </w:tc>
        <w:tc>
          <w:tcPr>
            <w:tcW w:w="0" w:type="auto"/>
            <w:tcBorders>
              <w:top w:val="outset" w:sz="6" w:space="0" w:color="auto"/>
              <w:left w:val="outset" w:sz="6" w:space="0" w:color="auto"/>
              <w:bottom w:val="outset" w:sz="6" w:space="0" w:color="auto"/>
              <w:right w:val="outset" w:sz="6" w:space="0" w:color="auto"/>
            </w:tcBorders>
            <w:vAlign w:val="center"/>
            <w:hideMark/>
          </w:tcPr>
          <w:p w14:paraId="268D9C84" w14:textId="77777777" w:rsidR="000B31C4" w:rsidRDefault="000B31C4">
            <w:pPr>
              <w:jc w:val="center"/>
              <w:rPr>
                <w:rFonts w:eastAsia="Times New Roman"/>
              </w:rPr>
            </w:pPr>
            <w:r>
              <w:rPr>
                <w:rFonts w:ascii="Arial" w:eastAsia="Times New Roman" w:hAnsi="Arial" w:cs="Arial"/>
                <w:b/>
                <w:bCs/>
                <w:sz w:val="16"/>
                <w:szCs w:val="16"/>
              </w:rPr>
              <w:t>Estágio 2</w:t>
            </w:r>
          </w:p>
        </w:tc>
        <w:tc>
          <w:tcPr>
            <w:tcW w:w="0" w:type="auto"/>
            <w:tcBorders>
              <w:top w:val="outset" w:sz="6" w:space="0" w:color="auto"/>
              <w:left w:val="outset" w:sz="6" w:space="0" w:color="auto"/>
              <w:bottom w:val="outset" w:sz="6" w:space="0" w:color="auto"/>
              <w:right w:val="outset" w:sz="6" w:space="0" w:color="auto"/>
            </w:tcBorders>
            <w:vAlign w:val="center"/>
            <w:hideMark/>
          </w:tcPr>
          <w:p w14:paraId="21BA38E4" w14:textId="77777777" w:rsidR="000B31C4" w:rsidRDefault="000B31C4">
            <w:pPr>
              <w:jc w:val="center"/>
              <w:rPr>
                <w:rFonts w:eastAsia="Times New Roman"/>
              </w:rPr>
            </w:pPr>
            <w:r>
              <w:rPr>
                <w:rFonts w:ascii="Arial" w:eastAsia="Times New Roman" w:hAnsi="Arial" w:cs="Arial"/>
                <w:b/>
                <w:bCs/>
                <w:sz w:val="16"/>
                <w:szCs w:val="16"/>
              </w:rPr>
              <w:t>Estágio 3</w:t>
            </w:r>
          </w:p>
        </w:tc>
        <w:tc>
          <w:tcPr>
            <w:tcW w:w="0" w:type="auto"/>
            <w:tcBorders>
              <w:top w:val="outset" w:sz="6" w:space="0" w:color="auto"/>
              <w:left w:val="outset" w:sz="6" w:space="0" w:color="auto"/>
              <w:bottom w:val="outset" w:sz="6" w:space="0" w:color="auto"/>
              <w:right w:val="outset" w:sz="6" w:space="0" w:color="auto"/>
            </w:tcBorders>
            <w:vAlign w:val="center"/>
            <w:hideMark/>
          </w:tcPr>
          <w:p w14:paraId="00254601" w14:textId="77777777" w:rsidR="000B31C4" w:rsidRDefault="000B31C4">
            <w:pPr>
              <w:jc w:val="center"/>
              <w:rPr>
                <w:rFonts w:eastAsia="Times New Roman"/>
              </w:rPr>
            </w:pPr>
            <w:r>
              <w:rPr>
                <w:rFonts w:ascii="Arial" w:eastAsia="Times New Roman" w:hAnsi="Arial" w:cs="Arial"/>
                <w:b/>
                <w:bCs/>
                <w:sz w:val="16"/>
                <w:szCs w:val="16"/>
              </w:rPr>
              <w:t>TOTAL</w:t>
            </w:r>
          </w:p>
        </w:tc>
      </w:tr>
      <w:tr w:rsidR="00E36C89" w14:paraId="1730E36D" w14:textId="77777777" w:rsidTr="00A11230">
        <w:trPr>
          <w:trHeight w:val="151"/>
        </w:trPr>
        <w:tc>
          <w:tcPr>
            <w:tcW w:w="0" w:type="auto"/>
            <w:tcBorders>
              <w:top w:val="outset" w:sz="6" w:space="0" w:color="auto"/>
              <w:left w:val="outset" w:sz="6" w:space="0" w:color="auto"/>
              <w:bottom w:val="outset" w:sz="6" w:space="0" w:color="auto"/>
              <w:right w:val="outset" w:sz="6" w:space="0" w:color="auto"/>
            </w:tcBorders>
            <w:vAlign w:val="center"/>
            <w:hideMark/>
          </w:tcPr>
          <w:p w14:paraId="34F56E36" w14:textId="77777777" w:rsidR="000B31C4" w:rsidRDefault="000B31C4">
            <w:pPr>
              <w:rPr>
                <w:rFonts w:eastAsia="Times New Roman"/>
              </w:rPr>
            </w:pPr>
            <w:r>
              <w:rPr>
                <w:rFonts w:ascii="Arial" w:eastAsia="Times New Roman" w:hAnsi="Arial" w:cs="Arial"/>
                <w:sz w:val="16"/>
                <w:szCs w:val="16"/>
              </w:rPr>
              <w:t>Adiantamentos a Depositantes</w:t>
            </w:r>
          </w:p>
        </w:tc>
        <w:tc>
          <w:tcPr>
            <w:tcW w:w="0" w:type="auto"/>
            <w:tcBorders>
              <w:top w:val="outset" w:sz="6" w:space="0" w:color="auto"/>
              <w:left w:val="outset" w:sz="6" w:space="0" w:color="auto"/>
              <w:bottom w:val="outset" w:sz="6" w:space="0" w:color="auto"/>
              <w:right w:val="outset" w:sz="6" w:space="0" w:color="auto"/>
            </w:tcBorders>
            <w:vAlign w:val="center"/>
            <w:hideMark/>
          </w:tcPr>
          <w:p w14:paraId="4691EBFD" w14:textId="77777777" w:rsidR="000B31C4" w:rsidRDefault="000B31C4" w:rsidP="00A11230">
            <w:pPr>
              <w:jc w:val="right"/>
              <w:rPr>
                <w:rFonts w:eastAsia="Times New Roman"/>
              </w:rPr>
            </w:pPr>
            <w:r>
              <w:rPr>
                <w:rFonts w:ascii="Arial" w:eastAsia="Times New Roman" w:hAnsi="Arial" w:cs="Arial"/>
                <w:sz w:val="16"/>
                <w:szCs w:val="16"/>
              </w:rPr>
              <w:t>1.776,01</w:t>
            </w:r>
          </w:p>
        </w:tc>
        <w:tc>
          <w:tcPr>
            <w:tcW w:w="0" w:type="auto"/>
            <w:tcBorders>
              <w:top w:val="outset" w:sz="6" w:space="0" w:color="auto"/>
              <w:left w:val="outset" w:sz="6" w:space="0" w:color="auto"/>
              <w:bottom w:val="outset" w:sz="6" w:space="0" w:color="auto"/>
              <w:right w:val="outset" w:sz="6" w:space="0" w:color="auto"/>
            </w:tcBorders>
            <w:vAlign w:val="center"/>
            <w:hideMark/>
          </w:tcPr>
          <w:p w14:paraId="67172D59" w14:textId="77777777" w:rsidR="000B31C4" w:rsidRDefault="000B31C4" w:rsidP="00A11230">
            <w:pPr>
              <w:jc w:val="right"/>
              <w:rPr>
                <w:rFonts w:eastAsia="Times New Roman"/>
              </w:rPr>
            </w:pPr>
            <w:r>
              <w:rPr>
                <w:rFonts w:ascii="Arial" w:eastAsia="Times New Roman" w:hAnsi="Arial" w:cs="Arial"/>
                <w:sz w:val="16"/>
                <w:szCs w:val="16"/>
              </w:rPr>
              <w:t>1.558,64</w:t>
            </w:r>
          </w:p>
        </w:tc>
        <w:tc>
          <w:tcPr>
            <w:tcW w:w="0" w:type="auto"/>
            <w:tcBorders>
              <w:top w:val="outset" w:sz="6" w:space="0" w:color="auto"/>
              <w:left w:val="outset" w:sz="6" w:space="0" w:color="auto"/>
              <w:bottom w:val="outset" w:sz="6" w:space="0" w:color="auto"/>
              <w:right w:val="outset" w:sz="6" w:space="0" w:color="auto"/>
            </w:tcBorders>
            <w:vAlign w:val="center"/>
            <w:hideMark/>
          </w:tcPr>
          <w:p w14:paraId="7F33AF28" w14:textId="77777777" w:rsidR="000B31C4" w:rsidRDefault="000B31C4" w:rsidP="00A11230">
            <w:pPr>
              <w:jc w:val="right"/>
              <w:rPr>
                <w:rFonts w:eastAsia="Times New Roman"/>
              </w:rPr>
            </w:pPr>
            <w:r>
              <w:rPr>
                <w:rFonts w:ascii="Arial" w:eastAsia="Times New Roman" w:hAnsi="Arial" w:cs="Arial"/>
                <w:sz w:val="16"/>
                <w:szCs w:val="16"/>
              </w:rPr>
              <w:t>119.658,51</w:t>
            </w:r>
          </w:p>
        </w:tc>
        <w:tc>
          <w:tcPr>
            <w:tcW w:w="0" w:type="auto"/>
            <w:tcBorders>
              <w:top w:val="outset" w:sz="6" w:space="0" w:color="auto"/>
              <w:left w:val="outset" w:sz="6" w:space="0" w:color="auto"/>
              <w:bottom w:val="outset" w:sz="6" w:space="0" w:color="auto"/>
              <w:right w:val="outset" w:sz="6" w:space="0" w:color="auto"/>
            </w:tcBorders>
            <w:vAlign w:val="center"/>
            <w:hideMark/>
          </w:tcPr>
          <w:p w14:paraId="7CD38D16" w14:textId="77777777" w:rsidR="000B31C4" w:rsidRDefault="000B31C4" w:rsidP="00A11230">
            <w:pPr>
              <w:jc w:val="right"/>
              <w:rPr>
                <w:rFonts w:eastAsia="Times New Roman"/>
              </w:rPr>
            </w:pPr>
            <w:r>
              <w:rPr>
                <w:rFonts w:ascii="Arial" w:eastAsia="Times New Roman" w:hAnsi="Arial" w:cs="Arial"/>
                <w:sz w:val="16"/>
                <w:szCs w:val="16"/>
              </w:rPr>
              <w:t>122.993,16</w:t>
            </w:r>
          </w:p>
        </w:tc>
        <w:tc>
          <w:tcPr>
            <w:tcW w:w="0" w:type="auto"/>
            <w:tcBorders>
              <w:top w:val="outset" w:sz="6" w:space="0" w:color="auto"/>
              <w:left w:val="outset" w:sz="6" w:space="0" w:color="auto"/>
              <w:bottom w:val="outset" w:sz="6" w:space="0" w:color="auto"/>
              <w:right w:val="outset" w:sz="6" w:space="0" w:color="auto"/>
            </w:tcBorders>
            <w:vAlign w:val="center"/>
            <w:hideMark/>
          </w:tcPr>
          <w:p w14:paraId="5AD8730F" w14:textId="77777777" w:rsidR="000B31C4" w:rsidRDefault="000B31C4" w:rsidP="00A11230">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CC30035" w14:textId="77777777" w:rsidR="000B31C4" w:rsidRDefault="000B31C4" w:rsidP="00A11230">
            <w:pPr>
              <w:jc w:val="right"/>
              <w:rPr>
                <w:rFonts w:eastAsia="Times New Roman"/>
              </w:rPr>
            </w:pPr>
            <w:r>
              <w:rPr>
                <w:rFonts w:ascii="Arial" w:eastAsia="Times New Roman" w:hAnsi="Arial" w:cs="Arial"/>
                <w:sz w:val="16"/>
                <w:szCs w:val="16"/>
              </w:rPr>
              <w:t>1.423,86</w:t>
            </w:r>
          </w:p>
        </w:tc>
        <w:tc>
          <w:tcPr>
            <w:tcW w:w="0" w:type="auto"/>
            <w:tcBorders>
              <w:top w:val="outset" w:sz="6" w:space="0" w:color="auto"/>
              <w:left w:val="outset" w:sz="6" w:space="0" w:color="auto"/>
              <w:bottom w:val="outset" w:sz="6" w:space="0" w:color="auto"/>
              <w:right w:val="outset" w:sz="6" w:space="0" w:color="auto"/>
            </w:tcBorders>
            <w:vAlign w:val="center"/>
            <w:hideMark/>
          </w:tcPr>
          <w:p w14:paraId="1FEBD177" w14:textId="23878C52" w:rsidR="000B31C4" w:rsidRDefault="002B1A5C" w:rsidP="00A11230">
            <w:pPr>
              <w:jc w:val="right"/>
              <w:rPr>
                <w:rFonts w:eastAsia="Times New Roman"/>
              </w:rPr>
            </w:pPr>
            <w:r w:rsidRPr="002B1A5C">
              <w:rPr>
                <w:rFonts w:ascii="Arial" w:eastAsia="Times New Roman" w:hAnsi="Arial" w:cs="Arial"/>
                <w:sz w:val="16"/>
                <w:szCs w:val="16"/>
              </w:rPr>
              <w:t>59.726,75</w:t>
            </w:r>
          </w:p>
        </w:tc>
        <w:tc>
          <w:tcPr>
            <w:tcW w:w="0" w:type="auto"/>
            <w:tcBorders>
              <w:top w:val="outset" w:sz="6" w:space="0" w:color="auto"/>
              <w:left w:val="outset" w:sz="6" w:space="0" w:color="auto"/>
              <w:bottom w:val="outset" w:sz="6" w:space="0" w:color="auto"/>
              <w:right w:val="outset" w:sz="6" w:space="0" w:color="auto"/>
            </w:tcBorders>
            <w:vAlign w:val="center"/>
            <w:hideMark/>
          </w:tcPr>
          <w:p w14:paraId="34CF7E66" w14:textId="6D84B3BE" w:rsidR="000B31C4" w:rsidRDefault="00DA39FF" w:rsidP="00A11230">
            <w:pPr>
              <w:jc w:val="right"/>
              <w:rPr>
                <w:rFonts w:eastAsia="Times New Roman"/>
              </w:rPr>
            </w:pPr>
            <w:r w:rsidRPr="00DA39FF">
              <w:rPr>
                <w:rFonts w:ascii="Arial" w:eastAsia="Times New Roman" w:hAnsi="Arial" w:cs="Arial"/>
                <w:sz w:val="16"/>
                <w:szCs w:val="16"/>
              </w:rPr>
              <w:t>61.150,61</w:t>
            </w:r>
          </w:p>
        </w:tc>
      </w:tr>
      <w:tr w:rsidR="00E36C89" w14:paraId="152C8E79" w14:textId="77777777" w:rsidTr="00A11230">
        <w:trPr>
          <w:trHeight w:val="151"/>
        </w:trPr>
        <w:tc>
          <w:tcPr>
            <w:tcW w:w="0" w:type="auto"/>
            <w:tcBorders>
              <w:top w:val="outset" w:sz="6" w:space="0" w:color="auto"/>
              <w:left w:val="outset" w:sz="6" w:space="0" w:color="auto"/>
              <w:bottom w:val="outset" w:sz="6" w:space="0" w:color="auto"/>
              <w:right w:val="outset" w:sz="6" w:space="0" w:color="auto"/>
            </w:tcBorders>
            <w:vAlign w:val="center"/>
            <w:hideMark/>
          </w:tcPr>
          <w:p w14:paraId="4991944E" w14:textId="77777777" w:rsidR="000B31C4" w:rsidRDefault="000B31C4">
            <w:pPr>
              <w:rPr>
                <w:rFonts w:eastAsia="Times New Roman"/>
              </w:rPr>
            </w:pPr>
            <w:r>
              <w:rPr>
                <w:rFonts w:ascii="Arial" w:eastAsia="Times New Roman" w:hAnsi="Arial" w:cs="Arial"/>
                <w:sz w:val="16"/>
                <w:szCs w:val="16"/>
              </w:rPr>
              <w:t>Direitos Creditórios Descontados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70F347A7" w14:textId="77777777" w:rsidR="000B31C4" w:rsidRDefault="000B31C4" w:rsidP="00A11230">
            <w:pPr>
              <w:jc w:val="right"/>
              <w:rPr>
                <w:rFonts w:eastAsia="Times New Roman"/>
              </w:rPr>
            </w:pPr>
            <w:r>
              <w:rPr>
                <w:rFonts w:ascii="Arial" w:eastAsia="Times New Roman" w:hAnsi="Arial" w:cs="Arial"/>
                <w:sz w:val="16"/>
                <w:szCs w:val="16"/>
              </w:rPr>
              <w:t>1.370.671,07</w:t>
            </w:r>
          </w:p>
        </w:tc>
        <w:tc>
          <w:tcPr>
            <w:tcW w:w="0" w:type="auto"/>
            <w:tcBorders>
              <w:top w:val="outset" w:sz="6" w:space="0" w:color="auto"/>
              <w:left w:val="outset" w:sz="6" w:space="0" w:color="auto"/>
              <w:bottom w:val="outset" w:sz="6" w:space="0" w:color="auto"/>
              <w:right w:val="outset" w:sz="6" w:space="0" w:color="auto"/>
            </w:tcBorders>
            <w:vAlign w:val="center"/>
            <w:hideMark/>
          </w:tcPr>
          <w:p w14:paraId="4010D145" w14:textId="77777777" w:rsidR="000B31C4" w:rsidRDefault="000B31C4" w:rsidP="00A11230">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0392ACB" w14:textId="77777777" w:rsidR="000B31C4" w:rsidRDefault="000B31C4" w:rsidP="00A11230">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C2B88B6" w14:textId="77777777" w:rsidR="000B31C4" w:rsidRDefault="000B31C4" w:rsidP="00A11230">
            <w:pPr>
              <w:jc w:val="right"/>
              <w:rPr>
                <w:rFonts w:eastAsia="Times New Roman"/>
              </w:rPr>
            </w:pPr>
            <w:r>
              <w:rPr>
                <w:rFonts w:ascii="Arial" w:eastAsia="Times New Roman" w:hAnsi="Arial" w:cs="Arial"/>
                <w:sz w:val="16"/>
                <w:szCs w:val="16"/>
              </w:rPr>
              <w:t>1.370.671,07</w:t>
            </w:r>
          </w:p>
        </w:tc>
        <w:tc>
          <w:tcPr>
            <w:tcW w:w="0" w:type="auto"/>
            <w:tcBorders>
              <w:top w:val="outset" w:sz="6" w:space="0" w:color="auto"/>
              <w:left w:val="outset" w:sz="6" w:space="0" w:color="auto"/>
              <w:bottom w:val="outset" w:sz="6" w:space="0" w:color="auto"/>
              <w:right w:val="outset" w:sz="6" w:space="0" w:color="auto"/>
            </w:tcBorders>
            <w:vAlign w:val="center"/>
            <w:hideMark/>
          </w:tcPr>
          <w:p w14:paraId="7D287539" w14:textId="77777777" w:rsidR="000B31C4" w:rsidRDefault="000B31C4" w:rsidP="00A11230">
            <w:pPr>
              <w:jc w:val="right"/>
              <w:rPr>
                <w:rFonts w:eastAsia="Times New Roman"/>
              </w:rPr>
            </w:pPr>
            <w:r>
              <w:rPr>
                <w:rFonts w:ascii="Arial" w:eastAsia="Times New Roman" w:hAnsi="Arial" w:cs="Arial"/>
                <w:sz w:val="16"/>
                <w:szCs w:val="16"/>
              </w:rPr>
              <w:t>1.008.104,90</w:t>
            </w:r>
          </w:p>
        </w:tc>
        <w:tc>
          <w:tcPr>
            <w:tcW w:w="0" w:type="auto"/>
            <w:tcBorders>
              <w:top w:val="outset" w:sz="6" w:space="0" w:color="auto"/>
              <w:left w:val="outset" w:sz="6" w:space="0" w:color="auto"/>
              <w:bottom w:val="outset" w:sz="6" w:space="0" w:color="auto"/>
              <w:right w:val="outset" w:sz="6" w:space="0" w:color="auto"/>
            </w:tcBorders>
            <w:vAlign w:val="center"/>
            <w:hideMark/>
          </w:tcPr>
          <w:p w14:paraId="1425F403" w14:textId="77777777" w:rsidR="000B31C4" w:rsidRDefault="000B31C4" w:rsidP="00A11230">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F0EC493" w14:textId="77777777" w:rsidR="000B31C4" w:rsidRDefault="000B31C4" w:rsidP="00A11230">
            <w:pPr>
              <w:jc w:val="right"/>
              <w:rPr>
                <w:rFonts w:eastAsia="Times New Roman"/>
              </w:rPr>
            </w:pPr>
            <w:r>
              <w:rPr>
                <w:rFonts w:ascii="Arial" w:eastAsia="Times New Roman" w:hAnsi="Arial" w:cs="Arial"/>
                <w:sz w:val="16"/>
                <w:szCs w:val="16"/>
              </w:rPr>
              <w:t>33.906,46</w:t>
            </w:r>
          </w:p>
        </w:tc>
        <w:tc>
          <w:tcPr>
            <w:tcW w:w="0" w:type="auto"/>
            <w:tcBorders>
              <w:top w:val="outset" w:sz="6" w:space="0" w:color="auto"/>
              <w:left w:val="outset" w:sz="6" w:space="0" w:color="auto"/>
              <w:bottom w:val="outset" w:sz="6" w:space="0" w:color="auto"/>
              <w:right w:val="outset" w:sz="6" w:space="0" w:color="auto"/>
            </w:tcBorders>
            <w:vAlign w:val="center"/>
            <w:hideMark/>
          </w:tcPr>
          <w:p w14:paraId="4497F8B2" w14:textId="77777777" w:rsidR="000B31C4" w:rsidRDefault="000B31C4" w:rsidP="00A11230">
            <w:pPr>
              <w:jc w:val="right"/>
              <w:rPr>
                <w:rFonts w:eastAsia="Times New Roman"/>
              </w:rPr>
            </w:pPr>
            <w:r>
              <w:rPr>
                <w:rFonts w:ascii="Arial" w:eastAsia="Times New Roman" w:hAnsi="Arial" w:cs="Arial"/>
                <w:sz w:val="16"/>
                <w:szCs w:val="16"/>
              </w:rPr>
              <w:t>1.042.011,36</w:t>
            </w:r>
          </w:p>
        </w:tc>
      </w:tr>
      <w:tr w:rsidR="00E36C89" w14:paraId="787B887A" w14:textId="77777777" w:rsidTr="00A11230">
        <w:trPr>
          <w:trHeight w:val="151"/>
        </w:trPr>
        <w:tc>
          <w:tcPr>
            <w:tcW w:w="0" w:type="auto"/>
            <w:tcBorders>
              <w:top w:val="outset" w:sz="6" w:space="0" w:color="auto"/>
              <w:left w:val="outset" w:sz="6" w:space="0" w:color="auto"/>
              <w:bottom w:val="outset" w:sz="6" w:space="0" w:color="auto"/>
              <w:right w:val="outset" w:sz="6" w:space="0" w:color="auto"/>
            </w:tcBorders>
            <w:vAlign w:val="center"/>
            <w:hideMark/>
          </w:tcPr>
          <w:p w14:paraId="69626835" w14:textId="77777777" w:rsidR="000B31C4" w:rsidRDefault="000B31C4">
            <w:pPr>
              <w:rPr>
                <w:rFonts w:eastAsia="Times New Roman"/>
              </w:rPr>
            </w:pPr>
            <w:r>
              <w:rPr>
                <w:rFonts w:ascii="Arial" w:eastAsia="Times New Roman" w:hAnsi="Arial" w:cs="Arial"/>
                <w:sz w:val="16"/>
                <w:szCs w:val="16"/>
              </w:rPr>
              <w:t>Empréstimos</w:t>
            </w:r>
          </w:p>
        </w:tc>
        <w:tc>
          <w:tcPr>
            <w:tcW w:w="0" w:type="auto"/>
            <w:tcBorders>
              <w:top w:val="outset" w:sz="6" w:space="0" w:color="auto"/>
              <w:left w:val="outset" w:sz="6" w:space="0" w:color="auto"/>
              <w:bottom w:val="outset" w:sz="6" w:space="0" w:color="auto"/>
              <w:right w:val="outset" w:sz="6" w:space="0" w:color="auto"/>
            </w:tcBorders>
            <w:vAlign w:val="center"/>
            <w:hideMark/>
          </w:tcPr>
          <w:p w14:paraId="7F44B88E" w14:textId="77777777" w:rsidR="000B31C4" w:rsidRDefault="000B31C4" w:rsidP="00A11230">
            <w:pPr>
              <w:jc w:val="right"/>
              <w:rPr>
                <w:rFonts w:eastAsia="Times New Roman"/>
              </w:rPr>
            </w:pPr>
            <w:r>
              <w:rPr>
                <w:rFonts w:ascii="Arial" w:eastAsia="Times New Roman" w:hAnsi="Arial" w:cs="Arial"/>
                <w:sz w:val="16"/>
                <w:szCs w:val="16"/>
              </w:rPr>
              <w:t>119.582.224,35</w:t>
            </w:r>
          </w:p>
        </w:tc>
        <w:tc>
          <w:tcPr>
            <w:tcW w:w="0" w:type="auto"/>
            <w:tcBorders>
              <w:top w:val="outset" w:sz="6" w:space="0" w:color="auto"/>
              <w:left w:val="outset" w:sz="6" w:space="0" w:color="auto"/>
              <w:bottom w:val="outset" w:sz="6" w:space="0" w:color="auto"/>
              <w:right w:val="outset" w:sz="6" w:space="0" w:color="auto"/>
            </w:tcBorders>
            <w:vAlign w:val="center"/>
            <w:hideMark/>
          </w:tcPr>
          <w:p w14:paraId="0A6910BB" w14:textId="77777777" w:rsidR="000B31C4" w:rsidRDefault="000B31C4" w:rsidP="00A11230">
            <w:pPr>
              <w:jc w:val="right"/>
              <w:rPr>
                <w:rFonts w:eastAsia="Times New Roman"/>
              </w:rPr>
            </w:pPr>
            <w:r>
              <w:rPr>
                <w:rFonts w:ascii="Arial" w:eastAsia="Times New Roman" w:hAnsi="Arial" w:cs="Arial"/>
                <w:sz w:val="16"/>
                <w:szCs w:val="16"/>
              </w:rPr>
              <w:t>20.823.965,19</w:t>
            </w:r>
          </w:p>
        </w:tc>
        <w:tc>
          <w:tcPr>
            <w:tcW w:w="0" w:type="auto"/>
            <w:tcBorders>
              <w:top w:val="outset" w:sz="6" w:space="0" w:color="auto"/>
              <w:left w:val="outset" w:sz="6" w:space="0" w:color="auto"/>
              <w:bottom w:val="outset" w:sz="6" w:space="0" w:color="auto"/>
              <w:right w:val="outset" w:sz="6" w:space="0" w:color="auto"/>
            </w:tcBorders>
            <w:vAlign w:val="center"/>
            <w:hideMark/>
          </w:tcPr>
          <w:p w14:paraId="7BB39432" w14:textId="77777777" w:rsidR="000B31C4" w:rsidRDefault="000B31C4" w:rsidP="00A11230">
            <w:pPr>
              <w:jc w:val="right"/>
              <w:rPr>
                <w:rFonts w:eastAsia="Times New Roman"/>
              </w:rPr>
            </w:pPr>
            <w:r>
              <w:rPr>
                <w:rFonts w:ascii="Arial" w:eastAsia="Times New Roman" w:hAnsi="Arial" w:cs="Arial"/>
                <w:sz w:val="16"/>
                <w:szCs w:val="16"/>
              </w:rPr>
              <w:t>18.894.129,84</w:t>
            </w:r>
          </w:p>
        </w:tc>
        <w:tc>
          <w:tcPr>
            <w:tcW w:w="0" w:type="auto"/>
            <w:tcBorders>
              <w:top w:val="outset" w:sz="6" w:space="0" w:color="auto"/>
              <w:left w:val="outset" w:sz="6" w:space="0" w:color="auto"/>
              <w:bottom w:val="outset" w:sz="6" w:space="0" w:color="auto"/>
              <w:right w:val="outset" w:sz="6" w:space="0" w:color="auto"/>
            </w:tcBorders>
            <w:vAlign w:val="center"/>
            <w:hideMark/>
          </w:tcPr>
          <w:p w14:paraId="33494032" w14:textId="77777777" w:rsidR="000B31C4" w:rsidRDefault="000B31C4" w:rsidP="00A11230">
            <w:pPr>
              <w:jc w:val="right"/>
              <w:rPr>
                <w:rFonts w:eastAsia="Times New Roman"/>
              </w:rPr>
            </w:pPr>
            <w:r>
              <w:rPr>
                <w:rFonts w:ascii="Arial" w:eastAsia="Times New Roman" w:hAnsi="Arial" w:cs="Arial"/>
                <w:sz w:val="16"/>
                <w:szCs w:val="16"/>
              </w:rPr>
              <w:t>159.300.319,38</w:t>
            </w:r>
          </w:p>
        </w:tc>
        <w:tc>
          <w:tcPr>
            <w:tcW w:w="0" w:type="auto"/>
            <w:tcBorders>
              <w:top w:val="outset" w:sz="6" w:space="0" w:color="auto"/>
              <w:left w:val="outset" w:sz="6" w:space="0" w:color="auto"/>
              <w:bottom w:val="outset" w:sz="6" w:space="0" w:color="auto"/>
              <w:right w:val="outset" w:sz="6" w:space="0" w:color="auto"/>
            </w:tcBorders>
            <w:vAlign w:val="center"/>
            <w:hideMark/>
          </w:tcPr>
          <w:p w14:paraId="1C3085B9" w14:textId="77777777" w:rsidR="000B31C4" w:rsidRDefault="000B31C4" w:rsidP="00A11230">
            <w:pPr>
              <w:jc w:val="right"/>
              <w:rPr>
                <w:rFonts w:eastAsia="Times New Roman"/>
              </w:rPr>
            </w:pPr>
            <w:r>
              <w:rPr>
                <w:rFonts w:ascii="Arial" w:eastAsia="Times New Roman" w:hAnsi="Arial" w:cs="Arial"/>
                <w:sz w:val="16"/>
                <w:szCs w:val="16"/>
              </w:rPr>
              <w:t>124.911.854,00</w:t>
            </w:r>
          </w:p>
        </w:tc>
        <w:tc>
          <w:tcPr>
            <w:tcW w:w="0" w:type="auto"/>
            <w:tcBorders>
              <w:top w:val="outset" w:sz="6" w:space="0" w:color="auto"/>
              <w:left w:val="outset" w:sz="6" w:space="0" w:color="auto"/>
              <w:bottom w:val="outset" w:sz="6" w:space="0" w:color="auto"/>
              <w:right w:val="outset" w:sz="6" w:space="0" w:color="auto"/>
            </w:tcBorders>
            <w:vAlign w:val="center"/>
            <w:hideMark/>
          </w:tcPr>
          <w:p w14:paraId="0C86CF98" w14:textId="77777777" w:rsidR="000B31C4" w:rsidRDefault="000B31C4" w:rsidP="00A11230">
            <w:pPr>
              <w:jc w:val="right"/>
              <w:rPr>
                <w:rFonts w:eastAsia="Times New Roman"/>
              </w:rPr>
            </w:pPr>
            <w:r>
              <w:rPr>
                <w:rFonts w:ascii="Arial" w:eastAsia="Times New Roman" w:hAnsi="Arial" w:cs="Arial"/>
                <w:sz w:val="16"/>
                <w:szCs w:val="16"/>
              </w:rPr>
              <w:t>20.460.254,97</w:t>
            </w:r>
          </w:p>
        </w:tc>
        <w:tc>
          <w:tcPr>
            <w:tcW w:w="0" w:type="auto"/>
            <w:tcBorders>
              <w:top w:val="outset" w:sz="6" w:space="0" w:color="auto"/>
              <w:left w:val="outset" w:sz="6" w:space="0" w:color="auto"/>
              <w:bottom w:val="outset" w:sz="6" w:space="0" w:color="auto"/>
              <w:right w:val="outset" w:sz="6" w:space="0" w:color="auto"/>
            </w:tcBorders>
            <w:vAlign w:val="center"/>
            <w:hideMark/>
          </w:tcPr>
          <w:p w14:paraId="2AD6B557" w14:textId="77777777" w:rsidR="000B31C4" w:rsidRDefault="000B31C4" w:rsidP="00A11230">
            <w:pPr>
              <w:jc w:val="right"/>
              <w:rPr>
                <w:rFonts w:eastAsia="Times New Roman"/>
              </w:rPr>
            </w:pPr>
            <w:r>
              <w:rPr>
                <w:rFonts w:ascii="Arial" w:eastAsia="Times New Roman" w:hAnsi="Arial" w:cs="Arial"/>
                <w:sz w:val="16"/>
                <w:szCs w:val="16"/>
              </w:rPr>
              <w:t>17.472.715,18</w:t>
            </w:r>
          </w:p>
        </w:tc>
        <w:tc>
          <w:tcPr>
            <w:tcW w:w="0" w:type="auto"/>
            <w:tcBorders>
              <w:top w:val="outset" w:sz="6" w:space="0" w:color="auto"/>
              <w:left w:val="outset" w:sz="6" w:space="0" w:color="auto"/>
              <w:bottom w:val="outset" w:sz="6" w:space="0" w:color="auto"/>
              <w:right w:val="outset" w:sz="6" w:space="0" w:color="auto"/>
            </w:tcBorders>
            <w:vAlign w:val="center"/>
            <w:hideMark/>
          </w:tcPr>
          <w:p w14:paraId="09F78A26" w14:textId="77777777" w:rsidR="000B31C4" w:rsidRDefault="000B31C4" w:rsidP="00A11230">
            <w:pPr>
              <w:jc w:val="right"/>
              <w:rPr>
                <w:rFonts w:eastAsia="Times New Roman"/>
              </w:rPr>
            </w:pPr>
            <w:r>
              <w:rPr>
                <w:rFonts w:ascii="Arial" w:eastAsia="Times New Roman" w:hAnsi="Arial" w:cs="Arial"/>
                <w:sz w:val="16"/>
                <w:szCs w:val="16"/>
              </w:rPr>
              <w:t>162.844.824,15</w:t>
            </w:r>
          </w:p>
        </w:tc>
      </w:tr>
      <w:tr w:rsidR="00E36C89" w14:paraId="77667B0F" w14:textId="77777777" w:rsidTr="00A11230">
        <w:trPr>
          <w:trHeight w:val="151"/>
        </w:trPr>
        <w:tc>
          <w:tcPr>
            <w:tcW w:w="0" w:type="auto"/>
            <w:tcBorders>
              <w:top w:val="outset" w:sz="6" w:space="0" w:color="auto"/>
              <w:left w:val="outset" w:sz="6" w:space="0" w:color="auto"/>
              <w:bottom w:val="outset" w:sz="6" w:space="0" w:color="auto"/>
              <w:right w:val="outset" w:sz="6" w:space="0" w:color="auto"/>
            </w:tcBorders>
            <w:vAlign w:val="center"/>
            <w:hideMark/>
          </w:tcPr>
          <w:p w14:paraId="362FA4C3" w14:textId="77777777" w:rsidR="000B31C4" w:rsidRDefault="000B31C4">
            <w:pPr>
              <w:rPr>
                <w:rFonts w:eastAsia="Times New Roman"/>
              </w:rPr>
            </w:pPr>
            <w:r>
              <w:rPr>
                <w:rFonts w:ascii="Arial" w:eastAsia="Times New Roman" w:hAnsi="Arial" w:cs="Arial"/>
                <w:sz w:val="16"/>
                <w:szCs w:val="16"/>
              </w:rPr>
              <w:t>Financiamentos</w:t>
            </w:r>
          </w:p>
        </w:tc>
        <w:tc>
          <w:tcPr>
            <w:tcW w:w="0" w:type="auto"/>
            <w:tcBorders>
              <w:top w:val="outset" w:sz="6" w:space="0" w:color="auto"/>
              <w:left w:val="outset" w:sz="6" w:space="0" w:color="auto"/>
              <w:bottom w:val="outset" w:sz="6" w:space="0" w:color="auto"/>
              <w:right w:val="outset" w:sz="6" w:space="0" w:color="auto"/>
            </w:tcBorders>
            <w:vAlign w:val="center"/>
            <w:hideMark/>
          </w:tcPr>
          <w:p w14:paraId="5CD08ACE" w14:textId="77777777" w:rsidR="000B31C4" w:rsidRDefault="000B31C4" w:rsidP="00A11230">
            <w:pPr>
              <w:jc w:val="right"/>
              <w:rPr>
                <w:rFonts w:eastAsia="Times New Roman"/>
              </w:rPr>
            </w:pPr>
            <w:r>
              <w:rPr>
                <w:rFonts w:ascii="Arial" w:eastAsia="Times New Roman" w:hAnsi="Arial" w:cs="Arial"/>
                <w:sz w:val="16"/>
                <w:szCs w:val="16"/>
              </w:rPr>
              <w:t>53.534.406,71</w:t>
            </w:r>
          </w:p>
        </w:tc>
        <w:tc>
          <w:tcPr>
            <w:tcW w:w="0" w:type="auto"/>
            <w:tcBorders>
              <w:top w:val="outset" w:sz="6" w:space="0" w:color="auto"/>
              <w:left w:val="outset" w:sz="6" w:space="0" w:color="auto"/>
              <w:bottom w:val="outset" w:sz="6" w:space="0" w:color="auto"/>
              <w:right w:val="outset" w:sz="6" w:space="0" w:color="auto"/>
            </w:tcBorders>
            <w:vAlign w:val="center"/>
            <w:hideMark/>
          </w:tcPr>
          <w:p w14:paraId="4769E2FE" w14:textId="77777777" w:rsidR="000B31C4" w:rsidRDefault="000B31C4" w:rsidP="00A11230">
            <w:pPr>
              <w:jc w:val="right"/>
              <w:rPr>
                <w:rFonts w:eastAsia="Times New Roman"/>
              </w:rPr>
            </w:pPr>
            <w:r>
              <w:rPr>
                <w:rFonts w:ascii="Arial" w:eastAsia="Times New Roman" w:hAnsi="Arial" w:cs="Arial"/>
                <w:sz w:val="16"/>
                <w:szCs w:val="16"/>
              </w:rPr>
              <w:t>4.707.610,73</w:t>
            </w:r>
          </w:p>
        </w:tc>
        <w:tc>
          <w:tcPr>
            <w:tcW w:w="0" w:type="auto"/>
            <w:tcBorders>
              <w:top w:val="outset" w:sz="6" w:space="0" w:color="auto"/>
              <w:left w:val="outset" w:sz="6" w:space="0" w:color="auto"/>
              <w:bottom w:val="outset" w:sz="6" w:space="0" w:color="auto"/>
              <w:right w:val="outset" w:sz="6" w:space="0" w:color="auto"/>
            </w:tcBorders>
            <w:vAlign w:val="center"/>
            <w:hideMark/>
          </w:tcPr>
          <w:p w14:paraId="4436022A" w14:textId="77777777" w:rsidR="000B31C4" w:rsidRDefault="000B31C4" w:rsidP="00A11230">
            <w:pPr>
              <w:jc w:val="right"/>
              <w:rPr>
                <w:rFonts w:eastAsia="Times New Roman"/>
              </w:rPr>
            </w:pPr>
            <w:r>
              <w:rPr>
                <w:rFonts w:ascii="Arial" w:eastAsia="Times New Roman" w:hAnsi="Arial" w:cs="Arial"/>
                <w:sz w:val="16"/>
                <w:szCs w:val="16"/>
              </w:rPr>
              <w:t>2.805.360,08</w:t>
            </w:r>
          </w:p>
        </w:tc>
        <w:tc>
          <w:tcPr>
            <w:tcW w:w="0" w:type="auto"/>
            <w:tcBorders>
              <w:top w:val="outset" w:sz="6" w:space="0" w:color="auto"/>
              <w:left w:val="outset" w:sz="6" w:space="0" w:color="auto"/>
              <w:bottom w:val="outset" w:sz="6" w:space="0" w:color="auto"/>
              <w:right w:val="outset" w:sz="6" w:space="0" w:color="auto"/>
            </w:tcBorders>
            <w:vAlign w:val="center"/>
            <w:hideMark/>
          </w:tcPr>
          <w:p w14:paraId="66FDE191" w14:textId="77777777" w:rsidR="000B31C4" w:rsidRDefault="000B31C4" w:rsidP="00A11230">
            <w:pPr>
              <w:jc w:val="right"/>
              <w:rPr>
                <w:rFonts w:eastAsia="Times New Roman"/>
              </w:rPr>
            </w:pPr>
            <w:r>
              <w:rPr>
                <w:rFonts w:ascii="Arial" w:eastAsia="Times New Roman" w:hAnsi="Arial" w:cs="Arial"/>
                <w:sz w:val="16"/>
                <w:szCs w:val="16"/>
              </w:rPr>
              <w:t>61.047.377,52</w:t>
            </w:r>
          </w:p>
        </w:tc>
        <w:tc>
          <w:tcPr>
            <w:tcW w:w="0" w:type="auto"/>
            <w:tcBorders>
              <w:top w:val="outset" w:sz="6" w:space="0" w:color="auto"/>
              <w:left w:val="outset" w:sz="6" w:space="0" w:color="auto"/>
              <w:bottom w:val="outset" w:sz="6" w:space="0" w:color="auto"/>
              <w:right w:val="outset" w:sz="6" w:space="0" w:color="auto"/>
            </w:tcBorders>
            <w:vAlign w:val="center"/>
            <w:hideMark/>
          </w:tcPr>
          <w:p w14:paraId="34C36F7D" w14:textId="77777777" w:rsidR="000B31C4" w:rsidRDefault="000B31C4" w:rsidP="00A11230">
            <w:pPr>
              <w:jc w:val="right"/>
              <w:rPr>
                <w:rFonts w:eastAsia="Times New Roman"/>
              </w:rPr>
            </w:pPr>
            <w:r>
              <w:rPr>
                <w:rFonts w:ascii="Arial" w:eastAsia="Times New Roman" w:hAnsi="Arial" w:cs="Arial"/>
                <w:sz w:val="16"/>
                <w:szCs w:val="16"/>
              </w:rPr>
              <w:t>53.654.922,28</w:t>
            </w:r>
          </w:p>
        </w:tc>
        <w:tc>
          <w:tcPr>
            <w:tcW w:w="0" w:type="auto"/>
            <w:tcBorders>
              <w:top w:val="outset" w:sz="6" w:space="0" w:color="auto"/>
              <w:left w:val="outset" w:sz="6" w:space="0" w:color="auto"/>
              <w:bottom w:val="outset" w:sz="6" w:space="0" w:color="auto"/>
              <w:right w:val="outset" w:sz="6" w:space="0" w:color="auto"/>
            </w:tcBorders>
            <w:vAlign w:val="center"/>
            <w:hideMark/>
          </w:tcPr>
          <w:p w14:paraId="4898D2E5" w14:textId="77777777" w:rsidR="000B31C4" w:rsidRDefault="000B31C4" w:rsidP="00A11230">
            <w:pPr>
              <w:jc w:val="right"/>
              <w:rPr>
                <w:rFonts w:eastAsia="Times New Roman"/>
              </w:rPr>
            </w:pPr>
            <w:r>
              <w:rPr>
                <w:rFonts w:ascii="Arial" w:eastAsia="Times New Roman" w:hAnsi="Arial" w:cs="Arial"/>
                <w:sz w:val="16"/>
                <w:szCs w:val="16"/>
              </w:rPr>
              <w:t>761.519,73</w:t>
            </w:r>
          </w:p>
        </w:tc>
        <w:tc>
          <w:tcPr>
            <w:tcW w:w="0" w:type="auto"/>
            <w:tcBorders>
              <w:top w:val="outset" w:sz="6" w:space="0" w:color="auto"/>
              <w:left w:val="outset" w:sz="6" w:space="0" w:color="auto"/>
              <w:bottom w:val="outset" w:sz="6" w:space="0" w:color="auto"/>
              <w:right w:val="outset" w:sz="6" w:space="0" w:color="auto"/>
            </w:tcBorders>
            <w:vAlign w:val="center"/>
            <w:hideMark/>
          </w:tcPr>
          <w:p w14:paraId="29DF75C8" w14:textId="322BAAD2" w:rsidR="000B31C4" w:rsidRDefault="007E7E1E" w:rsidP="00A11230">
            <w:pPr>
              <w:jc w:val="right"/>
              <w:rPr>
                <w:rFonts w:eastAsia="Times New Roman"/>
              </w:rPr>
            </w:pPr>
            <w:r>
              <w:rPr>
                <w:rFonts w:ascii="Arial" w:eastAsia="Times New Roman" w:hAnsi="Arial" w:cs="Arial"/>
                <w:sz w:val="16"/>
                <w:szCs w:val="16"/>
              </w:rPr>
              <w:t>2.911.195,54</w:t>
            </w:r>
          </w:p>
        </w:tc>
        <w:tc>
          <w:tcPr>
            <w:tcW w:w="0" w:type="auto"/>
            <w:tcBorders>
              <w:top w:val="outset" w:sz="6" w:space="0" w:color="auto"/>
              <w:left w:val="outset" w:sz="6" w:space="0" w:color="auto"/>
              <w:bottom w:val="outset" w:sz="6" w:space="0" w:color="auto"/>
              <w:right w:val="outset" w:sz="6" w:space="0" w:color="auto"/>
            </w:tcBorders>
            <w:vAlign w:val="center"/>
            <w:hideMark/>
          </w:tcPr>
          <w:p w14:paraId="7CB64448" w14:textId="57A96C03" w:rsidR="000B31C4" w:rsidRPr="007E7E1E" w:rsidRDefault="007E7E1E" w:rsidP="00A11230">
            <w:pPr>
              <w:jc w:val="right"/>
              <w:rPr>
                <w:rFonts w:ascii="Arial" w:eastAsia="Times New Roman" w:hAnsi="Arial" w:cs="Arial"/>
                <w:sz w:val="16"/>
                <w:szCs w:val="16"/>
              </w:rPr>
            </w:pPr>
            <w:r w:rsidRPr="007E7E1E">
              <w:rPr>
                <w:rFonts w:ascii="Arial" w:eastAsia="Times New Roman" w:hAnsi="Arial" w:cs="Arial"/>
                <w:sz w:val="16"/>
                <w:szCs w:val="16"/>
              </w:rPr>
              <w:t>57.327.</w:t>
            </w:r>
            <w:r>
              <w:rPr>
                <w:rFonts w:ascii="Arial" w:eastAsia="Times New Roman" w:hAnsi="Arial" w:cs="Arial"/>
                <w:sz w:val="16"/>
                <w:szCs w:val="16"/>
              </w:rPr>
              <w:t>637,55</w:t>
            </w:r>
          </w:p>
        </w:tc>
      </w:tr>
      <w:tr w:rsidR="00E36C89" w14:paraId="2814D502" w14:textId="77777777" w:rsidTr="00A11230">
        <w:trPr>
          <w:trHeight w:val="151"/>
        </w:trPr>
        <w:tc>
          <w:tcPr>
            <w:tcW w:w="0" w:type="auto"/>
            <w:tcBorders>
              <w:top w:val="outset" w:sz="6" w:space="0" w:color="auto"/>
              <w:left w:val="outset" w:sz="6" w:space="0" w:color="auto"/>
              <w:bottom w:val="outset" w:sz="6" w:space="0" w:color="auto"/>
              <w:right w:val="outset" w:sz="6" w:space="0" w:color="auto"/>
            </w:tcBorders>
            <w:vAlign w:val="center"/>
            <w:hideMark/>
          </w:tcPr>
          <w:p w14:paraId="318BE6DC" w14:textId="77777777" w:rsidR="000B31C4" w:rsidRDefault="000B31C4">
            <w:pPr>
              <w:rPr>
                <w:rFonts w:eastAsia="Times New Roman"/>
              </w:rPr>
            </w:pPr>
            <w:r>
              <w:rPr>
                <w:rFonts w:ascii="Arial" w:eastAsia="Times New Roman" w:hAnsi="Arial" w:cs="Arial"/>
                <w:sz w:val="16"/>
                <w:szCs w:val="16"/>
              </w:rPr>
              <w:t>Financiamentos Rurais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5F245BDD" w14:textId="77777777" w:rsidR="000B31C4" w:rsidRDefault="000B31C4" w:rsidP="00A11230">
            <w:pPr>
              <w:jc w:val="right"/>
              <w:rPr>
                <w:rFonts w:eastAsia="Times New Roman"/>
              </w:rPr>
            </w:pPr>
            <w:r>
              <w:rPr>
                <w:rFonts w:ascii="Arial" w:eastAsia="Times New Roman" w:hAnsi="Arial" w:cs="Arial"/>
                <w:sz w:val="16"/>
                <w:szCs w:val="16"/>
              </w:rPr>
              <w:t>590.407,67</w:t>
            </w:r>
          </w:p>
        </w:tc>
        <w:tc>
          <w:tcPr>
            <w:tcW w:w="0" w:type="auto"/>
            <w:tcBorders>
              <w:top w:val="outset" w:sz="6" w:space="0" w:color="auto"/>
              <w:left w:val="outset" w:sz="6" w:space="0" w:color="auto"/>
              <w:bottom w:val="outset" w:sz="6" w:space="0" w:color="auto"/>
              <w:right w:val="outset" w:sz="6" w:space="0" w:color="auto"/>
            </w:tcBorders>
            <w:vAlign w:val="center"/>
            <w:hideMark/>
          </w:tcPr>
          <w:p w14:paraId="10E5143D" w14:textId="77777777" w:rsidR="000B31C4" w:rsidRDefault="000B31C4" w:rsidP="00A11230">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F4631AA" w14:textId="77777777" w:rsidR="000B31C4" w:rsidRDefault="000B31C4" w:rsidP="00A11230">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2EC27DE" w14:textId="77777777" w:rsidR="000B31C4" w:rsidRDefault="000B31C4" w:rsidP="00A11230">
            <w:pPr>
              <w:jc w:val="right"/>
              <w:rPr>
                <w:rFonts w:eastAsia="Times New Roman"/>
              </w:rPr>
            </w:pPr>
            <w:r>
              <w:rPr>
                <w:rFonts w:ascii="Arial" w:eastAsia="Times New Roman" w:hAnsi="Arial" w:cs="Arial"/>
                <w:sz w:val="16"/>
                <w:szCs w:val="16"/>
              </w:rPr>
              <w:t>590.407,67</w:t>
            </w:r>
          </w:p>
        </w:tc>
        <w:tc>
          <w:tcPr>
            <w:tcW w:w="0" w:type="auto"/>
            <w:tcBorders>
              <w:top w:val="outset" w:sz="6" w:space="0" w:color="auto"/>
              <w:left w:val="outset" w:sz="6" w:space="0" w:color="auto"/>
              <w:bottom w:val="outset" w:sz="6" w:space="0" w:color="auto"/>
              <w:right w:val="outset" w:sz="6" w:space="0" w:color="auto"/>
            </w:tcBorders>
            <w:vAlign w:val="center"/>
            <w:hideMark/>
          </w:tcPr>
          <w:p w14:paraId="38C232B6" w14:textId="77777777" w:rsidR="000B31C4" w:rsidRDefault="000B31C4" w:rsidP="00A11230">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D203967" w14:textId="77777777" w:rsidR="000B31C4" w:rsidRDefault="000B31C4" w:rsidP="00A11230">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846E143" w14:textId="77777777" w:rsidR="000B31C4" w:rsidRDefault="000B31C4" w:rsidP="00A11230">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23C8DB3" w14:textId="77777777" w:rsidR="000B31C4" w:rsidRDefault="000B31C4" w:rsidP="00A11230">
            <w:pPr>
              <w:jc w:val="right"/>
              <w:rPr>
                <w:rFonts w:eastAsia="Times New Roman"/>
              </w:rPr>
            </w:pPr>
            <w:r>
              <w:rPr>
                <w:rFonts w:ascii="Arial" w:eastAsia="Times New Roman" w:hAnsi="Arial" w:cs="Arial"/>
                <w:sz w:val="16"/>
                <w:szCs w:val="16"/>
              </w:rPr>
              <w:t>-</w:t>
            </w:r>
          </w:p>
        </w:tc>
      </w:tr>
      <w:tr w:rsidR="00E36C89" w14:paraId="5D161282" w14:textId="77777777" w:rsidTr="00A11230">
        <w:trPr>
          <w:trHeight w:val="151"/>
        </w:trPr>
        <w:tc>
          <w:tcPr>
            <w:tcW w:w="0" w:type="auto"/>
            <w:tcBorders>
              <w:top w:val="outset" w:sz="6" w:space="0" w:color="auto"/>
              <w:left w:val="outset" w:sz="6" w:space="0" w:color="auto"/>
              <w:bottom w:val="outset" w:sz="6" w:space="0" w:color="auto"/>
              <w:right w:val="outset" w:sz="6" w:space="0" w:color="auto"/>
            </w:tcBorders>
            <w:vAlign w:val="center"/>
            <w:hideMark/>
          </w:tcPr>
          <w:p w14:paraId="423C846B" w14:textId="77777777" w:rsidR="000B31C4" w:rsidRDefault="000B31C4">
            <w:pPr>
              <w:rPr>
                <w:rFonts w:eastAsia="Times New Roman"/>
              </w:rPr>
            </w:pPr>
            <w:r>
              <w:rPr>
                <w:rFonts w:ascii="Arial" w:eastAsia="Times New Roman" w:hAnsi="Arial" w:cs="Arial"/>
                <w:b/>
                <w:bCs/>
                <w:sz w:val="16"/>
                <w:szCs w:val="16"/>
              </w:rPr>
              <w:t>Total - Operações de Crédito</w:t>
            </w:r>
          </w:p>
        </w:tc>
        <w:tc>
          <w:tcPr>
            <w:tcW w:w="0" w:type="auto"/>
            <w:tcBorders>
              <w:top w:val="outset" w:sz="6" w:space="0" w:color="auto"/>
              <w:left w:val="outset" w:sz="6" w:space="0" w:color="auto"/>
              <w:bottom w:val="outset" w:sz="6" w:space="0" w:color="auto"/>
              <w:right w:val="outset" w:sz="6" w:space="0" w:color="auto"/>
            </w:tcBorders>
            <w:vAlign w:val="center"/>
            <w:hideMark/>
          </w:tcPr>
          <w:p w14:paraId="26B0DCC8" w14:textId="77777777" w:rsidR="000B31C4" w:rsidRDefault="000B31C4" w:rsidP="00A11230">
            <w:pPr>
              <w:jc w:val="right"/>
              <w:rPr>
                <w:rFonts w:eastAsia="Times New Roman"/>
              </w:rPr>
            </w:pPr>
            <w:r>
              <w:rPr>
                <w:rFonts w:ascii="Arial" w:eastAsia="Times New Roman" w:hAnsi="Arial" w:cs="Arial"/>
                <w:b/>
                <w:bCs/>
                <w:sz w:val="16"/>
                <w:szCs w:val="16"/>
              </w:rPr>
              <w:t>175.079.485,81</w:t>
            </w:r>
          </w:p>
        </w:tc>
        <w:tc>
          <w:tcPr>
            <w:tcW w:w="0" w:type="auto"/>
            <w:tcBorders>
              <w:top w:val="outset" w:sz="6" w:space="0" w:color="auto"/>
              <w:left w:val="outset" w:sz="6" w:space="0" w:color="auto"/>
              <w:bottom w:val="outset" w:sz="6" w:space="0" w:color="auto"/>
              <w:right w:val="outset" w:sz="6" w:space="0" w:color="auto"/>
            </w:tcBorders>
            <w:vAlign w:val="center"/>
            <w:hideMark/>
          </w:tcPr>
          <w:p w14:paraId="6A12AB50" w14:textId="77777777" w:rsidR="000B31C4" w:rsidRDefault="000B31C4" w:rsidP="00A11230">
            <w:pPr>
              <w:jc w:val="right"/>
              <w:rPr>
                <w:rFonts w:eastAsia="Times New Roman"/>
              </w:rPr>
            </w:pPr>
            <w:r>
              <w:rPr>
                <w:rFonts w:ascii="Arial" w:eastAsia="Times New Roman" w:hAnsi="Arial" w:cs="Arial"/>
                <w:b/>
                <w:bCs/>
                <w:sz w:val="16"/>
                <w:szCs w:val="16"/>
              </w:rPr>
              <w:t>25.533.134,56</w:t>
            </w:r>
          </w:p>
        </w:tc>
        <w:tc>
          <w:tcPr>
            <w:tcW w:w="0" w:type="auto"/>
            <w:tcBorders>
              <w:top w:val="outset" w:sz="6" w:space="0" w:color="auto"/>
              <w:left w:val="outset" w:sz="6" w:space="0" w:color="auto"/>
              <w:bottom w:val="outset" w:sz="6" w:space="0" w:color="auto"/>
              <w:right w:val="outset" w:sz="6" w:space="0" w:color="auto"/>
            </w:tcBorders>
            <w:vAlign w:val="center"/>
            <w:hideMark/>
          </w:tcPr>
          <w:p w14:paraId="694300EA" w14:textId="77777777" w:rsidR="000B31C4" w:rsidRDefault="000B31C4" w:rsidP="00A11230">
            <w:pPr>
              <w:jc w:val="right"/>
              <w:rPr>
                <w:rFonts w:eastAsia="Times New Roman"/>
              </w:rPr>
            </w:pPr>
            <w:r>
              <w:rPr>
                <w:rFonts w:ascii="Arial" w:eastAsia="Times New Roman" w:hAnsi="Arial" w:cs="Arial"/>
                <w:b/>
                <w:bCs/>
                <w:sz w:val="16"/>
                <w:szCs w:val="16"/>
              </w:rPr>
              <w:t>21.819.148,43</w:t>
            </w:r>
          </w:p>
        </w:tc>
        <w:tc>
          <w:tcPr>
            <w:tcW w:w="0" w:type="auto"/>
            <w:tcBorders>
              <w:top w:val="outset" w:sz="6" w:space="0" w:color="auto"/>
              <w:left w:val="outset" w:sz="6" w:space="0" w:color="auto"/>
              <w:bottom w:val="outset" w:sz="6" w:space="0" w:color="auto"/>
              <w:right w:val="outset" w:sz="6" w:space="0" w:color="auto"/>
            </w:tcBorders>
            <w:vAlign w:val="center"/>
            <w:hideMark/>
          </w:tcPr>
          <w:p w14:paraId="4A86FD94" w14:textId="77777777" w:rsidR="000B31C4" w:rsidRDefault="000B31C4" w:rsidP="00A11230">
            <w:pPr>
              <w:jc w:val="right"/>
              <w:rPr>
                <w:rFonts w:eastAsia="Times New Roman"/>
              </w:rPr>
            </w:pPr>
            <w:r>
              <w:rPr>
                <w:rFonts w:ascii="Arial" w:eastAsia="Times New Roman" w:hAnsi="Arial" w:cs="Arial"/>
                <w:b/>
                <w:bCs/>
                <w:sz w:val="16"/>
                <w:szCs w:val="16"/>
              </w:rPr>
              <w:t>222.431.768,80</w:t>
            </w:r>
          </w:p>
        </w:tc>
        <w:tc>
          <w:tcPr>
            <w:tcW w:w="0" w:type="auto"/>
            <w:tcBorders>
              <w:top w:val="outset" w:sz="6" w:space="0" w:color="auto"/>
              <w:left w:val="outset" w:sz="6" w:space="0" w:color="auto"/>
              <w:bottom w:val="outset" w:sz="6" w:space="0" w:color="auto"/>
              <w:right w:val="outset" w:sz="6" w:space="0" w:color="auto"/>
            </w:tcBorders>
            <w:vAlign w:val="center"/>
            <w:hideMark/>
          </w:tcPr>
          <w:p w14:paraId="37BAF82C" w14:textId="77777777" w:rsidR="000B31C4" w:rsidRDefault="000B31C4" w:rsidP="00A11230">
            <w:pPr>
              <w:jc w:val="right"/>
              <w:rPr>
                <w:rFonts w:eastAsia="Times New Roman"/>
              </w:rPr>
            </w:pPr>
            <w:r>
              <w:rPr>
                <w:rFonts w:ascii="Arial" w:eastAsia="Times New Roman" w:hAnsi="Arial" w:cs="Arial"/>
                <w:b/>
                <w:bCs/>
                <w:sz w:val="16"/>
                <w:szCs w:val="16"/>
              </w:rPr>
              <w:t>179.574.881,18</w:t>
            </w:r>
          </w:p>
        </w:tc>
        <w:tc>
          <w:tcPr>
            <w:tcW w:w="0" w:type="auto"/>
            <w:tcBorders>
              <w:top w:val="outset" w:sz="6" w:space="0" w:color="auto"/>
              <w:left w:val="outset" w:sz="6" w:space="0" w:color="auto"/>
              <w:bottom w:val="outset" w:sz="6" w:space="0" w:color="auto"/>
              <w:right w:val="outset" w:sz="6" w:space="0" w:color="auto"/>
            </w:tcBorders>
            <w:vAlign w:val="center"/>
            <w:hideMark/>
          </w:tcPr>
          <w:p w14:paraId="1ACF8EEC" w14:textId="77777777" w:rsidR="000B31C4" w:rsidRDefault="000B31C4" w:rsidP="00A11230">
            <w:pPr>
              <w:jc w:val="right"/>
              <w:rPr>
                <w:rFonts w:eastAsia="Times New Roman"/>
              </w:rPr>
            </w:pPr>
            <w:r>
              <w:rPr>
                <w:rFonts w:ascii="Arial" w:eastAsia="Times New Roman" w:hAnsi="Arial" w:cs="Arial"/>
                <w:b/>
                <w:bCs/>
                <w:sz w:val="16"/>
                <w:szCs w:val="16"/>
              </w:rPr>
              <w:t>21.223.198,56</w:t>
            </w:r>
          </w:p>
        </w:tc>
        <w:tc>
          <w:tcPr>
            <w:tcW w:w="0" w:type="auto"/>
            <w:tcBorders>
              <w:top w:val="outset" w:sz="6" w:space="0" w:color="auto"/>
              <w:left w:val="outset" w:sz="6" w:space="0" w:color="auto"/>
              <w:bottom w:val="outset" w:sz="6" w:space="0" w:color="auto"/>
              <w:right w:val="outset" w:sz="6" w:space="0" w:color="auto"/>
            </w:tcBorders>
            <w:vAlign w:val="center"/>
            <w:hideMark/>
          </w:tcPr>
          <w:p w14:paraId="27AAAC88" w14:textId="27070A0F" w:rsidR="000B31C4" w:rsidRDefault="00515242" w:rsidP="00A11230">
            <w:pPr>
              <w:jc w:val="right"/>
              <w:rPr>
                <w:rFonts w:eastAsia="Times New Roman"/>
              </w:rPr>
            </w:pPr>
            <w:r w:rsidRPr="00515242">
              <w:rPr>
                <w:rFonts w:ascii="Arial" w:eastAsia="Times New Roman" w:hAnsi="Arial" w:cs="Arial"/>
                <w:b/>
                <w:bCs/>
                <w:sz w:val="16"/>
                <w:szCs w:val="16"/>
              </w:rPr>
              <w:t>20.477</w:t>
            </w:r>
            <w:r>
              <w:rPr>
                <w:rFonts w:ascii="Arial" w:eastAsia="Times New Roman" w:hAnsi="Arial" w:cs="Arial"/>
                <w:b/>
                <w:bCs/>
                <w:sz w:val="16"/>
                <w:szCs w:val="16"/>
              </w:rPr>
              <w:t>.543,93</w:t>
            </w:r>
          </w:p>
        </w:tc>
        <w:tc>
          <w:tcPr>
            <w:tcW w:w="0" w:type="auto"/>
            <w:tcBorders>
              <w:top w:val="outset" w:sz="6" w:space="0" w:color="auto"/>
              <w:left w:val="outset" w:sz="6" w:space="0" w:color="auto"/>
              <w:bottom w:val="outset" w:sz="6" w:space="0" w:color="auto"/>
              <w:right w:val="outset" w:sz="6" w:space="0" w:color="auto"/>
            </w:tcBorders>
            <w:vAlign w:val="center"/>
            <w:hideMark/>
          </w:tcPr>
          <w:p w14:paraId="59A9AB1B" w14:textId="611705BC" w:rsidR="000B31C4" w:rsidRDefault="000B31C4" w:rsidP="00A11230">
            <w:pPr>
              <w:jc w:val="right"/>
              <w:rPr>
                <w:rFonts w:eastAsia="Times New Roman"/>
              </w:rPr>
            </w:pPr>
            <w:r>
              <w:rPr>
                <w:rFonts w:ascii="Arial" w:eastAsia="Times New Roman" w:hAnsi="Arial" w:cs="Arial"/>
                <w:b/>
                <w:bCs/>
                <w:sz w:val="16"/>
                <w:szCs w:val="16"/>
              </w:rPr>
              <w:t>2</w:t>
            </w:r>
            <w:r w:rsidR="00515242">
              <w:rPr>
                <w:rFonts w:ascii="Arial" w:eastAsia="Times New Roman" w:hAnsi="Arial" w:cs="Arial"/>
                <w:b/>
                <w:bCs/>
                <w:sz w:val="16"/>
                <w:szCs w:val="16"/>
              </w:rPr>
              <w:t>21.275.623,67</w:t>
            </w:r>
          </w:p>
        </w:tc>
      </w:tr>
      <w:tr w:rsidR="00E36C89" w14:paraId="31C0170F" w14:textId="77777777" w:rsidTr="00A11230">
        <w:trPr>
          <w:trHeight w:val="151"/>
        </w:trPr>
        <w:tc>
          <w:tcPr>
            <w:tcW w:w="0" w:type="auto"/>
            <w:tcBorders>
              <w:top w:val="outset" w:sz="6" w:space="0" w:color="auto"/>
              <w:left w:val="outset" w:sz="6" w:space="0" w:color="auto"/>
              <w:bottom w:val="outset" w:sz="6" w:space="0" w:color="auto"/>
              <w:right w:val="outset" w:sz="6" w:space="0" w:color="auto"/>
            </w:tcBorders>
            <w:vAlign w:val="center"/>
            <w:hideMark/>
          </w:tcPr>
          <w:p w14:paraId="32D0EE0D" w14:textId="77777777" w:rsidR="000B31C4" w:rsidRDefault="000B31C4">
            <w:pPr>
              <w:rPr>
                <w:rFonts w:eastAsia="Times New Roman"/>
              </w:rPr>
            </w:pPr>
            <w:r>
              <w:rPr>
                <w:rFonts w:ascii="Arial" w:eastAsia="Times New Roman" w:hAnsi="Arial" w:cs="Arial"/>
                <w:sz w:val="16"/>
                <w:szCs w:val="16"/>
              </w:rPr>
              <w:t>Garantias Financeiras Prestadas</w:t>
            </w:r>
          </w:p>
        </w:tc>
        <w:tc>
          <w:tcPr>
            <w:tcW w:w="0" w:type="auto"/>
            <w:tcBorders>
              <w:top w:val="outset" w:sz="6" w:space="0" w:color="auto"/>
              <w:left w:val="outset" w:sz="6" w:space="0" w:color="auto"/>
              <w:bottom w:val="outset" w:sz="6" w:space="0" w:color="auto"/>
              <w:right w:val="outset" w:sz="6" w:space="0" w:color="auto"/>
            </w:tcBorders>
            <w:vAlign w:val="center"/>
            <w:hideMark/>
          </w:tcPr>
          <w:p w14:paraId="144946FC" w14:textId="77777777" w:rsidR="000B31C4" w:rsidRDefault="000B31C4" w:rsidP="00A11230">
            <w:pPr>
              <w:jc w:val="right"/>
              <w:rPr>
                <w:rFonts w:eastAsia="Times New Roman"/>
              </w:rPr>
            </w:pPr>
            <w:r>
              <w:rPr>
                <w:rFonts w:ascii="Arial" w:eastAsia="Times New Roman" w:hAnsi="Arial" w:cs="Arial"/>
                <w:sz w:val="16"/>
                <w:szCs w:val="16"/>
              </w:rPr>
              <w:t>16.199.127,82</w:t>
            </w:r>
          </w:p>
        </w:tc>
        <w:tc>
          <w:tcPr>
            <w:tcW w:w="0" w:type="auto"/>
            <w:tcBorders>
              <w:top w:val="outset" w:sz="6" w:space="0" w:color="auto"/>
              <w:left w:val="outset" w:sz="6" w:space="0" w:color="auto"/>
              <w:bottom w:val="outset" w:sz="6" w:space="0" w:color="auto"/>
              <w:right w:val="outset" w:sz="6" w:space="0" w:color="auto"/>
            </w:tcBorders>
            <w:vAlign w:val="center"/>
            <w:hideMark/>
          </w:tcPr>
          <w:p w14:paraId="5A34F85A" w14:textId="77777777" w:rsidR="000B31C4" w:rsidRDefault="000B31C4" w:rsidP="00A11230">
            <w:pPr>
              <w:jc w:val="right"/>
              <w:rPr>
                <w:rFonts w:eastAsia="Times New Roman"/>
              </w:rPr>
            </w:pPr>
            <w:r>
              <w:rPr>
                <w:rFonts w:ascii="Arial" w:eastAsia="Times New Roman" w:hAnsi="Arial" w:cs="Arial"/>
                <w:sz w:val="16"/>
                <w:szCs w:val="16"/>
              </w:rPr>
              <w:t>613.433,99</w:t>
            </w:r>
          </w:p>
        </w:tc>
        <w:tc>
          <w:tcPr>
            <w:tcW w:w="0" w:type="auto"/>
            <w:tcBorders>
              <w:top w:val="outset" w:sz="6" w:space="0" w:color="auto"/>
              <w:left w:val="outset" w:sz="6" w:space="0" w:color="auto"/>
              <w:bottom w:val="outset" w:sz="6" w:space="0" w:color="auto"/>
              <w:right w:val="outset" w:sz="6" w:space="0" w:color="auto"/>
            </w:tcBorders>
            <w:vAlign w:val="center"/>
            <w:hideMark/>
          </w:tcPr>
          <w:p w14:paraId="3D28877C" w14:textId="77777777" w:rsidR="000B31C4" w:rsidRDefault="000B31C4" w:rsidP="00A11230">
            <w:pPr>
              <w:jc w:val="right"/>
              <w:rPr>
                <w:rFonts w:eastAsia="Times New Roman"/>
              </w:rPr>
            </w:pPr>
            <w:r>
              <w:rPr>
                <w:rFonts w:ascii="Arial" w:eastAsia="Times New Roman" w:hAnsi="Arial" w:cs="Arial"/>
                <w:sz w:val="16"/>
                <w:szCs w:val="16"/>
              </w:rPr>
              <w:t>308.362,02</w:t>
            </w:r>
          </w:p>
        </w:tc>
        <w:tc>
          <w:tcPr>
            <w:tcW w:w="0" w:type="auto"/>
            <w:tcBorders>
              <w:top w:val="outset" w:sz="6" w:space="0" w:color="auto"/>
              <w:left w:val="outset" w:sz="6" w:space="0" w:color="auto"/>
              <w:bottom w:val="outset" w:sz="6" w:space="0" w:color="auto"/>
              <w:right w:val="outset" w:sz="6" w:space="0" w:color="auto"/>
            </w:tcBorders>
            <w:vAlign w:val="center"/>
            <w:hideMark/>
          </w:tcPr>
          <w:p w14:paraId="56E28460" w14:textId="77777777" w:rsidR="000B31C4" w:rsidRDefault="000B31C4" w:rsidP="00A11230">
            <w:pPr>
              <w:jc w:val="right"/>
              <w:rPr>
                <w:rFonts w:eastAsia="Times New Roman"/>
              </w:rPr>
            </w:pPr>
            <w:r>
              <w:rPr>
                <w:rFonts w:ascii="Arial" w:eastAsia="Times New Roman" w:hAnsi="Arial" w:cs="Arial"/>
                <w:sz w:val="16"/>
                <w:szCs w:val="16"/>
              </w:rPr>
              <w:t>17.120.923,83</w:t>
            </w:r>
          </w:p>
        </w:tc>
        <w:tc>
          <w:tcPr>
            <w:tcW w:w="0" w:type="auto"/>
            <w:tcBorders>
              <w:top w:val="outset" w:sz="6" w:space="0" w:color="auto"/>
              <w:left w:val="outset" w:sz="6" w:space="0" w:color="auto"/>
              <w:bottom w:val="outset" w:sz="6" w:space="0" w:color="auto"/>
              <w:right w:val="outset" w:sz="6" w:space="0" w:color="auto"/>
            </w:tcBorders>
            <w:vAlign w:val="center"/>
            <w:hideMark/>
          </w:tcPr>
          <w:p w14:paraId="4AFD3908" w14:textId="77777777" w:rsidR="000B31C4" w:rsidRDefault="000B31C4" w:rsidP="00A11230">
            <w:pPr>
              <w:jc w:val="right"/>
              <w:rPr>
                <w:rFonts w:eastAsia="Times New Roman"/>
              </w:rPr>
            </w:pPr>
            <w:r>
              <w:rPr>
                <w:rFonts w:ascii="Arial" w:eastAsia="Times New Roman" w:hAnsi="Arial" w:cs="Arial"/>
                <w:sz w:val="16"/>
                <w:szCs w:val="16"/>
              </w:rPr>
              <w:t>16.361.871,97</w:t>
            </w:r>
          </w:p>
        </w:tc>
        <w:tc>
          <w:tcPr>
            <w:tcW w:w="0" w:type="auto"/>
            <w:tcBorders>
              <w:top w:val="outset" w:sz="6" w:space="0" w:color="auto"/>
              <w:left w:val="outset" w:sz="6" w:space="0" w:color="auto"/>
              <w:bottom w:val="outset" w:sz="6" w:space="0" w:color="auto"/>
              <w:right w:val="outset" w:sz="6" w:space="0" w:color="auto"/>
            </w:tcBorders>
            <w:vAlign w:val="center"/>
            <w:hideMark/>
          </w:tcPr>
          <w:p w14:paraId="6F81BFCB" w14:textId="77777777" w:rsidR="000B31C4" w:rsidRDefault="000B31C4" w:rsidP="00A11230">
            <w:pPr>
              <w:jc w:val="right"/>
              <w:rPr>
                <w:rFonts w:eastAsia="Times New Roman"/>
              </w:rPr>
            </w:pPr>
            <w:r>
              <w:rPr>
                <w:rFonts w:ascii="Arial" w:eastAsia="Times New Roman" w:hAnsi="Arial" w:cs="Arial"/>
                <w:sz w:val="16"/>
                <w:szCs w:val="16"/>
              </w:rPr>
              <w:t>502.229,93</w:t>
            </w:r>
          </w:p>
        </w:tc>
        <w:tc>
          <w:tcPr>
            <w:tcW w:w="0" w:type="auto"/>
            <w:tcBorders>
              <w:top w:val="outset" w:sz="6" w:space="0" w:color="auto"/>
              <w:left w:val="outset" w:sz="6" w:space="0" w:color="auto"/>
              <w:bottom w:val="outset" w:sz="6" w:space="0" w:color="auto"/>
              <w:right w:val="outset" w:sz="6" w:space="0" w:color="auto"/>
            </w:tcBorders>
            <w:vAlign w:val="center"/>
            <w:hideMark/>
          </w:tcPr>
          <w:p w14:paraId="5FA7D16B" w14:textId="77777777" w:rsidR="000B31C4" w:rsidRDefault="000B31C4" w:rsidP="00A11230">
            <w:pPr>
              <w:jc w:val="right"/>
              <w:rPr>
                <w:rFonts w:eastAsia="Times New Roman"/>
              </w:rPr>
            </w:pPr>
            <w:r>
              <w:rPr>
                <w:rFonts w:ascii="Arial" w:eastAsia="Times New Roman" w:hAnsi="Arial" w:cs="Arial"/>
                <w:sz w:val="16"/>
                <w:szCs w:val="16"/>
              </w:rPr>
              <w:t>267.282,32</w:t>
            </w:r>
          </w:p>
        </w:tc>
        <w:tc>
          <w:tcPr>
            <w:tcW w:w="0" w:type="auto"/>
            <w:tcBorders>
              <w:top w:val="outset" w:sz="6" w:space="0" w:color="auto"/>
              <w:left w:val="outset" w:sz="6" w:space="0" w:color="auto"/>
              <w:bottom w:val="outset" w:sz="6" w:space="0" w:color="auto"/>
              <w:right w:val="outset" w:sz="6" w:space="0" w:color="auto"/>
            </w:tcBorders>
            <w:vAlign w:val="center"/>
            <w:hideMark/>
          </w:tcPr>
          <w:p w14:paraId="4419EDAE" w14:textId="77777777" w:rsidR="000B31C4" w:rsidRDefault="000B31C4" w:rsidP="00A11230">
            <w:pPr>
              <w:jc w:val="right"/>
              <w:rPr>
                <w:rFonts w:eastAsia="Times New Roman"/>
              </w:rPr>
            </w:pPr>
            <w:r>
              <w:rPr>
                <w:rFonts w:ascii="Arial" w:eastAsia="Times New Roman" w:hAnsi="Arial" w:cs="Arial"/>
                <w:sz w:val="16"/>
                <w:szCs w:val="16"/>
              </w:rPr>
              <w:t>17.131.384,22</w:t>
            </w:r>
          </w:p>
        </w:tc>
      </w:tr>
      <w:tr w:rsidR="00E36C89" w14:paraId="2F640990" w14:textId="77777777" w:rsidTr="00A11230">
        <w:trPr>
          <w:trHeight w:val="151"/>
        </w:trPr>
        <w:tc>
          <w:tcPr>
            <w:tcW w:w="0" w:type="auto"/>
            <w:tcBorders>
              <w:top w:val="outset" w:sz="6" w:space="0" w:color="auto"/>
              <w:left w:val="outset" w:sz="6" w:space="0" w:color="auto"/>
              <w:bottom w:val="outset" w:sz="6" w:space="0" w:color="auto"/>
              <w:right w:val="outset" w:sz="6" w:space="0" w:color="auto"/>
            </w:tcBorders>
            <w:vAlign w:val="center"/>
            <w:hideMark/>
          </w:tcPr>
          <w:p w14:paraId="3141750A" w14:textId="50731004" w:rsidR="000B31C4" w:rsidRDefault="000B31C4">
            <w:pPr>
              <w:rPr>
                <w:rFonts w:eastAsia="Times New Roman"/>
              </w:rPr>
            </w:pPr>
            <w:r>
              <w:rPr>
                <w:rFonts w:ascii="Arial" w:eastAsia="Times New Roman" w:hAnsi="Arial" w:cs="Arial"/>
                <w:sz w:val="16"/>
                <w:szCs w:val="16"/>
              </w:rPr>
              <w:t>Outras Operações com Característica de Concessão de Crédito</w:t>
            </w:r>
            <w:r w:rsidR="003B4549">
              <w:rPr>
                <w:rFonts w:ascii="Arial" w:eastAsia="Times New Roman" w:hAnsi="Arial" w:cs="Arial"/>
                <w:sz w:val="16"/>
                <w:szCs w:val="16"/>
              </w:rPr>
              <w:t xml:space="preserve"> (a)</w:t>
            </w:r>
          </w:p>
        </w:tc>
        <w:tc>
          <w:tcPr>
            <w:tcW w:w="0" w:type="auto"/>
            <w:tcBorders>
              <w:top w:val="outset" w:sz="6" w:space="0" w:color="auto"/>
              <w:left w:val="outset" w:sz="6" w:space="0" w:color="auto"/>
              <w:bottom w:val="outset" w:sz="6" w:space="0" w:color="auto"/>
              <w:right w:val="outset" w:sz="6" w:space="0" w:color="auto"/>
            </w:tcBorders>
            <w:vAlign w:val="center"/>
            <w:hideMark/>
          </w:tcPr>
          <w:p w14:paraId="3733CB43" w14:textId="77777777" w:rsidR="000B31C4" w:rsidRDefault="000B31C4" w:rsidP="00A11230">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9099FE1" w14:textId="77777777" w:rsidR="000B31C4" w:rsidRDefault="000B31C4" w:rsidP="00A11230">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1477312" w14:textId="77777777" w:rsidR="000B31C4" w:rsidRDefault="000B31C4" w:rsidP="00A11230">
            <w:pPr>
              <w:jc w:val="right"/>
              <w:rPr>
                <w:rFonts w:eastAsia="Times New Roman"/>
              </w:rPr>
            </w:pPr>
            <w:r>
              <w:rPr>
                <w:rFonts w:ascii="Arial" w:eastAsia="Times New Roman" w:hAnsi="Arial" w:cs="Arial"/>
                <w:sz w:val="16"/>
                <w:szCs w:val="16"/>
              </w:rPr>
              <w:t>1.918.303,12</w:t>
            </w:r>
          </w:p>
        </w:tc>
        <w:tc>
          <w:tcPr>
            <w:tcW w:w="0" w:type="auto"/>
            <w:tcBorders>
              <w:top w:val="outset" w:sz="6" w:space="0" w:color="auto"/>
              <w:left w:val="outset" w:sz="6" w:space="0" w:color="auto"/>
              <w:bottom w:val="outset" w:sz="6" w:space="0" w:color="auto"/>
              <w:right w:val="outset" w:sz="6" w:space="0" w:color="auto"/>
            </w:tcBorders>
            <w:vAlign w:val="center"/>
            <w:hideMark/>
          </w:tcPr>
          <w:p w14:paraId="0D166ECE" w14:textId="77777777" w:rsidR="000B31C4" w:rsidRDefault="000B31C4" w:rsidP="00A11230">
            <w:pPr>
              <w:jc w:val="right"/>
              <w:rPr>
                <w:rFonts w:eastAsia="Times New Roman"/>
              </w:rPr>
            </w:pPr>
            <w:r>
              <w:rPr>
                <w:rFonts w:ascii="Arial" w:eastAsia="Times New Roman" w:hAnsi="Arial" w:cs="Arial"/>
                <w:sz w:val="16"/>
                <w:szCs w:val="16"/>
              </w:rPr>
              <w:t>1.918.303,12</w:t>
            </w:r>
          </w:p>
        </w:tc>
        <w:tc>
          <w:tcPr>
            <w:tcW w:w="0" w:type="auto"/>
            <w:tcBorders>
              <w:top w:val="outset" w:sz="6" w:space="0" w:color="auto"/>
              <w:left w:val="outset" w:sz="6" w:space="0" w:color="auto"/>
              <w:bottom w:val="outset" w:sz="6" w:space="0" w:color="auto"/>
              <w:right w:val="outset" w:sz="6" w:space="0" w:color="auto"/>
            </w:tcBorders>
            <w:vAlign w:val="center"/>
            <w:hideMark/>
          </w:tcPr>
          <w:p w14:paraId="30A59294" w14:textId="77777777" w:rsidR="000B31C4" w:rsidRDefault="000B31C4" w:rsidP="00A11230">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AF50504" w14:textId="77777777" w:rsidR="000B31C4" w:rsidRDefault="000B31C4" w:rsidP="00A11230">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4CE4EB6" w14:textId="77777777" w:rsidR="000B31C4" w:rsidRDefault="000B31C4" w:rsidP="00A11230">
            <w:pPr>
              <w:jc w:val="right"/>
              <w:rPr>
                <w:rFonts w:eastAsia="Times New Roman"/>
              </w:rPr>
            </w:pPr>
            <w:r>
              <w:rPr>
                <w:rFonts w:ascii="Arial" w:eastAsia="Times New Roman" w:hAnsi="Arial" w:cs="Arial"/>
                <w:sz w:val="16"/>
                <w:szCs w:val="16"/>
              </w:rPr>
              <w:t>1.490.683,09</w:t>
            </w:r>
          </w:p>
        </w:tc>
        <w:tc>
          <w:tcPr>
            <w:tcW w:w="0" w:type="auto"/>
            <w:tcBorders>
              <w:top w:val="outset" w:sz="6" w:space="0" w:color="auto"/>
              <w:left w:val="outset" w:sz="6" w:space="0" w:color="auto"/>
              <w:bottom w:val="outset" w:sz="6" w:space="0" w:color="auto"/>
              <w:right w:val="outset" w:sz="6" w:space="0" w:color="auto"/>
            </w:tcBorders>
            <w:vAlign w:val="center"/>
            <w:hideMark/>
          </w:tcPr>
          <w:p w14:paraId="79AE50F0" w14:textId="77777777" w:rsidR="000B31C4" w:rsidRDefault="000B31C4" w:rsidP="00A11230">
            <w:pPr>
              <w:jc w:val="right"/>
              <w:rPr>
                <w:rFonts w:eastAsia="Times New Roman"/>
              </w:rPr>
            </w:pPr>
            <w:r>
              <w:rPr>
                <w:rFonts w:ascii="Arial" w:eastAsia="Times New Roman" w:hAnsi="Arial" w:cs="Arial"/>
                <w:sz w:val="16"/>
                <w:szCs w:val="16"/>
              </w:rPr>
              <w:t>1.490.683,09</w:t>
            </w:r>
          </w:p>
        </w:tc>
      </w:tr>
      <w:tr w:rsidR="00E36C89" w14:paraId="0FDF5409" w14:textId="77777777" w:rsidTr="00A11230">
        <w:trPr>
          <w:trHeight w:val="151"/>
        </w:trPr>
        <w:tc>
          <w:tcPr>
            <w:tcW w:w="0" w:type="auto"/>
            <w:tcBorders>
              <w:top w:val="outset" w:sz="6" w:space="0" w:color="auto"/>
              <w:left w:val="outset" w:sz="6" w:space="0" w:color="auto"/>
              <w:bottom w:val="outset" w:sz="6" w:space="0" w:color="auto"/>
              <w:right w:val="outset" w:sz="6" w:space="0" w:color="auto"/>
            </w:tcBorders>
            <w:vAlign w:val="center"/>
            <w:hideMark/>
          </w:tcPr>
          <w:p w14:paraId="2BCFB540" w14:textId="77777777" w:rsidR="000B31C4" w:rsidRDefault="000B31C4">
            <w:pPr>
              <w:rPr>
                <w:rFonts w:eastAsia="Times New Roman"/>
              </w:rPr>
            </w:pPr>
            <w:r>
              <w:rPr>
                <w:rFonts w:ascii="Arial" w:eastAsia="Times New Roman" w:hAnsi="Arial" w:cs="Arial"/>
                <w:sz w:val="16"/>
                <w:szCs w:val="16"/>
              </w:rPr>
              <w:t>Títulos com Característica de Concessão de Crédito - CPRF</w:t>
            </w:r>
          </w:p>
        </w:tc>
        <w:tc>
          <w:tcPr>
            <w:tcW w:w="0" w:type="auto"/>
            <w:tcBorders>
              <w:top w:val="outset" w:sz="6" w:space="0" w:color="auto"/>
              <w:left w:val="outset" w:sz="6" w:space="0" w:color="auto"/>
              <w:bottom w:val="outset" w:sz="6" w:space="0" w:color="auto"/>
              <w:right w:val="outset" w:sz="6" w:space="0" w:color="auto"/>
            </w:tcBorders>
            <w:vAlign w:val="center"/>
            <w:hideMark/>
          </w:tcPr>
          <w:p w14:paraId="5A692D38" w14:textId="77777777" w:rsidR="000B31C4" w:rsidRDefault="000B31C4" w:rsidP="00A11230">
            <w:pPr>
              <w:jc w:val="right"/>
              <w:rPr>
                <w:rFonts w:eastAsia="Times New Roman"/>
              </w:rPr>
            </w:pPr>
            <w:r>
              <w:rPr>
                <w:rFonts w:ascii="Arial" w:eastAsia="Times New Roman" w:hAnsi="Arial" w:cs="Arial"/>
                <w:sz w:val="16"/>
                <w:szCs w:val="16"/>
              </w:rPr>
              <w:t>1.091.578,17</w:t>
            </w:r>
          </w:p>
        </w:tc>
        <w:tc>
          <w:tcPr>
            <w:tcW w:w="0" w:type="auto"/>
            <w:tcBorders>
              <w:top w:val="outset" w:sz="6" w:space="0" w:color="auto"/>
              <w:left w:val="outset" w:sz="6" w:space="0" w:color="auto"/>
              <w:bottom w:val="outset" w:sz="6" w:space="0" w:color="auto"/>
              <w:right w:val="outset" w:sz="6" w:space="0" w:color="auto"/>
            </w:tcBorders>
            <w:vAlign w:val="center"/>
            <w:hideMark/>
          </w:tcPr>
          <w:p w14:paraId="0FF89670" w14:textId="77777777" w:rsidR="000B31C4" w:rsidRDefault="000B31C4" w:rsidP="00A11230">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EAFF90A" w14:textId="77777777" w:rsidR="000B31C4" w:rsidRDefault="000B31C4" w:rsidP="00A11230">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FF1D0DE" w14:textId="77777777" w:rsidR="000B31C4" w:rsidRDefault="000B31C4" w:rsidP="00A11230">
            <w:pPr>
              <w:jc w:val="right"/>
              <w:rPr>
                <w:rFonts w:eastAsia="Times New Roman"/>
              </w:rPr>
            </w:pPr>
            <w:r>
              <w:rPr>
                <w:rFonts w:ascii="Arial" w:eastAsia="Times New Roman" w:hAnsi="Arial" w:cs="Arial"/>
                <w:sz w:val="16"/>
                <w:szCs w:val="16"/>
              </w:rPr>
              <w:t>1.091.578,17</w:t>
            </w:r>
          </w:p>
        </w:tc>
        <w:tc>
          <w:tcPr>
            <w:tcW w:w="0" w:type="auto"/>
            <w:tcBorders>
              <w:top w:val="outset" w:sz="6" w:space="0" w:color="auto"/>
              <w:left w:val="outset" w:sz="6" w:space="0" w:color="auto"/>
              <w:bottom w:val="outset" w:sz="6" w:space="0" w:color="auto"/>
              <w:right w:val="outset" w:sz="6" w:space="0" w:color="auto"/>
            </w:tcBorders>
            <w:vAlign w:val="center"/>
            <w:hideMark/>
          </w:tcPr>
          <w:p w14:paraId="0AE6C57E" w14:textId="77777777" w:rsidR="000B31C4" w:rsidRDefault="000B31C4" w:rsidP="00A11230">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2333B61" w14:textId="77777777" w:rsidR="000B31C4" w:rsidRDefault="000B31C4" w:rsidP="00A11230">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279D274" w14:textId="77777777" w:rsidR="000B31C4" w:rsidRDefault="000B31C4" w:rsidP="00A11230">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68B7A4A" w14:textId="77777777" w:rsidR="000B31C4" w:rsidRDefault="000B31C4" w:rsidP="00A11230">
            <w:pPr>
              <w:jc w:val="right"/>
              <w:rPr>
                <w:rFonts w:eastAsia="Times New Roman"/>
              </w:rPr>
            </w:pPr>
            <w:r>
              <w:rPr>
                <w:rFonts w:ascii="Arial" w:eastAsia="Times New Roman" w:hAnsi="Arial" w:cs="Arial"/>
                <w:sz w:val="16"/>
                <w:szCs w:val="16"/>
              </w:rPr>
              <w:t>-</w:t>
            </w:r>
          </w:p>
        </w:tc>
      </w:tr>
      <w:tr w:rsidR="00E36C89" w14:paraId="0E596B82" w14:textId="77777777" w:rsidTr="00A11230">
        <w:trPr>
          <w:trHeight w:val="151"/>
        </w:trPr>
        <w:tc>
          <w:tcPr>
            <w:tcW w:w="0" w:type="auto"/>
            <w:tcBorders>
              <w:top w:val="outset" w:sz="6" w:space="0" w:color="auto"/>
              <w:left w:val="outset" w:sz="6" w:space="0" w:color="auto"/>
              <w:bottom w:val="outset" w:sz="6" w:space="0" w:color="auto"/>
              <w:right w:val="outset" w:sz="6" w:space="0" w:color="auto"/>
            </w:tcBorders>
            <w:vAlign w:val="center"/>
            <w:hideMark/>
          </w:tcPr>
          <w:p w14:paraId="05A78702" w14:textId="77777777" w:rsidR="000B31C4" w:rsidRDefault="000B31C4">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06F311E0" w14:textId="77777777" w:rsidR="000B31C4" w:rsidRDefault="000B31C4" w:rsidP="00A11230">
            <w:pPr>
              <w:jc w:val="right"/>
              <w:rPr>
                <w:rFonts w:eastAsia="Times New Roman"/>
              </w:rPr>
            </w:pPr>
            <w:r>
              <w:rPr>
                <w:rFonts w:ascii="Arial" w:eastAsia="Times New Roman" w:hAnsi="Arial" w:cs="Arial"/>
                <w:b/>
                <w:bCs/>
                <w:sz w:val="16"/>
                <w:szCs w:val="16"/>
              </w:rPr>
              <w:t>192.370.191,80</w:t>
            </w:r>
          </w:p>
        </w:tc>
        <w:tc>
          <w:tcPr>
            <w:tcW w:w="0" w:type="auto"/>
            <w:tcBorders>
              <w:top w:val="outset" w:sz="6" w:space="0" w:color="auto"/>
              <w:left w:val="outset" w:sz="6" w:space="0" w:color="auto"/>
              <w:bottom w:val="outset" w:sz="6" w:space="0" w:color="auto"/>
              <w:right w:val="outset" w:sz="6" w:space="0" w:color="auto"/>
            </w:tcBorders>
            <w:vAlign w:val="center"/>
            <w:hideMark/>
          </w:tcPr>
          <w:p w14:paraId="3601700E" w14:textId="77777777" w:rsidR="000B31C4" w:rsidRDefault="000B31C4" w:rsidP="00A11230">
            <w:pPr>
              <w:jc w:val="right"/>
              <w:rPr>
                <w:rFonts w:eastAsia="Times New Roman"/>
              </w:rPr>
            </w:pPr>
            <w:r>
              <w:rPr>
                <w:rFonts w:ascii="Arial" w:eastAsia="Times New Roman" w:hAnsi="Arial" w:cs="Arial"/>
                <w:b/>
                <w:bCs/>
                <w:sz w:val="16"/>
                <w:szCs w:val="16"/>
              </w:rPr>
              <w:t>26.146.568,55</w:t>
            </w:r>
          </w:p>
        </w:tc>
        <w:tc>
          <w:tcPr>
            <w:tcW w:w="0" w:type="auto"/>
            <w:tcBorders>
              <w:top w:val="outset" w:sz="6" w:space="0" w:color="auto"/>
              <w:left w:val="outset" w:sz="6" w:space="0" w:color="auto"/>
              <w:bottom w:val="outset" w:sz="6" w:space="0" w:color="auto"/>
              <w:right w:val="outset" w:sz="6" w:space="0" w:color="auto"/>
            </w:tcBorders>
            <w:vAlign w:val="center"/>
            <w:hideMark/>
          </w:tcPr>
          <w:p w14:paraId="70348CF8" w14:textId="77777777" w:rsidR="000B31C4" w:rsidRDefault="000B31C4" w:rsidP="00A11230">
            <w:pPr>
              <w:jc w:val="right"/>
              <w:rPr>
                <w:rFonts w:eastAsia="Times New Roman"/>
              </w:rPr>
            </w:pPr>
            <w:r>
              <w:rPr>
                <w:rFonts w:ascii="Arial" w:eastAsia="Times New Roman" w:hAnsi="Arial" w:cs="Arial"/>
                <w:b/>
                <w:bCs/>
                <w:sz w:val="16"/>
                <w:szCs w:val="16"/>
              </w:rPr>
              <w:t>24.045.813,57</w:t>
            </w:r>
          </w:p>
        </w:tc>
        <w:tc>
          <w:tcPr>
            <w:tcW w:w="0" w:type="auto"/>
            <w:tcBorders>
              <w:top w:val="outset" w:sz="6" w:space="0" w:color="auto"/>
              <w:left w:val="outset" w:sz="6" w:space="0" w:color="auto"/>
              <w:bottom w:val="outset" w:sz="6" w:space="0" w:color="auto"/>
              <w:right w:val="outset" w:sz="6" w:space="0" w:color="auto"/>
            </w:tcBorders>
            <w:vAlign w:val="center"/>
            <w:hideMark/>
          </w:tcPr>
          <w:p w14:paraId="2B10F5AA" w14:textId="77777777" w:rsidR="000B31C4" w:rsidRDefault="000B31C4" w:rsidP="00A11230">
            <w:pPr>
              <w:jc w:val="right"/>
              <w:rPr>
                <w:rFonts w:eastAsia="Times New Roman"/>
              </w:rPr>
            </w:pPr>
            <w:r>
              <w:rPr>
                <w:rFonts w:ascii="Arial" w:eastAsia="Times New Roman" w:hAnsi="Arial" w:cs="Arial"/>
                <w:b/>
                <w:bCs/>
                <w:sz w:val="16"/>
                <w:szCs w:val="16"/>
              </w:rPr>
              <w:t>242.562.573,92</w:t>
            </w:r>
          </w:p>
        </w:tc>
        <w:tc>
          <w:tcPr>
            <w:tcW w:w="0" w:type="auto"/>
            <w:tcBorders>
              <w:top w:val="outset" w:sz="6" w:space="0" w:color="auto"/>
              <w:left w:val="outset" w:sz="6" w:space="0" w:color="auto"/>
              <w:bottom w:val="outset" w:sz="6" w:space="0" w:color="auto"/>
              <w:right w:val="outset" w:sz="6" w:space="0" w:color="auto"/>
            </w:tcBorders>
            <w:vAlign w:val="center"/>
            <w:hideMark/>
          </w:tcPr>
          <w:p w14:paraId="44AD4011" w14:textId="77777777" w:rsidR="000B31C4" w:rsidRDefault="000B31C4" w:rsidP="00A11230">
            <w:pPr>
              <w:jc w:val="right"/>
              <w:rPr>
                <w:rFonts w:eastAsia="Times New Roman"/>
              </w:rPr>
            </w:pPr>
            <w:r>
              <w:rPr>
                <w:rFonts w:ascii="Arial" w:eastAsia="Times New Roman" w:hAnsi="Arial" w:cs="Arial"/>
                <w:b/>
                <w:bCs/>
                <w:sz w:val="16"/>
                <w:szCs w:val="16"/>
              </w:rPr>
              <w:t>195.936.753,15</w:t>
            </w:r>
          </w:p>
        </w:tc>
        <w:tc>
          <w:tcPr>
            <w:tcW w:w="0" w:type="auto"/>
            <w:tcBorders>
              <w:top w:val="outset" w:sz="6" w:space="0" w:color="auto"/>
              <w:left w:val="outset" w:sz="6" w:space="0" w:color="auto"/>
              <w:bottom w:val="outset" w:sz="6" w:space="0" w:color="auto"/>
              <w:right w:val="outset" w:sz="6" w:space="0" w:color="auto"/>
            </w:tcBorders>
            <w:vAlign w:val="center"/>
            <w:hideMark/>
          </w:tcPr>
          <w:p w14:paraId="457FA6B0" w14:textId="77777777" w:rsidR="000B31C4" w:rsidRDefault="000B31C4" w:rsidP="00A11230">
            <w:pPr>
              <w:jc w:val="right"/>
              <w:rPr>
                <w:rFonts w:eastAsia="Times New Roman"/>
              </w:rPr>
            </w:pPr>
            <w:r>
              <w:rPr>
                <w:rFonts w:ascii="Arial" w:eastAsia="Times New Roman" w:hAnsi="Arial" w:cs="Arial"/>
                <w:b/>
                <w:bCs/>
                <w:sz w:val="16"/>
                <w:szCs w:val="16"/>
              </w:rPr>
              <w:t>21.725.428,49</w:t>
            </w:r>
          </w:p>
        </w:tc>
        <w:tc>
          <w:tcPr>
            <w:tcW w:w="0" w:type="auto"/>
            <w:tcBorders>
              <w:top w:val="outset" w:sz="6" w:space="0" w:color="auto"/>
              <w:left w:val="outset" w:sz="6" w:space="0" w:color="auto"/>
              <w:bottom w:val="outset" w:sz="6" w:space="0" w:color="auto"/>
              <w:right w:val="outset" w:sz="6" w:space="0" w:color="auto"/>
            </w:tcBorders>
            <w:vAlign w:val="center"/>
            <w:hideMark/>
          </w:tcPr>
          <w:p w14:paraId="4D2A97F6" w14:textId="7D9F217E" w:rsidR="000B31C4" w:rsidRDefault="000B31C4" w:rsidP="00A11230">
            <w:pPr>
              <w:jc w:val="right"/>
              <w:rPr>
                <w:rFonts w:eastAsia="Times New Roman"/>
              </w:rPr>
            </w:pPr>
            <w:r>
              <w:rPr>
                <w:rFonts w:ascii="Arial" w:eastAsia="Times New Roman" w:hAnsi="Arial" w:cs="Arial"/>
                <w:b/>
                <w:bCs/>
                <w:sz w:val="16"/>
                <w:szCs w:val="16"/>
              </w:rPr>
              <w:t>2</w:t>
            </w:r>
            <w:r w:rsidR="00BC5BCD">
              <w:rPr>
                <w:rFonts w:ascii="Arial" w:eastAsia="Times New Roman" w:hAnsi="Arial" w:cs="Arial"/>
                <w:b/>
                <w:bCs/>
                <w:sz w:val="16"/>
                <w:szCs w:val="16"/>
              </w:rPr>
              <w:t>2.235.509,34</w:t>
            </w:r>
          </w:p>
        </w:tc>
        <w:tc>
          <w:tcPr>
            <w:tcW w:w="0" w:type="auto"/>
            <w:tcBorders>
              <w:top w:val="outset" w:sz="6" w:space="0" w:color="auto"/>
              <w:left w:val="outset" w:sz="6" w:space="0" w:color="auto"/>
              <w:bottom w:val="outset" w:sz="6" w:space="0" w:color="auto"/>
              <w:right w:val="outset" w:sz="6" w:space="0" w:color="auto"/>
            </w:tcBorders>
            <w:vAlign w:val="center"/>
            <w:hideMark/>
          </w:tcPr>
          <w:p w14:paraId="76149307" w14:textId="31912535" w:rsidR="000B31C4" w:rsidRDefault="000B31C4" w:rsidP="00A11230">
            <w:pPr>
              <w:jc w:val="right"/>
              <w:rPr>
                <w:rFonts w:eastAsia="Times New Roman"/>
              </w:rPr>
            </w:pPr>
            <w:r>
              <w:rPr>
                <w:rFonts w:ascii="Arial" w:eastAsia="Times New Roman" w:hAnsi="Arial" w:cs="Arial"/>
                <w:b/>
                <w:bCs/>
                <w:sz w:val="16"/>
                <w:szCs w:val="16"/>
              </w:rPr>
              <w:t>23</w:t>
            </w:r>
            <w:r w:rsidR="00BC5BCD">
              <w:rPr>
                <w:rFonts w:ascii="Arial" w:eastAsia="Times New Roman" w:hAnsi="Arial" w:cs="Arial"/>
                <w:b/>
                <w:bCs/>
                <w:sz w:val="16"/>
                <w:szCs w:val="16"/>
              </w:rPr>
              <w:t>9.897.690,98</w:t>
            </w:r>
          </w:p>
        </w:tc>
      </w:tr>
    </w:tbl>
    <w:p w14:paraId="177E065D" w14:textId="77777777" w:rsidR="000B31C4" w:rsidRDefault="000B31C4">
      <w:r>
        <w:t> </w:t>
      </w:r>
    </w:p>
    <w:p w14:paraId="58C6D0BC" w14:textId="77777777" w:rsidR="000B31C4" w:rsidRDefault="000B31C4">
      <w:pPr>
        <w:pStyle w:val="NormalWeb"/>
        <w:jc w:val="both"/>
      </w:pPr>
      <w:r>
        <w:rPr>
          <w:rFonts w:ascii="Arial" w:hAnsi="Arial" w:cs="Arial"/>
          <w:sz w:val="20"/>
          <w:szCs w:val="20"/>
        </w:rPr>
        <w:t>a) Outros Créditos são compostos por Créditos por avais e fianças e Créditos por venda a prazo de ativos não financeiros.</w:t>
      </w:r>
    </w:p>
    <w:p w14:paraId="5E42A9EA" w14:textId="77777777" w:rsidR="000B31C4" w:rsidRDefault="000B31C4">
      <w:pPr>
        <w:pStyle w:val="NormalWeb"/>
      </w:pPr>
      <w:r>
        <w:rPr>
          <w:rFonts w:ascii="Arial" w:hAnsi="Arial" w:cs="Arial"/>
          <w:b/>
          <w:bCs/>
          <w:sz w:val="20"/>
          <w:szCs w:val="20"/>
        </w:rPr>
        <w:t>6.6 Concentração das Operações por Modalidade, Maiores Devedores e Faixas de Vencimento</w:t>
      </w:r>
    </w:p>
    <w:p w14:paraId="3E7D6C3F" w14:textId="2D7B3290" w:rsidR="000B31C4" w:rsidRDefault="000B31C4">
      <w:pPr>
        <w:pStyle w:val="NormalWeb"/>
        <w:jc w:val="both"/>
        <w:rPr>
          <w:rFonts w:ascii="Arial" w:hAnsi="Arial" w:cs="Arial"/>
          <w:sz w:val="20"/>
          <w:szCs w:val="20"/>
        </w:rPr>
      </w:pPr>
      <w:r>
        <w:rPr>
          <w:rFonts w:ascii="Arial" w:hAnsi="Arial" w:cs="Arial"/>
          <w:sz w:val="20"/>
          <w:szCs w:val="20"/>
        </w:rPr>
        <w:t xml:space="preserve">a) Composição das operações por faixa de vencimento: </w:t>
      </w:r>
    </w:p>
    <w:tbl>
      <w:tblPr>
        <w:tblW w:w="8347" w:type="dxa"/>
        <w:tblCellMar>
          <w:left w:w="70" w:type="dxa"/>
          <w:right w:w="70" w:type="dxa"/>
        </w:tblCellMar>
        <w:tblLook w:val="04A0" w:firstRow="1" w:lastRow="0" w:firstColumn="1" w:lastColumn="0" w:noHBand="0" w:noVBand="1"/>
      </w:tblPr>
      <w:tblGrid>
        <w:gridCol w:w="1551"/>
        <w:gridCol w:w="1337"/>
        <w:gridCol w:w="1337"/>
        <w:gridCol w:w="1443"/>
        <w:gridCol w:w="1230"/>
        <w:gridCol w:w="1449"/>
      </w:tblGrid>
      <w:tr w:rsidR="0084116D" w:rsidRPr="0084116D" w14:paraId="2D4A722A" w14:textId="77777777" w:rsidTr="0084116D">
        <w:trPr>
          <w:trHeight w:val="259"/>
        </w:trPr>
        <w:tc>
          <w:tcPr>
            <w:tcW w:w="8347" w:type="dxa"/>
            <w:gridSpan w:val="6"/>
            <w:tcBorders>
              <w:top w:val="single" w:sz="4" w:space="0" w:color="auto"/>
              <w:left w:val="single" w:sz="4" w:space="0" w:color="auto"/>
              <w:bottom w:val="single" w:sz="4" w:space="0" w:color="auto"/>
              <w:right w:val="single" w:sz="4" w:space="0" w:color="auto"/>
            </w:tcBorders>
            <w:noWrap/>
            <w:hideMark/>
          </w:tcPr>
          <w:p w14:paraId="4C928D7A" w14:textId="77777777" w:rsidR="0084116D" w:rsidRPr="0084116D" w:rsidRDefault="0084116D" w:rsidP="0084116D">
            <w:pPr>
              <w:spacing w:after="0" w:line="240" w:lineRule="auto"/>
              <w:jc w:val="center"/>
              <w:rPr>
                <w:rFonts w:ascii="Arial" w:eastAsia="Times New Roman" w:hAnsi="Arial" w:cs="Arial"/>
                <w:b/>
                <w:bCs/>
                <w:color w:val="000000"/>
                <w:kern w:val="0"/>
                <w:sz w:val="16"/>
                <w:szCs w:val="16"/>
                <w14:ligatures w14:val="none"/>
              </w:rPr>
            </w:pPr>
            <w:r w:rsidRPr="0084116D">
              <w:rPr>
                <w:rFonts w:ascii="Arial" w:eastAsia="Times New Roman" w:hAnsi="Arial" w:cs="Arial"/>
                <w:b/>
                <w:bCs/>
                <w:color w:val="000000"/>
                <w:kern w:val="0"/>
                <w:sz w:val="16"/>
                <w:szCs w:val="16"/>
                <w14:ligatures w14:val="none"/>
              </w:rPr>
              <w:t>VALORES POR FAIXA DE VENCIMENTO</w:t>
            </w:r>
          </w:p>
        </w:tc>
      </w:tr>
      <w:tr w:rsidR="0084116D" w:rsidRPr="0084116D" w14:paraId="2C77AE2A" w14:textId="77777777" w:rsidTr="0084116D">
        <w:trPr>
          <w:trHeight w:val="401"/>
        </w:trPr>
        <w:tc>
          <w:tcPr>
            <w:tcW w:w="1551" w:type="dxa"/>
            <w:tcBorders>
              <w:top w:val="single" w:sz="4" w:space="0" w:color="auto"/>
              <w:left w:val="single" w:sz="4" w:space="0" w:color="auto"/>
              <w:bottom w:val="single" w:sz="4" w:space="0" w:color="auto"/>
              <w:right w:val="single" w:sz="4" w:space="0" w:color="auto"/>
            </w:tcBorders>
            <w:noWrap/>
            <w:vAlign w:val="bottom"/>
            <w:hideMark/>
          </w:tcPr>
          <w:p w14:paraId="1C0A7DDE" w14:textId="77777777" w:rsidR="0084116D" w:rsidRPr="0084116D" w:rsidRDefault="0084116D" w:rsidP="0084116D">
            <w:pPr>
              <w:spacing w:after="0" w:line="240" w:lineRule="auto"/>
              <w:rPr>
                <w:rFonts w:ascii="Arial" w:eastAsia="Times New Roman" w:hAnsi="Arial" w:cs="Arial"/>
                <w:color w:val="000000"/>
                <w:kern w:val="0"/>
                <w:sz w:val="16"/>
                <w:szCs w:val="16"/>
                <w14:ligatures w14:val="none"/>
              </w:rPr>
            </w:pPr>
            <w:r w:rsidRPr="0084116D">
              <w:rPr>
                <w:rFonts w:ascii="Arial" w:eastAsia="Times New Roman" w:hAnsi="Arial" w:cs="Arial"/>
                <w:color w:val="000000"/>
                <w:kern w:val="0"/>
                <w:sz w:val="16"/>
                <w:szCs w:val="16"/>
                <w14:ligatures w14:val="none"/>
              </w:rPr>
              <w:t> </w:t>
            </w:r>
          </w:p>
        </w:tc>
        <w:tc>
          <w:tcPr>
            <w:tcW w:w="1337" w:type="dxa"/>
            <w:tcBorders>
              <w:top w:val="nil"/>
              <w:left w:val="nil"/>
              <w:bottom w:val="single" w:sz="4" w:space="0" w:color="auto"/>
              <w:right w:val="single" w:sz="4" w:space="0" w:color="auto"/>
            </w:tcBorders>
            <w:hideMark/>
          </w:tcPr>
          <w:p w14:paraId="598B617F" w14:textId="77777777" w:rsidR="0084116D" w:rsidRPr="0084116D" w:rsidRDefault="0084116D" w:rsidP="0084116D">
            <w:pPr>
              <w:spacing w:after="0" w:line="240" w:lineRule="auto"/>
              <w:jc w:val="center"/>
              <w:rPr>
                <w:rFonts w:ascii="Arial" w:eastAsia="Times New Roman" w:hAnsi="Arial" w:cs="Arial"/>
                <w:color w:val="000000"/>
                <w:kern w:val="0"/>
                <w:sz w:val="16"/>
                <w:szCs w:val="16"/>
                <w14:ligatures w14:val="none"/>
              </w:rPr>
            </w:pPr>
            <w:r w:rsidRPr="0084116D">
              <w:rPr>
                <w:rFonts w:ascii="Arial" w:eastAsia="Times New Roman" w:hAnsi="Arial" w:cs="Arial"/>
                <w:color w:val="000000"/>
                <w:kern w:val="0"/>
                <w:sz w:val="16"/>
                <w:szCs w:val="16"/>
                <w14:ligatures w14:val="none"/>
              </w:rPr>
              <w:t>A vencer até 90 dias</w:t>
            </w:r>
          </w:p>
        </w:tc>
        <w:tc>
          <w:tcPr>
            <w:tcW w:w="1337" w:type="dxa"/>
            <w:tcBorders>
              <w:top w:val="nil"/>
              <w:left w:val="nil"/>
              <w:bottom w:val="single" w:sz="4" w:space="0" w:color="auto"/>
              <w:right w:val="single" w:sz="4" w:space="0" w:color="auto"/>
            </w:tcBorders>
            <w:hideMark/>
          </w:tcPr>
          <w:p w14:paraId="532839A6" w14:textId="77777777" w:rsidR="0084116D" w:rsidRPr="0084116D" w:rsidRDefault="0084116D" w:rsidP="0084116D">
            <w:pPr>
              <w:spacing w:after="0" w:line="240" w:lineRule="auto"/>
              <w:jc w:val="center"/>
              <w:rPr>
                <w:rFonts w:ascii="Arial" w:eastAsia="Times New Roman" w:hAnsi="Arial" w:cs="Arial"/>
                <w:color w:val="000000"/>
                <w:kern w:val="0"/>
                <w:sz w:val="16"/>
                <w:szCs w:val="16"/>
                <w14:ligatures w14:val="none"/>
              </w:rPr>
            </w:pPr>
            <w:r w:rsidRPr="0084116D">
              <w:rPr>
                <w:rFonts w:ascii="Arial" w:eastAsia="Times New Roman" w:hAnsi="Arial" w:cs="Arial"/>
                <w:color w:val="000000"/>
                <w:kern w:val="0"/>
                <w:sz w:val="16"/>
                <w:szCs w:val="16"/>
                <w14:ligatures w14:val="none"/>
              </w:rPr>
              <w:t>A vencer até 91 a 360 dias</w:t>
            </w:r>
          </w:p>
        </w:tc>
        <w:tc>
          <w:tcPr>
            <w:tcW w:w="1443" w:type="dxa"/>
            <w:tcBorders>
              <w:top w:val="nil"/>
              <w:left w:val="nil"/>
              <w:bottom w:val="single" w:sz="4" w:space="0" w:color="auto"/>
              <w:right w:val="single" w:sz="4" w:space="0" w:color="auto"/>
            </w:tcBorders>
            <w:hideMark/>
          </w:tcPr>
          <w:p w14:paraId="49388074" w14:textId="77777777" w:rsidR="0084116D" w:rsidRPr="0084116D" w:rsidRDefault="0084116D" w:rsidP="0084116D">
            <w:pPr>
              <w:spacing w:after="0" w:line="240" w:lineRule="auto"/>
              <w:jc w:val="center"/>
              <w:rPr>
                <w:rFonts w:ascii="Arial" w:eastAsia="Times New Roman" w:hAnsi="Arial" w:cs="Arial"/>
                <w:color w:val="000000"/>
                <w:kern w:val="0"/>
                <w:sz w:val="16"/>
                <w:szCs w:val="16"/>
                <w14:ligatures w14:val="none"/>
              </w:rPr>
            </w:pPr>
            <w:r w:rsidRPr="0084116D">
              <w:rPr>
                <w:rFonts w:ascii="Arial" w:eastAsia="Times New Roman" w:hAnsi="Arial" w:cs="Arial"/>
                <w:color w:val="000000"/>
                <w:kern w:val="0"/>
                <w:sz w:val="16"/>
                <w:szCs w:val="16"/>
                <w14:ligatures w14:val="none"/>
              </w:rPr>
              <w:t>A vencer acima 360 dias</w:t>
            </w:r>
          </w:p>
        </w:tc>
        <w:tc>
          <w:tcPr>
            <w:tcW w:w="1230" w:type="dxa"/>
            <w:tcBorders>
              <w:top w:val="nil"/>
              <w:left w:val="nil"/>
              <w:bottom w:val="single" w:sz="4" w:space="0" w:color="auto"/>
              <w:right w:val="single" w:sz="4" w:space="0" w:color="auto"/>
            </w:tcBorders>
            <w:hideMark/>
          </w:tcPr>
          <w:p w14:paraId="17A4B23E" w14:textId="77777777" w:rsidR="0084116D" w:rsidRPr="0084116D" w:rsidRDefault="0084116D" w:rsidP="0084116D">
            <w:pPr>
              <w:spacing w:after="0" w:line="240" w:lineRule="auto"/>
              <w:jc w:val="center"/>
              <w:rPr>
                <w:rFonts w:ascii="Arial" w:eastAsia="Times New Roman" w:hAnsi="Arial" w:cs="Arial"/>
                <w:color w:val="000000"/>
                <w:kern w:val="0"/>
                <w:sz w:val="16"/>
                <w:szCs w:val="16"/>
                <w14:ligatures w14:val="none"/>
              </w:rPr>
            </w:pPr>
            <w:r w:rsidRPr="0084116D">
              <w:rPr>
                <w:rFonts w:ascii="Arial" w:eastAsia="Times New Roman" w:hAnsi="Arial" w:cs="Arial"/>
                <w:color w:val="000000"/>
                <w:kern w:val="0"/>
                <w:sz w:val="16"/>
                <w:szCs w:val="16"/>
                <w14:ligatures w14:val="none"/>
              </w:rPr>
              <w:t>Vencido a partir de 15 dias</w:t>
            </w:r>
          </w:p>
        </w:tc>
        <w:tc>
          <w:tcPr>
            <w:tcW w:w="1446" w:type="dxa"/>
            <w:tcBorders>
              <w:top w:val="nil"/>
              <w:left w:val="nil"/>
              <w:bottom w:val="single" w:sz="4" w:space="0" w:color="auto"/>
              <w:right w:val="single" w:sz="4" w:space="0" w:color="auto"/>
            </w:tcBorders>
            <w:noWrap/>
            <w:hideMark/>
          </w:tcPr>
          <w:p w14:paraId="2456AEAB" w14:textId="77777777" w:rsidR="0084116D" w:rsidRPr="0084116D" w:rsidRDefault="0084116D" w:rsidP="0084116D">
            <w:pPr>
              <w:spacing w:after="0" w:line="240" w:lineRule="auto"/>
              <w:jc w:val="center"/>
              <w:rPr>
                <w:rFonts w:ascii="Arial" w:eastAsia="Times New Roman" w:hAnsi="Arial" w:cs="Arial"/>
                <w:b/>
                <w:bCs/>
                <w:color w:val="000000"/>
                <w:kern w:val="0"/>
                <w:sz w:val="16"/>
                <w:szCs w:val="16"/>
                <w14:ligatures w14:val="none"/>
              </w:rPr>
            </w:pPr>
            <w:r w:rsidRPr="0084116D">
              <w:rPr>
                <w:rFonts w:ascii="Arial" w:eastAsia="Times New Roman" w:hAnsi="Arial" w:cs="Arial"/>
                <w:b/>
                <w:bCs/>
                <w:color w:val="000000"/>
                <w:kern w:val="0"/>
                <w:sz w:val="16"/>
                <w:szCs w:val="16"/>
                <w14:ligatures w14:val="none"/>
              </w:rPr>
              <w:t>Total</w:t>
            </w:r>
          </w:p>
        </w:tc>
      </w:tr>
      <w:tr w:rsidR="0084116D" w:rsidRPr="0084116D" w14:paraId="34DCC5D3" w14:textId="77777777" w:rsidTr="0084116D">
        <w:trPr>
          <w:trHeight w:val="483"/>
        </w:trPr>
        <w:tc>
          <w:tcPr>
            <w:tcW w:w="1551" w:type="dxa"/>
            <w:tcBorders>
              <w:top w:val="single" w:sz="4" w:space="0" w:color="auto"/>
              <w:left w:val="single" w:sz="4" w:space="0" w:color="auto"/>
              <w:bottom w:val="single" w:sz="4" w:space="0" w:color="auto"/>
              <w:right w:val="single" w:sz="4" w:space="0" w:color="auto"/>
            </w:tcBorders>
            <w:hideMark/>
          </w:tcPr>
          <w:p w14:paraId="06614526" w14:textId="77777777" w:rsidR="0084116D" w:rsidRPr="0084116D" w:rsidRDefault="0084116D" w:rsidP="0084116D">
            <w:pPr>
              <w:spacing w:after="0" w:line="240" w:lineRule="auto"/>
              <w:rPr>
                <w:rFonts w:ascii="Arial" w:eastAsia="Times New Roman" w:hAnsi="Arial" w:cs="Arial"/>
                <w:color w:val="000000"/>
                <w:kern w:val="0"/>
                <w:sz w:val="16"/>
                <w:szCs w:val="16"/>
                <w14:ligatures w14:val="none"/>
              </w:rPr>
            </w:pPr>
            <w:r w:rsidRPr="0084116D">
              <w:rPr>
                <w:rFonts w:ascii="Arial" w:eastAsia="Times New Roman" w:hAnsi="Arial" w:cs="Arial"/>
                <w:color w:val="000000"/>
                <w:kern w:val="0"/>
                <w:sz w:val="16"/>
                <w:szCs w:val="16"/>
                <w14:ligatures w14:val="none"/>
              </w:rPr>
              <w:t>Adiantamentos a Depositantes</w:t>
            </w:r>
          </w:p>
        </w:tc>
        <w:tc>
          <w:tcPr>
            <w:tcW w:w="1337" w:type="dxa"/>
            <w:tcBorders>
              <w:top w:val="nil"/>
              <w:left w:val="nil"/>
              <w:bottom w:val="single" w:sz="4" w:space="0" w:color="auto"/>
              <w:right w:val="single" w:sz="4" w:space="0" w:color="auto"/>
            </w:tcBorders>
            <w:noWrap/>
            <w:hideMark/>
          </w:tcPr>
          <w:p w14:paraId="5CA665A5" w14:textId="77777777" w:rsidR="0084116D" w:rsidRPr="0084116D" w:rsidRDefault="0084116D" w:rsidP="0084116D">
            <w:pPr>
              <w:spacing w:after="0" w:line="240" w:lineRule="auto"/>
              <w:jc w:val="right"/>
              <w:rPr>
                <w:rFonts w:ascii="Arial" w:eastAsia="Times New Roman" w:hAnsi="Arial" w:cs="Arial"/>
                <w:color w:val="000000"/>
                <w:kern w:val="0"/>
                <w:sz w:val="16"/>
                <w:szCs w:val="16"/>
                <w14:ligatures w14:val="none"/>
              </w:rPr>
            </w:pPr>
            <w:r w:rsidRPr="0084116D">
              <w:rPr>
                <w:rFonts w:ascii="Arial" w:eastAsia="Times New Roman" w:hAnsi="Arial" w:cs="Arial"/>
                <w:color w:val="000000"/>
                <w:kern w:val="0"/>
                <w:sz w:val="16"/>
                <w:szCs w:val="16"/>
                <w14:ligatures w14:val="none"/>
              </w:rPr>
              <w:t>1.990,86</w:t>
            </w:r>
          </w:p>
        </w:tc>
        <w:tc>
          <w:tcPr>
            <w:tcW w:w="1337" w:type="dxa"/>
            <w:tcBorders>
              <w:top w:val="nil"/>
              <w:left w:val="nil"/>
              <w:bottom w:val="single" w:sz="4" w:space="0" w:color="auto"/>
              <w:right w:val="single" w:sz="4" w:space="0" w:color="auto"/>
            </w:tcBorders>
            <w:noWrap/>
            <w:hideMark/>
          </w:tcPr>
          <w:p w14:paraId="76965689" w14:textId="77777777" w:rsidR="0084116D" w:rsidRPr="0084116D" w:rsidRDefault="0084116D" w:rsidP="0084116D">
            <w:pPr>
              <w:spacing w:after="0" w:line="240" w:lineRule="auto"/>
              <w:jc w:val="right"/>
              <w:rPr>
                <w:rFonts w:ascii="Arial" w:eastAsia="Times New Roman" w:hAnsi="Arial" w:cs="Arial"/>
                <w:color w:val="000000"/>
                <w:kern w:val="0"/>
                <w:sz w:val="16"/>
                <w:szCs w:val="16"/>
                <w14:ligatures w14:val="none"/>
              </w:rPr>
            </w:pPr>
            <w:r w:rsidRPr="0084116D">
              <w:rPr>
                <w:rFonts w:ascii="Arial" w:eastAsia="Times New Roman" w:hAnsi="Arial" w:cs="Arial"/>
                <w:color w:val="000000"/>
                <w:kern w:val="0"/>
                <w:sz w:val="16"/>
                <w:szCs w:val="16"/>
                <w14:ligatures w14:val="none"/>
              </w:rPr>
              <w:t>0,00</w:t>
            </w:r>
          </w:p>
        </w:tc>
        <w:tc>
          <w:tcPr>
            <w:tcW w:w="1443" w:type="dxa"/>
            <w:tcBorders>
              <w:top w:val="nil"/>
              <w:left w:val="nil"/>
              <w:bottom w:val="single" w:sz="4" w:space="0" w:color="auto"/>
              <w:right w:val="single" w:sz="4" w:space="0" w:color="auto"/>
            </w:tcBorders>
            <w:noWrap/>
            <w:hideMark/>
          </w:tcPr>
          <w:p w14:paraId="0082BFAF" w14:textId="77777777" w:rsidR="0084116D" w:rsidRPr="0084116D" w:rsidRDefault="0084116D" w:rsidP="0084116D">
            <w:pPr>
              <w:spacing w:after="0" w:line="240" w:lineRule="auto"/>
              <w:jc w:val="right"/>
              <w:rPr>
                <w:rFonts w:ascii="Arial" w:eastAsia="Times New Roman" w:hAnsi="Arial" w:cs="Arial"/>
                <w:color w:val="000000"/>
                <w:kern w:val="0"/>
                <w:sz w:val="16"/>
                <w:szCs w:val="16"/>
                <w14:ligatures w14:val="none"/>
              </w:rPr>
            </w:pPr>
            <w:r w:rsidRPr="0084116D">
              <w:rPr>
                <w:rFonts w:ascii="Arial" w:eastAsia="Times New Roman" w:hAnsi="Arial" w:cs="Arial"/>
                <w:color w:val="000000"/>
                <w:kern w:val="0"/>
                <w:sz w:val="16"/>
                <w:szCs w:val="16"/>
                <w14:ligatures w14:val="none"/>
              </w:rPr>
              <w:t>0,00</w:t>
            </w:r>
          </w:p>
        </w:tc>
        <w:tc>
          <w:tcPr>
            <w:tcW w:w="1230" w:type="dxa"/>
            <w:tcBorders>
              <w:top w:val="nil"/>
              <w:left w:val="nil"/>
              <w:bottom w:val="single" w:sz="4" w:space="0" w:color="auto"/>
              <w:right w:val="single" w:sz="4" w:space="0" w:color="auto"/>
            </w:tcBorders>
            <w:noWrap/>
            <w:hideMark/>
          </w:tcPr>
          <w:p w14:paraId="33003E11" w14:textId="77777777" w:rsidR="0084116D" w:rsidRPr="0084116D" w:rsidRDefault="0084116D" w:rsidP="0084116D">
            <w:pPr>
              <w:spacing w:after="0" w:line="240" w:lineRule="auto"/>
              <w:jc w:val="right"/>
              <w:rPr>
                <w:rFonts w:ascii="Arial" w:eastAsia="Times New Roman" w:hAnsi="Arial" w:cs="Arial"/>
                <w:color w:val="000000"/>
                <w:kern w:val="0"/>
                <w:sz w:val="16"/>
                <w:szCs w:val="16"/>
                <w14:ligatures w14:val="none"/>
              </w:rPr>
            </w:pPr>
            <w:r w:rsidRPr="0084116D">
              <w:rPr>
                <w:rFonts w:ascii="Arial" w:eastAsia="Times New Roman" w:hAnsi="Arial" w:cs="Arial"/>
                <w:color w:val="000000"/>
                <w:kern w:val="0"/>
                <w:sz w:val="16"/>
                <w:szCs w:val="16"/>
                <w14:ligatures w14:val="none"/>
              </w:rPr>
              <w:t>121.002,30</w:t>
            </w:r>
          </w:p>
        </w:tc>
        <w:tc>
          <w:tcPr>
            <w:tcW w:w="1446" w:type="dxa"/>
            <w:tcBorders>
              <w:top w:val="nil"/>
              <w:left w:val="nil"/>
              <w:bottom w:val="single" w:sz="4" w:space="0" w:color="auto"/>
              <w:right w:val="single" w:sz="4" w:space="0" w:color="auto"/>
            </w:tcBorders>
            <w:noWrap/>
            <w:hideMark/>
          </w:tcPr>
          <w:p w14:paraId="2B59F36F" w14:textId="77777777" w:rsidR="0084116D" w:rsidRPr="0084116D" w:rsidRDefault="0084116D" w:rsidP="0084116D">
            <w:pPr>
              <w:spacing w:after="0" w:line="240" w:lineRule="auto"/>
              <w:jc w:val="right"/>
              <w:rPr>
                <w:rFonts w:ascii="Arial" w:eastAsia="Times New Roman" w:hAnsi="Arial" w:cs="Arial"/>
                <w:b/>
                <w:bCs/>
                <w:color w:val="000000"/>
                <w:kern w:val="0"/>
                <w:sz w:val="16"/>
                <w:szCs w:val="16"/>
                <w14:ligatures w14:val="none"/>
              </w:rPr>
            </w:pPr>
            <w:r w:rsidRPr="0084116D">
              <w:rPr>
                <w:rFonts w:ascii="Arial" w:eastAsia="Times New Roman" w:hAnsi="Arial" w:cs="Arial"/>
                <w:b/>
                <w:bCs/>
                <w:color w:val="000000"/>
                <w:kern w:val="0"/>
                <w:sz w:val="16"/>
                <w:szCs w:val="16"/>
                <w14:ligatures w14:val="none"/>
              </w:rPr>
              <w:t>122.993,16</w:t>
            </w:r>
          </w:p>
        </w:tc>
      </w:tr>
      <w:tr w:rsidR="0084116D" w:rsidRPr="0084116D" w14:paraId="7F15D590" w14:textId="77777777" w:rsidTr="0084116D">
        <w:trPr>
          <w:trHeight w:val="401"/>
        </w:trPr>
        <w:tc>
          <w:tcPr>
            <w:tcW w:w="1551" w:type="dxa"/>
            <w:tcBorders>
              <w:top w:val="single" w:sz="4" w:space="0" w:color="auto"/>
              <w:left w:val="single" w:sz="4" w:space="0" w:color="auto"/>
              <w:bottom w:val="single" w:sz="4" w:space="0" w:color="auto"/>
              <w:right w:val="single" w:sz="4" w:space="0" w:color="auto"/>
            </w:tcBorders>
            <w:hideMark/>
          </w:tcPr>
          <w:p w14:paraId="149DFF57" w14:textId="77777777" w:rsidR="0084116D" w:rsidRPr="0084116D" w:rsidRDefault="0084116D" w:rsidP="0084116D">
            <w:pPr>
              <w:spacing w:after="0" w:line="240" w:lineRule="auto"/>
              <w:rPr>
                <w:rFonts w:ascii="Arial" w:eastAsia="Times New Roman" w:hAnsi="Arial" w:cs="Arial"/>
                <w:color w:val="000000"/>
                <w:kern w:val="0"/>
                <w:sz w:val="16"/>
                <w:szCs w:val="16"/>
                <w14:ligatures w14:val="none"/>
              </w:rPr>
            </w:pPr>
            <w:r w:rsidRPr="0084116D">
              <w:rPr>
                <w:rFonts w:ascii="Arial" w:eastAsia="Times New Roman" w:hAnsi="Arial" w:cs="Arial"/>
                <w:color w:val="000000"/>
                <w:kern w:val="0"/>
                <w:sz w:val="16"/>
                <w:szCs w:val="16"/>
                <w14:ligatures w14:val="none"/>
              </w:rPr>
              <w:t>Direitos Creditórios Descontados</w:t>
            </w:r>
          </w:p>
        </w:tc>
        <w:tc>
          <w:tcPr>
            <w:tcW w:w="1337" w:type="dxa"/>
            <w:tcBorders>
              <w:top w:val="nil"/>
              <w:left w:val="nil"/>
              <w:bottom w:val="single" w:sz="4" w:space="0" w:color="auto"/>
              <w:right w:val="single" w:sz="4" w:space="0" w:color="auto"/>
            </w:tcBorders>
            <w:noWrap/>
            <w:hideMark/>
          </w:tcPr>
          <w:p w14:paraId="0C5979F9" w14:textId="77777777" w:rsidR="0084116D" w:rsidRPr="0084116D" w:rsidRDefault="0084116D" w:rsidP="0084116D">
            <w:pPr>
              <w:spacing w:after="0" w:line="240" w:lineRule="auto"/>
              <w:jc w:val="right"/>
              <w:rPr>
                <w:rFonts w:ascii="Arial" w:eastAsia="Times New Roman" w:hAnsi="Arial" w:cs="Arial"/>
                <w:color w:val="000000"/>
                <w:kern w:val="0"/>
                <w:sz w:val="16"/>
                <w:szCs w:val="16"/>
                <w14:ligatures w14:val="none"/>
              </w:rPr>
            </w:pPr>
            <w:r w:rsidRPr="0084116D">
              <w:rPr>
                <w:rFonts w:ascii="Arial" w:eastAsia="Times New Roman" w:hAnsi="Arial" w:cs="Arial"/>
                <w:color w:val="000000"/>
                <w:kern w:val="0"/>
                <w:sz w:val="16"/>
                <w:szCs w:val="16"/>
                <w14:ligatures w14:val="none"/>
              </w:rPr>
              <w:t>1.219.043,90</w:t>
            </w:r>
          </w:p>
        </w:tc>
        <w:tc>
          <w:tcPr>
            <w:tcW w:w="1337" w:type="dxa"/>
            <w:tcBorders>
              <w:top w:val="nil"/>
              <w:left w:val="nil"/>
              <w:bottom w:val="single" w:sz="4" w:space="0" w:color="auto"/>
              <w:right w:val="single" w:sz="4" w:space="0" w:color="auto"/>
            </w:tcBorders>
            <w:noWrap/>
            <w:hideMark/>
          </w:tcPr>
          <w:p w14:paraId="5FA8FA9E" w14:textId="77777777" w:rsidR="0084116D" w:rsidRPr="0084116D" w:rsidRDefault="0084116D" w:rsidP="0084116D">
            <w:pPr>
              <w:spacing w:after="0" w:line="240" w:lineRule="auto"/>
              <w:jc w:val="right"/>
              <w:rPr>
                <w:rFonts w:ascii="Arial" w:eastAsia="Times New Roman" w:hAnsi="Arial" w:cs="Arial"/>
                <w:color w:val="000000"/>
                <w:kern w:val="0"/>
                <w:sz w:val="16"/>
                <w:szCs w:val="16"/>
                <w14:ligatures w14:val="none"/>
              </w:rPr>
            </w:pPr>
            <w:r w:rsidRPr="0084116D">
              <w:rPr>
                <w:rFonts w:ascii="Arial" w:eastAsia="Times New Roman" w:hAnsi="Arial" w:cs="Arial"/>
                <w:color w:val="000000"/>
                <w:kern w:val="0"/>
                <w:sz w:val="16"/>
                <w:szCs w:val="16"/>
                <w14:ligatures w14:val="none"/>
              </w:rPr>
              <w:t>150.776,72</w:t>
            </w:r>
          </w:p>
        </w:tc>
        <w:tc>
          <w:tcPr>
            <w:tcW w:w="1443" w:type="dxa"/>
            <w:tcBorders>
              <w:top w:val="nil"/>
              <w:left w:val="nil"/>
              <w:bottom w:val="single" w:sz="4" w:space="0" w:color="auto"/>
              <w:right w:val="single" w:sz="4" w:space="0" w:color="auto"/>
            </w:tcBorders>
            <w:noWrap/>
            <w:hideMark/>
          </w:tcPr>
          <w:p w14:paraId="70A36795" w14:textId="77777777" w:rsidR="0084116D" w:rsidRPr="0084116D" w:rsidRDefault="0084116D" w:rsidP="0084116D">
            <w:pPr>
              <w:spacing w:after="0" w:line="240" w:lineRule="auto"/>
              <w:jc w:val="right"/>
              <w:rPr>
                <w:rFonts w:ascii="Arial" w:eastAsia="Times New Roman" w:hAnsi="Arial" w:cs="Arial"/>
                <w:color w:val="000000"/>
                <w:kern w:val="0"/>
                <w:sz w:val="16"/>
                <w:szCs w:val="16"/>
                <w14:ligatures w14:val="none"/>
              </w:rPr>
            </w:pPr>
            <w:r w:rsidRPr="0084116D">
              <w:rPr>
                <w:rFonts w:ascii="Arial" w:eastAsia="Times New Roman" w:hAnsi="Arial" w:cs="Arial"/>
                <w:color w:val="000000"/>
                <w:kern w:val="0"/>
                <w:sz w:val="16"/>
                <w:szCs w:val="16"/>
                <w14:ligatures w14:val="none"/>
              </w:rPr>
              <w:t>0,00</w:t>
            </w:r>
          </w:p>
        </w:tc>
        <w:tc>
          <w:tcPr>
            <w:tcW w:w="1230" w:type="dxa"/>
            <w:tcBorders>
              <w:top w:val="nil"/>
              <w:left w:val="nil"/>
              <w:bottom w:val="single" w:sz="4" w:space="0" w:color="auto"/>
              <w:right w:val="single" w:sz="4" w:space="0" w:color="auto"/>
            </w:tcBorders>
            <w:noWrap/>
            <w:hideMark/>
          </w:tcPr>
          <w:p w14:paraId="47C9C21A" w14:textId="77777777" w:rsidR="0084116D" w:rsidRPr="0084116D" w:rsidRDefault="0084116D" w:rsidP="0084116D">
            <w:pPr>
              <w:spacing w:after="0" w:line="240" w:lineRule="auto"/>
              <w:jc w:val="right"/>
              <w:rPr>
                <w:rFonts w:ascii="Arial" w:eastAsia="Times New Roman" w:hAnsi="Arial" w:cs="Arial"/>
                <w:color w:val="000000"/>
                <w:kern w:val="0"/>
                <w:sz w:val="16"/>
                <w:szCs w:val="16"/>
                <w14:ligatures w14:val="none"/>
              </w:rPr>
            </w:pPr>
            <w:r w:rsidRPr="0084116D">
              <w:rPr>
                <w:rFonts w:ascii="Arial" w:eastAsia="Times New Roman" w:hAnsi="Arial" w:cs="Arial"/>
                <w:color w:val="000000"/>
                <w:kern w:val="0"/>
                <w:sz w:val="16"/>
                <w:szCs w:val="16"/>
                <w14:ligatures w14:val="none"/>
              </w:rPr>
              <w:t>850,45</w:t>
            </w:r>
          </w:p>
        </w:tc>
        <w:tc>
          <w:tcPr>
            <w:tcW w:w="1446" w:type="dxa"/>
            <w:tcBorders>
              <w:top w:val="nil"/>
              <w:left w:val="nil"/>
              <w:bottom w:val="single" w:sz="4" w:space="0" w:color="auto"/>
              <w:right w:val="single" w:sz="4" w:space="0" w:color="auto"/>
            </w:tcBorders>
            <w:noWrap/>
            <w:hideMark/>
          </w:tcPr>
          <w:p w14:paraId="22284CC5" w14:textId="77777777" w:rsidR="0084116D" w:rsidRPr="0084116D" w:rsidRDefault="0084116D" w:rsidP="0084116D">
            <w:pPr>
              <w:spacing w:after="0" w:line="240" w:lineRule="auto"/>
              <w:jc w:val="right"/>
              <w:rPr>
                <w:rFonts w:ascii="Arial" w:eastAsia="Times New Roman" w:hAnsi="Arial" w:cs="Arial"/>
                <w:b/>
                <w:bCs/>
                <w:color w:val="000000"/>
                <w:kern w:val="0"/>
                <w:sz w:val="16"/>
                <w:szCs w:val="16"/>
                <w14:ligatures w14:val="none"/>
              </w:rPr>
            </w:pPr>
            <w:r w:rsidRPr="0084116D">
              <w:rPr>
                <w:rFonts w:ascii="Arial" w:eastAsia="Times New Roman" w:hAnsi="Arial" w:cs="Arial"/>
                <w:b/>
                <w:bCs/>
                <w:color w:val="000000"/>
                <w:kern w:val="0"/>
                <w:sz w:val="16"/>
                <w:szCs w:val="16"/>
                <w14:ligatures w14:val="none"/>
              </w:rPr>
              <w:t>1.370.671,07</w:t>
            </w:r>
          </w:p>
        </w:tc>
      </w:tr>
      <w:tr w:rsidR="0084116D" w:rsidRPr="0084116D" w14:paraId="21D2C96B" w14:textId="77777777" w:rsidTr="0084116D">
        <w:trPr>
          <w:trHeight w:val="259"/>
        </w:trPr>
        <w:tc>
          <w:tcPr>
            <w:tcW w:w="1551" w:type="dxa"/>
            <w:tcBorders>
              <w:top w:val="single" w:sz="4" w:space="0" w:color="auto"/>
              <w:left w:val="single" w:sz="4" w:space="0" w:color="auto"/>
              <w:bottom w:val="single" w:sz="4" w:space="0" w:color="auto"/>
              <w:right w:val="single" w:sz="4" w:space="0" w:color="auto"/>
            </w:tcBorders>
            <w:hideMark/>
          </w:tcPr>
          <w:p w14:paraId="03AEF7C4" w14:textId="77777777" w:rsidR="0084116D" w:rsidRPr="0084116D" w:rsidRDefault="0084116D" w:rsidP="0084116D">
            <w:pPr>
              <w:spacing w:after="0" w:line="240" w:lineRule="auto"/>
              <w:rPr>
                <w:rFonts w:ascii="Arial" w:eastAsia="Times New Roman" w:hAnsi="Arial" w:cs="Arial"/>
                <w:color w:val="000000"/>
                <w:kern w:val="0"/>
                <w:sz w:val="16"/>
                <w:szCs w:val="16"/>
                <w14:ligatures w14:val="none"/>
              </w:rPr>
            </w:pPr>
            <w:r w:rsidRPr="0084116D">
              <w:rPr>
                <w:rFonts w:ascii="Arial" w:eastAsia="Times New Roman" w:hAnsi="Arial" w:cs="Arial"/>
                <w:color w:val="000000"/>
                <w:kern w:val="0"/>
                <w:sz w:val="16"/>
                <w:szCs w:val="16"/>
                <w14:ligatures w14:val="none"/>
              </w:rPr>
              <w:t>Empréstimos</w:t>
            </w:r>
          </w:p>
        </w:tc>
        <w:tc>
          <w:tcPr>
            <w:tcW w:w="1337" w:type="dxa"/>
            <w:tcBorders>
              <w:top w:val="nil"/>
              <w:left w:val="nil"/>
              <w:bottom w:val="single" w:sz="4" w:space="0" w:color="auto"/>
              <w:right w:val="single" w:sz="4" w:space="0" w:color="auto"/>
            </w:tcBorders>
            <w:noWrap/>
            <w:hideMark/>
          </w:tcPr>
          <w:p w14:paraId="6A63D6D1" w14:textId="77777777" w:rsidR="0084116D" w:rsidRPr="0084116D" w:rsidRDefault="0084116D" w:rsidP="0084116D">
            <w:pPr>
              <w:spacing w:after="0" w:line="240" w:lineRule="auto"/>
              <w:jc w:val="right"/>
              <w:rPr>
                <w:rFonts w:ascii="Arial" w:eastAsia="Times New Roman" w:hAnsi="Arial" w:cs="Arial"/>
                <w:color w:val="000000"/>
                <w:kern w:val="0"/>
                <w:sz w:val="16"/>
                <w:szCs w:val="16"/>
                <w14:ligatures w14:val="none"/>
              </w:rPr>
            </w:pPr>
            <w:r w:rsidRPr="0084116D">
              <w:rPr>
                <w:rFonts w:ascii="Arial" w:eastAsia="Times New Roman" w:hAnsi="Arial" w:cs="Arial"/>
                <w:color w:val="000000"/>
                <w:kern w:val="0"/>
                <w:sz w:val="16"/>
                <w:szCs w:val="16"/>
                <w14:ligatures w14:val="none"/>
              </w:rPr>
              <w:t>14.250.033,73</w:t>
            </w:r>
          </w:p>
        </w:tc>
        <w:tc>
          <w:tcPr>
            <w:tcW w:w="1337" w:type="dxa"/>
            <w:tcBorders>
              <w:top w:val="nil"/>
              <w:left w:val="nil"/>
              <w:bottom w:val="single" w:sz="4" w:space="0" w:color="auto"/>
              <w:right w:val="single" w:sz="4" w:space="0" w:color="auto"/>
            </w:tcBorders>
            <w:noWrap/>
            <w:hideMark/>
          </w:tcPr>
          <w:p w14:paraId="13350E1C" w14:textId="77777777" w:rsidR="0084116D" w:rsidRPr="0084116D" w:rsidRDefault="0084116D" w:rsidP="0084116D">
            <w:pPr>
              <w:spacing w:after="0" w:line="240" w:lineRule="auto"/>
              <w:jc w:val="right"/>
              <w:rPr>
                <w:rFonts w:ascii="Arial" w:eastAsia="Times New Roman" w:hAnsi="Arial" w:cs="Arial"/>
                <w:color w:val="000000"/>
                <w:kern w:val="0"/>
                <w:sz w:val="16"/>
                <w:szCs w:val="16"/>
                <w14:ligatures w14:val="none"/>
              </w:rPr>
            </w:pPr>
            <w:r w:rsidRPr="0084116D">
              <w:rPr>
                <w:rFonts w:ascii="Arial" w:eastAsia="Times New Roman" w:hAnsi="Arial" w:cs="Arial"/>
                <w:color w:val="000000"/>
                <w:kern w:val="0"/>
                <w:sz w:val="16"/>
                <w:szCs w:val="16"/>
                <w14:ligatures w14:val="none"/>
              </w:rPr>
              <w:t>29.422.771,68</w:t>
            </w:r>
          </w:p>
        </w:tc>
        <w:tc>
          <w:tcPr>
            <w:tcW w:w="1443" w:type="dxa"/>
            <w:tcBorders>
              <w:top w:val="nil"/>
              <w:left w:val="nil"/>
              <w:bottom w:val="single" w:sz="4" w:space="0" w:color="auto"/>
              <w:right w:val="single" w:sz="4" w:space="0" w:color="auto"/>
            </w:tcBorders>
            <w:noWrap/>
            <w:hideMark/>
          </w:tcPr>
          <w:p w14:paraId="756AF726" w14:textId="77777777" w:rsidR="0084116D" w:rsidRPr="0084116D" w:rsidRDefault="0084116D" w:rsidP="0084116D">
            <w:pPr>
              <w:spacing w:after="0" w:line="240" w:lineRule="auto"/>
              <w:jc w:val="right"/>
              <w:rPr>
                <w:rFonts w:ascii="Arial" w:eastAsia="Times New Roman" w:hAnsi="Arial" w:cs="Arial"/>
                <w:color w:val="000000"/>
                <w:kern w:val="0"/>
                <w:sz w:val="16"/>
                <w:szCs w:val="16"/>
                <w14:ligatures w14:val="none"/>
              </w:rPr>
            </w:pPr>
            <w:r w:rsidRPr="0084116D">
              <w:rPr>
                <w:rFonts w:ascii="Arial" w:eastAsia="Times New Roman" w:hAnsi="Arial" w:cs="Arial"/>
                <w:color w:val="000000"/>
                <w:kern w:val="0"/>
                <w:sz w:val="16"/>
                <w:szCs w:val="16"/>
                <w14:ligatures w14:val="none"/>
              </w:rPr>
              <w:t>110.236.918,20</w:t>
            </w:r>
          </w:p>
        </w:tc>
        <w:tc>
          <w:tcPr>
            <w:tcW w:w="1230" w:type="dxa"/>
            <w:tcBorders>
              <w:top w:val="nil"/>
              <w:left w:val="nil"/>
              <w:bottom w:val="single" w:sz="4" w:space="0" w:color="auto"/>
              <w:right w:val="single" w:sz="4" w:space="0" w:color="auto"/>
            </w:tcBorders>
            <w:noWrap/>
            <w:hideMark/>
          </w:tcPr>
          <w:p w14:paraId="239868BD" w14:textId="77777777" w:rsidR="0084116D" w:rsidRPr="0084116D" w:rsidRDefault="0084116D" w:rsidP="0084116D">
            <w:pPr>
              <w:spacing w:after="0" w:line="240" w:lineRule="auto"/>
              <w:jc w:val="right"/>
              <w:rPr>
                <w:rFonts w:ascii="Arial" w:eastAsia="Times New Roman" w:hAnsi="Arial" w:cs="Arial"/>
                <w:color w:val="000000"/>
                <w:kern w:val="0"/>
                <w:sz w:val="16"/>
                <w:szCs w:val="16"/>
                <w14:ligatures w14:val="none"/>
              </w:rPr>
            </w:pPr>
            <w:r w:rsidRPr="0084116D">
              <w:rPr>
                <w:rFonts w:ascii="Arial" w:eastAsia="Times New Roman" w:hAnsi="Arial" w:cs="Arial"/>
                <w:color w:val="000000"/>
                <w:kern w:val="0"/>
                <w:sz w:val="16"/>
                <w:szCs w:val="16"/>
                <w14:ligatures w14:val="none"/>
              </w:rPr>
              <w:t>5.390.595,77</w:t>
            </w:r>
          </w:p>
        </w:tc>
        <w:tc>
          <w:tcPr>
            <w:tcW w:w="1446" w:type="dxa"/>
            <w:tcBorders>
              <w:top w:val="nil"/>
              <w:left w:val="nil"/>
              <w:bottom w:val="single" w:sz="4" w:space="0" w:color="auto"/>
              <w:right w:val="single" w:sz="4" w:space="0" w:color="auto"/>
            </w:tcBorders>
            <w:noWrap/>
            <w:hideMark/>
          </w:tcPr>
          <w:p w14:paraId="28F6DEEC" w14:textId="77777777" w:rsidR="0084116D" w:rsidRPr="0084116D" w:rsidRDefault="0084116D" w:rsidP="0084116D">
            <w:pPr>
              <w:spacing w:after="0" w:line="240" w:lineRule="auto"/>
              <w:jc w:val="right"/>
              <w:rPr>
                <w:rFonts w:ascii="Arial" w:eastAsia="Times New Roman" w:hAnsi="Arial" w:cs="Arial"/>
                <w:b/>
                <w:bCs/>
                <w:color w:val="000000"/>
                <w:kern w:val="0"/>
                <w:sz w:val="16"/>
                <w:szCs w:val="16"/>
                <w14:ligatures w14:val="none"/>
              </w:rPr>
            </w:pPr>
            <w:r w:rsidRPr="0084116D">
              <w:rPr>
                <w:rFonts w:ascii="Arial" w:eastAsia="Times New Roman" w:hAnsi="Arial" w:cs="Arial"/>
                <w:b/>
                <w:bCs/>
                <w:color w:val="000000"/>
                <w:kern w:val="0"/>
                <w:sz w:val="16"/>
                <w:szCs w:val="16"/>
                <w14:ligatures w14:val="none"/>
              </w:rPr>
              <w:t>159.300.319,38</w:t>
            </w:r>
          </w:p>
        </w:tc>
      </w:tr>
      <w:tr w:rsidR="0084116D" w:rsidRPr="0084116D" w14:paraId="27A40327" w14:textId="77777777" w:rsidTr="0084116D">
        <w:trPr>
          <w:trHeight w:val="259"/>
        </w:trPr>
        <w:tc>
          <w:tcPr>
            <w:tcW w:w="1551" w:type="dxa"/>
            <w:tcBorders>
              <w:top w:val="single" w:sz="4" w:space="0" w:color="auto"/>
              <w:left w:val="single" w:sz="4" w:space="0" w:color="auto"/>
              <w:bottom w:val="single" w:sz="4" w:space="0" w:color="auto"/>
              <w:right w:val="single" w:sz="4" w:space="0" w:color="auto"/>
            </w:tcBorders>
            <w:hideMark/>
          </w:tcPr>
          <w:p w14:paraId="2E85E4DD" w14:textId="77777777" w:rsidR="0084116D" w:rsidRPr="0084116D" w:rsidRDefault="0084116D" w:rsidP="0084116D">
            <w:pPr>
              <w:spacing w:after="0" w:line="240" w:lineRule="auto"/>
              <w:rPr>
                <w:rFonts w:ascii="Arial" w:eastAsia="Times New Roman" w:hAnsi="Arial" w:cs="Arial"/>
                <w:color w:val="000000"/>
                <w:kern w:val="0"/>
                <w:sz w:val="16"/>
                <w:szCs w:val="16"/>
                <w14:ligatures w14:val="none"/>
              </w:rPr>
            </w:pPr>
            <w:r w:rsidRPr="0084116D">
              <w:rPr>
                <w:rFonts w:ascii="Arial" w:eastAsia="Times New Roman" w:hAnsi="Arial" w:cs="Arial"/>
                <w:color w:val="000000"/>
                <w:kern w:val="0"/>
                <w:sz w:val="16"/>
                <w:szCs w:val="16"/>
                <w14:ligatures w14:val="none"/>
              </w:rPr>
              <w:t>Financiamentos</w:t>
            </w:r>
          </w:p>
        </w:tc>
        <w:tc>
          <w:tcPr>
            <w:tcW w:w="1337" w:type="dxa"/>
            <w:tcBorders>
              <w:top w:val="nil"/>
              <w:left w:val="nil"/>
              <w:bottom w:val="single" w:sz="4" w:space="0" w:color="auto"/>
              <w:right w:val="single" w:sz="4" w:space="0" w:color="auto"/>
            </w:tcBorders>
            <w:noWrap/>
            <w:hideMark/>
          </w:tcPr>
          <w:p w14:paraId="61A9C7B4" w14:textId="77777777" w:rsidR="0084116D" w:rsidRPr="0084116D" w:rsidRDefault="0084116D" w:rsidP="0084116D">
            <w:pPr>
              <w:spacing w:after="0" w:line="240" w:lineRule="auto"/>
              <w:jc w:val="right"/>
              <w:rPr>
                <w:rFonts w:ascii="Arial" w:eastAsia="Times New Roman" w:hAnsi="Arial" w:cs="Arial"/>
                <w:color w:val="000000"/>
                <w:kern w:val="0"/>
                <w:sz w:val="16"/>
                <w:szCs w:val="16"/>
                <w14:ligatures w14:val="none"/>
              </w:rPr>
            </w:pPr>
            <w:r w:rsidRPr="0084116D">
              <w:rPr>
                <w:rFonts w:ascii="Arial" w:eastAsia="Times New Roman" w:hAnsi="Arial" w:cs="Arial"/>
                <w:color w:val="000000"/>
                <w:kern w:val="0"/>
                <w:sz w:val="16"/>
                <w:szCs w:val="16"/>
                <w14:ligatures w14:val="none"/>
              </w:rPr>
              <w:t>4.099.207,89</w:t>
            </w:r>
          </w:p>
        </w:tc>
        <w:tc>
          <w:tcPr>
            <w:tcW w:w="1337" w:type="dxa"/>
            <w:tcBorders>
              <w:top w:val="nil"/>
              <w:left w:val="nil"/>
              <w:bottom w:val="single" w:sz="4" w:space="0" w:color="auto"/>
              <w:right w:val="single" w:sz="4" w:space="0" w:color="auto"/>
            </w:tcBorders>
            <w:noWrap/>
            <w:hideMark/>
          </w:tcPr>
          <w:p w14:paraId="495F20ED" w14:textId="77777777" w:rsidR="0084116D" w:rsidRPr="0084116D" w:rsidRDefault="0084116D" w:rsidP="0084116D">
            <w:pPr>
              <w:spacing w:after="0" w:line="240" w:lineRule="auto"/>
              <w:jc w:val="right"/>
              <w:rPr>
                <w:rFonts w:ascii="Arial" w:eastAsia="Times New Roman" w:hAnsi="Arial" w:cs="Arial"/>
                <w:color w:val="000000"/>
                <w:kern w:val="0"/>
                <w:sz w:val="16"/>
                <w:szCs w:val="16"/>
                <w14:ligatures w14:val="none"/>
              </w:rPr>
            </w:pPr>
            <w:r w:rsidRPr="0084116D">
              <w:rPr>
                <w:rFonts w:ascii="Arial" w:eastAsia="Times New Roman" w:hAnsi="Arial" w:cs="Arial"/>
                <w:color w:val="000000"/>
                <w:kern w:val="0"/>
                <w:sz w:val="16"/>
                <w:szCs w:val="16"/>
                <w14:ligatures w14:val="none"/>
              </w:rPr>
              <w:t>12.085.365,83</w:t>
            </w:r>
          </w:p>
        </w:tc>
        <w:tc>
          <w:tcPr>
            <w:tcW w:w="1443" w:type="dxa"/>
            <w:tcBorders>
              <w:top w:val="nil"/>
              <w:left w:val="nil"/>
              <w:bottom w:val="single" w:sz="4" w:space="0" w:color="auto"/>
              <w:right w:val="single" w:sz="4" w:space="0" w:color="auto"/>
            </w:tcBorders>
            <w:noWrap/>
            <w:hideMark/>
          </w:tcPr>
          <w:p w14:paraId="617F0A73" w14:textId="77777777" w:rsidR="0084116D" w:rsidRPr="0084116D" w:rsidRDefault="0084116D" w:rsidP="0084116D">
            <w:pPr>
              <w:spacing w:after="0" w:line="240" w:lineRule="auto"/>
              <w:jc w:val="right"/>
              <w:rPr>
                <w:rFonts w:ascii="Arial" w:eastAsia="Times New Roman" w:hAnsi="Arial" w:cs="Arial"/>
                <w:color w:val="000000"/>
                <w:kern w:val="0"/>
                <w:sz w:val="16"/>
                <w:szCs w:val="16"/>
                <w14:ligatures w14:val="none"/>
              </w:rPr>
            </w:pPr>
            <w:r w:rsidRPr="0084116D">
              <w:rPr>
                <w:rFonts w:ascii="Arial" w:eastAsia="Times New Roman" w:hAnsi="Arial" w:cs="Arial"/>
                <w:color w:val="000000"/>
                <w:kern w:val="0"/>
                <w:sz w:val="16"/>
                <w:szCs w:val="16"/>
                <w14:ligatures w14:val="none"/>
              </w:rPr>
              <w:t>44.009.293,49</w:t>
            </w:r>
          </w:p>
        </w:tc>
        <w:tc>
          <w:tcPr>
            <w:tcW w:w="1230" w:type="dxa"/>
            <w:tcBorders>
              <w:top w:val="nil"/>
              <w:left w:val="nil"/>
              <w:bottom w:val="single" w:sz="4" w:space="0" w:color="auto"/>
              <w:right w:val="single" w:sz="4" w:space="0" w:color="auto"/>
            </w:tcBorders>
            <w:noWrap/>
            <w:hideMark/>
          </w:tcPr>
          <w:p w14:paraId="61C0BC43" w14:textId="77777777" w:rsidR="0084116D" w:rsidRPr="0084116D" w:rsidRDefault="0084116D" w:rsidP="0084116D">
            <w:pPr>
              <w:spacing w:after="0" w:line="240" w:lineRule="auto"/>
              <w:jc w:val="right"/>
              <w:rPr>
                <w:rFonts w:ascii="Arial" w:eastAsia="Times New Roman" w:hAnsi="Arial" w:cs="Arial"/>
                <w:color w:val="000000"/>
                <w:kern w:val="0"/>
                <w:sz w:val="16"/>
                <w:szCs w:val="16"/>
                <w14:ligatures w14:val="none"/>
              </w:rPr>
            </w:pPr>
            <w:r w:rsidRPr="0084116D">
              <w:rPr>
                <w:rFonts w:ascii="Arial" w:eastAsia="Times New Roman" w:hAnsi="Arial" w:cs="Arial"/>
                <w:color w:val="000000"/>
                <w:kern w:val="0"/>
                <w:sz w:val="16"/>
                <w:szCs w:val="16"/>
                <w14:ligatures w14:val="none"/>
              </w:rPr>
              <w:t>853.510,31</w:t>
            </w:r>
          </w:p>
        </w:tc>
        <w:tc>
          <w:tcPr>
            <w:tcW w:w="1446" w:type="dxa"/>
            <w:tcBorders>
              <w:top w:val="nil"/>
              <w:left w:val="nil"/>
              <w:bottom w:val="single" w:sz="4" w:space="0" w:color="auto"/>
              <w:right w:val="single" w:sz="4" w:space="0" w:color="auto"/>
            </w:tcBorders>
            <w:noWrap/>
            <w:hideMark/>
          </w:tcPr>
          <w:p w14:paraId="3A03320E" w14:textId="77777777" w:rsidR="0084116D" w:rsidRPr="0084116D" w:rsidRDefault="0084116D" w:rsidP="0084116D">
            <w:pPr>
              <w:spacing w:after="0" w:line="240" w:lineRule="auto"/>
              <w:jc w:val="right"/>
              <w:rPr>
                <w:rFonts w:ascii="Arial" w:eastAsia="Times New Roman" w:hAnsi="Arial" w:cs="Arial"/>
                <w:b/>
                <w:bCs/>
                <w:color w:val="000000"/>
                <w:kern w:val="0"/>
                <w:sz w:val="16"/>
                <w:szCs w:val="16"/>
                <w14:ligatures w14:val="none"/>
              </w:rPr>
            </w:pPr>
            <w:r w:rsidRPr="0084116D">
              <w:rPr>
                <w:rFonts w:ascii="Arial" w:eastAsia="Times New Roman" w:hAnsi="Arial" w:cs="Arial"/>
                <w:b/>
                <w:bCs/>
                <w:color w:val="000000"/>
                <w:kern w:val="0"/>
                <w:sz w:val="16"/>
                <w:szCs w:val="16"/>
                <w14:ligatures w14:val="none"/>
              </w:rPr>
              <w:t>61.047.377,52</w:t>
            </w:r>
          </w:p>
        </w:tc>
      </w:tr>
      <w:tr w:rsidR="0084116D" w:rsidRPr="0084116D" w14:paraId="4DC3524D" w14:textId="77777777" w:rsidTr="0084116D">
        <w:trPr>
          <w:trHeight w:val="460"/>
        </w:trPr>
        <w:tc>
          <w:tcPr>
            <w:tcW w:w="1551" w:type="dxa"/>
            <w:tcBorders>
              <w:top w:val="single" w:sz="4" w:space="0" w:color="auto"/>
              <w:left w:val="single" w:sz="4" w:space="0" w:color="auto"/>
              <w:bottom w:val="single" w:sz="4" w:space="0" w:color="auto"/>
              <w:right w:val="single" w:sz="4" w:space="0" w:color="auto"/>
            </w:tcBorders>
            <w:hideMark/>
          </w:tcPr>
          <w:p w14:paraId="5A19AE42" w14:textId="77777777" w:rsidR="0084116D" w:rsidRPr="0084116D" w:rsidRDefault="0084116D" w:rsidP="0084116D">
            <w:pPr>
              <w:spacing w:after="0" w:line="240" w:lineRule="auto"/>
              <w:rPr>
                <w:rFonts w:ascii="Arial" w:eastAsia="Times New Roman" w:hAnsi="Arial" w:cs="Arial"/>
                <w:color w:val="000000"/>
                <w:kern w:val="0"/>
                <w:sz w:val="16"/>
                <w:szCs w:val="16"/>
                <w14:ligatures w14:val="none"/>
              </w:rPr>
            </w:pPr>
            <w:r w:rsidRPr="0084116D">
              <w:rPr>
                <w:rFonts w:ascii="Arial" w:eastAsia="Times New Roman" w:hAnsi="Arial" w:cs="Arial"/>
                <w:color w:val="000000"/>
                <w:kern w:val="0"/>
                <w:sz w:val="16"/>
                <w:szCs w:val="16"/>
                <w14:ligatures w14:val="none"/>
              </w:rPr>
              <w:t>Financiamentos Rurais</w:t>
            </w:r>
          </w:p>
        </w:tc>
        <w:tc>
          <w:tcPr>
            <w:tcW w:w="1337" w:type="dxa"/>
            <w:tcBorders>
              <w:top w:val="nil"/>
              <w:left w:val="nil"/>
              <w:bottom w:val="single" w:sz="4" w:space="0" w:color="auto"/>
              <w:right w:val="single" w:sz="4" w:space="0" w:color="auto"/>
            </w:tcBorders>
            <w:noWrap/>
            <w:hideMark/>
          </w:tcPr>
          <w:p w14:paraId="263EF192" w14:textId="77777777" w:rsidR="0084116D" w:rsidRPr="0084116D" w:rsidRDefault="0084116D" w:rsidP="0084116D">
            <w:pPr>
              <w:spacing w:after="0" w:line="240" w:lineRule="auto"/>
              <w:jc w:val="right"/>
              <w:rPr>
                <w:rFonts w:ascii="Arial" w:eastAsia="Times New Roman" w:hAnsi="Arial" w:cs="Arial"/>
                <w:color w:val="000000"/>
                <w:kern w:val="0"/>
                <w:sz w:val="16"/>
                <w:szCs w:val="16"/>
                <w14:ligatures w14:val="none"/>
              </w:rPr>
            </w:pPr>
            <w:r w:rsidRPr="0084116D">
              <w:rPr>
                <w:rFonts w:ascii="Arial" w:eastAsia="Times New Roman" w:hAnsi="Arial" w:cs="Arial"/>
                <w:color w:val="000000"/>
                <w:kern w:val="0"/>
                <w:sz w:val="16"/>
                <w:szCs w:val="16"/>
                <w14:ligatures w14:val="none"/>
              </w:rPr>
              <w:t>0,00</w:t>
            </w:r>
          </w:p>
        </w:tc>
        <w:tc>
          <w:tcPr>
            <w:tcW w:w="1337" w:type="dxa"/>
            <w:tcBorders>
              <w:top w:val="nil"/>
              <w:left w:val="nil"/>
              <w:bottom w:val="single" w:sz="4" w:space="0" w:color="auto"/>
              <w:right w:val="single" w:sz="4" w:space="0" w:color="auto"/>
            </w:tcBorders>
            <w:noWrap/>
            <w:hideMark/>
          </w:tcPr>
          <w:p w14:paraId="57C62E7A" w14:textId="77777777" w:rsidR="0084116D" w:rsidRPr="0084116D" w:rsidRDefault="0084116D" w:rsidP="0084116D">
            <w:pPr>
              <w:spacing w:after="0" w:line="240" w:lineRule="auto"/>
              <w:jc w:val="right"/>
              <w:rPr>
                <w:rFonts w:ascii="Arial" w:eastAsia="Times New Roman" w:hAnsi="Arial" w:cs="Arial"/>
                <w:color w:val="000000"/>
                <w:kern w:val="0"/>
                <w:sz w:val="16"/>
                <w:szCs w:val="16"/>
                <w14:ligatures w14:val="none"/>
              </w:rPr>
            </w:pPr>
            <w:r w:rsidRPr="0084116D">
              <w:rPr>
                <w:rFonts w:ascii="Arial" w:eastAsia="Times New Roman" w:hAnsi="Arial" w:cs="Arial"/>
                <w:color w:val="000000"/>
                <w:kern w:val="0"/>
                <w:sz w:val="16"/>
                <w:szCs w:val="16"/>
                <w14:ligatures w14:val="none"/>
              </w:rPr>
              <w:t>213.861,58</w:t>
            </w:r>
          </w:p>
        </w:tc>
        <w:tc>
          <w:tcPr>
            <w:tcW w:w="1443" w:type="dxa"/>
            <w:tcBorders>
              <w:top w:val="nil"/>
              <w:left w:val="nil"/>
              <w:bottom w:val="single" w:sz="4" w:space="0" w:color="auto"/>
              <w:right w:val="single" w:sz="4" w:space="0" w:color="auto"/>
            </w:tcBorders>
            <w:noWrap/>
            <w:hideMark/>
          </w:tcPr>
          <w:p w14:paraId="68F1E040" w14:textId="77777777" w:rsidR="0084116D" w:rsidRPr="0084116D" w:rsidRDefault="0084116D" w:rsidP="0084116D">
            <w:pPr>
              <w:spacing w:after="0" w:line="240" w:lineRule="auto"/>
              <w:jc w:val="right"/>
              <w:rPr>
                <w:rFonts w:ascii="Arial" w:eastAsia="Times New Roman" w:hAnsi="Arial" w:cs="Arial"/>
                <w:color w:val="000000"/>
                <w:kern w:val="0"/>
                <w:sz w:val="16"/>
                <w:szCs w:val="16"/>
                <w14:ligatures w14:val="none"/>
              </w:rPr>
            </w:pPr>
            <w:r w:rsidRPr="0084116D">
              <w:rPr>
                <w:rFonts w:ascii="Arial" w:eastAsia="Times New Roman" w:hAnsi="Arial" w:cs="Arial"/>
                <w:color w:val="000000"/>
                <w:kern w:val="0"/>
                <w:sz w:val="16"/>
                <w:szCs w:val="16"/>
                <w14:ligatures w14:val="none"/>
              </w:rPr>
              <w:t>376.546,09</w:t>
            </w:r>
          </w:p>
        </w:tc>
        <w:tc>
          <w:tcPr>
            <w:tcW w:w="1230" w:type="dxa"/>
            <w:tcBorders>
              <w:top w:val="nil"/>
              <w:left w:val="nil"/>
              <w:bottom w:val="single" w:sz="4" w:space="0" w:color="auto"/>
              <w:right w:val="single" w:sz="4" w:space="0" w:color="auto"/>
            </w:tcBorders>
            <w:noWrap/>
            <w:hideMark/>
          </w:tcPr>
          <w:p w14:paraId="2234E09A" w14:textId="77777777" w:rsidR="0084116D" w:rsidRPr="0084116D" w:rsidRDefault="0084116D" w:rsidP="0084116D">
            <w:pPr>
              <w:spacing w:after="0" w:line="240" w:lineRule="auto"/>
              <w:jc w:val="right"/>
              <w:rPr>
                <w:rFonts w:ascii="Arial" w:eastAsia="Times New Roman" w:hAnsi="Arial" w:cs="Arial"/>
                <w:color w:val="000000"/>
                <w:kern w:val="0"/>
                <w:sz w:val="16"/>
                <w:szCs w:val="16"/>
                <w14:ligatures w14:val="none"/>
              </w:rPr>
            </w:pPr>
            <w:r w:rsidRPr="0084116D">
              <w:rPr>
                <w:rFonts w:ascii="Arial" w:eastAsia="Times New Roman" w:hAnsi="Arial" w:cs="Arial"/>
                <w:color w:val="000000"/>
                <w:kern w:val="0"/>
                <w:sz w:val="16"/>
                <w:szCs w:val="16"/>
                <w14:ligatures w14:val="none"/>
              </w:rPr>
              <w:t>0,00</w:t>
            </w:r>
          </w:p>
        </w:tc>
        <w:tc>
          <w:tcPr>
            <w:tcW w:w="1446" w:type="dxa"/>
            <w:tcBorders>
              <w:top w:val="nil"/>
              <w:left w:val="nil"/>
              <w:bottom w:val="single" w:sz="4" w:space="0" w:color="auto"/>
              <w:right w:val="single" w:sz="4" w:space="0" w:color="auto"/>
            </w:tcBorders>
            <w:noWrap/>
            <w:hideMark/>
          </w:tcPr>
          <w:p w14:paraId="61993641" w14:textId="77777777" w:rsidR="0084116D" w:rsidRPr="0084116D" w:rsidRDefault="0084116D" w:rsidP="0084116D">
            <w:pPr>
              <w:spacing w:after="0" w:line="240" w:lineRule="auto"/>
              <w:jc w:val="right"/>
              <w:rPr>
                <w:rFonts w:ascii="Arial" w:eastAsia="Times New Roman" w:hAnsi="Arial" w:cs="Arial"/>
                <w:b/>
                <w:bCs/>
                <w:color w:val="000000"/>
                <w:kern w:val="0"/>
                <w:sz w:val="16"/>
                <w:szCs w:val="16"/>
                <w14:ligatures w14:val="none"/>
              </w:rPr>
            </w:pPr>
            <w:r w:rsidRPr="0084116D">
              <w:rPr>
                <w:rFonts w:ascii="Arial" w:eastAsia="Times New Roman" w:hAnsi="Arial" w:cs="Arial"/>
                <w:b/>
                <w:bCs/>
                <w:color w:val="000000"/>
                <w:kern w:val="0"/>
                <w:sz w:val="16"/>
                <w:szCs w:val="16"/>
                <w14:ligatures w14:val="none"/>
              </w:rPr>
              <w:t>590.407,67</w:t>
            </w:r>
          </w:p>
        </w:tc>
      </w:tr>
      <w:tr w:rsidR="0084116D" w:rsidRPr="0084116D" w14:paraId="59E7F116" w14:textId="77777777" w:rsidTr="0084116D">
        <w:trPr>
          <w:trHeight w:val="424"/>
        </w:trPr>
        <w:tc>
          <w:tcPr>
            <w:tcW w:w="1551" w:type="dxa"/>
            <w:tcBorders>
              <w:top w:val="single" w:sz="4" w:space="0" w:color="auto"/>
              <w:left w:val="single" w:sz="4" w:space="0" w:color="auto"/>
              <w:bottom w:val="single" w:sz="4" w:space="0" w:color="auto"/>
              <w:right w:val="single" w:sz="4" w:space="0" w:color="auto"/>
            </w:tcBorders>
            <w:hideMark/>
          </w:tcPr>
          <w:p w14:paraId="59392305" w14:textId="77777777" w:rsidR="0084116D" w:rsidRPr="0084116D" w:rsidRDefault="0084116D" w:rsidP="0084116D">
            <w:pPr>
              <w:spacing w:after="0" w:line="240" w:lineRule="auto"/>
              <w:rPr>
                <w:rFonts w:ascii="Arial" w:eastAsia="Times New Roman" w:hAnsi="Arial" w:cs="Arial"/>
                <w:color w:val="000000"/>
                <w:kern w:val="0"/>
                <w:sz w:val="16"/>
                <w:szCs w:val="16"/>
                <w14:ligatures w14:val="none"/>
              </w:rPr>
            </w:pPr>
            <w:r w:rsidRPr="0084116D">
              <w:rPr>
                <w:rFonts w:ascii="Arial" w:eastAsia="Times New Roman" w:hAnsi="Arial" w:cs="Arial"/>
                <w:color w:val="000000"/>
                <w:kern w:val="0"/>
                <w:sz w:val="16"/>
                <w:szCs w:val="16"/>
                <w14:ligatures w14:val="none"/>
              </w:rPr>
              <w:lastRenderedPageBreak/>
              <w:t>Garantias Financeiras Prestadas</w:t>
            </w:r>
          </w:p>
        </w:tc>
        <w:tc>
          <w:tcPr>
            <w:tcW w:w="1337" w:type="dxa"/>
            <w:tcBorders>
              <w:top w:val="nil"/>
              <w:left w:val="nil"/>
              <w:bottom w:val="single" w:sz="4" w:space="0" w:color="auto"/>
              <w:right w:val="single" w:sz="4" w:space="0" w:color="auto"/>
            </w:tcBorders>
            <w:noWrap/>
            <w:hideMark/>
          </w:tcPr>
          <w:p w14:paraId="000168DD" w14:textId="77777777" w:rsidR="0084116D" w:rsidRPr="0084116D" w:rsidRDefault="0084116D" w:rsidP="0084116D">
            <w:pPr>
              <w:spacing w:after="0" w:line="240" w:lineRule="auto"/>
              <w:jc w:val="right"/>
              <w:rPr>
                <w:rFonts w:ascii="Arial" w:eastAsia="Times New Roman" w:hAnsi="Arial" w:cs="Arial"/>
                <w:color w:val="000000"/>
                <w:kern w:val="0"/>
                <w:sz w:val="16"/>
                <w:szCs w:val="16"/>
                <w14:ligatures w14:val="none"/>
              </w:rPr>
            </w:pPr>
            <w:r w:rsidRPr="0084116D">
              <w:rPr>
                <w:rFonts w:ascii="Arial" w:eastAsia="Times New Roman" w:hAnsi="Arial" w:cs="Arial"/>
                <w:color w:val="000000"/>
                <w:kern w:val="0"/>
                <w:sz w:val="16"/>
                <w:szCs w:val="16"/>
                <w14:ligatures w14:val="none"/>
              </w:rPr>
              <w:t>2.395.480,84</w:t>
            </w:r>
          </w:p>
        </w:tc>
        <w:tc>
          <w:tcPr>
            <w:tcW w:w="1337" w:type="dxa"/>
            <w:tcBorders>
              <w:top w:val="nil"/>
              <w:left w:val="nil"/>
              <w:bottom w:val="single" w:sz="4" w:space="0" w:color="auto"/>
              <w:right w:val="single" w:sz="4" w:space="0" w:color="auto"/>
            </w:tcBorders>
            <w:noWrap/>
            <w:hideMark/>
          </w:tcPr>
          <w:p w14:paraId="512084EE" w14:textId="77777777" w:rsidR="0084116D" w:rsidRPr="0084116D" w:rsidRDefault="0084116D" w:rsidP="0084116D">
            <w:pPr>
              <w:spacing w:after="0" w:line="240" w:lineRule="auto"/>
              <w:jc w:val="right"/>
              <w:rPr>
                <w:rFonts w:ascii="Arial" w:eastAsia="Times New Roman" w:hAnsi="Arial" w:cs="Arial"/>
                <w:color w:val="000000"/>
                <w:kern w:val="0"/>
                <w:sz w:val="16"/>
                <w:szCs w:val="16"/>
                <w14:ligatures w14:val="none"/>
              </w:rPr>
            </w:pPr>
            <w:r w:rsidRPr="0084116D">
              <w:rPr>
                <w:rFonts w:ascii="Arial" w:eastAsia="Times New Roman" w:hAnsi="Arial" w:cs="Arial"/>
                <w:color w:val="000000"/>
                <w:kern w:val="0"/>
                <w:sz w:val="16"/>
                <w:szCs w:val="16"/>
                <w14:ligatures w14:val="none"/>
              </w:rPr>
              <w:t>13.437.536,45</w:t>
            </w:r>
          </w:p>
        </w:tc>
        <w:tc>
          <w:tcPr>
            <w:tcW w:w="1443" w:type="dxa"/>
            <w:tcBorders>
              <w:top w:val="nil"/>
              <w:left w:val="nil"/>
              <w:bottom w:val="single" w:sz="4" w:space="0" w:color="auto"/>
              <w:right w:val="single" w:sz="4" w:space="0" w:color="auto"/>
            </w:tcBorders>
            <w:noWrap/>
            <w:hideMark/>
          </w:tcPr>
          <w:p w14:paraId="67988377" w14:textId="77777777" w:rsidR="0084116D" w:rsidRPr="0084116D" w:rsidRDefault="0084116D" w:rsidP="0084116D">
            <w:pPr>
              <w:spacing w:after="0" w:line="240" w:lineRule="auto"/>
              <w:jc w:val="right"/>
              <w:rPr>
                <w:rFonts w:ascii="Arial" w:eastAsia="Times New Roman" w:hAnsi="Arial" w:cs="Arial"/>
                <w:color w:val="000000"/>
                <w:kern w:val="0"/>
                <w:sz w:val="16"/>
                <w:szCs w:val="16"/>
                <w14:ligatures w14:val="none"/>
              </w:rPr>
            </w:pPr>
            <w:r w:rsidRPr="0084116D">
              <w:rPr>
                <w:rFonts w:ascii="Arial" w:eastAsia="Times New Roman" w:hAnsi="Arial" w:cs="Arial"/>
                <w:color w:val="000000"/>
                <w:kern w:val="0"/>
                <w:sz w:val="16"/>
                <w:szCs w:val="16"/>
                <w14:ligatures w14:val="none"/>
              </w:rPr>
              <w:t>981.535,95</w:t>
            </w:r>
          </w:p>
        </w:tc>
        <w:tc>
          <w:tcPr>
            <w:tcW w:w="1230" w:type="dxa"/>
            <w:tcBorders>
              <w:top w:val="nil"/>
              <w:left w:val="nil"/>
              <w:bottom w:val="single" w:sz="4" w:space="0" w:color="auto"/>
              <w:right w:val="single" w:sz="4" w:space="0" w:color="auto"/>
            </w:tcBorders>
            <w:noWrap/>
            <w:hideMark/>
          </w:tcPr>
          <w:p w14:paraId="60F84E3C" w14:textId="77777777" w:rsidR="0084116D" w:rsidRPr="0084116D" w:rsidRDefault="0084116D" w:rsidP="0084116D">
            <w:pPr>
              <w:spacing w:after="0" w:line="240" w:lineRule="auto"/>
              <w:jc w:val="right"/>
              <w:rPr>
                <w:rFonts w:ascii="Arial" w:eastAsia="Times New Roman" w:hAnsi="Arial" w:cs="Arial"/>
                <w:color w:val="000000"/>
                <w:kern w:val="0"/>
                <w:sz w:val="16"/>
                <w:szCs w:val="16"/>
                <w14:ligatures w14:val="none"/>
              </w:rPr>
            </w:pPr>
            <w:r w:rsidRPr="0084116D">
              <w:rPr>
                <w:rFonts w:ascii="Arial" w:eastAsia="Times New Roman" w:hAnsi="Arial" w:cs="Arial"/>
                <w:color w:val="000000"/>
                <w:kern w:val="0"/>
                <w:sz w:val="16"/>
                <w:szCs w:val="16"/>
                <w14:ligatures w14:val="none"/>
              </w:rPr>
              <w:t>306.370,59</w:t>
            </w:r>
          </w:p>
        </w:tc>
        <w:tc>
          <w:tcPr>
            <w:tcW w:w="1446" w:type="dxa"/>
            <w:tcBorders>
              <w:top w:val="nil"/>
              <w:left w:val="nil"/>
              <w:bottom w:val="single" w:sz="4" w:space="0" w:color="auto"/>
              <w:right w:val="single" w:sz="4" w:space="0" w:color="auto"/>
            </w:tcBorders>
            <w:noWrap/>
            <w:hideMark/>
          </w:tcPr>
          <w:p w14:paraId="30DE441E" w14:textId="77777777" w:rsidR="0084116D" w:rsidRPr="0084116D" w:rsidRDefault="0084116D" w:rsidP="0084116D">
            <w:pPr>
              <w:spacing w:after="0" w:line="240" w:lineRule="auto"/>
              <w:jc w:val="right"/>
              <w:rPr>
                <w:rFonts w:ascii="Arial" w:eastAsia="Times New Roman" w:hAnsi="Arial" w:cs="Arial"/>
                <w:b/>
                <w:bCs/>
                <w:color w:val="000000"/>
                <w:kern w:val="0"/>
                <w:sz w:val="16"/>
                <w:szCs w:val="16"/>
                <w14:ligatures w14:val="none"/>
              </w:rPr>
            </w:pPr>
            <w:r w:rsidRPr="0084116D">
              <w:rPr>
                <w:rFonts w:ascii="Arial" w:eastAsia="Times New Roman" w:hAnsi="Arial" w:cs="Arial"/>
                <w:b/>
                <w:bCs/>
                <w:color w:val="000000"/>
                <w:kern w:val="0"/>
                <w:sz w:val="16"/>
                <w:szCs w:val="16"/>
                <w14:ligatures w14:val="none"/>
              </w:rPr>
              <w:t>17.120.923,83</w:t>
            </w:r>
          </w:p>
        </w:tc>
      </w:tr>
      <w:tr w:rsidR="0084116D" w:rsidRPr="0084116D" w14:paraId="39620561" w14:textId="77777777" w:rsidTr="0084116D">
        <w:trPr>
          <w:trHeight w:val="743"/>
        </w:trPr>
        <w:tc>
          <w:tcPr>
            <w:tcW w:w="1551" w:type="dxa"/>
            <w:tcBorders>
              <w:top w:val="single" w:sz="4" w:space="0" w:color="auto"/>
              <w:left w:val="single" w:sz="4" w:space="0" w:color="auto"/>
              <w:bottom w:val="single" w:sz="4" w:space="0" w:color="auto"/>
              <w:right w:val="single" w:sz="4" w:space="0" w:color="auto"/>
            </w:tcBorders>
            <w:hideMark/>
          </w:tcPr>
          <w:p w14:paraId="3218D00E" w14:textId="77777777" w:rsidR="0084116D" w:rsidRPr="0084116D" w:rsidRDefault="0084116D" w:rsidP="0084116D">
            <w:pPr>
              <w:spacing w:after="0" w:line="240" w:lineRule="auto"/>
              <w:rPr>
                <w:rFonts w:ascii="Arial" w:eastAsia="Times New Roman" w:hAnsi="Arial" w:cs="Arial"/>
                <w:color w:val="000000"/>
                <w:kern w:val="0"/>
                <w:sz w:val="16"/>
                <w:szCs w:val="16"/>
                <w14:ligatures w14:val="none"/>
              </w:rPr>
            </w:pPr>
            <w:r w:rsidRPr="0084116D">
              <w:rPr>
                <w:rFonts w:ascii="Arial" w:eastAsia="Times New Roman" w:hAnsi="Arial" w:cs="Arial"/>
                <w:color w:val="000000"/>
                <w:kern w:val="0"/>
                <w:sz w:val="16"/>
                <w:szCs w:val="16"/>
                <w14:ligatures w14:val="none"/>
              </w:rPr>
              <w:t>Outras Operações com Característica de Concessão de Crédito</w:t>
            </w:r>
          </w:p>
        </w:tc>
        <w:tc>
          <w:tcPr>
            <w:tcW w:w="1337" w:type="dxa"/>
            <w:tcBorders>
              <w:top w:val="nil"/>
              <w:left w:val="nil"/>
              <w:bottom w:val="single" w:sz="4" w:space="0" w:color="auto"/>
              <w:right w:val="single" w:sz="4" w:space="0" w:color="auto"/>
            </w:tcBorders>
            <w:noWrap/>
            <w:hideMark/>
          </w:tcPr>
          <w:p w14:paraId="7CF2749C" w14:textId="77777777" w:rsidR="0084116D" w:rsidRPr="0084116D" w:rsidRDefault="0084116D" w:rsidP="0084116D">
            <w:pPr>
              <w:spacing w:after="0" w:line="240" w:lineRule="auto"/>
              <w:jc w:val="right"/>
              <w:rPr>
                <w:rFonts w:ascii="Arial" w:eastAsia="Times New Roman" w:hAnsi="Arial" w:cs="Arial"/>
                <w:color w:val="000000"/>
                <w:kern w:val="0"/>
                <w:sz w:val="16"/>
                <w:szCs w:val="16"/>
                <w14:ligatures w14:val="none"/>
              </w:rPr>
            </w:pPr>
            <w:r w:rsidRPr="0084116D">
              <w:rPr>
                <w:rFonts w:ascii="Arial" w:eastAsia="Times New Roman" w:hAnsi="Arial" w:cs="Arial"/>
                <w:color w:val="000000"/>
                <w:kern w:val="0"/>
                <w:sz w:val="16"/>
                <w:szCs w:val="16"/>
                <w14:ligatures w14:val="none"/>
              </w:rPr>
              <w:t>121.427,72</w:t>
            </w:r>
          </w:p>
        </w:tc>
        <w:tc>
          <w:tcPr>
            <w:tcW w:w="1337" w:type="dxa"/>
            <w:tcBorders>
              <w:top w:val="nil"/>
              <w:left w:val="nil"/>
              <w:bottom w:val="single" w:sz="4" w:space="0" w:color="auto"/>
              <w:right w:val="single" w:sz="4" w:space="0" w:color="auto"/>
            </w:tcBorders>
            <w:noWrap/>
            <w:hideMark/>
          </w:tcPr>
          <w:p w14:paraId="7C708878" w14:textId="77777777" w:rsidR="0084116D" w:rsidRPr="0084116D" w:rsidRDefault="0084116D" w:rsidP="0084116D">
            <w:pPr>
              <w:spacing w:after="0" w:line="240" w:lineRule="auto"/>
              <w:jc w:val="right"/>
              <w:rPr>
                <w:rFonts w:ascii="Arial" w:eastAsia="Times New Roman" w:hAnsi="Arial" w:cs="Arial"/>
                <w:color w:val="000000"/>
                <w:kern w:val="0"/>
                <w:sz w:val="16"/>
                <w:szCs w:val="16"/>
                <w14:ligatures w14:val="none"/>
              </w:rPr>
            </w:pPr>
            <w:r w:rsidRPr="0084116D">
              <w:rPr>
                <w:rFonts w:ascii="Arial" w:eastAsia="Times New Roman" w:hAnsi="Arial" w:cs="Arial"/>
                <w:color w:val="000000"/>
                <w:kern w:val="0"/>
                <w:sz w:val="16"/>
                <w:szCs w:val="16"/>
                <w14:ligatures w14:val="none"/>
              </w:rPr>
              <w:t>0,00</w:t>
            </w:r>
          </w:p>
        </w:tc>
        <w:tc>
          <w:tcPr>
            <w:tcW w:w="1443" w:type="dxa"/>
            <w:tcBorders>
              <w:top w:val="nil"/>
              <w:left w:val="nil"/>
              <w:bottom w:val="single" w:sz="4" w:space="0" w:color="auto"/>
              <w:right w:val="single" w:sz="4" w:space="0" w:color="auto"/>
            </w:tcBorders>
            <w:noWrap/>
            <w:hideMark/>
          </w:tcPr>
          <w:p w14:paraId="043050EB" w14:textId="77777777" w:rsidR="0084116D" w:rsidRPr="0084116D" w:rsidRDefault="0084116D" w:rsidP="0084116D">
            <w:pPr>
              <w:spacing w:after="0" w:line="240" w:lineRule="auto"/>
              <w:jc w:val="right"/>
              <w:rPr>
                <w:rFonts w:ascii="Arial" w:eastAsia="Times New Roman" w:hAnsi="Arial" w:cs="Arial"/>
                <w:color w:val="000000"/>
                <w:kern w:val="0"/>
                <w:sz w:val="16"/>
                <w:szCs w:val="16"/>
                <w14:ligatures w14:val="none"/>
              </w:rPr>
            </w:pPr>
            <w:r w:rsidRPr="0084116D">
              <w:rPr>
                <w:rFonts w:ascii="Arial" w:eastAsia="Times New Roman" w:hAnsi="Arial" w:cs="Arial"/>
                <w:color w:val="000000"/>
                <w:kern w:val="0"/>
                <w:sz w:val="16"/>
                <w:szCs w:val="16"/>
                <w14:ligatures w14:val="none"/>
              </w:rPr>
              <w:t>0,00</w:t>
            </w:r>
          </w:p>
        </w:tc>
        <w:tc>
          <w:tcPr>
            <w:tcW w:w="1230" w:type="dxa"/>
            <w:tcBorders>
              <w:top w:val="nil"/>
              <w:left w:val="nil"/>
              <w:bottom w:val="single" w:sz="4" w:space="0" w:color="auto"/>
              <w:right w:val="single" w:sz="4" w:space="0" w:color="auto"/>
            </w:tcBorders>
            <w:noWrap/>
            <w:hideMark/>
          </w:tcPr>
          <w:p w14:paraId="4C9CFB72" w14:textId="77777777" w:rsidR="0084116D" w:rsidRPr="0084116D" w:rsidRDefault="0084116D" w:rsidP="0084116D">
            <w:pPr>
              <w:spacing w:after="0" w:line="240" w:lineRule="auto"/>
              <w:jc w:val="right"/>
              <w:rPr>
                <w:rFonts w:ascii="Arial" w:eastAsia="Times New Roman" w:hAnsi="Arial" w:cs="Arial"/>
                <w:color w:val="000000"/>
                <w:kern w:val="0"/>
                <w:sz w:val="16"/>
                <w:szCs w:val="16"/>
                <w14:ligatures w14:val="none"/>
              </w:rPr>
            </w:pPr>
            <w:r w:rsidRPr="0084116D">
              <w:rPr>
                <w:rFonts w:ascii="Arial" w:eastAsia="Times New Roman" w:hAnsi="Arial" w:cs="Arial"/>
                <w:color w:val="000000"/>
                <w:kern w:val="0"/>
                <w:sz w:val="16"/>
                <w:szCs w:val="16"/>
                <w14:ligatures w14:val="none"/>
              </w:rPr>
              <w:t>1.796.875,40</w:t>
            </w:r>
          </w:p>
        </w:tc>
        <w:tc>
          <w:tcPr>
            <w:tcW w:w="1446" w:type="dxa"/>
            <w:tcBorders>
              <w:top w:val="nil"/>
              <w:left w:val="nil"/>
              <w:bottom w:val="single" w:sz="4" w:space="0" w:color="auto"/>
              <w:right w:val="single" w:sz="4" w:space="0" w:color="auto"/>
            </w:tcBorders>
            <w:noWrap/>
            <w:hideMark/>
          </w:tcPr>
          <w:p w14:paraId="3D672778" w14:textId="77777777" w:rsidR="0084116D" w:rsidRPr="0084116D" w:rsidRDefault="0084116D" w:rsidP="0084116D">
            <w:pPr>
              <w:spacing w:after="0" w:line="240" w:lineRule="auto"/>
              <w:jc w:val="right"/>
              <w:rPr>
                <w:rFonts w:ascii="Arial" w:eastAsia="Times New Roman" w:hAnsi="Arial" w:cs="Arial"/>
                <w:b/>
                <w:bCs/>
                <w:color w:val="000000"/>
                <w:kern w:val="0"/>
                <w:sz w:val="16"/>
                <w:szCs w:val="16"/>
                <w14:ligatures w14:val="none"/>
              </w:rPr>
            </w:pPr>
            <w:r w:rsidRPr="0084116D">
              <w:rPr>
                <w:rFonts w:ascii="Arial" w:eastAsia="Times New Roman" w:hAnsi="Arial" w:cs="Arial"/>
                <w:b/>
                <w:bCs/>
                <w:color w:val="000000"/>
                <w:kern w:val="0"/>
                <w:sz w:val="16"/>
                <w:szCs w:val="16"/>
                <w14:ligatures w14:val="none"/>
              </w:rPr>
              <w:t>1.918.303,12</w:t>
            </w:r>
          </w:p>
        </w:tc>
      </w:tr>
      <w:tr w:rsidR="0084116D" w:rsidRPr="0084116D" w14:paraId="0552C267" w14:textId="77777777" w:rsidTr="0084116D">
        <w:trPr>
          <w:trHeight w:val="873"/>
        </w:trPr>
        <w:tc>
          <w:tcPr>
            <w:tcW w:w="1551" w:type="dxa"/>
            <w:tcBorders>
              <w:top w:val="single" w:sz="4" w:space="0" w:color="auto"/>
              <w:left w:val="single" w:sz="4" w:space="0" w:color="auto"/>
              <w:bottom w:val="single" w:sz="4" w:space="0" w:color="auto"/>
              <w:right w:val="single" w:sz="4" w:space="0" w:color="auto"/>
            </w:tcBorders>
            <w:hideMark/>
          </w:tcPr>
          <w:p w14:paraId="00752B77" w14:textId="77777777" w:rsidR="0084116D" w:rsidRPr="0084116D" w:rsidRDefault="0084116D" w:rsidP="0084116D">
            <w:pPr>
              <w:spacing w:after="0" w:line="240" w:lineRule="auto"/>
              <w:rPr>
                <w:rFonts w:ascii="Arial" w:eastAsia="Times New Roman" w:hAnsi="Arial" w:cs="Arial"/>
                <w:color w:val="000000"/>
                <w:kern w:val="0"/>
                <w:sz w:val="16"/>
                <w:szCs w:val="16"/>
                <w14:ligatures w14:val="none"/>
              </w:rPr>
            </w:pPr>
            <w:r w:rsidRPr="0084116D">
              <w:rPr>
                <w:rFonts w:ascii="Arial" w:eastAsia="Times New Roman" w:hAnsi="Arial" w:cs="Arial"/>
                <w:color w:val="000000"/>
                <w:kern w:val="0"/>
                <w:sz w:val="16"/>
                <w:szCs w:val="16"/>
                <w14:ligatures w14:val="none"/>
              </w:rPr>
              <w:t>Títulos com Característica de Concessão de Crédito (CPR-F)</w:t>
            </w:r>
          </w:p>
        </w:tc>
        <w:tc>
          <w:tcPr>
            <w:tcW w:w="1337" w:type="dxa"/>
            <w:tcBorders>
              <w:top w:val="nil"/>
              <w:left w:val="nil"/>
              <w:bottom w:val="single" w:sz="4" w:space="0" w:color="auto"/>
              <w:right w:val="single" w:sz="4" w:space="0" w:color="auto"/>
            </w:tcBorders>
            <w:noWrap/>
            <w:hideMark/>
          </w:tcPr>
          <w:p w14:paraId="2A1123D0" w14:textId="77777777" w:rsidR="0084116D" w:rsidRPr="0084116D" w:rsidRDefault="0084116D" w:rsidP="0084116D">
            <w:pPr>
              <w:spacing w:after="0" w:line="240" w:lineRule="auto"/>
              <w:jc w:val="right"/>
              <w:rPr>
                <w:rFonts w:ascii="Arial" w:eastAsia="Times New Roman" w:hAnsi="Arial" w:cs="Arial"/>
                <w:color w:val="000000"/>
                <w:kern w:val="0"/>
                <w:sz w:val="16"/>
                <w:szCs w:val="16"/>
                <w14:ligatures w14:val="none"/>
              </w:rPr>
            </w:pPr>
            <w:r w:rsidRPr="0084116D">
              <w:rPr>
                <w:rFonts w:ascii="Arial" w:eastAsia="Times New Roman" w:hAnsi="Arial" w:cs="Arial"/>
                <w:color w:val="000000"/>
                <w:kern w:val="0"/>
                <w:sz w:val="16"/>
                <w:szCs w:val="16"/>
                <w14:ligatures w14:val="none"/>
              </w:rPr>
              <w:t>268.358,74</w:t>
            </w:r>
          </w:p>
        </w:tc>
        <w:tc>
          <w:tcPr>
            <w:tcW w:w="1337" w:type="dxa"/>
            <w:tcBorders>
              <w:top w:val="nil"/>
              <w:left w:val="nil"/>
              <w:bottom w:val="single" w:sz="4" w:space="0" w:color="auto"/>
              <w:right w:val="single" w:sz="4" w:space="0" w:color="auto"/>
            </w:tcBorders>
            <w:noWrap/>
            <w:hideMark/>
          </w:tcPr>
          <w:p w14:paraId="6E97A326" w14:textId="77777777" w:rsidR="0084116D" w:rsidRPr="0084116D" w:rsidRDefault="0084116D" w:rsidP="0084116D">
            <w:pPr>
              <w:spacing w:after="0" w:line="240" w:lineRule="auto"/>
              <w:jc w:val="right"/>
              <w:rPr>
                <w:rFonts w:ascii="Arial" w:eastAsia="Times New Roman" w:hAnsi="Arial" w:cs="Arial"/>
                <w:color w:val="000000"/>
                <w:kern w:val="0"/>
                <w:sz w:val="16"/>
                <w:szCs w:val="16"/>
                <w14:ligatures w14:val="none"/>
              </w:rPr>
            </w:pPr>
            <w:r w:rsidRPr="0084116D">
              <w:rPr>
                <w:rFonts w:ascii="Arial" w:eastAsia="Times New Roman" w:hAnsi="Arial" w:cs="Arial"/>
                <w:color w:val="000000"/>
                <w:kern w:val="0"/>
                <w:sz w:val="16"/>
                <w:szCs w:val="16"/>
                <w14:ligatures w14:val="none"/>
              </w:rPr>
              <w:t>446.940,03</w:t>
            </w:r>
          </w:p>
        </w:tc>
        <w:tc>
          <w:tcPr>
            <w:tcW w:w="1443" w:type="dxa"/>
            <w:tcBorders>
              <w:top w:val="nil"/>
              <w:left w:val="nil"/>
              <w:bottom w:val="single" w:sz="4" w:space="0" w:color="auto"/>
              <w:right w:val="single" w:sz="4" w:space="0" w:color="auto"/>
            </w:tcBorders>
            <w:noWrap/>
            <w:hideMark/>
          </w:tcPr>
          <w:p w14:paraId="4A5AE42C" w14:textId="77777777" w:rsidR="0084116D" w:rsidRPr="0084116D" w:rsidRDefault="0084116D" w:rsidP="0084116D">
            <w:pPr>
              <w:spacing w:after="0" w:line="240" w:lineRule="auto"/>
              <w:jc w:val="right"/>
              <w:rPr>
                <w:rFonts w:ascii="Arial" w:eastAsia="Times New Roman" w:hAnsi="Arial" w:cs="Arial"/>
                <w:color w:val="000000"/>
                <w:kern w:val="0"/>
                <w:sz w:val="16"/>
                <w:szCs w:val="16"/>
                <w14:ligatures w14:val="none"/>
              </w:rPr>
            </w:pPr>
            <w:r w:rsidRPr="0084116D">
              <w:rPr>
                <w:rFonts w:ascii="Arial" w:eastAsia="Times New Roman" w:hAnsi="Arial" w:cs="Arial"/>
                <w:color w:val="000000"/>
                <w:kern w:val="0"/>
                <w:sz w:val="16"/>
                <w:szCs w:val="16"/>
                <w14:ligatures w14:val="none"/>
              </w:rPr>
              <w:t>376.279,40</w:t>
            </w:r>
          </w:p>
        </w:tc>
        <w:tc>
          <w:tcPr>
            <w:tcW w:w="1230" w:type="dxa"/>
            <w:tcBorders>
              <w:top w:val="nil"/>
              <w:left w:val="nil"/>
              <w:bottom w:val="single" w:sz="4" w:space="0" w:color="auto"/>
              <w:right w:val="single" w:sz="4" w:space="0" w:color="auto"/>
            </w:tcBorders>
            <w:noWrap/>
            <w:hideMark/>
          </w:tcPr>
          <w:p w14:paraId="1BF05BDB" w14:textId="77777777" w:rsidR="0084116D" w:rsidRPr="0084116D" w:rsidRDefault="0084116D" w:rsidP="0084116D">
            <w:pPr>
              <w:spacing w:after="0" w:line="240" w:lineRule="auto"/>
              <w:jc w:val="right"/>
              <w:rPr>
                <w:rFonts w:ascii="Arial" w:eastAsia="Times New Roman" w:hAnsi="Arial" w:cs="Arial"/>
                <w:color w:val="000000"/>
                <w:kern w:val="0"/>
                <w:sz w:val="16"/>
                <w:szCs w:val="16"/>
                <w14:ligatures w14:val="none"/>
              </w:rPr>
            </w:pPr>
            <w:r w:rsidRPr="0084116D">
              <w:rPr>
                <w:rFonts w:ascii="Arial" w:eastAsia="Times New Roman" w:hAnsi="Arial" w:cs="Arial"/>
                <w:color w:val="000000"/>
                <w:kern w:val="0"/>
                <w:sz w:val="16"/>
                <w:szCs w:val="16"/>
                <w14:ligatures w14:val="none"/>
              </w:rPr>
              <w:t>0,00</w:t>
            </w:r>
          </w:p>
        </w:tc>
        <w:tc>
          <w:tcPr>
            <w:tcW w:w="1446" w:type="dxa"/>
            <w:tcBorders>
              <w:top w:val="nil"/>
              <w:left w:val="nil"/>
              <w:bottom w:val="single" w:sz="4" w:space="0" w:color="auto"/>
              <w:right w:val="single" w:sz="4" w:space="0" w:color="auto"/>
            </w:tcBorders>
            <w:noWrap/>
            <w:hideMark/>
          </w:tcPr>
          <w:p w14:paraId="6F009B4D" w14:textId="77777777" w:rsidR="0084116D" w:rsidRPr="0084116D" w:rsidRDefault="0084116D" w:rsidP="0084116D">
            <w:pPr>
              <w:spacing w:after="0" w:line="240" w:lineRule="auto"/>
              <w:jc w:val="right"/>
              <w:rPr>
                <w:rFonts w:ascii="Arial" w:eastAsia="Times New Roman" w:hAnsi="Arial" w:cs="Arial"/>
                <w:b/>
                <w:bCs/>
                <w:color w:val="000000"/>
                <w:kern w:val="0"/>
                <w:sz w:val="16"/>
                <w:szCs w:val="16"/>
                <w14:ligatures w14:val="none"/>
              </w:rPr>
            </w:pPr>
            <w:r w:rsidRPr="0084116D">
              <w:rPr>
                <w:rFonts w:ascii="Arial" w:eastAsia="Times New Roman" w:hAnsi="Arial" w:cs="Arial"/>
                <w:b/>
                <w:bCs/>
                <w:color w:val="000000"/>
                <w:kern w:val="0"/>
                <w:sz w:val="16"/>
                <w:szCs w:val="16"/>
                <w14:ligatures w14:val="none"/>
              </w:rPr>
              <w:t>1.091.578,17</w:t>
            </w:r>
          </w:p>
        </w:tc>
      </w:tr>
      <w:tr w:rsidR="0084116D" w:rsidRPr="0084116D" w14:paraId="7EB848A0" w14:textId="77777777" w:rsidTr="0084116D">
        <w:trPr>
          <w:trHeight w:val="259"/>
        </w:trPr>
        <w:tc>
          <w:tcPr>
            <w:tcW w:w="1551" w:type="dxa"/>
            <w:tcBorders>
              <w:top w:val="single" w:sz="4" w:space="0" w:color="auto"/>
              <w:left w:val="single" w:sz="4" w:space="0" w:color="auto"/>
              <w:bottom w:val="single" w:sz="4" w:space="0" w:color="auto"/>
              <w:right w:val="single" w:sz="4" w:space="0" w:color="auto"/>
            </w:tcBorders>
            <w:noWrap/>
            <w:hideMark/>
          </w:tcPr>
          <w:p w14:paraId="52F88C69" w14:textId="77777777" w:rsidR="0084116D" w:rsidRPr="0084116D" w:rsidRDefault="0084116D" w:rsidP="0084116D">
            <w:pPr>
              <w:spacing w:after="0" w:line="240" w:lineRule="auto"/>
              <w:rPr>
                <w:rFonts w:ascii="Arial" w:eastAsia="Times New Roman" w:hAnsi="Arial" w:cs="Arial"/>
                <w:b/>
                <w:bCs/>
                <w:color w:val="000000"/>
                <w:kern w:val="0"/>
                <w:sz w:val="16"/>
                <w:szCs w:val="16"/>
                <w14:ligatures w14:val="none"/>
              </w:rPr>
            </w:pPr>
            <w:r w:rsidRPr="0084116D">
              <w:rPr>
                <w:rFonts w:ascii="Arial" w:eastAsia="Times New Roman" w:hAnsi="Arial" w:cs="Arial"/>
                <w:b/>
                <w:bCs/>
                <w:color w:val="000000"/>
                <w:kern w:val="0"/>
                <w:sz w:val="16"/>
                <w:szCs w:val="16"/>
                <w14:ligatures w14:val="none"/>
              </w:rPr>
              <w:t>TOTAL</w:t>
            </w:r>
          </w:p>
        </w:tc>
        <w:tc>
          <w:tcPr>
            <w:tcW w:w="1337" w:type="dxa"/>
            <w:tcBorders>
              <w:top w:val="nil"/>
              <w:left w:val="nil"/>
              <w:bottom w:val="single" w:sz="4" w:space="0" w:color="auto"/>
              <w:right w:val="single" w:sz="4" w:space="0" w:color="auto"/>
            </w:tcBorders>
            <w:noWrap/>
            <w:hideMark/>
          </w:tcPr>
          <w:p w14:paraId="242F6B51" w14:textId="77777777" w:rsidR="0084116D" w:rsidRPr="0084116D" w:rsidRDefault="0084116D" w:rsidP="0084116D">
            <w:pPr>
              <w:spacing w:after="0" w:line="240" w:lineRule="auto"/>
              <w:jc w:val="right"/>
              <w:rPr>
                <w:rFonts w:ascii="Arial" w:eastAsia="Times New Roman" w:hAnsi="Arial" w:cs="Arial"/>
                <w:b/>
                <w:bCs/>
                <w:color w:val="000000"/>
                <w:kern w:val="0"/>
                <w:sz w:val="16"/>
                <w:szCs w:val="16"/>
                <w14:ligatures w14:val="none"/>
              </w:rPr>
            </w:pPr>
            <w:r w:rsidRPr="0084116D">
              <w:rPr>
                <w:rFonts w:ascii="Arial" w:eastAsia="Times New Roman" w:hAnsi="Arial" w:cs="Arial"/>
                <w:b/>
                <w:bCs/>
                <w:color w:val="000000"/>
                <w:kern w:val="0"/>
                <w:sz w:val="16"/>
                <w:szCs w:val="16"/>
                <w14:ligatures w14:val="none"/>
              </w:rPr>
              <w:t>22.355.543,68</w:t>
            </w:r>
          </w:p>
        </w:tc>
        <w:tc>
          <w:tcPr>
            <w:tcW w:w="1337" w:type="dxa"/>
            <w:tcBorders>
              <w:top w:val="nil"/>
              <w:left w:val="nil"/>
              <w:bottom w:val="single" w:sz="4" w:space="0" w:color="auto"/>
              <w:right w:val="single" w:sz="4" w:space="0" w:color="auto"/>
            </w:tcBorders>
            <w:noWrap/>
            <w:hideMark/>
          </w:tcPr>
          <w:p w14:paraId="4A34CDBA" w14:textId="77777777" w:rsidR="0084116D" w:rsidRPr="0084116D" w:rsidRDefault="0084116D" w:rsidP="0084116D">
            <w:pPr>
              <w:spacing w:after="0" w:line="240" w:lineRule="auto"/>
              <w:jc w:val="right"/>
              <w:rPr>
                <w:rFonts w:ascii="Arial" w:eastAsia="Times New Roman" w:hAnsi="Arial" w:cs="Arial"/>
                <w:b/>
                <w:bCs/>
                <w:color w:val="000000"/>
                <w:kern w:val="0"/>
                <w:sz w:val="16"/>
                <w:szCs w:val="16"/>
                <w14:ligatures w14:val="none"/>
              </w:rPr>
            </w:pPr>
            <w:r w:rsidRPr="0084116D">
              <w:rPr>
                <w:rFonts w:ascii="Arial" w:eastAsia="Times New Roman" w:hAnsi="Arial" w:cs="Arial"/>
                <w:b/>
                <w:bCs/>
                <w:color w:val="000000"/>
                <w:kern w:val="0"/>
                <w:sz w:val="16"/>
                <w:szCs w:val="16"/>
                <w14:ligatures w14:val="none"/>
              </w:rPr>
              <w:t>55.757.252,29</w:t>
            </w:r>
          </w:p>
        </w:tc>
        <w:tc>
          <w:tcPr>
            <w:tcW w:w="1443" w:type="dxa"/>
            <w:tcBorders>
              <w:top w:val="nil"/>
              <w:left w:val="nil"/>
              <w:bottom w:val="single" w:sz="4" w:space="0" w:color="auto"/>
              <w:right w:val="single" w:sz="4" w:space="0" w:color="auto"/>
            </w:tcBorders>
            <w:noWrap/>
            <w:hideMark/>
          </w:tcPr>
          <w:p w14:paraId="66C54776" w14:textId="77777777" w:rsidR="0084116D" w:rsidRPr="0084116D" w:rsidRDefault="0084116D" w:rsidP="0084116D">
            <w:pPr>
              <w:spacing w:after="0" w:line="240" w:lineRule="auto"/>
              <w:jc w:val="right"/>
              <w:rPr>
                <w:rFonts w:ascii="Arial" w:eastAsia="Times New Roman" w:hAnsi="Arial" w:cs="Arial"/>
                <w:b/>
                <w:bCs/>
                <w:color w:val="000000"/>
                <w:kern w:val="0"/>
                <w:sz w:val="16"/>
                <w:szCs w:val="16"/>
                <w14:ligatures w14:val="none"/>
              </w:rPr>
            </w:pPr>
            <w:r w:rsidRPr="0084116D">
              <w:rPr>
                <w:rFonts w:ascii="Arial" w:eastAsia="Times New Roman" w:hAnsi="Arial" w:cs="Arial"/>
                <w:b/>
                <w:bCs/>
                <w:color w:val="000000"/>
                <w:kern w:val="0"/>
                <w:sz w:val="16"/>
                <w:szCs w:val="16"/>
                <w14:ligatures w14:val="none"/>
              </w:rPr>
              <w:t>155.980.573,13</w:t>
            </w:r>
          </w:p>
        </w:tc>
        <w:tc>
          <w:tcPr>
            <w:tcW w:w="1230" w:type="dxa"/>
            <w:tcBorders>
              <w:top w:val="nil"/>
              <w:left w:val="nil"/>
              <w:bottom w:val="single" w:sz="4" w:space="0" w:color="auto"/>
              <w:right w:val="single" w:sz="4" w:space="0" w:color="auto"/>
            </w:tcBorders>
            <w:noWrap/>
            <w:hideMark/>
          </w:tcPr>
          <w:p w14:paraId="3953737A" w14:textId="77777777" w:rsidR="0084116D" w:rsidRPr="0084116D" w:rsidRDefault="0084116D" w:rsidP="0084116D">
            <w:pPr>
              <w:spacing w:after="0" w:line="240" w:lineRule="auto"/>
              <w:jc w:val="right"/>
              <w:rPr>
                <w:rFonts w:ascii="Arial" w:eastAsia="Times New Roman" w:hAnsi="Arial" w:cs="Arial"/>
                <w:b/>
                <w:bCs/>
                <w:color w:val="000000"/>
                <w:kern w:val="0"/>
                <w:sz w:val="16"/>
                <w:szCs w:val="16"/>
                <w14:ligatures w14:val="none"/>
              </w:rPr>
            </w:pPr>
            <w:r w:rsidRPr="0084116D">
              <w:rPr>
                <w:rFonts w:ascii="Arial" w:eastAsia="Times New Roman" w:hAnsi="Arial" w:cs="Arial"/>
                <w:b/>
                <w:bCs/>
                <w:color w:val="000000"/>
                <w:kern w:val="0"/>
                <w:sz w:val="16"/>
                <w:szCs w:val="16"/>
                <w14:ligatures w14:val="none"/>
              </w:rPr>
              <w:t>8.469.204,82</w:t>
            </w:r>
          </w:p>
        </w:tc>
        <w:tc>
          <w:tcPr>
            <w:tcW w:w="1446" w:type="dxa"/>
            <w:tcBorders>
              <w:top w:val="nil"/>
              <w:left w:val="nil"/>
              <w:bottom w:val="single" w:sz="4" w:space="0" w:color="auto"/>
              <w:right w:val="single" w:sz="4" w:space="0" w:color="auto"/>
            </w:tcBorders>
            <w:noWrap/>
            <w:hideMark/>
          </w:tcPr>
          <w:p w14:paraId="5181E197" w14:textId="77777777" w:rsidR="0084116D" w:rsidRPr="0084116D" w:rsidRDefault="0084116D" w:rsidP="0084116D">
            <w:pPr>
              <w:spacing w:after="0" w:line="240" w:lineRule="auto"/>
              <w:jc w:val="right"/>
              <w:rPr>
                <w:rFonts w:ascii="Arial" w:eastAsia="Times New Roman" w:hAnsi="Arial" w:cs="Arial"/>
                <w:b/>
                <w:bCs/>
                <w:color w:val="000000"/>
                <w:kern w:val="0"/>
                <w:sz w:val="16"/>
                <w:szCs w:val="16"/>
                <w14:ligatures w14:val="none"/>
              </w:rPr>
            </w:pPr>
            <w:r w:rsidRPr="0084116D">
              <w:rPr>
                <w:rFonts w:ascii="Arial" w:eastAsia="Times New Roman" w:hAnsi="Arial" w:cs="Arial"/>
                <w:b/>
                <w:bCs/>
                <w:color w:val="000000"/>
                <w:kern w:val="0"/>
                <w:sz w:val="16"/>
                <w:szCs w:val="16"/>
                <w14:ligatures w14:val="none"/>
              </w:rPr>
              <w:t>242.562.573,92</w:t>
            </w:r>
          </w:p>
        </w:tc>
      </w:tr>
    </w:tbl>
    <w:p w14:paraId="6CAE787D" w14:textId="77777777" w:rsidR="000B31C4" w:rsidRDefault="000B31C4">
      <w:pPr>
        <w:pStyle w:val="NormalWeb"/>
        <w:jc w:val="both"/>
      </w:pPr>
      <w:r>
        <w:rPr>
          <w:rFonts w:ascii="Arial" w:hAnsi="Arial" w:cs="Arial"/>
          <w:sz w:val="20"/>
          <w:szCs w:val="20"/>
        </w:rPr>
        <w:t>b) Composição dos Maiores Devedores</w:t>
      </w:r>
      <w:r>
        <w:rPr>
          <w:rFonts w:ascii="Arial" w:hAnsi="Arial" w:cs="Arial"/>
          <w:b/>
          <w:bCs/>
          <w:sz w:val="20"/>
          <w:szCs w:val="20"/>
        </w:rPr>
        <w:t>:</w:t>
      </w:r>
    </w:p>
    <w:tbl>
      <w:tblPr>
        <w:tblW w:w="5000" w:type="pct"/>
        <w:tblCellMar>
          <w:left w:w="0" w:type="dxa"/>
          <w:right w:w="0" w:type="dxa"/>
        </w:tblCellMar>
        <w:tblLook w:val="04A0" w:firstRow="1" w:lastRow="0" w:firstColumn="1" w:lastColumn="0" w:noHBand="0" w:noVBand="1"/>
      </w:tblPr>
      <w:tblGrid>
        <w:gridCol w:w="2244"/>
        <w:gridCol w:w="1435"/>
        <w:gridCol w:w="1687"/>
        <w:gridCol w:w="1435"/>
        <w:gridCol w:w="1687"/>
      </w:tblGrid>
      <w:tr w:rsidR="00E36C89" w14:paraId="76DD034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C5137D0" w14:textId="77777777" w:rsidR="000B31C4" w:rsidRDefault="000B31C4">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52D70FB0" w14:textId="77777777" w:rsidR="000B31C4" w:rsidRDefault="000B31C4">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1F81A6C9" w14:textId="77777777" w:rsidR="000B31C4" w:rsidRDefault="000B31C4">
            <w:pPr>
              <w:jc w:val="center"/>
              <w:rPr>
                <w:rFonts w:eastAsia="Times New Roman"/>
              </w:rPr>
            </w:pPr>
            <w:r>
              <w:rPr>
                <w:rFonts w:ascii="Arial" w:eastAsia="Times New Roman" w:hAnsi="Arial" w:cs="Arial"/>
                <w:b/>
                <w:bCs/>
                <w:sz w:val="16"/>
                <w:szCs w:val="16"/>
              </w:rPr>
              <w:t>% Carteira 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4BE82A4F" w14:textId="77777777" w:rsidR="000B31C4" w:rsidRDefault="000B31C4">
            <w:pPr>
              <w:jc w:val="center"/>
              <w:rPr>
                <w:rFonts w:eastAsia="Times New Roman"/>
              </w:rPr>
            </w:pPr>
            <w:r>
              <w:rPr>
                <w:rFonts w:ascii="Arial" w:eastAsia="Times New Roman" w:hAnsi="Arial" w:cs="Arial"/>
                <w:b/>
                <w:bCs/>
                <w:sz w:val="16"/>
                <w:szCs w:val="16"/>
              </w:rPr>
              <w:t>31/12/2025</w:t>
            </w:r>
          </w:p>
        </w:tc>
        <w:tc>
          <w:tcPr>
            <w:tcW w:w="0" w:type="auto"/>
            <w:tcBorders>
              <w:top w:val="outset" w:sz="6" w:space="0" w:color="auto"/>
              <w:left w:val="outset" w:sz="6" w:space="0" w:color="auto"/>
              <w:bottom w:val="outset" w:sz="6" w:space="0" w:color="auto"/>
              <w:right w:val="outset" w:sz="6" w:space="0" w:color="auto"/>
            </w:tcBorders>
            <w:vAlign w:val="center"/>
            <w:hideMark/>
          </w:tcPr>
          <w:p w14:paraId="24AC08DE" w14:textId="77777777" w:rsidR="000B31C4" w:rsidRDefault="000B31C4">
            <w:pPr>
              <w:jc w:val="center"/>
              <w:rPr>
                <w:rFonts w:eastAsia="Times New Roman"/>
              </w:rPr>
            </w:pPr>
            <w:r>
              <w:rPr>
                <w:rFonts w:ascii="Arial" w:eastAsia="Times New Roman" w:hAnsi="Arial" w:cs="Arial"/>
                <w:b/>
                <w:bCs/>
                <w:sz w:val="16"/>
                <w:szCs w:val="16"/>
              </w:rPr>
              <w:t>% Carteira Total</w:t>
            </w:r>
          </w:p>
        </w:tc>
      </w:tr>
      <w:tr w:rsidR="00E36C89" w14:paraId="31C6AB0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7D320A5" w14:textId="77777777" w:rsidR="000B31C4" w:rsidRDefault="000B31C4">
            <w:pPr>
              <w:rPr>
                <w:rFonts w:eastAsia="Times New Roman"/>
              </w:rPr>
            </w:pPr>
            <w:r>
              <w:rPr>
                <w:rFonts w:ascii="Arial" w:eastAsia="Times New Roman" w:hAnsi="Arial" w:cs="Arial"/>
                <w:sz w:val="16"/>
                <w:szCs w:val="16"/>
              </w:rPr>
              <w:t>Maior Devedor</w:t>
            </w:r>
          </w:p>
        </w:tc>
        <w:tc>
          <w:tcPr>
            <w:tcW w:w="0" w:type="auto"/>
            <w:tcBorders>
              <w:top w:val="outset" w:sz="6" w:space="0" w:color="auto"/>
              <w:left w:val="outset" w:sz="6" w:space="0" w:color="auto"/>
              <w:bottom w:val="outset" w:sz="6" w:space="0" w:color="auto"/>
              <w:right w:val="outset" w:sz="6" w:space="0" w:color="auto"/>
            </w:tcBorders>
            <w:vAlign w:val="center"/>
            <w:hideMark/>
          </w:tcPr>
          <w:p w14:paraId="199824CC" w14:textId="77777777" w:rsidR="000B31C4" w:rsidRDefault="000B31C4">
            <w:pPr>
              <w:jc w:val="right"/>
              <w:rPr>
                <w:rFonts w:eastAsia="Times New Roman"/>
              </w:rPr>
            </w:pPr>
            <w:r>
              <w:rPr>
                <w:rFonts w:ascii="Arial" w:eastAsia="Times New Roman" w:hAnsi="Arial" w:cs="Arial"/>
                <w:sz w:val="16"/>
                <w:szCs w:val="16"/>
              </w:rPr>
              <w:t>2.250.369,45</w:t>
            </w:r>
          </w:p>
        </w:tc>
        <w:tc>
          <w:tcPr>
            <w:tcW w:w="0" w:type="auto"/>
            <w:tcBorders>
              <w:top w:val="outset" w:sz="6" w:space="0" w:color="auto"/>
              <w:left w:val="outset" w:sz="6" w:space="0" w:color="auto"/>
              <w:bottom w:val="outset" w:sz="6" w:space="0" w:color="auto"/>
              <w:right w:val="outset" w:sz="6" w:space="0" w:color="auto"/>
            </w:tcBorders>
            <w:vAlign w:val="center"/>
            <w:hideMark/>
          </w:tcPr>
          <w:p w14:paraId="7CC86B31" w14:textId="77777777" w:rsidR="000B31C4" w:rsidRDefault="000B31C4">
            <w:pPr>
              <w:jc w:val="right"/>
              <w:rPr>
                <w:rFonts w:eastAsia="Times New Roman"/>
              </w:rPr>
            </w:pPr>
            <w:r>
              <w:rPr>
                <w:rFonts w:ascii="Arial" w:eastAsia="Times New Roman" w:hAnsi="Arial" w:cs="Arial"/>
                <w:sz w:val="16"/>
                <w:szCs w:val="16"/>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14:paraId="2FC522C6" w14:textId="77777777" w:rsidR="000B31C4" w:rsidRDefault="000B31C4">
            <w:pPr>
              <w:jc w:val="right"/>
              <w:rPr>
                <w:rFonts w:eastAsia="Times New Roman"/>
              </w:rPr>
            </w:pPr>
            <w:r>
              <w:rPr>
                <w:rFonts w:ascii="Arial" w:eastAsia="Times New Roman" w:hAnsi="Arial" w:cs="Arial"/>
                <w:sz w:val="16"/>
                <w:szCs w:val="16"/>
              </w:rPr>
              <w:t>1.447.651,98</w:t>
            </w:r>
          </w:p>
        </w:tc>
        <w:tc>
          <w:tcPr>
            <w:tcW w:w="0" w:type="auto"/>
            <w:tcBorders>
              <w:top w:val="outset" w:sz="6" w:space="0" w:color="auto"/>
              <w:left w:val="outset" w:sz="6" w:space="0" w:color="auto"/>
              <w:bottom w:val="outset" w:sz="6" w:space="0" w:color="auto"/>
              <w:right w:val="outset" w:sz="6" w:space="0" w:color="auto"/>
            </w:tcBorders>
            <w:vAlign w:val="center"/>
            <w:hideMark/>
          </w:tcPr>
          <w:p w14:paraId="38D3D607" w14:textId="77777777" w:rsidR="000B31C4" w:rsidRDefault="000B31C4">
            <w:pPr>
              <w:jc w:val="right"/>
              <w:rPr>
                <w:rFonts w:eastAsia="Times New Roman"/>
              </w:rPr>
            </w:pPr>
            <w:r>
              <w:rPr>
                <w:rFonts w:ascii="Arial" w:eastAsia="Times New Roman" w:hAnsi="Arial" w:cs="Arial"/>
                <w:sz w:val="16"/>
                <w:szCs w:val="16"/>
              </w:rPr>
              <w:t>0,65%</w:t>
            </w:r>
          </w:p>
        </w:tc>
      </w:tr>
      <w:tr w:rsidR="00E36C89" w14:paraId="252FED7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D9CE9C4" w14:textId="77777777" w:rsidR="000B31C4" w:rsidRDefault="000B31C4">
            <w:pPr>
              <w:rPr>
                <w:rFonts w:eastAsia="Times New Roman"/>
              </w:rPr>
            </w:pPr>
            <w:r>
              <w:rPr>
                <w:rFonts w:ascii="Arial" w:eastAsia="Times New Roman" w:hAnsi="Arial" w:cs="Arial"/>
                <w:sz w:val="16"/>
                <w:szCs w:val="16"/>
              </w:rPr>
              <w:t>10 Maiores Devedores</w:t>
            </w:r>
          </w:p>
        </w:tc>
        <w:tc>
          <w:tcPr>
            <w:tcW w:w="0" w:type="auto"/>
            <w:tcBorders>
              <w:top w:val="outset" w:sz="6" w:space="0" w:color="auto"/>
              <w:left w:val="outset" w:sz="6" w:space="0" w:color="auto"/>
              <w:bottom w:val="outset" w:sz="6" w:space="0" w:color="auto"/>
              <w:right w:val="outset" w:sz="6" w:space="0" w:color="auto"/>
            </w:tcBorders>
            <w:vAlign w:val="center"/>
            <w:hideMark/>
          </w:tcPr>
          <w:p w14:paraId="77C0C816" w14:textId="77777777" w:rsidR="000B31C4" w:rsidRDefault="000B31C4">
            <w:pPr>
              <w:jc w:val="right"/>
              <w:rPr>
                <w:rFonts w:eastAsia="Times New Roman"/>
              </w:rPr>
            </w:pPr>
            <w:r>
              <w:rPr>
                <w:rFonts w:ascii="Arial" w:eastAsia="Times New Roman" w:hAnsi="Arial" w:cs="Arial"/>
                <w:sz w:val="16"/>
                <w:szCs w:val="16"/>
              </w:rPr>
              <w:t>12.583.846,71</w:t>
            </w:r>
          </w:p>
        </w:tc>
        <w:tc>
          <w:tcPr>
            <w:tcW w:w="0" w:type="auto"/>
            <w:tcBorders>
              <w:top w:val="outset" w:sz="6" w:space="0" w:color="auto"/>
              <w:left w:val="outset" w:sz="6" w:space="0" w:color="auto"/>
              <w:bottom w:val="outset" w:sz="6" w:space="0" w:color="auto"/>
              <w:right w:val="outset" w:sz="6" w:space="0" w:color="auto"/>
            </w:tcBorders>
            <w:vAlign w:val="center"/>
            <w:hideMark/>
          </w:tcPr>
          <w:p w14:paraId="39C8E390" w14:textId="40587B34" w:rsidR="000B31C4" w:rsidRDefault="000B31C4">
            <w:pPr>
              <w:jc w:val="right"/>
              <w:rPr>
                <w:rFonts w:eastAsia="Times New Roman"/>
              </w:rPr>
            </w:pPr>
            <w:r>
              <w:rPr>
                <w:rFonts w:ascii="Arial" w:eastAsia="Times New Roman" w:hAnsi="Arial" w:cs="Arial"/>
                <w:sz w:val="16"/>
                <w:szCs w:val="16"/>
              </w:rPr>
              <w:t>5,5</w:t>
            </w:r>
            <w:r w:rsidR="00123098">
              <w:rPr>
                <w:rFonts w:ascii="Arial" w:eastAsia="Times New Roman" w:hAnsi="Arial" w:cs="Arial"/>
                <w:sz w:val="16"/>
                <w:szCs w:val="16"/>
              </w:rPr>
              <w:t>7</w:t>
            </w: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ACED09E" w14:textId="77777777" w:rsidR="000B31C4" w:rsidRDefault="000B31C4">
            <w:pPr>
              <w:jc w:val="right"/>
              <w:rPr>
                <w:rFonts w:eastAsia="Times New Roman"/>
              </w:rPr>
            </w:pPr>
            <w:r>
              <w:rPr>
                <w:rFonts w:ascii="Arial" w:eastAsia="Times New Roman" w:hAnsi="Arial" w:cs="Arial"/>
                <w:sz w:val="16"/>
                <w:szCs w:val="16"/>
              </w:rPr>
              <w:t>10.153.810,02</w:t>
            </w:r>
          </w:p>
        </w:tc>
        <w:tc>
          <w:tcPr>
            <w:tcW w:w="0" w:type="auto"/>
            <w:tcBorders>
              <w:top w:val="outset" w:sz="6" w:space="0" w:color="auto"/>
              <w:left w:val="outset" w:sz="6" w:space="0" w:color="auto"/>
              <w:bottom w:val="outset" w:sz="6" w:space="0" w:color="auto"/>
              <w:right w:val="outset" w:sz="6" w:space="0" w:color="auto"/>
            </w:tcBorders>
            <w:vAlign w:val="center"/>
            <w:hideMark/>
          </w:tcPr>
          <w:p w14:paraId="1B263E47" w14:textId="1F2B3FE7" w:rsidR="000B31C4" w:rsidRDefault="000B31C4">
            <w:pPr>
              <w:jc w:val="right"/>
              <w:rPr>
                <w:rFonts w:eastAsia="Times New Roman"/>
              </w:rPr>
            </w:pPr>
            <w:r>
              <w:rPr>
                <w:rFonts w:ascii="Arial" w:eastAsia="Times New Roman" w:hAnsi="Arial" w:cs="Arial"/>
                <w:sz w:val="16"/>
                <w:szCs w:val="16"/>
              </w:rPr>
              <w:t>4,5</w:t>
            </w:r>
            <w:r w:rsidR="00123098">
              <w:rPr>
                <w:rFonts w:ascii="Arial" w:eastAsia="Times New Roman" w:hAnsi="Arial" w:cs="Arial"/>
                <w:sz w:val="16"/>
                <w:szCs w:val="16"/>
              </w:rPr>
              <w:t>6</w:t>
            </w:r>
            <w:r>
              <w:rPr>
                <w:rFonts w:ascii="Arial" w:eastAsia="Times New Roman" w:hAnsi="Arial" w:cs="Arial"/>
                <w:sz w:val="16"/>
                <w:szCs w:val="16"/>
              </w:rPr>
              <w:t>%</w:t>
            </w:r>
          </w:p>
        </w:tc>
      </w:tr>
      <w:tr w:rsidR="00E36C89" w14:paraId="7BA2D55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AB555CE" w14:textId="77777777" w:rsidR="000B31C4" w:rsidRDefault="000B31C4">
            <w:pPr>
              <w:rPr>
                <w:rFonts w:eastAsia="Times New Roman"/>
              </w:rPr>
            </w:pPr>
            <w:r>
              <w:rPr>
                <w:rFonts w:ascii="Arial" w:eastAsia="Times New Roman" w:hAnsi="Arial" w:cs="Arial"/>
                <w:sz w:val="16"/>
                <w:szCs w:val="16"/>
              </w:rPr>
              <w:t>50 Maiores Devedores</w:t>
            </w:r>
          </w:p>
        </w:tc>
        <w:tc>
          <w:tcPr>
            <w:tcW w:w="0" w:type="auto"/>
            <w:tcBorders>
              <w:top w:val="outset" w:sz="6" w:space="0" w:color="auto"/>
              <w:left w:val="outset" w:sz="6" w:space="0" w:color="auto"/>
              <w:bottom w:val="outset" w:sz="6" w:space="0" w:color="auto"/>
              <w:right w:val="outset" w:sz="6" w:space="0" w:color="auto"/>
            </w:tcBorders>
            <w:vAlign w:val="center"/>
            <w:hideMark/>
          </w:tcPr>
          <w:p w14:paraId="59A9916E" w14:textId="77777777" w:rsidR="000B31C4" w:rsidRDefault="000B31C4">
            <w:pPr>
              <w:jc w:val="right"/>
              <w:rPr>
                <w:rFonts w:eastAsia="Times New Roman"/>
              </w:rPr>
            </w:pPr>
            <w:r>
              <w:rPr>
                <w:rFonts w:ascii="Arial" w:eastAsia="Times New Roman" w:hAnsi="Arial" w:cs="Arial"/>
                <w:sz w:val="16"/>
                <w:szCs w:val="16"/>
              </w:rPr>
              <w:t>34.004.414,05</w:t>
            </w:r>
          </w:p>
        </w:tc>
        <w:tc>
          <w:tcPr>
            <w:tcW w:w="0" w:type="auto"/>
            <w:tcBorders>
              <w:top w:val="outset" w:sz="6" w:space="0" w:color="auto"/>
              <w:left w:val="outset" w:sz="6" w:space="0" w:color="auto"/>
              <w:bottom w:val="outset" w:sz="6" w:space="0" w:color="auto"/>
              <w:right w:val="outset" w:sz="6" w:space="0" w:color="auto"/>
            </w:tcBorders>
            <w:vAlign w:val="center"/>
            <w:hideMark/>
          </w:tcPr>
          <w:p w14:paraId="593D21BE" w14:textId="77777777" w:rsidR="000B31C4" w:rsidRDefault="000B31C4">
            <w:pPr>
              <w:jc w:val="right"/>
              <w:rPr>
                <w:rFonts w:eastAsia="Times New Roman"/>
              </w:rPr>
            </w:pPr>
            <w:r>
              <w:rPr>
                <w:rFonts w:ascii="Arial" w:eastAsia="Times New Roman" w:hAnsi="Arial" w:cs="Arial"/>
                <w:sz w:val="16"/>
                <w:szCs w:val="16"/>
              </w:rPr>
              <w:t>15,08%</w:t>
            </w:r>
          </w:p>
        </w:tc>
        <w:tc>
          <w:tcPr>
            <w:tcW w:w="0" w:type="auto"/>
            <w:tcBorders>
              <w:top w:val="outset" w:sz="6" w:space="0" w:color="auto"/>
              <w:left w:val="outset" w:sz="6" w:space="0" w:color="auto"/>
              <w:bottom w:val="outset" w:sz="6" w:space="0" w:color="auto"/>
              <w:right w:val="outset" w:sz="6" w:space="0" w:color="auto"/>
            </w:tcBorders>
            <w:vAlign w:val="center"/>
            <w:hideMark/>
          </w:tcPr>
          <w:p w14:paraId="19446EBC" w14:textId="77777777" w:rsidR="000B31C4" w:rsidRDefault="000B31C4">
            <w:pPr>
              <w:jc w:val="right"/>
              <w:rPr>
                <w:rFonts w:eastAsia="Times New Roman"/>
              </w:rPr>
            </w:pPr>
            <w:r>
              <w:rPr>
                <w:rFonts w:ascii="Arial" w:eastAsia="Times New Roman" w:hAnsi="Arial" w:cs="Arial"/>
                <w:sz w:val="16"/>
                <w:szCs w:val="16"/>
              </w:rPr>
              <w:t>31.144.599,01</w:t>
            </w:r>
          </w:p>
        </w:tc>
        <w:tc>
          <w:tcPr>
            <w:tcW w:w="0" w:type="auto"/>
            <w:tcBorders>
              <w:top w:val="outset" w:sz="6" w:space="0" w:color="auto"/>
              <w:left w:val="outset" w:sz="6" w:space="0" w:color="auto"/>
              <w:bottom w:val="outset" w:sz="6" w:space="0" w:color="auto"/>
              <w:right w:val="outset" w:sz="6" w:space="0" w:color="auto"/>
            </w:tcBorders>
            <w:vAlign w:val="center"/>
            <w:hideMark/>
          </w:tcPr>
          <w:p w14:paraId="7158EDAC" w14:textId="77777777" w:rsidR="000B31C4" w:rsidRDefault="000B31C4">
            <w:pPr>
              <w:jc w:val="right"/>
              <w:rPr>
                <w:rFonts w:eastAsia="Times New Roman"/>
              </w:rPr>
            </w:pPr>
            <w:r>
              <w:rPr>
                <w:rFonts w:ascii="Arial" w:eastAsia="Times New Roman" w:hAnsi="Arial" w:cs="Arial"/>
                <w:sz w:val="16"/>
                <w:szCs w:val="16"/>
              </w:rPr>
              <w:t>13,96%</w:t>
            </w:r>
          </w:p>
        </w:tc>
      </w:tr>
    </w:tbl>
    <w:p w14:paraId="30DF8688" w14:textId="77777777" w:rsidR="000B31C4" w:rsidRDefault="000B31C4">
      <w:r>
        <w:t> </w:t>
      </w:r>
    </w:p>
    <w:p w14:paraId="0A38E919" w14:textId="77777777" w:rsidR="000B31C4" w:rsidRDefault="000B31C4">
      <w:pPr>
        <w:pStyle w:val="NormalWeb"/>
      </w:pPr>
      <w:r>
        <w:rPr>
          <w:rFonts w:ascii="Arial" w:hAnsi="Arial" w:cs="Arial"/>
          <w:b/>
          <w:bCs/>
          <w:sz w:val="20"/>
          <w:szCs w:val="20"/>
        </w:rPr>
        <w:t xml:space="preserve">6.7 </w:t>
      </w:r>
      <w:r w:rsidRPr="00985601">
        <w:rPr>
          <w:rFonts w:ascii="Arial" w:hAnsi="Arial" w:cs="Arial"/>
          <w:b/>
          <w:bCs/>
          <w:sz w:val="20"/>
          <w:szCs w:val="20"/>
        </w:rPr>
        <w:t>Movimentação em Estágios das Operação da Carteira Bruta</w:t>
      </w:r>
      <w:r>
        <w:rPr>
          <w:rFonts w:ascii="Arial" w:hAnsi="Arial" w:cs="Arial"/>
          <w:b/>
          <w:bCs/>
          <w:sz w:val="20"/>
          <w:szCs w:val="20"/>
        </w:rPr>
        <w:t xml:space="preserve"> </w:t>
      </w:r>
    </w:p>
    <w:tbl>
      <w:tblPr>
        <w:tblW w:w="5273" w:type="pct"/>
        <w:tblCellMar>
          <w:left w:w="0" w:type="dxa"/>
          <w:right w:w="0" w:type="dxa"/>
        </w:tblCellMar>
        <w:tblLook w:val="04A0" w:firstRow="1" w:lastRow="0" w:firstColumn="1" w:lastColumn="0" w:noHBand="0" w:noVBand="1"/>
      </w:tblPr>
      <w:tblGrid>
        <w:gridCol w:w="819"/>
        <w:gridCol w:w="1128"/>
        <w:gridCol w:w="1039"/>
        <w:gridCol w:w="1039"/>
        <w:gridCol w:w="1128"/>
        <w:gridCol w:w="1128"/>
        <w:gridCol w:w="1039"/>
        <w:gridCol w:w="1039"/>
        <w:gridCol w:w="1128"/>
      </w:tblGrid>
      <w:tr w:rsidR="00E36C89" w14:paraId="2BD7616D" w14:textId="77777777" w:rsidTr="008C171D">
        <w:trPr>
          <w:trHeight w:val="150"/>
        </w:trPr>
        <w:tc>
          <w:tcPr>
            <w:tcW w:w="0" w:type="auto"/>
            <w:gridSpan w:val="5"/>
            <w:tcBorders>
              <w:top w:val="outset" w:sz="6" w:space="0" w:color="auto"/>
              <w:left w:val="outset" w:sz="6" w:space="0" w:color="auto"/>
              <w:bottom w:val="outset" w:sz="6" w:space="0" w:color="auto"/>
              <w:right w:val="outset" w:sz="6" w:space="0" w:color="auto"/>
            </w:tcBorders>
            <w:vAlign w:val="center"/>
            <w:hideMark/>
          </w:tcPr>
          <w:p w14:paraId="445327D1" w14:textId="77777777" w:rsidR="000B31C4" w:rsidRDefault="000B31C4">
            <w:pPr>
              <w:jc w:val="center"/>
              <w:rPr>
                <w:rFonts w:eastAsia="Times New Roman"/>
              </w:rPr>
            </w:pPr>
            <w:r>
              <w:rPr>
                <w:rFonts w:ascii="Arial" w:eastAsia="Times New Roman" w:hAnsi="Arial" w:cs="Arial"/>
                <w:b/>
                <w:bCs/>
                <w:sz w:val="16"/>
                <w:szCs w:val="16"/>
              </w:rPr>
              <w:t>30/06/2026</w:t>
            </w: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452B5E8F" w14:textId="77777777" w:rsidR="000B31C4" w:rsidRDefault="000B31C4">
            <w:pPr>
              <w:jc w:val="center"/>
              <w:rPr>
                <w:rFonts w:eastAsia="Times New Roman"/>
              </w:rPr>
            </w:pPr>
            <w:r>
              <w:rPr>
                <w:rFonts w:ascii="Arial" w:eastAsia="Times New Roman" w:hAnsi="Arial" w:cs="Arial"/>
                <w:b/>
                <w:bCs/>
                <w:sz w:val="16"/>
                <w:szCs w:val="16"/>
              </w:rPr>
              <w:t>31/12/2025</w:t>
            </w:r>
          </w:p>
        </w:tc>
      </w:tr>
      <w:tr w:rsidR="00E36C89" w14:paraId="4FCBC8EE" w14:textId="77777777" w:rsidTr="008C171D">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0C16566" w14:textId="77777777" w:rsidR="000B31C4" w:rsidRDefault="000B31C4">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165BA285" w14:textId="77777777" w:rsidR="000B31C4" w:rsidRDefault="000B31C4">
            <w:pPr>
              <w:jc w:val="center"/>
              <w:rPr>
                <w:rFonts w:eastAsia="Times New Roman"/>
              </w:rPr>
            </w:pPr>
            <w:r>
              <w:rPr>
                <w:rFonts w:ascii="Arial" w:eastAsia="Times New Roman" w:hAnsi="Arial" w:cs="Arial"/>
                <w:b/>
                <w:bCs/>
                <w:sz w:val="16"/>
                <w:szCs w:val="16"/>
              </w:rPr>
              <w:t>Estágio 1</w:t>
            </w:r>
          </w:p>
        </w:tc>
        <w:tc>
          <w:tcPr>
            <w:tcW w:w="0" w:type="auto"/>
            <w:tcBorders>
              <w:top w:val="outset" w:sz="6" w:space="0" w:color="auto"/>
              <w:left w:val="outset" w:sz="6" w:space="0" w:color="auto"/>
              <w:bottom w:val="outset" w:sz="6" w:space="0" w:color="auto"/>
              <w:right w:val="outset" w:sz="6" w:space="0" w:color="auto"/>
            </w:tcBorders>
            <w:vAlign w:val="center"/>
            <w:hideMark/>
          </w:tcPr>
          <w:p w14:paraId="54767F17" w14:textId="77777777" w:rsidR="000B31C4" w:rsidRDefault="000B31C4">
            <w:pPr>
              <w:jc w:val="center"/>
              <w:rPr>
                <w:rFonts w:eastAsia="Times New Roman"/>
              </w:rPr>
            </w:pPr>
            <w:r>
              <w:rPr>
                <w:rFonts w:ascii="Arial" w:eastAsia="Times New Roman" w:hAnsi="Arial" w:cs="Arial"/>
                <w:b/>
                <w:bCs/>
                <w:sz w:val="16"/>
                <w:szCs w:val="16"/>
              </w:rPr>
              <w:t>Estágio 2</w:t>
            </w:r>
          </w:p>
        </w:tc>
        <w:tc>
          <w:tcPr>
            <w:tcW w:w="0" w:type="auto"/>
            <w:tcBorders>
              <w:top w:val="outset" w:sz="6" w:space="0" w:color="auto"/>
              <w:left w:val="outset" w:sz="6" w:space="0" w:color="auto"/>
              <w:bottom w:val="outset" w:sz="6" w:space="0" w:color="auto"/>
              <w:right w:val="outset" w:sz="6" w:space="0" w:color="auto"/>
            </w:tcBorders>
            <w:vAlign w:val="center"/>
            <w:hideMark/>
          </w:tcPr>
          <w:p w14:paraId="60F6723A" w14:textId="77777777" w:rsidR="000B31C4" w:rsidRDefault="000B31C4">
            <w:pPr>
              <w:jc w:val="center"/>
              <w:rPr>
                <w:rFonts w:eastAsia="Times New Roman"/>
              </w:rPr>
            </w:pPr>
            <w:r>
              <w:rPr>
                <w:rFonts w:ascii="Arial" w:eastAsia="Times New Roman" w:hAnsi="Arial" w:cs="Arial"/>
                <w:b/>
                <w:bCs/>
                <w:sz w:val="16"/>
                <w:szCs w:val="16"/>
              </w:rPr>
              <w:t>Estágio 3</w:t>
            </w:r>
          </w:p>
        </w:tc>
        <w:tc>
          <w:tcPr>
            <w:tcW w:w="0" w:type="auto"/>
            <w:tcBorders>
              <w:top w:val="outset" w:sz="6" w:space="0" w:color="auto"/>
              <w:left w:val="outset" w:sz="6" w:space="0" w:color="auto"/>
              <w:bottom w:val="outset" w:sz="6" w:space="0" w:color="auto"/>
              <w:right w:val="outset" w:sz="6" w:space="0" w:color="auto"/>
            </w:tcBorders>
            <w:vAlign w:val="center"/>
            <w:hideMark/>
          </w:tcPr>
          <w:p w14:paraId="69890D8F" w14:textId="77777777" w:rsidR="000B31C4" w:rsidRDefault="000B31C4">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49DA15C5" w14:textId="77777777" w:rsidR="000B31C4" w:rsidRDefault="000B31C4">
            <w:pPr>
              <w:jc w:val="center"/>
              <w:rPr>
                <w:rFonts w:eastAsia="Times New Roman"/>
              </w:rPr>
            </w:pPr>
            <w:r>
              <w:rPr>
                <w:rFonts w:ascii="Arial" w:eastAsia="Times New Roman" w:hAnsi="Arial" w:cs="Arial"/>
                <w:b/>
                <w:bCs/>
                <w:sz w:val="16"/>
                <w:szCs w:val="16"/>
              </w:rPr>
              <w:t>Estágio 1</w:t>
            </w:r>
          </w:p>
        </w:tc>
        <w:tc>
          <w:tcPr>
            <w:tcW w:w="0" w:type="auto"/>
            <w:tcBorders>
              <w:top w:val="outset" w:sz="6" w:space="0" w:color="auto"/>
              <w:left w:val="outset" w:sz="6" w:space="0" w:color="auto"/>
              <w:bottom w:val="outset" w:sz="6" w:space="0" w:color="auto"/>
              <w:right w:val="outset" w:sz="6" w:space="0" w:color="auto"/>
            </w:tcBorders>
            <w:vAlign w:val="center"/>
            <w:hideMark/>
          </w:tcPr>
          <w:p w14:paraId="4E81F2D8" w14:textId="77777777" w:rsidR="000B31C4" w:rsidRDefault="000B31C4">
            <w:pPr>
              <w:jc w:val="center"/>
              <w:rPr>
                <w:rFonts w:eastAsia="Times New Roman"/>
              </w:rPr>
            </w:pPr>
            <w:r>
              <w:rPr>
                <w:rFonts w:ascii="Arial" w:eastAsia="Times New Roman" w:hAnsi="Arial" w:cs="Arial"/>
                <w:b/>
                <w:bCs/>
                <w:sz w:val="16"/>
                <w:szCs w:val="16"/>
              </w:rPr>
              <w:t>Estágio 2</w:t>
            </w:r>
          </w:p>
        </w:tc>
        <w:tc>
          <w:tcPr>
            <w:tcW w:w="0" w:type="auto"/>
            <w:tcBorders>
              <w:top w:val="outset" w:sz="6" w:space="0" w:color="auto"/>
              <w:left w:val="outset" w:sz="6" w:space="0" w:color="auto"/>
              <w:bottom w:val="outset" w:sz="6" w:space="0" w:color="auto"/>
              <w:right w:val="outset" w:sz="6" w:space="0" w:color="auto"/>
            </w:tcBorders>
            <w:vAlign w:val="center"/>
            <w:hideMark/>
          </w:tcPr>
          <w:p w14:paraId="6A4E1EDC" w14:textId="77777777" w:rsidR="000B31C4" w:rsidRDefault="000B31C4">
            <w:pPr>
              <w:jc w:val="center"/>
              <w:rPr>
                <w:rFonts w:eastAsia="Times New Roman"/>
              </w:rPr>
            </w:pPr>
            <w:r>
              <w:rPr>
                <w:rFonts w:ascii="Arial" w:eastAsia="Times New Roman" w:hAnsi="Arial" w:cs="Arial"/>
                <w:b/>
                <w:bCs/>
                <w:sz w:val="16"/>
                <w:szCs w:val="16"/>
              </w:rPr>
              <w:t>Estágio 3</w:t>
            </w:r>
          </w:p>
        </w:tc>
        <w:tc>
          <w:tcPr>
            <w:tcW w:w="0" w:type="auto"/>
            <w:tcBorders>
              <w:top w:val="outset" w:sz="6" w:space="0" w:color="auto"/>
              <w:left w:val="outset" w:sz="6" w:space="0" w:color="auto"/>
              <w:bottom w:val="outset" w:sz="6" w:space="0" w:color="auto"/>
              <w:right w:val="outset" w:sz="6" w:space="0" w:color="auto"/>
            </w:tcBorders>
            <w:vAlign w:val="center"/>
            <w:hideMark/>
          </w:tcPr>
          <w:p w14:paraId="5202C852" w14:textId="77777777" w:rsidR="000B31C4" w:rsidRDefault="000B31C4">
            <w:pPr>
              <w:jc w:val="center"/>
              <w:rPr>
                <w:rFonts w:eastAsia="Times New Roman"/>
              </w:rPr>
            </w:pPr>
            <w:r>
              <w:rPr>
                <w:rFonts w:ascii="Arial" w:eastAsia="Times New Roman" w:hAnsi="Arial" w:cs="Arial"/>
                <w:b/>
                <w:bCs/>
                <w:sz w:val="16"/>
                <w:szCs w:val="16"/>
              </w:rPr>
              <w:t>TOTAL</w:t>
            </w:r>
          </w:p>
        </w:tc>
      </w:tr>
      <w:tr w:rsidR="00E36C89" w14:paraId="2E852BB4" w14:textId="77777777" w:rsidTr="008C171D">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7E835D1" w14:textId="77777777" w:rsidR="000B31C4" w:rsidRDefault="000B31C4">
            <w:pPr>
              <w:rPr>
                <w:rFonts w:eastAsia="Times New Roman"/>
              </w:rPr>
            </w:pPr>
            <w:r>
              <w:rPr>
                <w:rFonts w:ascii="Arial" w:eastAsia="Times New Roman" w:hAnsi="Arial" w:cs="Arial"/>
                <w:sz w:val="16"/>
                <w:szCs w:val="16"/>
              </w:rPr>
              <w:t>Saldo Inicial</w:t>
            </w:r>
          </w:p>
        </w:tc>
        <w:tc>
          <w:tcPr>
            <w:tcW w:w="0" w:type="auto"/>
            <w:tcBorders>
              <w:top w:val="outset" w:sz="6" w:space="0" w:color="auto"/>
              <w:left w:val="outset" w:sz="6" w:space="0" w:color="auto"/>
              <w:bottom w:val="outset" w:sz="6" w:space="0" w:color="auto"/>
              <w:right w:val="outset" w:sz="6" w:space="0" w:color="auto"/>
            </w:tcBorders>
            <w:vAlign w:val="center"/>
            <w:hideMark/>
          </w:tcPr>
          <w:p w14:paraId="02656739" w14:textId="77777777" w:rsidR="000B31C4" w:rsidRDefault="000B31C4">
            <w:pPr>
              <w:jc w:val="right"/>
              <w:rPr>
                <w:rFonts w:eastAsia="Times New Roman"/>
              </w:rPr>
            </w:pPr>
            <w:r>
              <w:rPr>
                <w:rFonts w:ascii="Arial" w:eastAsia="Times New Roman" w:hAnsi="Arial" w:cs="Arial"/>
                <w:sz w:val="16"/>
                <w:szCs w:val="16"/>
              </w:rPr>
              <w:t>195.936.753,15</w:t>
            </w:r>
          </w:p>
        </w:tc>
        <w:tc>
          <w:tcPr>
            <w:tcW w:w="0" w:type="auto"/>
            <w:tcBorders>
              <w:top w:val="outset" w:sz="6" w:space="0" w:color="auto"/>
              <w:left w:val="outset" w:sz="6" w:space="0" w:color="auto"/>
              <w:bottom w:val="outset" w:sz="6" w:space="0" w:color="auto"/>
              <w:right w:val="outset" w:sz="6" w:space="0" w:color="auto"/>
            </w:tcBorders>
            <w:vAlign w:val="center"/>
            <w:hideMark/>
          </w:tcPr>
          <w:p w14:paraId="0735B673" w14:textId="77777777" w:rsidR="000B31C4" w:rsidRDefault="000B31C4">
            <w:pPr>
              <w:jc w:val="right"/>
              <w:rPr>
                <w:rFonts w:eastAsia="Times New Roman"/>
              </w:rPr>
            </w:pPr>
            <w:r>
              <w:rPr>
                <w:rFonts w:ascii="Arial" w:eastAsia="Times New Roman" w:hAnsi="Arial" w:cs="Arial"/>
                <w:sz w:val="16"/>
                <w:szCs w:val="16"/>
              </w:rPr>
              <w:t>21.725.428,49</w:t>
            </w:r>
          </w:p>
        </w:tc>
        <w:tc>
          <w:tcPr>
            <w:tcW w:w="0" w:type="auto"/>
            <w:tcBorders>
              <w:top w:val="outset" w:sz="6" w:space="0" w:color="auto"/>
              <w:left w:val="outset" w:sz="6" w:space="0" w:color="auto"/>
              <w:bottom w:val="outset" w:sz="6" w:space="0" w:color="auto"/>
              <w:right w:val="outset" w:sz="6" w:space="0" w:color="auto"/>
            </w:tcBorders>
            <w:vAlign w:val="center"/>
            <w:hideMark/>
          </w:tcPr>
          <w:p w14:paraId="32A50ADC" w14:textId="77777777" w:rsidR="000B31C4" w:rsidRDefault="000B31C4">
            <w:pPr>
              <w:jc w:val="right"/>
              <w:rPr>
                <w:rFonts w:eastAsia="Times New Roman"/>
              </w:rPr>
            </w:pPr>
            <w:r>
              <w:rPr>
                <w:rFonts w:ascii="Arial" w:eastAsia="Times New Roman" w:hAnsi="Arial" w:cs="Arial"/>
                <w:sz w:val="16"/>
                <w:szCs w:val="16"/>
              </w:rPr>
              <w:t>22.235.509,34</w:t>
            </w:r>
          </w:p>
        </w:tc>
        <w:tc>
          <w:tcPr>
            <w:tcW w:w="0" w:type="auto"/>
            <w:tcBorders>
              <w:top w:val="outset" w:sz="6" w:space="0" w:color="auto"/>
              <w:left w:val="outset" w:sz="6" w:space="0" w:color="auto"/>
              <w:bottom w:val="outset" w:sz="6" w:space="0" w:color="auto"/>
              <w:right w:val="outset" w:sz="6" w:space="0" w:color="auto"/>
            </w:tcBorders>
            <w:vAlign w:val="center"/>
            <w:hideMark/>
          </w:tcPr>
          <w:p w14:paraId="009E636C" w14:textId="77777777" w:rsidR="000B31C4" w:rsidRDefault="000B31C4">
            <w:pPr>
              <w:jc w:val="right"/>
              <w:rPr>
                <w:rFonts w:eastAsia="Times New Roman"/>
              </w:rPr>
            </w:pPr>
            <w:r>
              <w:rPr>
                <w:rFonts w:ascii="Arial" w:eastAsia="Times New Roman" w:hAnsi="Arial" w:cs="Arial"/>
                <w:sz w:val="16"/>
                <w:szCs w:val="16"/>
              </w:rPr>
              <w:t>239.897.690,98</w:t>
            </w:r>
          </w:p>
        </w:tc>
        <w:tc>
          <w:tcPr>
            <w:tcW w:w="0" w:type="auto"/>
            <w:tcBorders>
              <w:top w:val="outset" w:sz="6" w:space="0" w:color="auto"/>
              <w:left w:val="outset" w:sz="6" w:space="0" w:color="auto"/>
              <w:bottom w:val="outset" w:sz="6" w:space="0" w:color="auto"/>
              <w:right w:val="outset" w:sz="6" w:space="0" w:color="auto"/>
            </w:tcBorders>
            <w:vAlign w:val="center"/>
            <w:hideMark/>
          </w:tcPr>
          <w:p w14:paraId="5758D1BB" w14:textId="77777777" w:rsidR="000B31C4" w:rsidRDefault="000B31C4">
            <w:pPr>
              <w:jc w:val="right"/>
              <w:rPr>
                <w:rFonts w:eastAsia="Times New Roman"/>
              </w:rPr>
            </w:pPr>
            <w:r>
              <w:rPr>
                <w:rFonts w:ascii="Arial" w:eastAsia="Times New Roman" w:hAnsi="Arial" w:cs="Arial"/>
                <w:sz w:val="16"/>
                <w:szCs w:val="16"/>
              </w:rPr>
              <w:t>176.576.558,58</w:t>
            </w:r>
          </w:p>
        </w:tc>
        <w:tc>
          <w:tcPr>
            <w:tcW w:w="0" w:type="auto"/>
            <w:tcBorders>
              <w:top w:val="outset" w:sz="6" w:space="0" w:color="auto"/>
              <w:left w:val="outset" w:sz="6" w:space="0" w:color="auto"/>
              <w:bottom w:val="outset" w:sz="6" w:space="0" w:color="auto"/>
              <w:right w:val="outset" w:sz="6" w:space="0" w:color="auto"/>
            </w:tcBorders>
            <w:vAlign w:val="center"/>
            <w:hideMark/>
          </w:tcPr>
          <w:p w14:paraId="0572CA91" w14:textId="77777777" w:rsidR="000B31C4" w:rsidRDefault="000B31C4">
            <w:pPr>
              <w:jc w:val="right"/>
              <w:rPr>
                <w:rFonts w:eastAsia="Times New Roman"/>
              </w:rPr>
            </w:pPr>
            <w:r>
              <w:rPr>
                <w:rFonts w:ascii="Arial" w:eastAsia="Times New Roman" w:hAnsi="Arial" w:cs="Arial"/>
                <w:sz w:val="16"/>
                <w:szCs w:val="16"/>
              </w:rPr>
              <w:t>16.920.447,66</w:t>
            </w:r>
          </w:p>
        </w:tc>
        <w:tc>
          <w:tcPr>
            <w:tcW w:w="0" w:type="auto"/>
            <w:tcBorders>
              <w:top w:val="outset" w:sz="6" w:space="0" w:color="auto"/>
              <w:left w:val="outset" w:sz="6" w:space="0" w:color="auto"/>
              <w:bottom w:val="outset" w:sz="6" w:space="0" w:color="auto"/>
              <w:right w:val="outset" w:sz="6" w:space="0" w:color="auto"/>
            </w:tcBorders>
            <w:vAlign w:val="center"/>
            <w:hideMark/>
          </w:tcPr>
          <w:p w14:paraId="1FD1D8EC" w14:textId="77777777" w:rsidR="000B31C4" w:rsidRDefault="000B31C4">
            <w:pPr>
              <w:jc w:val="right"/>
              <w:rPr>
                <w:rFonts w:eastAsia="Times New Roman"/>
              </w:rPr>
            </w:pPr>
            <w:r>
              <w:rPr>
                <w:rFonts w:ascii="Arial" w:eastAsia="Times New Roman" w:hAnsi="Arial" w:cs="Arial"/>
                <w:sz w:val="16"/>
                <w:szCs w:val="16"/>
              </w:rPr>
              <w:t>18.377.689,59</w:t>
            </w:r>
          </w:p>
        </w:tc>
        <w:tc>
          <w:tcPr>
            <w:tcW w:w="0" w:type="auto"/>
            <w:tcBorders>
              <w:top w:val="outset" w:sz="6" w:space="0" w:color="auto"/>
              <w:left w:val="outset" w:sz="6" w:space="0" w:color="auto"/>
              <w:bottom w:val="outset" w:sz="6" w:space="0" w:color="auto"/>
              <w:right w:val="outset" w:sz="6" w:space="0" w:color="auto"/>
            </w:tcBorders>
            <w:vAlign w:val="center"/>
            <w:hideMark/>
          </w:tcPr>
          <w:p w14:paraId="507B8AB5" w14:textId="77777777" w:rsidR="000B31C4" w:rsidRDefault="000B31C4">
            <w:pPr>
              <w:jc w:val="right"/>
              <w:rPr>
                <w:rFonts w:eastAsia="Times New Roman"/>
              </w:rPr>
            </w:pPr>
            <w:r>
              <w:rPr>
                <w:rFonts w:ascii="Arial" w:eastAsia="Times New Roman" w:hAnsi="Arial" w:cs="Arial"/>
                <w:sz w:val="16"/>
                <w:szCs w:val="16"/>
              </w:rPr>
              <w:t>211.874.695,83</w:t>
            </w:r>
          </w:p>
        </w:tc>
      </w:tr>
      <w:tr w:rsidR="00E36C89" w14:paraId="40D26451" w14:textId="77777777" w:rsidTr="008C171D">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5EA6C16" w14:textId="77777777" w:rsidR="000B31C4" w:rsidRDefault="000B31C4">
            <w:pPr>
              <w:rPr>
                <w:rFonts w:eastAsia="Times New Roman"/>
              </w:rPr>
            </w:pPr>
            <w:proofErr w:type="gramStart"/>
            <w:r>
              <w:rPr>
                <w:rFonts w:ascii="Arial" w:eastAsia="Times New Roman" w:hAnsi="Arial" w:cs="Arial"/>
                <w:sz w:val="16"/>
                <w:szCs w:val="16"/>
              </w:rPr>
              <w:t>( -</w:t>
            </w:r>
            <w:proofErr w:type="gramEnd"/>
            <w:r>
              <w:rPr>
                <w:rFonts w:ascii="Arial" w:eastAsia="Times New Roman" w:hAnsi="Arial" w:cs="Arial"/>
                <w:sz w:val="16"/>
                <w:szCs w:val="16"/>
              </w:rPr>
              <w:t xml:space="preserve"> ) Transferido para Estágio 1</w:t>
            </w:r>
          </w:p>
        </w:tc>
        <w:tc>
          <w:tcPr>
            <w:tcW w:w="0" w:type="auto"/>
            <w:tcBorders>
              <w:top w:val="outset" w:sz="6" w:space="0" w:color="auto"/>
              <w:left w:val="outset" w:sz="6" w:space="0" w:color="auto"/>
              <w:bottom w:val="outset" w:sz="6" w:space="0" w:color="auto"/>
              <w:right w:val="outset" w:sz="6" w:space="0" w:color="auto"/>
            </w:tcBorders>
            <w:vAlign w:val="center"/>
            <w:hideMark/>
          </w:tcPr>
          <w:p w14:paraId="4D415DB6" w14:textId="77777777" w:rsidR="000B31C4" w:rsidRDefault="000B31C4">
            <w:pPr>
              <w:jc w:val="right"/>
              <w:rPr>
                <w:rFonts w:eastAsia="Times New Roman"/>
              </w:rPr>
            </w:pPr>
            <w:r>
              <w:rPr>
                <w:rFonts w:ascii="Arial" w:eastAsia="Times New Roman" w:hAnsi="Arial" w:cs="Arial"/>
                <w:sz w:val="16"/>
                <w:szCs w:val="16"/>
              </w:rPr>
              <w:t>149.606.445,88</w:t>
            </w:r>
          </w:p>
        </w:tc>
        <w:tc>
          <w:tcPr>
            <w:tcW w:w="0" w:type="auto"/>
            <w:tcBorders>
              <w:top w:val="outset" w:sz="6" w:space="0" w:color="auto"/>
              <w:left w:val="outset" w:sz="6" w:space="0" w:color="auto"/>
              <w:bottom w:val="outset" w:sz="6" w:space="0" w:color="auto"/>
              <w:right w:val="outset" w:sz="6" w:space="0" w:color="auto"/>
            </w:tcBorders>
            <w:vAlign w:val="center"/>
            <w:hideMark/>
          </w:tcPr>
          <w:p w14:paraId="5FB4E129" w14:textId="77777777" w:rsidR="000B31C4" w:rsidRDefault="000B31C4">
            <w:pPr>
              <w:jc w:val="right"/>
              <w:rPr>
                <w:rFonts w:eastAsia="Times New Roman"/>
              </w:rPr>
            </w:pPr>
            <w:r>
              <w:rPr>
                <w:rFonts w:ascii="Arial" w:eastAsia="Times New Roman" w:hAnsi="Arial" w:cs="Arial"/>
                <w:sz w:val="16"/>
                <w:szCs w:val="16"/>
              </w:rPr>
              <w:t>3.554.768,78</w:t>
            </w:r>
          </w:p>
        </w:tc>
        <w:tc>
          <w:tcPr>
            <w:tcW w:w="0" w:type="auto"/>
            <w:tcBorders>
              <w:top w:val="outset" w:sz="6" w:space="0" w:color="auto"/>
              <w:left w:val="outset" w:sz="6" w:space="0" w:color="auto"/>
              <w:bottom w:val="outset" w:sz="6" w:space="0" w:color="auto"/>
              <w:right w:val="outset" w:sz="6" w:space="0" w:color="auto"/>
            </w:tcBorders>
            <w:vAlign w:val="center"/>
            <w:hideMark/>
          </w:tcPr>
          <w:p w14:paraId="392EDE20" w14:textId="77777777" w:rsidR="000B31C4" w:rsidRDefault="000B31C4">
            <w:pPr>
              <w:jc w:val="right"/>
              <w:rPr>
                <w:rFonts w:eastAsia="Times New Roman"/>
              </w:rPr>
            </w:pPr>
            <w:r>
              <w:rPr>
                <w:rFonts w:ascii="Arial" w:eastAsia="Times New Roman" w:hAnsi="Arial" w:cs="Arial"/>
                <w:sz w:val="16"/>
                <w:szCs w:val="16"/>
              </w:rPr>
              <w:t>107.955,05</w:t>
            </w:r>
          </w:p>
        </w:tc>
        <w:tc>
          <w:tcPr>
            <w:tcW w:w="0" w:type="auto"/>
            <w:tcBorders>
              <w:top w:val="outset" w:sz="6" w:space="0" w:color="auto"/>
              <w:left w:val="outset" w:sz="6" w:space="0" w:color="auto"/>
              <w:bottom w:val="outset" w:sz="6" w:space="0" w:color="auto"/>
              <w:right w:val="outset" w:sz="6" w:space="0" w:color="auto"/>
            </w:tcBorders>
            <w:vAlign w:val="center"/>
            <w:hideMark/>
          </w:tcPr>
          <w:p w14:paraId="560C519B" w14:textId="77777777" w:rsidR="000B31C4" w:rsidRDefault="000B31C4">
            <w:pPr>
              <w:jc w:val="right"/>
              <w:rPr>
                <w:rFonts w:eastAsia="Times New Roman"/>
              </w:rPr>
            </w:pPr>
            <w:r>
              <w:rPr>
                <w:rFonts w:ascii="Arial" w:eastAsia="Times New Roman" w:hAnsi="Arial" w:cs="Arial"/>
                <w:sz w:val="16"/>
                <w:szCs w:val="16"/>
              </w:rPr>
              <w:t>153.269.169,71</w:t>
            </w:r>
          </w:p>
        </w:tc>
        <w:tc>
          <w:tcPr>
            <w:tcW w:w="0" w:type="auto"/>
            <w:tcBorders>
              <w:top w:val="outset" w:sz="6" w:space="0" w:color="auto"/>
              <w:left w:val="outset" w:sz="6" w:space="0" w:color="auto"/>
              <w:bottom w:val="outset" w:sz="6" w:space="0" w:color="auto"/>
              <w:right w:val="outset" w:sz="6" w:space="0" w:color="auto"/>
            </w:tcBorders>
            <w:vAlign w:val="center"/>
            <w:hideMark/>
          </w:tcPr>
          <w:p w14:paraId="31A39B4C" w14:textId="77777777" w:rsidR="000B31C4" w:rsidRDefault="000B31C4">
            <w:pPr>
              <w:jc w:val="right"/>
              <w:rPr>
                <w:rFonts w:eastAsia="Times New Roman"/>
              </w:rPr>
            </w:pPr>
            <w:r>
              <w:rPr>
                <w:rFonts w:ascii="Arial" w:eastAsia="Times New Roman" w:hAnsi="Arial" w:cs="Arial"/>
                <w:sz w:val="16"/>
                <w:szCs w:val="16"/>
              </w:rPr>
              <w:t>114.494.549,91</w:t>
            </w:r>
          </w:p>
        </w:tc>
        <w:tc>
          <w:tcPr>
            <w:tcW w:w="0" w:type="auto"/>
            <w:tcBorders>
              <w:top w:val="outset" w:sz="6" w:space="0" w:color="auto"/>
              <w:left w:val="outset" w:sz="6" w:space="0" w:color="auto"/>
              <w:bottom w:val="outset" w:sz="6" w:space="0" w:color="auto"/>
              <w:right w:val="outset" w:sz="6" w:space="0" w:color="auto"/>
            </w:tcBorders>
            <w:vAlign w:val="center"/>
            <w:hideMark/>
          </w:tcPr>
          <w:p w14:paraId="6C899357" w14:textId="77777777" w:rsidR="000B31C4" w:rsidRDefault="000B31C4">
            <w:pPr>
              <w:jc w:val="right"/>
              <w:rPr>
                <w:rFonts w:eastAsia="Times New Roman"/>
              </w:rPr>
            </w:pPr>
            <w:r>
              <w:rPr>
                <w:rFonts w:ascii="Arial" w:eastAsia="Times New Roman" w:hAnsi="Arial" w:cs="Arial"/>
                <w:sz w:val="16"/>
                <w:szCs w:val="16"/>
              </w:rPr>
              <w:t>2.488.099,43</w:t>
            </w:r>
          </w:p>
        </w:tc>
        <w:tc>
          <w:tcPr>
            <w:tcW w:w="0" w:type="auto"/>
            <w:tcBorders>
              <w:top w:val="outset" w:sz="6" w:space="0" w:color="auto"/>
              <w:left w:val="outset" w:sz="6" w:space="0" w:color="auto"/>
              <w:bottom w:val="outset" w:sz="6" w:space="0" w:color="auto"/>
              <w:right w:val="outset" w:sz="6" w:space="0" w:color="auto"/>
            </w:tcBorders>
            <w:vAlign w:val="center"/>
            <w:hideMark/>
          </w:tcPr>
          <w:p w14:paraId="74E65D8C" w14:textId="77777777" w:rsidR="000B31C4" w:rsidRDefault="000B31C4">
            <w:pPr>
              <w:jc w:val="right"/>
              <w:rPr>
                <w:rFonts w:eastAsia="Times New Roman"/>
              </w:rPr>
            </w:pPr>
            <w:r>
              <w:rPr>
                <w:rFonts w:ascii="Arial" w:eastAsia="Times New Roman" w:hAnsi="Arial" w:cs="Arial"/>
                <w:sz w:val="16"/>
                <w:szCs w:val="16"/>
              </w:rPr>
              <w:t>1.211.055,99</w:t>
            </w:r>
          </w:p>
        </w:tc>
        <w:tc>
          <w:tcPr>
            <w:tcW w:w="0" w:type="auto"/>
            <w:tcBorders>
              <w:top w:val="outset" w:sz="6" w:space="0" w:color="auto"/>
              <w:left w:val="outset" w:sz="6" w:space="0" w:color="auto"/>
              <w:bottom w:val="outset" w:sz="6" w:space="0" w:color="auto"/>
              <w:right w:val="outset" w:sz="6" w:space="0" w:color="auto"/>
            </w:tcBorders>
            <w:vAlign w:val="center"/>
            <w:hideMark/>
          </w:tcPr>
          <w:p w14:paraId="449FC842" w14:textId="77777777" w:rsidR="000B31C4" w:rsidRDefault="000B31C4">
            <w:pPr>
              <w:jc w:val="right"/>
              <w:rPr>
                <w:rFonts w:eastAsia="Times New Roman"/>
              </w:rPr>
            </w:pPr>
            <w:r>
              <w:rPr>
                <w:rFonts w:ascii="Arial" w:eastAsia="Times New Roman" w:hAnsi="Arial" w:cs="Arial"/>
                <w:sz w:val="16"/>
                <w:szCs w:val="16"/>
              </w:rPr>
              <w:t>118.193.705,33</w:t>
            </w:r>
          </w:p>
        </w:tc>
      </w:tr>
      <w:tr w:rsidR="00E36C89" w14:paraId="43A85FC0" w14:textId="77777777" w:rsidTr="008C171D">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25F572F" w14:textId="77777777" w:rsidR="000B31C4" w:rsidRDefault="000B31C4">
            <w:pPr>
              <w:rPr>
                <w:rFonts w:eastAsia="Times New Roman"/>
              </w:rPr>
            </w:pPr>
            <w:proofErr w:type="gramStart"/>
            <w:r>
              <w:rPr>
                <w:rFonts w:ascii="Arial" w:eastAsia="Times New Roman" w:hAnsi="Arial" w:cs="Arial"/>
                <w:sz w:val="16"/>
                <w:szCs w:val="16"/>
              </w:rPr>
              <w:t>( -</w:t>
            </w:r>
            <w:proofErr w:type="gramEnd"/>
            <w:r>
              <w:rPr>
                <w:rFonts w:ascii="Arial" w:eastAsia="Times New Roman" w:hAnsi="Arial" w:cs="Arial"/>
                <w:sz w:val="16"/>
                <w:szCs w:val="16"/>
              </w:rPr>
              <w:t xml:space="preserve"> ) Transferido para Estágio 2</w:t>
            </w:r>
          </w:p>
        </w:tc>
        <w:tc>
          <w:tcPr>
            <w:tcW w:w="0" w:type="auto"/>
            <w:tcBorders>
              <w:top w:val="outset" w:sz="6" w:space="0" w:color="auto"/>
              <w:left w:val="outset" w:sz="6" w:space="0" w:color="auto"/>
              <w:bottom w:val="outset" w:sz="6" w:space="0" w:color="auto"/>
              <w:right w:val="outset" w:sz="6" w:space="0" w:color="auto"/>
            </w:tcBorders>
            <w:vAlign w:val="center"/>
            <w:hideMark/>
          </w:tcPr>
          <w:p w14:paraId="7EA08528" w14:textId="77777777" w:rsidR="000B31C4" w:rsidRDefault="000B31C4">
            <w:pPr>
              <w:jc w:val="right"/>
              <w:rPr>
                <w:rFonts w:eastAsia="Times New Roman"/>
              </w:rPr>
            </w:pPr>
            <w:r>
              <w:rPr>
                <w:rFonts w:ascii="Arial" w:eastAsia="Times New Roman" w:hAnsi="Arial" w:cs="Arial"/>
                <w:sz w:val="16"/>
                <w:szCs w:val="16"/>
              </w:rPr>
              <w:t>10.623.662,39</w:t>
            </w:r>
          </w:p>
        </w:tc>
        <w:tc>
          <w:tcPr>
            <w:tcW w:w="0" w:type="auto"/>
            <w:tcBorders>
              <w:top w:val="outset" w:sz="6" w:space="0" w:color="auto"/>
              <w:left w:val="outset" w:sz="6" w:space="0" w:color="auto"/>
              <w:bottom w:val="outset" w:sz="6" w:space="0" w:color="auto"/>
              <w:right w:val="outset" w:sz="6" w:space="0" w:color="auto"/>
            </w:tcBorders>
            <w:vAlign w:val="center"/>
            <w:hideMark/>
          </w:tcPr>
          <w:p w14:paraId="6F213CA0" w14:textId="77777777" w:rsidR="000B31C4" w:rsidRDefault="000B31C4">
            <w:pPr>
              <w:jc w:val="right"/>
              <w:rPr>
                <w:rFonts w:eastAsia="Times New Roman"/>
              </w:rPr>
            </w:pPr>
            <w:r>
              <w:rPr>
                <w:rFonts w:ascii="Arial" w:eastAsia="Times New Roman" w:hAnsi="Arial" w:cs="Arial"/>
                <w:sz w:val="16"/>
                <w:szCs w:val="16"/>
              </w:rPr>
              <w:t>11.893.619,88</w:t>
            </w:r>
          </w:p>
        </w:tc>
        <w:tc>
          <w:tcPr>
            <w:tcW w:w="0" w:type="auto"/>
            <w:tcBorders>
              <w:top w:val="outset" w:sz="6" w:space="0" w:color="auto"/>
              <w:left w:val="outset" w:sz="6" w:space="0" w:color="auto"/>
              <w:bottom w:val="outset" w:sz="6" w:space="0" w:color="auto"/>
              <w:right w:val="outset" w:sz="6" w:space="0" w:color="auto"/>
            </w:tcBorders>
            <w:vAlign w:val="center"/>
            <w:hideMark/>
          </w:tcPr>
          <w:p w14:paraId="691FB1F2" w14:textId="77777777" w:rsidR="000B31C4" w:rsidRDefault="000B31C4">
            <w:pPr>
              <w:jc w:val="right"/>
              <w:rPr>
                <w:rFonts w:eastAsia="Times New Roman"/>
              </w:rPr>
            </w:pPr>
            <w:r>
              <w:rPr>
                <w:rFonts w:ascii="Arial" w:eastAsia="Times New Roman" w:hAnsi="Arial" w:cs="Arial"/>
                <w:sz w:val="16"/>
                <w:szCs w:val="16"/>
              </w:rPr>
              <w:t>913.951,06</w:t>
            </w:r>
          </w:p>
        </w:tc>
        <w:tc>
          <w:tcPr>
            <w:tcW w:w="0" w:type="auto"/>
            <w:tcBorders>
              <w:top w:val="outset" w:sz="6" w:space="0" w:color="auto"/>
              <w:left w:val="outset" w:sz="6" w:space="0" w:color="auto"/>
              <w:bottom w:val="outset" w:sz="6" w:space="0" w:color="auto"/>
              <w:right w:val="outset" w:sz="6" w:space="0" w:color="auto"/>
            </w:tcBorders>
            <w:vAlign w:val="center"/>
            <w:hideMark/>
          </w:tcPr>
          <w:p w14:paraId="7FFA796F" w14:textId="77777777" w:rsidR="000B31C4" w:rsidRDefault="000B31C4">
            <w:pPr>
              <w:jc w:val="right"/>
              <w:rPr>
                <w:rFonts w:eastAsia="Times New Roman"/>
              </w:rPr>
            </w:pPr>
            <w:r>
              <w:rPr>
                <w:rFonts w:ascii="Arial" w:eastAsia="Times New Roman" w:hAnsi="Arial" w:cs="Arial"/>
                <w:sz w:val="16"/>
                <w:szCs w:val="16"/>
              </w:rPr>
              <w:t>23.431.233,33</w:t>
            </w:r>
          </w:p>
        </w:tc>
        <w:tc>
          <w:tcPr>
            <w:tcW w:w="0" w:type="auto"/>
            <w:tcBorders>
              <w:top w:val="outset" w:sz="6" w:space="0" w:color="auto"/>
              <w:left w:val="outset" w:sz="6" w:space="0" w:color="auto"/>
              <w:bottom w:val="outset" w:sz="6" w:space="0" w:color="auto"/>
              <w:right w:val="outset" w:sz="6" w:space="0" w:color="auto"/>
            </w:tcBorders>
            <w:vAlign w:val="center"/>
            <w:hideMark/>
          </w:tcPr>
          <w:p w14:paraId="4711A670" w14:textId="77777777" w:rsidR="000B31C4" w:rsidRDefault="000B31C4">
            <w:pPr>
              <w:jc w:val="right"/>
              <w:rPr>
                <w:rFonts w:eastAsia="Times New Roman"/>
              </w:rPr>
            </w:pPr>
            <w:r>
              <w:rPr>
                <w:rFonts w:ascii="Arial" w:eastAsia="Times New Roman" w:hAnsi="Arial" w:cs="Arial"/>
                <w:sz w:val="16"/>
                <w:szCs w:val="16"/>
              </w:rPr>
              <w:t>6.792.356,77</w:t>
            </w:r>
          </w:p>
        </w:tc>
        <w:tc>
          <w:tcPr>
            <w:tcW w:w="0" w:type="auto"/>
            <w:tcBorders>
              <w:top w:val="outset" w:sz="6" w:space="0" w:color="auto"/>
              <w:left w:val="outset" w:sz="6" w:space="0" w:color="auto"/>
              <w:bottom w:val="outset" w:sz="6" w:space="0" w:color="auto"/>
              <w:right w:val="outset" w:sz="6" w:space="0" w:color="auto"/>
            </w:tcBorders>
            <w:vAlign w:val="center"/>
            <w:hideMark/>
          </w:tcPr>
          <w:p w14:paraId="0B2AEE22" w14:textId="77777777" w:rsidR="000B31C4" w:rsidRDefault="000B31C4">
            <w:pPr>
              <w:jc w:val="right"/>
              <w:rPr>
                <w:rFonts w:eastAsia="Times New Roman"/>
              </w:rPr>
            </w:pPr>
            <w:r>
              <w:rPr>
                <w:rFonts w:ascii="Arial" w:eastAsia="Times New Roman" w:hAnsi="Arial" w:cs="Arial"/>
                <w:sz w:val="16"/>
                <w:szCs w:val="16"/>
              </w:rPr>
              <w:t>7.748.270,38</w:t>
            </w:r>
          </w:p>
        </w:tc>
        <w:tc>
          <w:tcPr>
            <w:tcW w:w="0" w:type="auto"/>
            <w:tcBorders>
              <w:top w:val="outset" w:sz="6" w:space="0" w:color="auto"/>
              <w:left w:val="outset" w:sz="6" w:space="0" w:color="auto"/>
              <w:bottom w:val="outset" w:sz="6" w:space="0" w:color="auto"/>
              <w:right w:val="outset" w:sz="6" w:space="0" w:color="auto"/>
            </w:tcBorders>
            <w:vAlign w:val="center"/>
            <w:hideMark/>
          </w:tcPr>
          <w:p w14:paraId="08FE40DB" w14:textId="77777777" w:rsidR="000B31C4" w:rsidRDefault="000B31C4">
            <w:pPr>
              <w:jc w:val="right"/>
              <w:rPr>
                <w:rFonts w:eastAsia="Times New Roman"/>
              </w:rPr>
            </w:pPr>
            <w:r>
              <w:rPr>
                <w:rFonts w:ascii="Arial" w:eastAsia="Times New Roman" w:hAnsi="Arial" w:cs="Arial"/>
                <w:sz w:val="16"/>
                <w:szCs w:val="16"/>
              </w:rPr>
              <w:t>2.098.517,85</w:t>
            </w:r>
          </w:p>
        </w:tc>
        <w:tc>
          <w:tcPr>
            <w:tcW w:w="0" w:type="auto"/>
            <w:tcBorders>
              <w:top w:val="outset" w:sz="6" w:space="0" w:color="auto"/>
              <w:left w:val="outset" w:sz="6" w:space="0" w:color="auto"/>
              <w:bottom w:val="outset" w:sz="6" w:space="0" w:color="auto"/>
              <w:right w:val="outset" w:sz="6" w:space="0" w:color="auto"/>
            </w:tcBorders>
            <w:vAlign w:val="center"/>
            <w:hideMark/>
          </w:tcPr>
          <w:p w14:paraId="1D0AD55F" w14:textId="77777777" w:rsidR="000B31C4" w:rsidRDefault="000B31C4">
            <w:pPr>
              <w:jc w:val="right"/>
              <w:rPr>
                <w:rFonts w:eastAsia="Times New Roman"/>
              </w:rPr>
            </w:pPr>
            <w:r>
              <w:rPr>
                <w:rFonts w:ascii="Arial" w:eastAsia="Times New Roman" w:hAnsi="Arial" w:cs="Arial"/>
                <w:sz w:val="16"/>
                <w:szCs w:val="16"/>
              </w:rPr>
              <w:t>16.639.145,00</w:t>
            </w:r>
          </w:p>
        </w:tc>
      </w:tr>
      <w:tr w:rsidR="00E36C89" w14:paraId="785CE7F8" w14:textId="77777777" w:rsidTr="008C171D">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D6E121B" w14:textId="77777777" w:rsidR="000B31C4" w:rsidRDefault="000B31C4">
            <w:pPr>
              <w:rPr>
                <w:rFonts w:eastAsia="Times New Roman"/>
              </w:rPr>
            </w:pPr>
            <w:proofErr w:type="gramStart"/>
            <w:r>
              <w:rPr>
                <w:rFonts w:ascii="Arial" w:eastAsia="Times New Roman" w:hAnsi="Arial" w:cs="Arial"/>
                <w:sz w:val="16"/>
                <w:szCs w:val="16"/>
              </w:rPr>
              <w:t>( -</w:t>
            </w:r>
            <w:proofErr w:type="gramEnd"/>
            <w:r>
              <w:rPr>
                <w:rFonts w:ascii="Arial" w:eastAsia="Times New Roman" w:hAnsi="Arial" w:cs="Arial"/>
                <w:sz w:val="16"/>
                <w:szCs w:val="16"/>
              </w:rPr>
              <w:t xml:space="preserve"> ) Transferido para Estágio 3</w:t>
            </w:r>
          </w:p>
        </w:tc>
        <w:tc>
          <w:tcPr>
            <w:tcW w:w="0" w:type="auto"/>
            <w:tcBorders>
              <w:top w:val="outset" w:sz="6" w:space="0" w:color="auto"/>
              <w:left w:val="outset" w:sz="6" w:space="0" w:color="auto"/>
              <w:bottom w:val="outset" w:sz="6" w:space="0" w:color="auto"/>
              <w:right w:val="outset" w:sz="6" w:space="0" w:color="auto"/>
            </w:tcBorders>
            <w:vAlign w:val="center"/>
            <w:hideMark/>
          </w:tcPr>
          <w:p w14:paraId="72B968FA" w14:textId="77777777" w:rsidR="000B31C4" w:rsidRDefault="000B31C4">
            <w:pPr>
              <w:jc w:val="right"/>
              <w:rPr>
                <w:rFonts w:eastAsia="Times New Roman"/>
              </w:rPr>
            </w:pPr>
            <w:r>
              <w:rPr>
                <w:rFonts w:ascii="Arial" w:eastAsia="Times New Roman" w:hAnsi="Arial" w:cs="Arial"/>
                <w:sz w:val="16"/>
                <w:szCs w:val="16"/>
              </w:rPr>
              <w:t>4.514.219,87</w:t>
            </w:r>
          </w:p>
        </w:tc>
        <w:tc>
          <w:tcPr>
            <w:tcW w:w="0" w:type="auto"/>
            <w:tcBorders>
              <w:top w:val="outset" w:sz="6" w:space="0" w:color="auto"/>
              <w:left w:val="outset" w:sz="6" w:space="0" w:color="auto"/>
              <w:bottom w:val="outset" w:sz="6" w:space="0" w:color="auto"/>
              <w:right w:val="outset" w:sz="6" w:space="0" w:color="auto"/>
            </w:tcBorders>
            <w:vAlign w:val="center"/>
            <w:hideMark/>
          </w:tcPr>
          <w:p w14:paraId="4DFD307C" w14:textId="77777777" w:rsidR="000B31C4" w:rsidRDefault="000B31C4">
            <w:pPr>
              <w:jc w:val="right"/>
              <w:rPr>
                <w:rFonts w:eastAsia="Times New Roman"/>
              </w:rPr>
            </w:pPr>
            <w:r>
              <w:rPr>
                <w:rFonts w:ascii="Arial" w:eastAsia="Times New Roman" w:hAnsi="Arial" w:cs="Arial"/>
                <w:sz w:val="16"/>
                <w:szCs w:val="16"/>
              </w:rPr>
              <w:t>2.445.442,45</w:t>
            </w:r>
          </w:p>
        </w:tc>
        <w:tc>
          <w:tcPr>
            <w:tcW w:w="0" w:type="auto"/>
            <w:tcBorders>
              <w:top w:val="outset" w:sz="6" w:space="0" w:color="auto"/>
              <w:left w:val="outset" w:sz="6" w:space="0" w:color="auto"/>
              <w:bottom w:val="outset" w:sz="6" w:space="0" w:color="auto"/>
              <w:right w:val="outset" w:sz="6" w:space="0" w:color="auto"/>
            </w:tcBorders>
            <w:vAlign w:val="center"/>
            <w:hideMark/>
          </w:tcPr>
          <w:p w14:paraId="0539F405" w14:textId="77777777" w:rsidR="000B31C4" w:rsidRDefault="000B31C4">
            <w:pPr>
              <w:jc w:val="right"/>
              <w:rPr>
                <w:rFonts w:eastAsia="Times New Roman"/>
              </w:rPr>
            </w:pPr>
            <w:r>
              <w:rPr>
                <w:rFonts w:ascii="Arial" w:eastAsia="Times New Roman" w:hAnsi="Arial" w:cs="Arial"/>
                <w:sz w:val="16"/>
                <w:szCs w:val="16"/>
              </w:rPr>
              <w:t>14.612.387,22</w:t>
            </w:r>
          </w:p>
        </w:tc>
        <w:tc>
          <w:tcPr>
            <w:tcW w:w="0" w:type="auto"/>
            <w:tcBorders>
              <w:top w:val="outset" w:sz="6" w:space="0" w:color="auto"/>
              <w:left w:val="outset" w:sz="6" w:space="0" w:color="auto"/>
              <w:bottom w:val="outset" w:sz="6" w:space="0" w:color="auto"/>
              <w:right w:val="outset" w:sz="6" w:space="0" w:color="auto"/>
            </w:tcBorders>
            <w:vAlign w:val="center"/>
            <w:hideMark/>
          </w:tcPr>
          <w:p w14:paraId="1B5317AB" w14:textId="77777777" w:rsidR="000B31C4" w:rsidRDefault="000B31C4">
            <w:pPr>
              <w:jc w:val="right"/>
              <w:rPr>
                <w:rFonts w:eastAsia="Times New Roman"/>
              </w:rPr>
            </w:pPr>
            <w:r>
              <w:rPr>
                <w:rFonts w:ascii="Arial" w:eastAsia="Times New Roman" w:hAnsi="Arial" w:cs="Arial"/>
                <w:sz w:val="16"/>
                <w:szCs w:val="16"/>
              </w:rPr>
              <w:t>21.572.049,54</w:t>
            </w:r>
          </w:p>
        </w:tc>
        <w:tc>
          <w:tcPr>
            <w:tcW w:w="0" w:type="auto"/>
            <w:tcBorders>
              <w:top w:val="outset" w:sz="6" w:space="0" w:color="auto"/>
              <w:left w:val="outset" w:sz="6" w:space="0" w:color="auto"/>
              <w:bottom w:val="outset" w:sz="6" w:space="0" w:color="auto"/>
              <w:right w:val="outset" w:sz="6" w:space="0" w:color="auto"/>
            </w:tcBorders>
            <w:vAlign w:val="center"/>
            <w:hideMark/>
          </w:tcPr>
          <w:p w14:paraId="5DBFC945" w14:textId="77777777" w:rsidR="000B31C4" w:rsidRDefault="000B31C4">
            <w:pPr>
              <w:jc w:val="right"/>
              <w:rPr>
                <w:rFonts w:eastAsia="Times New Roman"/>
              </w:rPr>
            </w:pPr>
            <w:r>
              <w:rPr>
                <w:rFonts w:ascii="Arial" w:eastAsia="Times New Roman" w:hAnsi="Arial" w:cs="Arial"/>
                <w:sz w:val="16"/>
                <w:szCs w:val="16"/>
              </w:rPr>
              <w:t>8.069.339,86</w:t>
            </w:r>
          </w:p>
        </w:tc>
        <w:tc>
          <w:tcPr>
            <w:tcW w:w="0" w:type="auto"/>
            <w:tcBorders>
              <w:top w:val="outset" w:sz="6" w:space="0" w:color="auto"/>
              <w:left w:val="outset" w:sz="6" w:space="0" w:color="auto"/>
              <w:bottom w:val="outset" w:sz="6" w:space="0" w:color="auto"/>
              <w:right w:val="outset" w:sz="6" w:space="0" w:color="auto"/>
            </w:tcBorders>
            <w:vAlign w:val="center"/>
            <w:hideMark/>
          </w:tcPr>
          <w:p w14:paraId="21994737" w14:textId="77777777" w:rsidR="000B31C4" w:rsidRDefault="000B31C4">
            <w:pPr>
              <w:jc w:val="right"/>
              <w:rPr>
                <w:rFonts w:eastAsia="Times New Roman"/>
              </w:rPr>
            </w:pPr>
            <w:r>
              <w:rPr>
                <w:rFonts w:ascii="Arial" w:eastAsia="Times New Roman" w:hAnsi="Arial" w:cs="Arial"/>
                <w:sz w:val="16"/>
                <w:szCs w:val="16"/>
              </w:rPr>
              <w:t>1.120.313,84</w:t>
            </w:r>
          </w:p>
        </w:tc>
        <w:tc>
          <w:tcPr>
            <w:tcW w:w="0" w:type="auto"/>
            <w:tcBorders>
              <w:top w:val="outset" w:sz="6" w:space="0" w:color="auto"/>
              <w:left w:val="outset" w:sz="6" w:space="0" w:color="auto"/>
              <w:bottom w:val="outset" w:sz="6" w:space="0" w:color="auto"/>
              <w:right w:val="outset" w:sz="6" w:space="0" w:color="auto"/>
            </w:tcBorders>
            <w:vAlign w:val="center"/>
            <w:hideMark/>
          </w:tcPr>
          <w:p w14:paraId="104DD915" w14:textId="77777777" w:rsidR="000B31C4" w:rsidRDefault="000B31C4">
            <w:pPr>
              <w:jc w:val="right"/>
              <w:rPr>
                <w:rFonts w:eastAsia="Times New Roman"/>
              </w:rPr>
            </w:pPr>
            <w:r>
              <w:rPr>
                <w:rFonts w:ascii="Arial" w:eastAsia="Times New Roman" w:hAnsi="Arial" w:cs="Arial"/>
                <w:sz w:val="16"/>
                <w:szCs w:val="16"/>
              </w:rPr>
              <w:t>7.027.875,90</w:t>
            </w:r>
          </w:p>
        </w:tc>
        <w:tc>
          <w:tcPr>
            <w:tcW w:w="0" w:type="auto"/>
            <w:tcBorders>
              <w:top w:val="outset" w:sz="6" w:space="0" w:color="auto"/>
              <w:left w:val="outset" w:sz="6" w:space="0" w:color="auto"/>
              <w:bottom w:val="outset" w:sz="6" w:space="0" w:color="auto"/>
              <w:right w:val="outset" w:sz="6" w:space="0" w:color="auto"/>
            </w:tcBorders>
            <w:vAlign w:val="center"/>
            <w:hideMark/>
          </w:tcPr>
          <w:p w14:paraId="158DB4C7" w14:textId="77777777" w:rsidR="000B31C4" w:rsidRDefault="000B31C4">
            <w:pPr>
              <w:jc w:val="right"/>
              <w:rPr>
                <w:rFonts w:eastAsia="Times New Roman"/>
              </w:rPr>
            </w:pPr>
            <w:r>
              <w:rPr>
                <w:rFonts w:ascii="Arial" w:eastAsia="Times New Roman" w:hAnsi="Arial" w:cs="Arial"/>
                <w:sz w:val="16"/>
                <w:szCs w:val="16"/>
              </w:rPr>
              <w:t>16.217.529,60</w:t>
            </w:r>
          </w:p>
        </w:tc>
      </w:tr>
      <w:tr w:rsidR="00E36C89" w14:paraId="10869F17" w14:textId="77777777" w:rsidTr="008C171D">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F3BFF58" w14:textId="77777777" w:rsidR="000B31C4" w:rsidRDefault="000B31C4">
            <w:pP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BBF9C52" w14:textId="77777777" w:rsidR="000B31C4" w:rsidRDefault="000B31C4">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0DCEF52" w14:textId="77777777" w:rsidR="000B31C4" w:rsidRDefault="000B31C4">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6D60E75" w14:textId="77777777" w:rsidR="000B31C4" w:rsidRDefault="000B31C4">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CF56709" w14:textId="77777777" w:rsidR="000B31C4" w:rsidRDefault="000B31C4">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D7E9783" w14:textId="77777777" w:rsidR="000B31C4" w:rsidRDefault="000B31C4">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C877539" w14:textId="77777777" w:rsidR="000B31C4" w:rsidRDefault="000B31C4">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3A8F67B" w14:textId="77777777" w:rsidR="000B31C4" w:rsidRDefault="000B31C4">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404A04E" w14:textId="77777777" w:rsidR="000B31C4" w:rsidRDefault="000B31C4">
            <w:pPr>
              <w:jc w:val="right"/>
              <w:rPr>
                <w:rFonts w:eastAsia="Times New Roman"/>
              </w:rPr>
            </w:pPr>
            <w:r>
              <w:rPr>
                <w:rFonts w:ascii="Arial" w:eastAsia="Times New Roman" w:hAnsi="Arial" w:cs="Arial"/>
                <w:sz w:val="16"/>
                <w:szCs w:val="16"/>
              </w:rPr>
              <w:t> </w:t>
            </w:r>
          </w:p>
        </w:tc>
      </w:tr>
      <w:tr w:rsidR="00E36C89" w14:paraId="0370598A" w14:textId="77777777" w:rsidTr="008C171D">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791E52A" w14:textId="77777777" w:rsidR="000B31C4" w:rsidRDefault="000B31C4">
            <w:pPr>
              <w:rPr>
                <w:rFonts w:eastAsia="Times New Roman"/>
              </w:rPr>
            </w:pPr>
            <w:proofErr w:type="gramStart"/>
            <w:r>
              <w:rPr>
                <w:rFonts w:ascii="Arial" w:eastAsia="Times New Roman" w:hAnsi="Arial" w:cs="Arial"/>
                <w:sz w:val="16"/>
                <w:szCs w:val="16"/>
              </w:rPr>
              <w:t>( +</w:t>
            </w:r>
            <w:proofErr w:type="gramEnd"/>
            <w:r>
              <w:rPr>
                <w:rFonts w:ascii="Arial" w:eastAsia="Times New Roman" w:hAnsi="Arial" w:cs="Arial"/>
                <w:sz w:val="16"/>
                <w:szCs w:val="16"/>
              </w:rPr>
              <w:t xml:space="preserve"> ) Transferido do Estágio 1</w:t>
            </w:r>
          </w:p>
        </w:tc>
        <w:tc>
          <w:tcPr>
            <w:tcW w:w="0" w:type="auto"/>
            <w:tcBorders>
              <w:top w:val="outset" w:sz="6" w:space="0" w:color="auto"/>
              <w:left w:val="outset" w:sz="6" w:space="0" w:color="auto"/>
              <w:bottom w:val="outset" w:sz="6" w:space="0" w:color="auto"/>
              <w:right w:val="outset" w:sz="6" w:space="0" w:color="auto"/>
            </w:tcBorders>
            <w:vAlign w:val="center"/>
            <w:hideMark/>
          </w:tcPr>
          <w:p w14:paraId="53112B63" w14:textId="77777777" w:rsidR="000B31C4" w:rsidRDefault="000B31C4">
            <w:pPr>
              <w:jc w:val="right"/>
              <w:rPr>
                <w:rFonts w:eastAsia="Times New Roman"/>
              </w:rPr>
            </w:pPr>
            <w:r>
              <w:rPr>
                <w:rFonts w:ascii="Arial" w:eastAsia="Times New Roman" w:hAnsi="Arial" w:cs="Arial"/>
                <w:sz w:val="16"/>
                <w:szCs w:val="16"/>
              </w:rPr>
              <w:t>149.606.445,88</w:t>
            </w:r>
          </w:p>
        </w:tc>
        <w:tc>
          <w:tcPr>
            <w:tcW w:w="0" w:type="auto"/>
            <w:tcBorders>
              <w:top w:val="outset" w:sz="6" w:space="0" w:color="auto"/>
              <w:left w:val="outset" w:sz="6" w:space="0" w:color="auto"/>
              <w:bottom w:val="outset" w:sz="6" w:space="0" w:color="auto"/>
              <w:right w:val="outset" w:sz="6" w:space="0" w:color="auto"/>
            </w:tcBorders>
            <w:vAlign w:val="center"/>
            <w:hideMark/>
          </w:tcPr>
          <w:p w14:paraId="54BA5878" w14:textId="77777777" w:rsidR="000B31C4" w:rsidRDefault="000B31C4">
            <w:pPr>
              <w:jc w:val="right"/>
              <w:rPr>
                <w:rFonts w:eastAsia="Times New Roman"/>
              </w:rPr>
            </w:pPr>
            <w:r>
              <w:rPr>
                <w:rFonts w:ascii="Arial" w:eastAsia="Times New Roman" w:hAnsi="Arial" w:cs="Arial"/>
                <w:sz w:val="16"/>
                <w:szCs w:val="16"/>
              </w:rPr>
              <w:t>10.623.662,39</w:t>
            </w:r>
          </w:p>
        </w:tc>
        <w:tc>
          <w:tcPr>
            <w:tcW w:w="0" w:type="auto"/>
            <w:tcBorders>
              <w:top w:val="outset" w:sz="6" w:space="0" w:color="auto"/>
              <w:left w:val="outset" w:sz="6" w:space="0" w:color="auto"/>
              <w:bottom w:val="outset" w:sz="6" w:space="0" w:color="auto"/>
              <w:right w:val="outset" w:sz="6" w:space="0" w:color="auto"/>
            </w:tcBorders>
            <w:vAlign w:val="center"/>
            <w:hideMark/>
          </w:tcPr>
          <w:p w14:paraId="0BE0D5D4" w14:textId="77777777" w:rsidR="000B31C4" w:rsidRDefault="000B31C4">
            <w:pPr>
              <w:jc w:val="right"/>
              <w:rPr>
                <w:rFonts w:eastAsia="Times New Roman"/>
              </w:rPr>
            </w:pPr>
            <w:r>
              <w:rPr>
                <w:rFonts w:ascii="Arial" w:eastAsia="Times New Roman" w:hAnsi="Arial" w:cs="Arial"/>
                <w:sz w:val="16"/>
                <w:szCs w:val="16"/>
              </w:rPr>
              <w:t>4.514.219,87</w:t>
            </w:r>
          </w:p>
        </w:tc>
        <w:tc>
          <w:tcPr>
            <w:tcW w:w="0" w:type="auto"/>
            <w:tcBorders>
              <w:top w:val="outset" w:sz="6" w:space="0" w:color="auto"/>
              <w:left w:val="outset" w:sz="6" w:space="0" w:color="auto"/>
              <w:bottom w:val="outset" w:sz="6" w:space="0" w:color="auto"/>
              <w:right w:val="outset" w:sz="6" w:space="0" w:color="auto"/>
            </w:tcBorders>
            <w:vAlign w:val="center"/>
            <w:hideMark/>
          </w:tcPr>
          <w:p w14:paraId="4B77DE83" w14:textId="77777777" w:rsidR="000B31C4" w:rsidRDefault="000B31C4">
            <w:pPr>
              <w:jc w:val="right"/>
              <w:rPr>
                <w:rFonts w:eastAsia="Times New Roman"/>
              </w:rPr>
            </w:pPr>
            <w:r>
              <w:rPr>
                <w:rFonts w:ascii="Arial" w:eastAsia="Times New Roman" w:hAnsi="Arial" w:cs="Arial"/>
                <w:sz w:val="16"/>
                <w:szCs w:val="16"/>
              </w:rPr>
              <w:t>164.744.328,14</w:t>
            </w:r>
          </w:p>
        </w:tc>
        <w:tc>
          <w:tcPr>
            <w:tcW w:w="0" w:type="auto"/>
            <w:tcBorders>
              <w:top w:val="outset" w:sz="6" w:space="0" w:color="auto"/>
              <w:left w:val="outset" w:sz="6" w:space="0" w:color="auto"/>
              <w:bottom w:val="outset" w:sz="6" w:space="0" w:color="auto"/>
              <w:right w:val="outset" w:sz="6" w:space="0" w:color="auto"/>
            </w:tcBorders>
            <w:vAlign w:val="center"/>
            <w:hideMark/>
          </w:tcPr>
          <w:p w14:paraId="50A01FC8" w14:textId="77777777" w:rsidR="000B31C4" w:rsidRDefault="000B31C4">
            <w:pPr>
              <w:jc w:val="right"/>
              <w:rPr>
                <w:rFonts w:eastAsia="Times New Roman"/>
              </w:rPr>
            </w:pPr>
            <w:r>
              <w:rPr>
                <w:rFonts w:ascii="Arial" w:eastAsia="Times New Roman" w:hAnsi="Arial" w:cs="Arial"/>
                <w:sz w:val="16"/>
                <w:szCs w:val="16"/>
              </w:rPr>
              <w:t>114.494.549,91</w:t>
            </w:r>
          </w:p>
        </w:tc>
        <w:tc>
          <w:tcPr>
            <w:tcW w:w="0" w:type="auto"/>
            <w:tcBorders>
              <w:top w:val="outset" w:sz="6" w:space="0" w:color="auto"/>
              <w:left w:val="outset" w:sz="6" w:space="0" w:color="auto"/>
              <w:bottom w:val="outset" w:sz="6" w:space="0" w:color="auto"/>
              <w:right w:val="outset" w:sz="6" w:space="0" w:color="auto"/>
            </w:tcBorders>
            <w:vAlign w:val="center"/>
            <w:hideMark/>
          </w:tcPr>
          <w:p w14:paraId="29F00D7B" w14:textId="77777777" w:rsidR="000B31C4" w:rsidRDefault="000B31C4">
            <w:pPr>
              <w:jc w:val="right"/>
              <w:rPr>
                <w:rFonts w:eastAsia="Times New Roman"/>
              </w:rPr>
            </w:pPr>
            <w:r>
              <w:rPr>
                <w:rFonts w:ascii="Arial" w:eastAsia="Times New Roman" w:hAnsi="Arial" w:cs="Arial"/>
                <w:sz w:val="16"/>
                <w:szCs w:val="16"/>
              </w:rPr>
              <w:t>6.792.356,77</w:t>
            </w:r>
          </w:p>
        </w:tc>
        <w:tc>
          <w:tcPr>
            <w:tcW w:w="0" w:type="auto"/>
            <w:tcBorders>
              <w:top w:val="outset" w:sz="6" w:space="0" w:color="auto"/>
              <w:left w:val="outset" w:sz="6" w:space="0" w:color="auto"/>
              <w:bottom w:val="outset" w:sz="6" w:space="0" w:color="auto"/>
              <w:right w:val="outset" w:sz="6" w:space="0" w:color="auto"/>
            </w:tcBorders>
            <w:vAlign w:val="center"/>
            <w:hideMark/>
          </w:tcPr>
          <w:p w14:paraId="7941E8A5" w14:textId="77777777" w:rsidR="000B31C4" w:rsidRDefault="000B31C4">
            <w:pPr>
              <w:jc w:val="right"/>
              <w:rPr>
                <w:rFonts w:eastAsia="Times New Roman"/>
              </w:rPr>
            </w:pPr>
            <w:r>
              <w:rPr>
                <w:rFonts w:ascii="Arial" w:eastAsia="Times New Roman" w:hAnsi="Arial" w:cs="Arial"/>
                <w:sz w:val="16"/>
                <w:szCs w:val="16"/>
              </w:rPr>
              <w:t>8.069.339,86</w:t>
            </w:r>
          </w:p>
        </w:tc>
        <w:tc>
          <w:tcPr>
            <w:tcW w:w="0" w:type="auto"/>
            <w:tcBorders>
              <w:top w:val="outset" w:sz="6" w:space="0" w:color="auto"/>
              <w:left w:val="outset" w:sz="6" w:space="0" w:color="auto"/>
              <w:bottom w:val="outset" w:sz="6" w:space="0" w:color="auto"/>
              <w:right w:val="outset" w:sz="6" w:space="0" w:color="auto"/>
            </w:tcBorders>
            <w:vAlign w:val="center"/>
            <w:hideMark/>
          </w:tcPr>
          <w:p w14:paraId="7086EE49" w14:textId="77777777" w:rsidR="000B31C4" w:rsidRDefault="000B31C4">
            <w:pPr>
              <w:jc w:val="right"/>
              <w:rPr>
                <w:rFonts w:eastAsia="Times New Roman"/>
              </w:rPr>
            </w:pPr>
            <w:r>
              <w:rPr>
                <w:rFonts w:ascii="Arial" w:eastAsia="Times New Roman" w:hAnsi="Arial" w:cs="Arial"/>
                <w:sz w:val="16"/>
                <w:szCs w:val="16"/>
              </w:rPr>
              <w:t>129.356.246,54</w:t>
            </w:r>
          </w:p>
        </w:tc>
      </w:tr>
      <w:tr w:rsidR="00E36C89" w14:paraId="5FBA6343" w14:textId="77777777" w:rsidTr="008C171D">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827AFB8" w14:textId="77777777" w:rsidR="000B31C4" w:rsidRDefault="000B31C4">
            <w:pPr>
              <w:rPr>
                <w:rFonts w:eastAsia="Times New Roman"/>
              </w:rPr>
            </w:pPr>
            <w:proofErr w:type="gramStart"/>
            <w:r>
              <w:rPr>
                <w:rFonts w:ascii="Arial" w:eastAsia="Times New Roman" w:hAnsi="Arial" w:cs="Arial"/>
                <w:sz w:val="16"/>
                <w:szCs w:val="16"/>
              </w:rPr>
              <w:t>( +</w:t>
            </w:r>
            <w:proofErr w:type="gramEnd"/>
            <w:r>
              <w:rPr>
                <w:rFonts w:ascii="Arial" w:eastAsia="Times New Roman" w:hAnsi="Arial" w:cs="Arial"/>
                <w:sz w:val="16"/>
                <w:szCs w:val="16"/>
              </w:rPr>
              <w:t xml:space="preserve"> ) Transferido do Estágio 2</w:t>
            </w:r>
          </w:p>
        </w:tc>
        <w:tc>
          <w:tcPr>
            <w:tcW w:w="0" w:type="auto"/>
            <w:tcBorders>
              <w:top w:val="outset" w:sz="6" w:space="0" w:color="auto"/>
              <w:left w:val="outset" w:sz="6" w:space="0" w:color="auto"/>
              <w:bottom w:val="outset" w:sz="6" w:space="0" w:color="auto"/>
              <w:right w:val="outset" w:sz="6" w:space="0" w:color="auto"/>
            </w:tcBorders>
            <w:vAlign w:val="center"/>
            <w:hideMark/>
          </w:tcPr>
          <w:p w14:paraId="758CDC3D" w14:textId="77777777" w:rsidR="000B31C4" w:rsidRDefault="000B31C4">
            <w:pPr>
              <w:jc w:val="right"/>
              <w:rPr>
                <w:rFonts w:eastAsia="Times New Roman"/>
              </w:rPr>
            </w:pPr>
            <w:r>
              <w:rPr>
                <w:rFonts w:ascii="Arial" w:eastAsia="Times New Roman" w:hAnsi="Arial" w:cs="Arial"/>
                <w:sz w:val="16"/>
                <w:szCs w:val="16"/>
              </w:rPr>
              <w:t>3.554.768,78</w:t>
            </w:r>
          </w:p>
        </w:tc>
        <w:tc>
          <w:tcPr>
            <w:tcW w:w="0" w:type="auto"/>
            <w:tcBorders>
              <w:top w:val="outset" w:sz="6" w:space="0" w:color="auto"/>
              <w:left w:val="outset" w:sz="6" w:space="0" w:color="auto"/>
              <w:bottom w:val="outset" w:sz="6" w:space="0" w:color="auto"/>
              <w:right w:val="outset" w:sz="6" w:space="0" w:color="auto"/>
            </w:tcBorders>
            <w:vAlign w:val="center"/>
            <w:hideMark/>
          </w:tcPr>
          <w:p w14:paraId="37EA0B6B" w14:textId="77777777" w:rsidR="000B31C4" w:rsidRDefault="000B31C4">
            <w:pPr>
              <w:jc w:val="right"/>
              <w:rPr>
                <w:rFonts w:eastAsia="Times New Roman"/>
              </w:rPr>
            </w:pPr>
            <w:r>
              <w:rPr>
                <w:rFonts w:ascii="Arial" w:eastAsia="Times New Roman" w:hAnsi="Arial" w:cs="Arial"/>
                <w:sz w:val="16"/>
                <w:szCs w:val="16"/>
              </w:rPr>
              <w:t>11.893.619,88</w:t>
            </w:r>
          </w:p>
        </w:tc>
        <w:tc>
          <w:tcPr>
            <w:tcW w:w="0" w:type="auto"/>
            <w:tcBorders>
              <w:top w:val="outset" w:sz="6" w:space="0" w:color="auto"/>
              <w:left w:val="outset" w:sz="6" w:space="0" w:color="auto"/>
              <w:bottom w:val="outset" w:sz="6" w:space="0" w:color="auto"/>
              <w:right w:val="outset" w:sz="6" w:space="0" w:color="auto"/>
            </w:tcBorders>
            <w:vAlign w:val="center"/>
            <w:hideMark/>
          </w:tcPr>
          <w:p w14:paraId="28C4DA12" w14:textId="77777777" w:rsidR="000B31C4" w:rsidRDefault="000B31C4">
            <w:pPr>
              <w:jc w:val="right"/>
              <w:rPr>
                <w:rFonts w:eastAsia="Times New Roman"/>
              </w:rPr>
            </w:pPr>
            <w:r>
              <w:rPr>
                <w:rFonts w:ascii="Arial" w:eastAsia="Times New Roman" w:hAnsi="Arial" w:cs="Arial"/>
                <w:sz w:val="16"/>
                <w:szCs w:val="16"/>
              </w:rPr>
              <w:t>2.445.442,45</w:t>
            </w:r>
          </w:p>
        </w:tc>
        <w:tc>
          <w:tcPr>
            <w:tcW w:w="0" w:type="auto"/>
            <w:tcBorders>
              <w:top w:val="outset" w:sz="6" w:space="0" w:color="auto"/>
              <w:left w:val="outset" w:sz="6" w:space="0" w:color="auto"/>
              <w:bottom w:val="outset" w:sz="6" w:space="0" w:color="auto"/>
              <w:right w:val="outset" w:sz="6" w:space="0" w:color="auto"/>
            </w:tcBorders>
            <w:vAlign w:val="center"/>
            <w:hideMark/>
          </w:tcPr>
          <w:p w14:paraId="22EEA1FB" w14:textId="77777777" w:rsidR="000B31C4" w:rsidRDefault="000B31C4">
            <w:pPr>
              <w:jc w:val="right"/>
              <w:rPr>
                <w:rFonts w:eastAsia="Times New Roman"/>
              </w:rPr>
            </w:pPr>
            <w:r>
              <w:rPr>
                <w:rFonts w:ascii="Arial" w:eastAsia="Times New Roman" w:hAnsi="Arial" w:cs="Arial"/>
                <w:sz w:val="16"/>
                <w:szCs w:val="16"/>
              </w:rPr>
              <w:t>17.893.831,11</w:t>
            </w:r>
          </w:p>
        </w:tc>
        <w:tc>
          <w:tcPr>
            <w:tcW w:w="0" w:type="auto"/>
            <w:tcBorders>
              <w:top w:val="outset" w:sz="6" w:space="0" w:color="auto"/>
              <w:left w:val="outset" w:sz="6" w:space="0" w:color="auto"/>
              <w:bottom w:val="outset" w:sz="6" w:space="0" w:color="auto"/>
              <w:right w:val="outset" w:sz="6" w:space="0" w:color="auto"/>
            </w:tcBorders>
            <w:vAlign w:val="center"/>
            <w:hideMark/>
          </w:tcPr>
          <w:p w14:paraId="37C8F1ED" w14:textId="77777777" w:rsidR="000B31C4" w:rsidRDefault="000B31C4">
            <w:pPr>
              <w:jc w:val="right"/>
              <w:rPr>
                <w:rFonts w:eastAsia="Times New Roman"/>
              </w:rPr>
            </w:pPr>
            <w:r>
              <w:rPr>
                <w:rFonts w:ascii="Arial" w:eastAsia="Times New Roman" w:hAnsi="Arial" w:cs="Arial"/>
                <w:sz w:val="16"/>
                <w:szCs w:val="16"/>
              </w:rPr>
              <w:t>2.488.099,43</w:t>
            </w:r>
          </w:p>
        </w:tc>
        <w:tc>
          <w:tcPr>
            <w:tcW w:w="0" w:type="auto"/>
            <w:tcBorders>
              <w:top w:val="outset" w:sz="6" w:space="0" w:color="auto"/>
              <w:left w:val="outset" w:sz="6" w:space="0" w:color="auto"/>
              <w:bottom w:val="outset" w:sz="6" w:space="0" w:color="auto"/>
              <w:right w:val="outset" w:sz="6" w:space="0" w:color="auto"/>
            </w:tcBorders>
            <w:vAlign w:val="center"/>
            <w:hideMark/>
          </w:tcPr>
          <w:p w14:paraId="32F5DF79" w14:textId="77777777" w:rsidR="000B31C4" w:rsidRDefault="000B31C4">
            <w:pPr>
              <w:jc w:val="right"/>
              <w:rPr>
                <w:rFonts w:eastAsia="Times New Roman"/>
              </w:rPr>
            </w:pPr>
            <w:r>
              <w:rPr>
                <w:rFonts w:ascii="Arial" w:eastAsia="Times New Roman" w:hAnsi="Arial" w:cs="Arial"/>
                <w:sz w:val="16"/>
                <w:szCs w:val="16"/>
              </w:rPr>
              <w:t>7.748.270,38</w:t>
            </w:r>
          </w:p>
        </w:tc>
        <w:tc>
          <w:tcPr>
            <w:tcW w:w="0" w:type="auto"/>
            <w:tcBorders>
              <w:top w:val="outset" w:sz="6" w:space="0" w:color="auto"/>
              <w:left w:val="outset" w:sz="6" w:space="0" w:color="auto"/>
              <w:bottom w:val="outset" w:sz="6" w:space="0" w:color="auto"/>
              <w:right w:val="outset" w:sz="6" w:space="0" w:color="auto"/>
            </w:tcBorders>
            <w:vAlign w:val="center"/>
            <w:hideMark/>
          </w:tcPr>
          <w:p w14:paraId="1D8AFEA6" w14:textId="77777777" w:rsidR="000B31C4" w:rsidRDefault="000B31C4">
            <w:pPr>
              <w:jc w:val="right"/>
              <w:rPr>
                <w:rFonts w:eastAsia="Times New Roman"/>
              </w:rPr>
            </w:pPr>
            <w:r>
              <w:rPr>
                <w:rFonts w:ascii="Arial" w:eastAsia="Times New Roman" w:hAnsi="Arial" w:cs="Arial"/>
                <w:sz w:val="16"/>
                <w:szCs w:val="16"/>
              </w:rPr>
              <w:t>1.120.313,84</w:t>
            </w:r>
          </w:p>
        </w:tc>
        <w:tc>
          <w:tcPr>
            <w:tcW w:w="0" w:type="auto"/>
            <w:tcBorders>
              <w:top w:val="outset" w:sz="6" w:space="0" w:color="auto"/>
              <w:left w:val="outset" w:sz="6" w:space="0" w:color="auto"/>
              <w:bottom w:val="outset" w:sz="6" w:space="0" w:color="auto"/>
              <w:right w:val="outset" w:sz="6" w:space="0" w:color="auto"/>
            </w:tcBorders>
            <w:vAlign w:val="center"/>
            <w:hideMark/>
          </w:tcPr>
          <w:p w14:paraId="7857EA09" w14:textId="77777777" w:rsidR="000B31C4" w:rsidRDefault="000B31C4">
            <w:pPr>
              <w:jc w:val="right"/>
              <w:rPr>
                <w:rFonts w:eastAsia="Times New Roman"/>
              </w:rPr>
            </w:pPr>
            <w:r>
              <w:rPr>
                <w:rFonts w:ascii="Arial" w:eastAsia="Times New Roman" w:hAnsi="Arial" w:cs="Arial"/>
                <w:sz w:val="16"/>
                <w:szCs w:val="16"/>
              </w:rPr>
              <w:t>11.356.683,65</w:t>
            </w:r>
          </w:p>
        </w:tc>
      </w:tr>
      <w:tr w:rsidR="00E36C89" w14:paraId="5F8B5FBC" w14:textId="77777777" w:rsidTr="008C171D">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C7EF542" w14:textId="77777777" w:rsidR="000B31C4" w:rsidRDefault="000B31C4">
            <w:pPr>
              <w:rPr>
                <w:rFonts w:eastAsia="Times New Roman"/>
              </w:rPr>
            </w:pPr>
            <w:proofErr w:type="gramStart"/>
            <w:r>
              <w:rPr>
                <w:rFonts w:ascii="Arial" w:eastAsia="Times New Roman" w:hAnsi="Arial" w:cs="Arial"/>
                <w:sz w:val="16"/>
                <w:szCs w:val="16"/>
              </w:rPr>
              <w:t>( +</w:t>
            </w:r>
            <w:proofErr w:type="gramEnd"/>
            <w:r>
              <w:rPr>
                <w:rFonts w:ascii="Arial" w:eastAsia="Times New Roman" w:hAnsi="Arial" w:cs="Arial"/>
                <w:sz w:val="16"/>
                <w:szCs w:val="16"/>
              </w:rPr>
              <w:t xml:space="preserve"> ) Transferido do Estágio 3</w:t>
            </w:r>
          </w:p>
        </w:tc>
        <w:tc>
          <w:tcPr>
            <w:tcW w:w="0" w:type="auto"/>
            <w:tcBorders>
              <w:top w:val="outset" w:sz="6" w:space="0" w:color="auto"/>
              <w:left w:val="outset" w:sz="6" w:space="0" w:color="auto"/>
              <w:bottom w:val="outset" w:sz="6" w:space="0" w:color="auto"/>
              <w:right w:val="outset" w:sz="6" w:space="0" w:color="auto"/>
            </w:tcBorders>
            <w:vAlign w:val="center"/>
            <w:hideMark/>
          </w:tcPr>
          <w:p w14:paraId="7D939860" w14:textId="77777777" w:rsidR="000B31C4" w:rsidRDefault="000B31C4">
            <w:pPr>
              <w:jc w:val="right"/>
              <w:rPr>
                <w:rFonts w:eastAsia="Times New Roman"/>
              </w:rPr>
            </w:pPr>
            <w:r>
              <w:rPr>
                <w:rFonts w:ascii="Arial" w:eastAsia="Times New Roman" w:hAnsi="Arial" w:cs="Arial"/>
                <w:sz w:val="16"/>
                <w:szCs w:val="16"/>
              </w:rPr>
              <w:t>107.955,05</w:t>
            </w:r>
          </w:p>
        </w:tc>
        <w:tc>
          <w:tcPr>
            <w:tcW w:w="0" w:type="auto"/>
            <w:tcBorders>
              <w:top w:val="outset" w:sz="6" w:space="0" w:color="auto"/>
              <w:left w:val="outset" w:sz="6" w:space="0" w:color="auto"/>
              <w:bottom w:val="outset" w:sz="6" w:space="0" w:color="auto"/>
              <w:right w:val="outset" w:sz="6" w:space="0" w:color="auto"/>
            </w:tcBorders>
            <w:vAlign w:val="center"/>
            <w:hideMark/>
          </w:tcPr>
          <w:p w14:paraId="22498BF2" w14:textId="77777777" w:rsidR="000B31C4" w:rsidRDefault="000B31C4">
            <w:pPr>
              <w:jc w:val="right"/>
              <w:rPr>
                <w:rFonts w:eastAsia="Times New Roman"/>
              </w:rPr>
            </w:pPr>
            <w:r>
              <w:rPr>
                <w:rFonts w:ascii="Arial" w:eastAsia="Times New Roman" w:hAnsi="Arial" w:cs="Arial"/>
                <w:sz w:val="16"/>
                <w:szCs w:val="16"/>
              </w:rPr>
              <w:t>913.951,06</w:t>
            </w:r>
          </w:p>
        </w:tc>
        <w:tc>
          <w:tcPr>
            <w:tcW w:w="0" w:type="auto"/>
            <w:tcBorders>
              <w:top w:val="outset" w:sz="6" w:space="0" w:color="auto"/>
              <w:left w:val="outset" w:sz="6" w:space="0" w:color="auto"/>
              <w:bottom w:val="outset" w:sz="6" w:space="0" w:color="auto"/>
              <w:right w:val="outset" w:sz="6" w:space="0" w:color="auto"/>
            </w:tcBorders>
            <w:vAlign w:val="center"/>
            <w:hideMark/>
          </w:tcPr>
          <w:p w14:paraId="7A8A7A22" w14:textId="77777777" w:rsidR="000B31C4" w:rsidRDefault="000B31C4">
            <w:pPr>
              <w:jc w:val="right"/>
              <w:rPr>
                <w:rFonts w:eastAsia="Times New Roman"/>
              </w:rPr>
            </w:pPr>
            <w:r>
              <w:rPr>
                <w:rFonts w:ascii="Arial" w:eastAsia="Times New Roman" w:hAnsi="Arial" w:cs="Arial"/>
                <w:sz w:val="16"/>
                <w:szCs w:val="16"/>
              </w:rPr>
              <w:t>14.612.387,22</w:t>
            </w:r>
          </w:p>
        </w:tc>
        <w:tc>
          <w:tcPr>
            <w:tcW w:w="0" w:type="auto"/>
            <w:tcBorders>
              <w:top w:val="outset" w:sz="6" w:space="0" w:color="auto"/>
              <w:left w:val="outset" w:sz="6" w:space="0" w:color="auto"/>
              <w:bottom w:val="outset" w:sz="6" w:space="0" w:color="auto"/>
              <w:right w:val="outset" w:sz="6" w:space="0" w:color="auto"/>
            </w:tcBorders>
            <w:vAlign w:val="center"/>
            <w:hideMark/>
          </w:tcPr>
          <w:p w14:paraId="2D7C6589" w14:textId="77777777" w:rsidR="000B31C4" w:rsidRDefault="000B31C4">
            <w:pPr>
              <w:jc w:val="right"/>
              <w:rPr>
                <w:rFonts w:eastAsia="Times New Roman"/>
              </w:rPr>
            </w:pPr>
            <w:r>
              <w:rPr>
                <w:rFonts w:ascii="Arial" w:eastAsia="Times New Roman" w:hAnsi="Arial" w:cs="Arial"/>
                <w:sz w:val="16"/>
                <w:szCs w:val="16"/>
              </w:rPr>
              <w:t>15.634.293,33</w:t>
            </w:r>
          </w:p>
        </w:tc>
        <w:tc>
          <w:tcPr>
            <w:tcW w:w="0" w:type="auto"/>
            <w:tcBorders>
              <w:top w:val="outset" w:sz="6" w:space="0" w:color="auto"/>
              <w:left w:val="outset" w:sz="6" w:space="0" w:color="auto"/>
              <w:bottom w:val="outset" w:sz="6" w:space="0" w:color="auto"/>
              <w:right w:val="outset" w:sz="6" w:space="0" w:color="auto"/>
            </w:tcBorders>
            <w:vAlign w:val="center"/>
            <w:hideMark/>
          </w:tcPr>
          <w:p w14:paraId="185003ED" w14:textId="77777777" w:rsidR="000B31C4" w:rsidRDefault="000B31C4">
            <w:pPr>
              <w:jc w:val="right"/>
              <w:rPr>
                <w:rFonts w:eastAsia="Times New Roman"/>
              </w:rPr>
            </w:pPr>
            <w:r>
              <w:rPr>
                <w:rFonts w:ascii="Arial" w:eastAsia="Times New Roman" w:hAnsi="Arial" w:cs="Arial"/>
                <w:sz w:val="16"/>
                <w:szCs w:val="16"/>
              </w:rPr>
              <w:t>1.211.055,99</w:t>
            </w:r>
          </w:p>
        </w:tc>
        <w:tc>
          <w:tcPr>
            <w:tcW w:w="0" w:type="auto"/>
            <w:tcBorders>
              <w:top w:val="outset" w:sz="6" w:space="0" w:color="auto"/>
              <w:left w:val="outset" w:sz="6" w:space="0" w:color="auto"/>
              <w:bottom w:val="outset" w:sz="6" w:space="0" w:color="auto"/>
              <w:right w:val="outset" w:sz="6" w:space="0" w:color="auto"/>
            </w:tcBorders>
            <w:vAlign w:val="center"/>
            <w:hideMark/>
          </w:tcPr>
          <w:p w14:paraId="50B355B1" w14:textId="77777777" w:rsidR="000B31C4" w:rsidRDefault="000B31C4">
            <w:pPr>
              <w:jc w:val="right"/>
              <w:rPr>
                <w:rFonts w:eastAsia="Times New Roman"/>
              </w:rPr>
            </w:pPr>
            <w:r>
              <w:rPr>
                <w:rFonts w:ascii="Arial" w:eastAsia="Times New Roman" w:hAnsi="Arial" w:cs="Arial"/>
                <w:sz w:val="16"/>
                <w:szCs w:val="16"/>
              </w:rPr>
              <w:t>2.098.517,85</w:t>
            </w:r>
          </w:p>
        </w:tc>
        <w:tc>
          <w:tcPr>
            <w:tcW w:w="0" w:type="auto"/>
            <w:tcBorders>
              <w:top w:val="outset" w:sz="6" w:space="0" w:color="auto"/>
              <w:left w:val="outset" w:sz="6" w:space="0" w:color="auto"/>
              <w:bottom w:val="outset" w:sz="6" w:space="0" w:color="auto"/>
              <w:right w:val="outset" w:sz="6" w:space="0" w:color="auto"/>
            </w:tcBorders>
            <w:vAlign w:val="center"/>
            <w:hideMark/>
          </w:tcPr>
          <w:p w14:paraId="0AEB42CB" w14:textId="77777777" w:rsidR="000B31C4" w:rsidRDefault="000B31C4">
            <w:pPr>
              <w:jc w:val="right"/>
              <w:rPr>
                <w:rFonts w:eastAsia="Times New Roman"/>
              </w:rPr>
            </w:pPr>
            <w:r>
              <w:rPr>
                <w:rFonts w:ascii="Arial" w:eastAsia="Times New Roman" w:hAnsi="Arial" w:cs="Arial"/>
                <w:sz w:val="16"/>
                <w:szCs w:val="16"/>
              </w:rPr>
              <w:t>7.027.875,90</w:t>
            </w:r>
          </w:p>
        </w:tc>
        <w:tc>
          <w:tcPr>
            <w:tcW w:w="0" w:type="auto"/>
            <w:tcBorders>
              <w:top w:val="outset" w:sz="6" w:space="0" w:color="auto"/>
              <w:left w:val="outset" w:sz="6" w:space="0" w:color="auto"/>
              <w:bottom w:val="outset" w:sz="6" w:space="0" w:color="auto"/>
              <w:right w:val="outset" w:sz="6" w:space="0" w:color="auto"/>
            </w:tcBorders>
            <w:vAlign w:val="center"/>
            <w:hideMark/>
          </w:tcPr>
          <w:p w14:paraId="7E6E10E7" w14:textId="77777777" w:rsidR="000B31C4" w:rsidRDefault="000B31C4">
            <w:pPr>
              <w:jc w:val="right"/>
              <w:rPr>
                <w:rFonts w:eastAsia="Times New Roman"/>
              </w:rPr>
            </w:pPr>
            <w:r>
              <w:rPr>
                <w:rFonts w:ascii="Arial" w:eastAsia="Times New Roman" w:hAnsi="Arial" w:cs="Arial"/>
                <w:sz w:val="16"/>
                <w:szCs w:val="16"/>
              </w:rPr>
              <w:t>10.337.449,74</w:t>
            </w:r>
          </w:p>
        </w:tc>
      </w:tr>
      <w:tr w:rsidR="00E36C89" w14:paraId="78C64C89" w14:textId="77777777" w:rsidTr="008C171D">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0E485D8" w14:textId="77777777" w:rsidR="000B31C4" w:rsidRDefault="000B31C4">
            <w:pPr>
              <w:rPr>
                <w:rFonts w:eastAsia="Times New Roman"/>
              </w:rPr>
            </w:pPr>
            <w:r>
              <w:rPr>
                <w:rFonts w:ascii="Arial" w:eastAsia="Times New Roman" w:hAnsi="Arial" w:cs="Arial"/>
                <w:sz w:val="16"/>
                <w:szCs w:val="16"/>
              </w:rPr>
              <w:lastRenderedPageBreak/>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9EF5B13" w14:textId="77777777" w:rsidR="000B31C4" w:rsidRDefault="000B31C4">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E85DD2A" w14:textId="77777777" w:rsidR="000B31C4" w:rsidRDefault="000B31C4">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08283D5" w14:textId="77777777" w:rsidR="000B31C4" w:rsidRDefault="000B31C4">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A082140" w14:textId="77777777" w:rsidR="000B31C4" w:rsidRDefault="000B31C4">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4F067CD" w14:textId="77777777" w:rsidR="000B31C4" w:rsidRDefault="000B31C4">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5CAD064" w14:textId="77777777" w:rsidR="000B31C4" w:rsidRDefault="000B31C4">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0A97544" w14:textId="77777777" w:rsidR="000B31C4" w:rsidRDefault="000B31C4">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0048745" w14:textId="77777777" w:rsidR="000B31C4" w:rsidRDefault="000B31C4">
            <w:pPr>
              <w:jc w:val="right"/>
              <w:rPr>
                <w:rFonts w:eastAsia="Times New Roman"/>
              </w:rPr>
            </w:pPr>
            <w:r>
              <w:rPr>
                <w:rFonts w:ascii="Arial" w:eastAsia="Times New Roman" w:hAnsi="Arial" w:cs="Arial"/>
                <w:sz w:val="16"/>
                <w:szCs w:val="16"/>
              </w:rPr>
              <w:t> </w:t>
            </w:r>
          </w:p>
        </w:tc>
      </w:tr>
      <w:tr w:rsidR="00E36C89" w14:paraId="354EF6C8" w14:textId="77777777" w:rsidTr="008C171D">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A732851" w14:textId="77777777" w:rsidR="000B31C4" w:rsidRDefault="000B31C4">
            <w:pPr>
              <w:rPr>
                <w:rFonts w:eastAsia="Times New Roman"/>
              </w:rPr>
            </w:pPr>
            <w:proofErr w:type="gramStart"/>
            <w:r>
              <w:rPr>
                <w:rFonts w:ascii="Arial" w:eastAsia="Times New Roman" w:hAnsi="Arial" w:cs="Arial"/>
                <w:sz w:val="16"/>
                <w:szCs w:val="16"/>
              </w:rPr>
              <w:t>( +</w:t>
            </w:r>
            <w:proofErr w:type="gramEnd"/>
            <w:r>
              <w:rPr>
                <w:rFonts w:ascii="Arial" w:eastAsia="Times New Roman" w:hAnsi="Arial" w:cs="Arial"/>
                <w:sz w:val="16"/>
                <w:szCs w:val="16"/>
              </w:rPr>
              <w:t xml:space="preserve"> ) Aquisição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5EDE91B4" w14:textId="77777777" w:rsidR="000B31C4" w:rsidRDefault="000B31C4">
            <w:pPr>
              <w:jc w:val="right"/>
              <w:rPr>
                <w:rFonts w:eastAsia="Times New Roman"/>
              </w:rPr>
            </w:pPr>
            <w:r>
              <w:rPr>
                <w:rFonts w:ascii="Arial" w:eastAsia="Times New Roman" w:hAnsi="Arial" w:cs="Arial"/>
                <w:sz w:val="16"/>
                <w:szCs w:val="16"/>
              </w:rPr>
              <w:t>39.101.022,09</w:t>
            </w:r>
          </w:p>
        </w:tc>
        <w:tc>
          <w:tcPr>
            <w:tcW w:w="0" w:type="auto"/>
            <w:tcBorders>
              <w:top w:val="outset" w:sz="6" w:space="0" w:color="auto"/>
              <w:left w:val="outset" w:sz="6" w:space="0" w:color="auto"/>
              <w:bottom w:val="outset" w:sz="6" w:space="0" w:color="auto"/>
              <w:right w:val="outset" w:sz="6" w:space="0" w:color="auto"/>
            </w:tcBorders>
            <w:vAlign w:val="center"/>
            <w:hideMark/>
          </w:tcPr>
          <w:p w14:paraId="1B887DE9" w14:textId="77777777" w:rsidR="000B31C4" w:rsidRDefault="000B31C4">
            <w:pPr>
              <w:jc w:val="right"/>
              <w:rPr>
                <w:rFonts w:eastAsia="Times New Roman"/>
              </w:rPr>
            </w:pPr>
            <w:r>
              <w:rPr>
                <w:rFonts w:ascii="Arial" w:eastAsia="Times New Roman" w:hAnsi="Arial" w:cs="Arial"/>
                <w:sz w:val="16"/>
                <w:szCs w:val="16"/>
              </w:rPr>
              <w:t>2.715.335,22</w:t>
            </w:r>
          </w:p>
        </w:tc>
        <w:tc>
          <w:tcPr>
            <w:tcW w:w="0" w:type="auto"/>
            <w:tcBorders>
              <w:top w:val="outset" w:sz="6" w:space="0" w:color="auto"/>
              <w:left w:val="outset" w:sz="6" w:space="0" w:color="auto"/>
              <w:bottom w:val="outset" w:sz="6" w:space="0" w:color="auto"/>
              <w:right w:val="outset" w:sz="6" w:space="0" w:color="auto"/>
            </w:tcBorders>
            <w:vAlign w:val="center"/>
            <w:hideMark/>
          </w:tcPr>
          <w:p w14:paraId="5E530D1D" w14:textId="77777777" w:rsidR="000B31C4" w:rsidRDefault="000B31C4">
            <w:pPr>
              <w:jc w:val="right"/>
              <w:rPr>
                <w:rFonts w:eastAsia="Times New Roman"/>
              </w:rPr>
            </w:pPr>
            <w:r>
              <w:rPr>
                <w:rFonts w:ascii="Arial" w:eastAsia="Times New Roman" w:hAnsi="Arial" w:cs="Arial"/>
                <w:sz w:val="16"/>
                <w:szCs w:val="16"/>
              </w:rPr>
              <w:t>2.473.764,03</w:t>
            </w:r>
          </w:p>
        </w:tc>
        <w:tc>
          <w:tcPr>
            <w:tcW w:w="0" w:type="auto"/>
            <w:tcBorders>
              <w:top w:val="outset" w:sz="6" w:space="0" w:color="auto"/>
              <w:left w:val="outset" w:sz="6" w:space="0" w:color="auto"/>
              <w:bottom w:val="outset" w:sz="6" w:space="0" w:color="auto"/>
              <w:right w:val="outset" w:sz="6" w:space="0" w:color="auto"/>
            </w:tcBorders>
            <w:vAlign w:val="center"/>
            <w:hideMark/>
          </w:tcPr>
          <w:p w14:paraId="332AF797" w14:textId="77777777" w:rsidR="000B31C4" w:rsidRDefault="000B31C4">
            <w:pPr>
              <w:jc w:val="right"/>
              <w:rPr>
                <w:rFonts w:eastAsia="Times New Roman"/>
              </w:rPr>
            </w:pPr>
            <w:r>
              <w:rPr>
                <w:rFonts w:ascii="Arial" w:eastAsia="Times New Roman" w:hAnsi="Arial" w:cs="Arial"/>
                <w:sz w:val="16"/>
                <w:szCs w:val="16"/>
              </w:rPr>
              <w:t>44.290.121,34</w:t>
            </w:r>
          </w:p>
        </w:tc>
        <w:tc>
          <w:tcPr>
            <w:tcW w:w="0" w:type="auto"/>
            <w:tcBorders>
              <w:top w:val="outset" w:sz="6" w:space="0" w:color="auto"/>
              <w:left w:val="outset" w:sz="6" w:space="0" w:color="auto"/>
              <w:bottom w:val="outset" w:sz="6" w:space="0" w:color="auto"/>
              <w:right w:val="outset" w:sz="6" w:space="0" w:color="auto"/>
            </w:tcBorders>
            <w:vAlign w:val="center"/>
            <w:hideMark/>
          </w:tcPr>
          <w:p w14:paraId="12691E78" w14:textId="77777777" w:rsidR="000B31C4" w:rsidRDefault="000B31C4">
            <w:pPr>
              <w:jc w:val="right"/>
              <w:rPr>
                <w:rFonts w:eastAsia="Times New Roman"/>
              </w:rPr>
            </w:pPr>
            <w:r>
              <w:rPr>
                <w:rFonts w:ascii="Arial" w:eastAsia="Times New Roman" w:hAnsi="Arial" w:cs="Arial"/>
                <w:sz w:val="16"/>
                <w:szCs w:val="16"/>
              </w:rPr>
              <w:t>77.743.047,82</w:t>
            </w:r>
          </w:p>
        </w:tc>
        <w:tc>
          <w:tcPr>
            <w:tcW w:w="0" w:type="auto"/>
            <w:tcBorders>
              <w:top w:val="outset" w:sz="6" w:space="0" w:color="auto"/>
              <w:left w:val="outset" w:sz="6" w:space="0" w:color="auto"/>
              <w:bottom w:val="outset" w:sz="6" w:space="0" w:color="auto"/>
              <w:right w:val="outset" w:sz="6" w:space="0" w:color="auto"/>
            </w:tcBorders>
            <w:vAlign w:val="center"/>
            <w:hideMark/>
          </w:tcPr>
          <w:p w14:paraId="65C2A76D" w14:textId="77777777" w:rsidR="000B31C4" w:rsidRDefault="000B31C4">
            <w:pPr>
              <w:jc w:val="right"/>
              <w:rPr>
                <w:rFonts w:eastAsia="Times New Roman"/>
              </w:rPr>
            </w:pPr>
            <w:r>
              <w:rPr>
                <w:rFonts w:ascii="Arial" w:eastAsia="Times New Roman" w:hAnsi="Arial" w:cs="Arial"/>
                <w:sz w:val="16"/>
                <w:szCs w:val="16"/>
              </w:rPr>
              <w:t>5.086.283,49</w:t>
            </w:r>
          </w:p>
        </w:tc>
        <w:tc>
          <w:tcPr>
            <w:tcW w:w="0" w:type="auto"/>
            <w:tcBorders>
              <w:top w:val="outset" w:sz="6" w:space="0" w:color="auto"/>
              <w:left w:val="outset" w:sz="6" w:space="0" w:color="auto"/>
              <w:bottom w:val="outset" w:sz="6" w:space="0" w:color="auto"/>
              <w:right w:val="outset" w:sz="6" w:space="0" w:color="auto"/>
            </w:tcBorders>
            <w:vAlign w:val="center"/>
            <w:hideMark/>
          </w:tcPr>
          <w:p w14:paraId="779DE586" w14:textId="77777777" w:rsidR="000B31C4" w:rsidRDefault="000B31C4">
            <w:pPr>
              <w:jc w:val="right"/>
              <w:rPr>
                <w:rFonts w:eastAsia="Times New Roman"/>
              </w:rPr>
            </w:pPr>
            <w:r>
              <w:rPr>
                <w:rFonts w:ascii="Arial" w:eastAsia="Times New Roman" w:hAnsi="Arial" w:cs="Arial"/>
                <w:sz w:val="16"/>
                <w:szCs w:val="16"/>
              </w:rPr>
              <w:t>6.017.979,74</w:t>
            </w:r>
          </w:p>
        </w:tc>
        <w:tc>
          <w:tcPr>
            <w:tcW w:w="0" w:type="auto"/>
            <w:tcBorders>
              <w:top w:val="outset" w:sz="6" w:space="0" w:color="auto"/>
              <w:left w:val="outset" w:sz="6" w:space="0" w:color="auto"/>
              <w:bottom w:val="outset" w:sz="6" w:space="0" w:color="auto"/>
              <w:right w:val="outset" w:sz="6" w:space="0" w:color="auto"/>
            </w:tcBorders>
            <w:vAlign w:val="center"/>
            <w:hideMark/>
          </w:tcPr>
          <w:p w14:paraId="7F7B3937" w14:textId="77777777" w:rsidR="000B31C4" w:rsidRDefault="000B31C4">
            <w:pPr>
              <w:jc w:val="right"/>
              <w:rPr>
                <w:rFonts w:eastAsia="Times New Roman"/>
              </w:rPr>
            </w:pPr>
            <w:r>
              <w:rPr>
                <w:rFonts w:ascii="Arial" w:eastAsia="Times New Roman" w:hAnsi="Arial" w:cs="Arial"/>
                <w:sz w:val="16"/>
                <w:szCs w:val="16"/>
              </w:rPr>
              <w:t>88.847.311,05</w:t>
            </w:r>
          </w:p>
        </w:tc>
      </w:tr>
      <w:tr w:rsidR="00E36C89" w14:paraId="77E16AA9" w14:textId="77777777" w:rsidTr="008C171D">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15E1D9D" w14:textId="77777777" w:rsidR="000B31C4" w:rsidRDefault="000B31C4">
            <w:pPr>
              <w:rPr>
                <w:rFonts w:eastAsia="Times New Roman"/>
              </w:rPr>
            </w:pPr>
            <w:proofErr w:type="gramStart"/>
            <w:r>
              <w:rPr>
                <w:rFonts w:ascii="Arial" w:eastAsia="Times New Roman" w:hAnsi="Arial" w:cs="Arial"/>
                <w:sz w:val="16"/>
                <w:szCs w:val="16"/>
              </w:rPr>
              <w:t>( +</w:t>
            </w:r>
            <w:proofErr w:type="gramEnd"/>
            <w:r>
              <w:rPr>
                <w:rFonts w:ascii="Arial" w:eastAsia="Times New Roman" w:hAnsi="Arial" w:cs="Arial"/>
                <w:sz w:val="16"/>
                <w:szCs w:val="16"/>
              </w:rPr>
              <w:t xml:space="preserve"> ) Aquisição de Juros</w:t>
            </w:r>
          </w:p>
        </w:tc>
        <w:tc>
          <w:tcPr>
            <w:tcW w:w="0" w:type="auto"/>
            <w:tcBorders>
              <w:top w:val="outset" w:sz="6" w:space="0" w:color="auto"/>
              <w:left w:val="outset" w:sz="6" w:space="0" w:color="auto"/>
              <w:bottom w:val="outset" w:sz="6" w:space="0" w:color="auto"/>
              <w:right w:val="outset" w:sz="6" w:space="0" w:color="auto"/>
            </w:tcBorders>
            <w:vAlign w:val="center"/>
            <w:hideMark/>
          </w:tcPr>
          <w:p w14:paraId="02A2EA67" w14:textId="77777777" w:rsidR="000B31C4" w:rsidRDefault="000B31C4">
            <w:pPr>
              <w:jc w:val="right"/>
              <w:rPr>
                <w:rFonts w:eastAsia="Times New Roman"/>
              </w:rPr>
            </w:pPr>
            <w:r>
              <w:rPr>
                <w:rFonts w:ascii="Arial" w:eastAsia="Times New Roman" w:hAnsi="Arial" w:cs="Arial"/>
                <w:sz w:val="16"/>
                <w:szCs w:val="16"/>
              </w:rPr>
              <w:t>6.900.119,69</w:t>
            </w:r>
          </w:p>
        </w:tc>
        <w:tc>
          <w:tcPr>
            <w:tcW w:w="0" w:type="auto"/>
            <w:tcBorders>
              <w:top w:val="outset" w:sz="6" w:space="0" w:color="auto"/>
              <w:left w:val="outset" w:sz="6" w:space="0" w:color="auto"/>
              <w:bottom w:val="outset" w:sz="6" w:space="0" w:color="auto"/>
              <w:right w:val="outset" w:sz="6" w:space="0" w:color="auto"/>
            </w:tcBorders>
            <w:vAlign w:val="center"/>
            <w:hideMark/>
          </w:tcPr>
          <w:p w14:paraId="3F072724" w14:textId="77777777" w:rsidR="000B31C4" w:rsidRDefault="000B31C4">
            <w:pPr>
              <w:jc w:val="right"/>
              <w:rPr>
                <w:rFonts w:eastAsia="Times New Roman"/>
              </w:rPr>
            </w:pPr>
            <w:r>
              <w:rPr>
                <w:rFonts w:ascii="Arial" w:eastAsia="Times New Roman" w:hAnsi="Arial" w:cs="Arial"/>
                <w:sz w:val="16"/>
                <w:szCs w:val="16"/>
              </w:rPr>
              <w:t>148.448,11</w:t>
            </w:r>
          </w:p>
        </w:tc>
        <w:tc>
          <w:tcPr>
            <w:tcW w:w="0" w:type="auto"/>
            <w:tcBorders>
              <w:top w:val="outset" w:sz="6" w:space="0" w:color="auto"/>
              <w:left w:val="outset" w:sz="6" w:space="0" w:color="auto"/>
              <w:bottom w:val="outset" w:sz="6" w:space="0" w:color="auto"/>
              <w:right w:val="outset" w:sz="6" w:space="0" w:color="auto"/>
            </w:tcBorders>
            <w:vAlign w:val="center"/>
            <w:hideMark/>
          </w:tcPr>
          <w:p w14:paraId="107572FD" w14:textId="77777777" w:rsidR="000B31C4" w:rsidRDefault="000B31C4">
            <w:pPr>
              <w:jc w:val="right"/>
              <w:rPr>
                <w:rFonts w:eastAsia="Times New Roman"/>
              </w:rPr>
            </w:pPr>
            <w:r>
              <w:rPr>
                <w:rFonts w:ascii="Arial" w:eastAsia="Times New Roman" w:hAnsi="Arial" w:cs="Arial"/>
                <w:sz w:val="16"/>
                <w:szCs w:val="16"/>
              </w:rPr>
              <w:t>242.878,89</w:t>
            </w:r>
          </w:p>
        </w:tc>
        <w:tc>
          <w:tcPr>
            <w:tcW w:w="0" w:type="auto"/>
            <w:tcBorders>
              <w:top w:val="outset" w:sz="6" w:space="0" w:color="auto"/>
              <w:left w:val="outset" w:sz="6" w:space="0" w:color="auto"/>
              <w:bottom w:val="outset" w:sz="6" w:space="0" w:color="auto"/>
              <w:right w:val="outset" w:sz="6" w:space="0" w:color="auto"/>
            </w:tcBorders>
            <w:vAlign w:val="center"/>
            <w:hideMark/>
          </w:tcPr>
          <w:p w14:paraId="04C91567" w14:textId="77777777" w:rsidR="000B31C4" w:rsidRDefault="000B31C4">
            <w:pPr>
              <w:jc w:val="right"/>
              <w:rPr>
                <w:rFonts w:eastAsia="Times New Roman"/>
              </w:rPr>
            </w:pPr>
            <w:r>
              <w:rPr>
                <w:rFonts w:ascii="Arial" w:eastAsia="Times New Roman" w:hAnsi="Arial" w:cs="Arial"/>
                <w:sz w:val="16"/>
                <w:szCs w:val="16"/>
              </w:rPr>
              <w:t>7.291.446,69</w:t>
            </w:r>
          </w:p>
        </w:tc>
        <w:tc>
          <w:tcPr>
            <w:tcW w:w="0" w:type="auto"/>
            <w:tcBorders>
              <w:top w:val="outset" w:sz="6" w:space="0" w:color="auto"/>
              <w:left w:val="outset" w:sz="6" w:space="0" w:color="auto"/>
              <w:bottom w:val="outset" w:sz="6" w:space="0" w:color="auto"/>
              <w:right w:val="outset" w:sz="6" w:space="0" w:color="auto"/>
            </w:tcBorders>
            <w:vAlign w:val="center"/>
            <w:hideMark/>
          </w:tcPr>
          <w:p w14:paraId="3146BA74" w14:textId="77777777" w:rsidR="000B31C4" w:rsidRDefault="000B31C4">
            <w:pPr>
              <w:jc w:val="right"/>
              <w:rPr>
                <w:rFonts w:eastAsia="Times New Roman"/>
              </w:rPr>
            </w:pPr>
            <w:r>
              <w:rPr>
                <w:rFonts w:ascii="Arial" w:eastAsia="Times New Roman" w:hAnsi="Arial" w:cs="Arial"/>
                <w:sz w:val="16"/>
                <w:szCs w:val="16"/>
              </w:rPr>
              <w:t>7.295.052,49</w:t>
            </w:r>
          </w:p>
        </w:tc>
        <w:tc>
          <w:tcPr>
            <w:tcW w:w="0" w:type="auto"/>
            <w:tcBorders>
              <w:top w:val="outset" w:sz="6" w:space="0" w:color="auto"/>
              <w:left w:val="outset" w:sz="6" w:space="0" w:color="auto"/>
              <w:bottom w:val="outset" w:sz="6" w:space="0" w:color="auto"/>
              <w:right w:val="outset" w:sz="6" w:space="0" w:color="auto"/>
            </w:tcBorders>
            <w:vAlign w:val="center"/>
            <w:hideMark/>
          </w:tcPr>
          <w:p w14:paraId="016BCA2A" w14:textId="77777777" w:rsidR="000B31C4" w:rsidRDefault="000B31C4">
            <w:pPr>
              <w:jc w:val="right"/>
              <w:rPr>
                <w:rFonts w:eastAsia="Times New Roman"/>
              </w:rPr>
            </w:pPr>
            <w:r>
              <w:rPr>
                <w:rFonts w:ascii="Arial" w:eastAsia="Times New Roman" w:hAnsi="Arial" w:cs="Arial"/>
                <w:sz w:val="16"/>
                <w:szCs w:val="16"/>
              </w:rPr>
              <w:t>109.317,92</w:t>
            </w:r>
          </w:p>
        </w:tc>
        <w:tc>
          <w:tcPr>
            <w:tcW w:w="0" w:type="auto"/>
            <w:tcBorders>
              <w:top w:val="outset" w:sz="6" w:space="0" w:color="auto"/>
              <w:left w:val="outset" w:sz="6" w:space="0" w:color="auto"/>
              <w:bottom w:val="outset" w:sz="6" w:space="0" w:color="auto"/>
              <w:right w:val="outset" w:sz="6" w:space="0" w:color="auto"/>
            </w:tcBorders>
            <w:vAlign w:val="center"/>
            <w:hideMark/>
          </w:tcPr>
          <w:p w14:paraId="1F374E74" w14:textId="77777777" w:rsidR="000B31C4" w:rsidRDefault="000B31C4">
            <w:pPr>
              <w:jc w:val="right"/>
              <w:rPr>
                <w:rFonts w:eastAsia="Times New Roman"/>
              </w:rPr>
            </w:pPr>
            <w:r>
              <w:rPr>
                <w:rFonts w:ascii="Arial" w:eastAsia="Times New Roman" w:hAnsi="Arial" w:cs="Arial"/>
                <w:sz w:val="16"/>
                <w:szCs w:val="16"/>
              </w:rPr>
              <w:t>75.493,10</w:t>
            </w:r>
          </w:p>
        </w:tc>
        <w:tc>
          <w:tcPr>
            <w:tcW w:w="0" w:type="auto"/>
            <w:tcBorders>
              <w:top w:val="outset" w:sz="6" w:space="0" w:color="auto"/>
              <w:left w:val="outset" w:sz="6" w:space="0" w:color="auto"/>
              <w:bottom w:val="outset" w:sz="6" w:space="0" w:color="auto"/>
              <w:right w:val="outset" w:sz="6" w:space="0" w:color="auto"/>
            </w:tcBorders>
            <w:vAlign w:val="center"/>
            <w:hideMark/>
          </w:tcPr>
          <w:p w14:paraId="27C97D87" w14:textId="77777777" w:rsidR="000B31C4" w:rsidRDefault="000B31C4">
            <w:pPr>
              <w:jc w:val="right"/>
              <w:rPr>
                <w:rFonts w:eastAsia="Times New Roman"/>
              </w:rPr>
            </w:pPr>
            <w:r>
              <w:rPr>
                <w:rFonts w:ascii="Arial" w:eastAsia="Times New Roman" w:hAnsi="Arial" w:cs="Arial"/>
                <w:sz w:val="16"/>
                <w:szCs w:val="16"/>
              </w:rPr>
              <w:t>7.479.863,51</w:t>
            </w:r>
          </w:p>
        </w:tc>
      </w:tr>
      <w:tr w:rsidR="00E36C89" w14:paraId="2409375C" w14:textId="77777777" w:rsidTr="008C171D">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DC5C9F3" w14:textId="77777777" w:rsidR="000B31C4" w:rsidRDefault="000B31C4">
            <w:pP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7E12467" w14:textId="77777777" w:rsidR="000B31C4" w:rsidRDefault="000B31C4">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33E54F1" w14:textId="77777777" w:rsidR="000B31C4" w:rsidRDefault="000B31C4">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94D6D01" w14:textId="77777777" w:rsidR="000B31C4" w:rsidRDefault="000B31C4">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A5B95D5" w14:textId="77777777" w:rsidR="000B31C4" w:rsidRDefault="000B31C4">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68FD762" w14:textId="77777777" w:rsidR="000B31C4" w:rsidRDefault="000B31C4">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7469DA0" w14:textId="77777777" w:rsidR="000B31C4" w:rsidRDefault="000B31C4">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B19C07F" w14:textId="77777777" w:rsidR="000B31C4" w:rsidRDefault="000B31C4">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5FA728B" w14:textId="77777777" w:rsidR="000B31C4" w:rsidRDefault="000B31C4">
            <w:pPr>
              <w:jc w:val="right"/>
              <w:rPr>
                <w:rFonts w:eastAsia="Times New Roman"/>
              </w:rPr>
            </w:pPr>
            <w:r>
              <w:rPr>
                <w:rFonts w:ascii="Arial" w:eastAsia="Times New Roman" w:hAnsi="Arial" w:cs="Arial"/>
                <w:sz w:val="16"/>
                <w:szCs w:val="16"/>
              </w:rPr>
              <w:t> </w:t>
            </w:r>
          </w:p>
        </w:tc>
      </w:tr>
      <w:tr w:rsidR="00E36C89" w14:paraId="4D3A2AF1" w14:textId="77777777" w:rsidTr="008C171D">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09D7774" w14:textId="77777777" w:rsidR="000B31C4" w:rsidRDefault="000B31C4">
            <w:pPr>
              <w:rPr>
                <w:rFonts w:eastAsia="Times New Roman"/>
              </w:rPr>
            </w:pPr>
            <w:proofErr w:type="gramStart"/>
            <w:r>
              <w:rPr>
                <w:rFonts w:ascii="Arial" w:eastAsia="Times New Roman" w:hAnsi="Arial" w:cs="Arial"/>
                <w:sz w:val="16"/>
                <w:szCs w:val="16"/>
              </w:rPr>
              <w:t>( -</w:t>
            </w:r>
            <w:proofErr w:type="gramEnd"/>
            <w:r>
              <w:rPr>
                <w:rFonts w:ascii="Arial" w:eastAsia="Times New Roman" w:hAnsi="Arial" w:cs="Arial"/>
                <w:sz w:val="16"/>
                <w:szCs w:val="16"/>
              </w:rPr>
              <w:t xml:space="preserve"> ) Liquidação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03FC4502" w14:textId="77777777" w:rsidR="000B31C4" w:rsidRDefault="000B31C4">
            <w:pPr>
              <w:jc w:val="right"/>
              <w:rPr>
                <w:rFonts w:eastAsia="Times New Roman"/>
              </w:rPr>
            </w:pPr>
            <w:r>
              <w:rPr>
                <w:rFonts w:ascii="Arial" w:eastAsia="Times New Roman" w:hAnsi="Arial" w:cs="Arial"/>
                <w:sz w:val="16"/>
                <w:szCs w:val="16"/>
              </w:rPr>
              <w:t>16.256.151,23</w:t>
            </w:r>
          </w:p>
        </w:tc>
        <w:tc>
          <w:tcPr>
            <w:tcW w:w="0" w:type="auto"/>
            <w:tcBorders>
              <w:top w:val="outset" w:sz="6" w:space="0" w:color="auto"/>
              <w:left w:val="outset" w:sz="6" w:space="0" w:color="auto"/>
              <w:bottom w:val="outset" w:sz="6" w:space="0" w:color="auto"/>
              <w:right w:val="outset" w:sz="6" w:space="0" w:color="auto"/>
            </w:tcBorders>
            <w:vAlign w:val="center"/>
            <w:hideMark/>
          </w:tcPr>
          <w:p w14:paraId="7FF0031D" w14:textId="77777777" w:rsidR="000B31C4" w:rsidRDefault="000B31C4">
            <w:pPr>
              <w:jc w:val="right"/>
              <w:rPr>
                <w:rFonts w:eastAsia="Times New Roman"/>
              </w:rPr>
            </w:pPr>
            <w:r>
              <w:rPr>
                <w:rFonts w:ascii="Arial" w:eastAsia="Times New Roman" w:hAnsi="Arial" w:cs="Arial"/>
                <w:sz w:val="16"/>
                <w:szCs w:val="16"/>
              </w:rPr>
              <w:t>2.345.980,28</w:t>
            </w:r>
          </w:p>
        </w:tc>
        <w:tc>
          <w:tcPr>
            <w:tcW w:w="0" w:type="auto"/>
            <w:tcBorders>
              <w:top w:val="outset" w:sz="6" w:space="0" w:color="auto"/>
              <w:left w:val="outset" w:sz="6" w:space="0" w:color="auto"/>
              <w:bottom w:val="outset" w:sz="6" w:space="0" w:color="auto"/>
              <w:right w:val="outset" w:sz="6" w:space="0" w:color="auto"/>
            </w:tcBorders>
            <w:vAlign w:val="center"/>
            <w:hideMark/>
          </w:tcPr>
          <w:p w14:paraId="35B461E0" w14:textId="77777777" w:rsidR="000B31C4" w:rsidRDefault="000B31C4">
            <w:pPr>
              <w:jc w:val="right"/>
              <w:rPr>
                <w:rFonts w:eastAsia="Times New Roman"/>
              </w:rPr>
            </w:pPr>
            <w:r>
              <w:rPr>
                <w:rFonts w:ascii="Arial" w:eastAsia="Times New Roman" w:hAnsi="Arial" w:cs="Arial"/>
                <w:sz w:val="16"/>
                <w:szCs w:val="16"/>
              </w:rPr>
              <w:t>1.006.599,07</w:t>
            </w:r>
          </w:p>
        </w:tc>
        <w:tc>
          <w:tcPr>
            <w:tcW w:w="0" w:type="auto"/>
            <w:tcBorders>
              <w:top w:val="outset" w:sz="6" w:space="0" w:color="auto"/>
              <w:left w:val="outset" w:sz="6" w:space="0" w:color="auto"/>
              <w:bottom w:val="outset" w:sz="6" w:space="0" w:color="auto"/>
              <w:right w:val="outset" w:sz="6" w:space="0" w:color="auto"/>
            </w:tcBorders>
            <w:vAlign w:val="center"/>
            <w:hideMark/>
          </w:tcPr>
          <w:p w14:paraId="641BAF68" w14:textId="77777777" w:rsidR="000B31C4" w:rsidRDefault="000B31C4">
            <w:pPr>
              <w:jc w:val="right"/>
              <w:rPr>
                <w:rFonts w:eastAsia="Times New Roman"/>
              </w:rPr>
            </w:pPr>
            <w:r>
              <w:rPr>
                <w:rFonts w:ascii="Arial" w:eastAsia="Times New Roman" w:hAnsi="Arial" w:cs="Arial"/>
                <w:sz w:val="16"/>
                <w:szCs w:val="16"/>
              </w:rPr>
              <w:t>19.608.730,58</w:t>
            </w:r>
          </w:p>
        </w:tc>
        <w:tc>
          <w:tcPr>
            <w:tcW w:w="0" w:type="auto"/>
            <w:tcBorders>
              <w:top w:val="outset" w:sz="6" w:space="0" w:color="auto"/>
              <w:left w:val="outset" w:sz="6" w:space="0" w:color="auto"/>
              <w:bottom w:val="outset" w:sz="6" w:space="0" w:color="auto"/>
              <w:right w:val="outset" w:sz="6" w:space="0" w:color="auto"/>
            </w:tcBorders>
            <w:vAlign w:val="center"/>
            <w:hideMark/>
          </w:tcPr>
          <w:p w14:paraId="15250B3D" w14:textId="77777777" w:rsidR="000B31C4" w:rsidRDefault="000B31C4">
            <w:pPr>
              <w:jc w:val="right"/>
              <w:rPr>
                <w:rFonts w:eastAsia="Times New Roman"/>
              </w:rPr>
            </w:pPr>
            <w:r>
              <w:rPr>
                <w:rFonts w:ascii="Arial" w:eastAsia="Times New Roman" w:hAnsi="Arial" w:cs="Arial"/>
                <w:sz w:val="16"/>
                <w:szCs w:val="16"/>
              </w:rPr>
              <w:t>26.858.959,26</w:t>
            </w:r>
          </w:p>
        </w:tc>
        <w:tc>
          <w:tcPr>
            <w:tcW w:w="0" w:type="auto"/>
            <w:tcBorders>
              <w:top w:val="outset" w:sz="6" w:space="0" w:color="auto"/>
              <w:left w:val="outset" w:sz="6" w:space="0" w:color="auto"/>
              <w:bottom w:val="outset" w:sz="6" w:space="0" w:color="auto"/>
              <w:right w:val="outset" w:sz="6" w:space="0" w:color="auto"/>
            </w:tcBorders>
            <w:vAlign w:val="center"/>
            <w:hideMark/>
          </w:tcPr>
          <w:p w14:paraId="492CF090" w14:textId="77777777" w:rsidR="000B31C4" w:rsidRDefault="000B31C4">
            <w:pPr>
              <w:jc w:val="right"/>
              <w:rPr>
                <w:rFonts w:eastAsia="Times New Roman"/>
              </w:rPr>
            </w:pPr>
            <w:r>
              <w:rPr>
                <w:rFonts w:ascii="Arial" w:eastAsia="Times New Roman" w:hAnsi="Arial" w:cs="Arial"/>
                <w:sz w:val="16"/>
                <w:szCs w:val="16"/>
              </w:rPr>
              <w:t>3.126.190,37</w:t>
            </w:r>
          </w:p>
        </w:tc>
        <w:tc>
          <w:tcPr>
            <w:tcW w:w="0" w:type="auto"/>
            <w:tcBorders>
              <w:top w:val="outset" w:sz="6" w:space="0" w:color="auto"/>
              <w:left w:val="outset" w:sz="6" w:space="0" w:color="auto"/>
              <w:bottom w:val="outset" w:sz="6" w:space="0" w:color="auto"/>
              <w:right w:val="outset" w:sz="6" w:space="0" w:color="auto"/>
            </w:tcBorders>
            <w:vAlign w:val="center"/>
            <w:hideMark/>
          </w:tcPr>
          <w:p w14:paraId="5C159023" w14:textId="77777777" w:rsidR="000B31C4" w:rsidRDefault="000B31C4">
            <w:pPr>
              <w:jc w:val="right"/>
              <w:rPr>
                <w:rFonts w:eastAsia="Times New Roman"/>
              </w:rPr>
            </w:pPr>
            <w:r>
              <w:rPr>
                <w:rFonts w:ascii="Arial" w:eastAsia="Times New Roman" w:hAnsi="Arial" w:cs="Arial"/>
                <w:sz w:val="16"/>
                <w:szCs w:val="16"/>
              </w:rPr>
              <w:t>3.274.876,27</w:t>
            </w:r>
          </w:p>
        </w:tc>
        <w:tc>
          <w:tcPr>
            <w:tcW w:w="0" w:type="auto"/>
            <w:tcBorders>
              <w:top w:val="outset" w:sz="6" w:space="0" w:color="auto"/>
              <w:left w:val="outset" w:sz="6" w:space="0" w:color="auto"/>
              <w:bottom w:val="outset" w:sz="6" w:space="0" w:color="auto"/>
              <w:right w:val="outset" w:sz="6" w:space="0" w:color="auto"/>
            </w:tcBorders>
            <w:vAlign w:val="center"/>
            <w:hideMark/>
          </w:tcPr>
          <w:p w14:paraId="42478806" w14:textId="77777777" w:rsidR="000B31C4" w:rsidRDefault="000B31C4">
            <w:pPr>
              <w:jc w:val="right"/>
              <w:rPr>
                <w:rFonts w:eastAsia="Times New Roman"/>
              </w:rPr>
            </w:pPr>
            <w:r>
              <w:rPr>
                <w:rFonts w:ascii="Arial" w:eastAsia="Times New Roman" w:hAnsi="Arial" w:cs="Arial"/>
                <w:sz w:val="16"/>
                <w:szCs w:val="16"/>
              </w:rPr>
              <w:t>33.260.025,90</w:t>
            </w:r>
          </w:p>
        </w:tc>
      </w:tr>
      <w:tr w:rsidR="00E36C89" w14:paraId="4D16587F" w14:textId="77777777" w:rsidTr="008C171D">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B8E3472" w14:textId="77777777" w:rsidR="000B31C4" w:rsidRDefault="000B31C4">
            <w:pPr>
              <w:rPr>
                <w:rFonts w:eastAsia="Times New Roman"/>
              </w:rPr>
            </w:pPr>
            <w:proofErr w:type="gramStart"/>
            <w:r>
              <w:rPr>
                <w:rFonts w:ascii="Arial" w:eastAsia="Times New Roman" w:hAnsi="Arial" w:cs="Arial"/>
                <w:sz w:val="16"/>
                <w:szCs w:val="16"/>
              </w:rPr>
              <w:t>( -</w:t>
            </w:r>
            <w:proofErr w:type="gramEnd"/>
            <w:r>
              <w:rPr>
                <w:rFonts w:ascii="Arial" w:eastAsia="Times New Roman" w:hAnsi="Arial" w:cs="Arial"/>
                <w:sz w:val="16"/>
                <w:szCs w:val="16"/>
              </w:rPr>
              <w:t xml:space="preserve"> ) Liquidação Parcial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97ECB8A" w14:textId="77777777" w:rsidR="000B31C4" w:rsidRDefault="000B31C4">
            <w:pPr>
              <w:jc w:val="right"/>
              <w:rPr>
                <w:rFonts w:eastAsia="Times New Roman"/>
              </w:rPr>
            </w:pPr>
            <w:r>
              <w:rPr>
                <w:rFonts w:ascii="Arial" w:eastAsia="Times New Roman" w:hAnsi="Arial" w:cs="Arial"/>
                <w:sz w:val="16"/>
                <w:szCs w:val="16"/>
              </w:rPr>
              <w:t>21.836.393,47</w:t>
            </w:r>
          </w:p>
        </w:tc>
        <w:tc>
          <w:tcPr>
            <w:tcW w:w="0" w:type="auto"/>
            <w:tcBorders>
              <w:top w:val="outset" w:sz="6" w:space="0" w:color="auto"/>
              <w:left w:val="outset" w:sz="6" w:space="0" w:color="auto"/>
              <w:bottom w:val="outset" w:sz="6" w:space="0" w:color="auto"/>
              <w:right w:val="outset" w:sz="6" w:space="0" w:color="auto"/>
            </w:tcBorders>
            <w:vAlign w:val="center"/>
            <w:hideMark/>
          </w:tcPr>
          <w:p w14:paraId="0053239C" w14:textId="77777777" w:rsidR="000B31C4" w:rsidRDefault="000B31C4">
            <w:pPr>
              <w:jc w:val="right"/>
              <w:rPr>
                <w:rFonts w:eastAsia="Times New Roman"/>
              </w:rPr>
            </w:pPr>
            <w:r>
              <w:rPr>
                <w:rFonts w:ascii="Arial" w:eastAsia="Times New Roman" w:hAnsi="Arial" w:cs="Arial"/>
                <w:sz w:val="16"/>
                <w:szCs w:val="16"/>
              </w:rPr>
              <w:t>1.634.065,21</w:t>
            </w:r>
          </w:p>
        </w:tc>
        <w:tc>
          <w:tcPr>
            <w:tcW w:w="0" w:type="auto"/>
            <w:tcBorders>
              <w:top w:val="outset" w:sz="6" w:space="0" w:color="auto"/>
              <w:left w:val="outset" w:sz="6" w:space="0" w:color="auto"/>
              <w:bottom w:val="outset" w:sz="6" w:space="0" w:color="auto"/>
              <w:right w:val="outset" w:sz="6" w:space="0" w:color="auto"/>
            </w:tcBorders>
            <w:vAlign w:val="center"/>
            <w:hideMark/>
          </w:tcPr>
          <w:p w14:paraId="1089CD2D" w14:textId="77777777" w:rsidR="000B31C4" w:rsidRDefault="000B31C4">
            <w:pPr>
              <w:jc w:val="right"/>
              <w:rPr>
                <w:rFonts w:eastAsia="Times New Roman"/>
              </w:rPr>
            </w:pPr>
            <w:r>
              <w:rPr>
                <w:rFonts w:ascii="Arial" w:eastAsia="Times New Roman" w:hAnsi="Arial" w:cs="Arial"/>
                <w:sz w:val="16"/>
                <w:szCs w:val="16"/>
              </w:rPr>
              <w:t>2.350.396,73</w:t>
            </w:r>
          </w:p>
        </w:tc>
        <w:tc>
          <w:tcPr>
            <w:tcW w:w="0" w:type="auto"/>
            <w:tcBorders>
              <w:top w:val="outset" w:sz="6" w:space="0" w:color="auto"/>
              <w:left w:val="outset" w:sz="6" w:space="0" w:color="auto"/>
              <w:bottom w:val="outset" w:sz="6" w:space="0" w:color="auto"/>
              <w:right w:val="outset" w:sz="6" w:space="0" w:color="auto"/>
            </w:tcBorders>
            <w:vAlign w:val="center"/>
            <w:hideMark/>
          </w:tcPr>
          <w:p w14:paraId="1190DEFD" w14:textId="77777777" w:rsidR="000B31C4" w:rsidRDefault="000B31C4">
            <w:pPr>
              <w:jc w:val="right"/>
              <w:rPr>
                <w:rFonts w:eastAsia="Times New Roman"/>
              </w:rPr>
            </w:pPr>
            <w:r>
              <w:rPr>
                <w:rFonts w:ascii="Arial" w:eastAsia="Times New Roman" w:hAnsi="Arial" w:cs="Arial"/>
                <w:sz w:val="16"/>
                <w:szCs w:val="16"/>
              </w:rPr>
              <w:t>25.820.855,41</w:t>
            </w:r>
          </w:p>
        </w:tc>
        <w:tc>
          <w:tcPr>
            <w:tcW w:w="0" w:type="auto"/>
            <w:tcBorders>
              <w:top w:val="outset" w:sz="6" w:space="0" w:color="auto"/>
              <w:left w:val="outset" w:sz="6" w:space="0" w:color="auto"/>
              <w:bottom w:val="outset" w:sz="6" w:space="0" w:color="auto"/>
              <w:right w:val="outset" w:sz="6" w:space="0" w:color="auto"/>
            </w:tcBorders>
            <w:vAlign w:val="center"/>
            <w:hideMark/>
          </w:tcPr>
          <w:p w14:paraId="7DC7551F" w14:textId="77777777" w:rsidR="000B31C4" w:rsidRDefault="000B31C4">
            <w:pPr>
              <w:jc w:val="right"/>
              <w:rPr>
                <w:rFonts w:eastAsia="Times New Roman"/>
              </w:rPr>
            </w:pPr>
            <w:r>
              <w:rPr>
                <w:rFonts w:ascii="Arial" w:eastAsia="Times New Roman" w:hAnsi="Arial" w:cs="Arial"/>
                <w:sz w:val="16"/>
                <w:szCs w:val="16"/>
              </w:rPr>
              <w:t>27.656.405,27</w:t>
            </w:r>
          </w:p>
        </w:tc>
        <w:tc>
          <w:tcPr>
            <w:tcW w:w="0" w:type="auto"/>
            <w:tcBorders>
              <w:top w:val="outset" w:sz="6" w:space="0" w:color="auto"/>
              <w:left w:val="outset" w:sz="6" w:space="0" w:color="auto"/>
              <w:bottom w:val="outset" w:sz="6" w:space="0" w:color="auto"/>
              <w:right w:val="outset" w:sz="6" w:space="0" w:color="auto"/>
            </w:tcBorders>
            <w:vAlign w:val="center"/>
            <w:hideMark/>
          </w:tcPr>
          <w:p w14:paraId="63198804" w14:textId="77777777" w:rsidR="000B31C4" w:rsidRDefault="000B31C4">
            <w:pPr>
              <w:jc w:val="right"/>
              <w:rPr>
                <w:rFonts w:eastAsia="Times New Roman"/>
              </w:rPr>
            </w:pPr>
            <w:r>
              <w:rPr>
                <w:rFonts w:ascii="Arial" w:eastAsia="Times New Roman" w:hAnsi="Arial" w:cs="Arial"/>
                <w:sz w:val="16"/>
                <w:szCs w:val="16"/>
              </w:rPr>
              <w:t>2.078.095,14</w:t>
            </w:r>
          </w:p>
        </w:tc>
        <w:tc>
          <w:tcPr>
            <w:tcW w:w="0" w:type="auto"/>
            <w:tcBorders>
              <w:top w:val="outset" w:sz="6" w:space="0" w:color="auto"/>
              <w:left w:val="outset" w:sz="6" w:space="0" w:color="auto"/>
              <w:bottom w:val="outset" w:sz="6" w:space="0" w:color="auto"/>
              <w:right w:val="outset" w:sz="6" w:space="0" w:color="auto"/>
            </w:tcBorders>
            <w:vAlign w:val="center"/>
            <w:hideMark/>
          </w:tcPr>
          <w:p w14:paraId="6583FA4F" w14:textId="77777777" w:rsidR="000B31C4" w:rsidRDefault="000B31C4">
            <w:pPr>
              <w:jc w:val="right"/>
              <w:rPr>
                <w:rFonts w:eastAsia="Times New Roman"/>
              </w:rPr>
            </w:pPr>
            <w:r>
              <w:rPr>
                <w:rFonts w:ascii="Arial" w:eastAsia="Times New Roman" w:hAnsi="Arial" w:cs="Arial"/>
                <w:sz w:val="16"/>
                <w:szCs w:val="16"/>
              </w:rPr>
              <w:t>2.138.148,66</w:t>
            </w:r>
          </w:p>
        </w:tc>
        <w:tc>
          <w:tcPr>
            <w:tcW w:w="0" w:type="auto"/>
            <w:tcBorders>
              <w:top w:val="outset" w:sz="6" w:space="0" w:color="auto"/>
              <w:left w:val="outset" w:sz="6" w:space="0" w:color="auto"/>
              <w:bottom w:val="outset" w:sz="6" w:space="0" w:color="auto"/>
              <w:right w:val="outset" w:sz="6" w:space="0" w:color="auto"/>
            </w:tcBorders>
            <w:vAlign w:val="center"/>
            <w:hideMark/>
          </w:tcPr>
          <w:p w14:paraId="1326A861" w14:textId="77777777" w:rsidR="000B31C4" w:rsidRDefault="000B31C4">
            <w:pPr>
              <w:jc w:val="right"/>
              <w:rPr>
                <w:rFonts w:eastAsia="Times New Roman"/>
              </w:rPr>
            </w:pPr>
            <w:r>
              <w:rPr>
                <w:rFonts w:ascii="Arial" w:eastAsia="Times New Roman" w:hAnsi="Arial" w:cs="Arial"/>
                <w:sz w:val="16"/>
                <w:szCs w:val="16"/>
              </w:rPr>
              <w:t>31.872.649,07</w:t>
            </w:r>
          </w:p>
        </w:tc>
      </w:tr>
      <w:tr w:rsidR="00E36C89" w14:paraId="7A4B7CCE" w14:textId="77777777" w:rsidTr="008C171D">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D4DD002" w14:textId="77777777" w:rsidR="000B31C4" w:rsidRDefault="000B31C4">
            <w:pP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D31CEB1" w14:textId="77777777" w:rsidR="000B31C4" w:rsidRDefault="000B31C4">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AD340C7" w14:textId="77777777" w:rsidR="000B31C4" w:rsidRDefault="000B31C4">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5690262" w14:textId="77777777" w:rsidR="000B31C4" w:rsidRDefault="000B31C4">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88D5F9D" w14:textId="77777777" w:rsidR="000B31C4" w:rsidRDefault="000B31C4">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299E72C" w14:textId="77777777" w:rsidR="000B31C4" w:rsidRDefault="000B31C4">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546545C" w14:textId="77777777" w:rsidR="000B31C4" w:rsidRDefault="000B31C4">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61F0AF1" w14:textId="77777777" w:rsidR="000B31C4" w:rsidRDefault="000B31C4">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FF377E6" w14:textId="77777777" w:rsidR="000B31C4" w:rsidRDefault="000B31C4">
            <w:pPr>
              <w:jc w:val="right"/>
              <w:rPr>
                <w:rFonts w:eastAsia="Times New Roman"/>
              </w:rPr>
            </w:pPr>
            <w:r>
              <w:rPr>
                <w:rFonts w:ascii="Arial" w:eastAsia="Times New Roman" w:hAnsi="Arial" w:cs="Arial"/>
                <w:sz w:val="16"/>
                <w:szCs w:val="16"/>
              </w:rPr>
              <w:t> </w:t>
            </w:r>
          </w:p>
        </w:tc>
      </w:tr>
      <w:tr w:rsidR="00E36C89" w14:paraId="7E6A0D5C" w14:textId="77777777" w:rsidTr="008C171D">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CFFEB43" w14:textId="77777777" w:rsidR="000B31C4" w:rsidRDefault="000B31C4">
            <w:pPr>
              <w:rPr>
                <w:rFonts w:eastAsia="Times New Roman"/>
              </w:rPr>
            </w:pPr>
            <w:proofErr w:type="gramStart"/>
            <w:r>
              <w:rPr>
                <w:rFonts w:ascii="Arial" w:eastAsia="Times New Roman" w:hAnsi="Arial" w:cs="Arial"/>
                <w:sz w:val="16"/>
                <w:szCs w:val="16"/>
              </w:rPr>
              <w:t>( -</w:t>
            </w:r>
            <w:proofErr w:type="gramEnd"/>
            <w:r>
              <w:rPr>
                <w:rFonts w:ascii="Arial" w:eastAsia="Times New Roman" w:hAnsi="Arial" w:cs="Arial"/>
                <w:sz w:val="16"/>
                <w:szCs w:val="16"/>
              </w:rPr>
              <w:t xml:space="preserve"> ) Baixa para Prejuízo</w:t>
            </w:r>
          </w:p>
        </w:tc>
        <w:tc>
          <w:tcPr>
            <w:tcW w:w="0" w:type="auto"/>
            <w:tcBorders>
              <w:top w:val="outset" w:sz="6" w:space="0" w:color="auto"/>
              <w:left w:val="outset" w:sz="6" w:space="0" w:color="auto"/>
              <w:bottom w:val="outset" w:sz="6" w:space="0" w:color="auto"/>
              <w:right w:val="outset" w:sz="6" w:space="0" w:color="auto"/>
            </w:tcBorders>
            <w:vAlign w:val="center"/>
            <w:hideMark/>
          </w:tcPr>
          <w:p w14:paraId="40F15011" w14:textId="77777777" w:rsidR="000B31C4" w:rsidRDefault="000B31C4">
            <w:pPr>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4997725" w14:textId="77777777" w:rsidR="000B31C4" w:rsidRDefault="000B31C4">
            <w:pPr>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E7C6730" w14:textId="77777777" w:rsidR="000B31C4" w:rsidRDefault="000B31C4">
            <w:pPr>
              <w:jc w:val="right"/>
              <w:rPr>
                <w:rFonts w:eastAsia="Times New Roman"/>
              </w:rPr>
            </w:pPr>
            <w:r>
              <w:rPr>
                <w:rFonts w:ascii="Arial" w:eastAsia="Times New Roman" w:hAnsi="Arial" w:cs="Arial"/>
                <w:sz w:val="16"/>
                <w:szCs w:val="16"/>
              </w:rPr>
              <w:t>3.487.099,10</w:t>
            </w:r>
          </w:p>
        </w:tc>
        <w:tc>
          <w:tcPr>
            <w:tcW w:w="0" w:type="auto"/>
            <w:tcBorders>
              <w:top w:val="outset" w:sz="6" w:space="0" w:color="auto"/>
              <w:left w:val="outset" w:sz="6" w:space="0" w:color="auto"/>
              <w:bottom w:val="outset" w:sz="6" w:space="0" w:color="auto"/>
              <w:right w:val="outset" w:sz="6" w:space="0" w:color="auto"/>
            </w:tcBorders>
            <w:vAlign w:val="center"/>
            <w:hideMark/>
          </w:tcPr>
          <w:p w14:paraId="558F5E60" w14:textId="77777777" w:rsidR="000B31C4" w:rsidRDefault="000B31C4">
            <w:pPr>
              <w:jc w:val="right"/>
              <w:rPr>
                <w:rFonts w:eastAsia="Times New Roman"/>
              </w:rPr>
            </w:pPr>
            <w:r>
              <w:rPr>
                <w:rFonts w:ascii="Arial" w:eastAsia="Times New Roman" w:hAnsi="Arial" w:cs="Arial"/>
                <w:sz w:val="16"/>
                <w:szCs w:val="16"/>
              </w:rPr>
              <w:t>3.487.099,10</w:t>
            </w:r>
          </w:p>
        </w:tc>
        <w:tc>
          <w:tcPr>
            <w:tcW w:w="0" w:type="auto"/>
            <w:tcBorders>
              <w:top w:val="outset" w:sz="6" w:space="0" w:color="auto"/>
              <w:left w:val="outset" w:sz="6" w:space="0" w:color="auto"/>
              <w:bottom w:val="outset" w:sz="6" w:space="0" w:color="auto"/>
              <w:right w:val="outset" w:sz="6" w:space="0" w:color="auto"/>
            </w:tcBorders>
            <w:vAlign w:val="center"/>
            <w:hideMark/>
          </w:tcPr>
          <w:p w14:paraId="78245CB7" w14:textId="77777777" w:rsidR="000B31C4" w:rsidRDefault="000B31C4">
            <w:pPr>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605E280" w14:textId="77777777" w:rsidR="000B31C4" w:rsidRDefault="000B31C4">
            <w:pPr>
              <w:jc w:val="right"/>
              <w:rPr>
                <w:rFonts w:eastAsia="Times New Roman"/>
              </w:rPr>
            </w:pPr>
            <w:r>
              <w:rPr>
                <w:rFonts w:ascii="Arial" w:eastAsia="Times New Roman" w:hAnsi="Arial" w:cs="Arial"/>
                <w:sz w:val="16"/>
                <w:szCs w:val="16"/>
              </w:rPr>
              <w:t>468.796,42</w:t>
            </w:r>
          </w:p>
        </w:tc>
        <w:tc>
          <w:tcPr>
            <w:tcW w:w="0" w:type="auto"/>
            <w:tcBorders>
              <w:top w:val="outset" w:sz="6" w:space="0" w:color="auto"/>
              <w:left w:val="outset" w:sz="6" w:space="0" w:color="auto"/>
              <w:bottom w:val="outset" w:sz="6" w:space="0" w:color="auto"/>
              <w:right w:val="outset" w:sz="6" w:space="0" w:color="auto"/>
            </w:tcBorders>
            <w:vAlign w:val="center"/>
            <w:hideMark/>
          </w:tcPr>
          <w:p w14:paraId="4ACF1274" w14:textId="77777777" w:rsidR="000B31C4" w:rsidRDefault="000B31C4">
            <w:pPr>
              <w:jc w:val="right"/>
              <w:rPr>
                <w:rFonts w:eastAsia="Times New Roman"/>
              </w:rPr>
            </w:pPr>
            <w:r>
              <w:rPr>
                <w:rFonts w:ascii="Arial" w:eastAsia="Times New Roman" w:hAnsi="Arial" w:cs="Arial"/>
                <w:sz w:val="16"/>
                <w:szCs w:val="16"/>
              </w:rPr>
              <w:t>2.702.708,02</w:t>
            </w:r>
          </w:p>
        </w:tc>
        <w:tc>
          <w:tcPr>
            <w:tcW w:w="0" w:type="auto"/>
            <w:tcBorders>
              <w:top w:val="outset" w:sz="6" w:space="0" w:color="auto"/>
              <w:left w:val="outset" w:sz="6" w:space="0" w:color="auto"/>
              <w:bottom w:val="outset" w:sz="6" w:space="0" w:color="auto"/>
              <w:right w:val="outset" w:sz="6" w:space="0" w:color="auto"/>
            </w:tcBorders>
            <w:vAlign w:val="center"/>
            <w:hideMark/>
          </w:tcPr>
          <w:p w14:paraId="0503D0B3" w14:textId="77777777" w:rsidR="000B31C4" w:rsidRDefault="000B31C4">
            <w:pPr>
              <w:jc w:val="right"/>
              <w:rPr>
                <w:rFonts w:eastAsia="Times New Roman"/>
              </w:rPr>
            </w:pPr>
            <w:r>
              <w:rPr>
                <w:rFonts w:ascii="Arial" w:eastAsia="Times New Roman" w:hAnsi="Arial" w:cs="Arial"/>
                <w:sz w:val="16"/>
                <w:szCs w:val="16"/>
              </w:rPr>
              <w:t>3.171.504,44</w:t>
            </w:r>
          </w:p>
        </w:tc>
      </w:tr>
      <w:tr w:rsidR="00E36C89" w14:paraId="4EA28DFF" w14:textId="77777777" w:rsidTr="008C171D">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58F7450" w14:textId="77777777" w:rsidR="000B31C4" w:rsidRDefault="000B31C4">
            <w:pP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B6DFE80" w14:textId="77777777" w:rsidR="000B31C4" w:rsidRDefault="000B31C4">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5C93B62" w14:textId="77777777" w:rsidR="000B31C4" w:rsidRDefault="000B31C4">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3F7F200" w14:textId="77777777" w:rsidR="000B31C4" w:rsidRDefault="000B31C4">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A0BA3D8" w14:textId="77777777" w:rsidR="000B31C4" w:rsidRDefault="000B31C4">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B997801" w14:textId="77777777" w:rsidR="000B31C4" w:rsidRDefault="000B31C4">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99D6C5F" w14:textId="77777777" w:rsidR="000B31C4" w:rsidRDefault="000B31C4">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7534038" w14:textId="77777777" w:rsidR="000B31C4" w:rsidRDefault="000B31C4">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FD377AA" w14:textId="77777777" w:rsidR="000B31C4" w:rsidRDefault="000B31C4">
            <w:pPr>
              <w:jc w:val="right"/>
              <w:rPr>
                <w:rFonts w:eastAsia="Times New Roman"/>
              </w:rPr>
            </w:pPr>
            <w:r>
              <w:rPr>
                <w:rFonts w:ascii="Arial" w:eastAsia="Times New Roman" w:hAnsi="Arial" w:cs="Arial"/>
                <w:sz w:val="16"/>
                <w:szCs w:val="16"/>
              </w:rPr>
              <w:t> </w:t>
            </w:r>
          </w:p>
        </w:tc>
      </w:tr>
      <w:tr w:rsidR="00E36C89" w14:paraId="09EF54D2" w14:textId="77777777" w:rsidTr="008C171D">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D2E564A" w14:textId="77777777" w:rsidR="000B31C4" w:rsidRDefault="000B31C4">
            <w:pPr>
              <w:rPr>
                <w:rFonts w:eastAsia="Times New Roman"/>
              </w:rPr>
            </w:pPr>
            <w:r>
              <w:rPr>
                <w:rFonts w:ascii="Arial" w:eastAsia="Times New Roman" w:hAnsi="Arial" w:cs="Arial"/>
                <w:sz w:val="16"/>
                <w:szCs w:val="16"/>
              </w:rPr>
              <w:t>Saldo Final</w:t>
            </w:r>
          </w:p>
        </w:tc>
        <w:tc>
          <w:tcPr>
            <w:tcW w:w="0" w:type="auto"/>
            <w:tcBorders>
              <w:top w:val="outset" w:sz="6" w:space="0" w:color="auto"/>
              <w:left w:val="outset" w:sz="6" w:space="0" w:color="auto"/>
              <w:bottom w:val="outset" w:sz="6" w:space="0" w:color="auto"/>
              <w:right w:val="outset" w:sz="6" w:space="0" w:color="auto"/>
            </w:tcBorders>
            <w:vAlign w:val="center"/>
            <w:hideMark/>
          </w:tcPr>
          <w:p w14:paraId="05B128E2" w14:textId="77777777" w:rsidR="000B31C4" w:rsidRDefault="000B31C4">
            <w:pPr>
              <w:jc w:val="right"/>
              <w:rPr>
                <w:rFonts w:eastAsia="Times New Roman"/>
              </w:rPr>
            </w:pPr>
            <w:r>
              <w:rPr>
                <w:rFonts w:ascii="Arial" w:eastAsia="Times New Roman" w:hAnsi="Arial" w:cs="Arial"/>
                <w:sz w:val="16"/>
                <w:szCs w:val="16"/>
              </w:rPr>
              <w:t>192.370.191,80</w:t>
            </w:r>
          </w:p>
        </w:tc>
        <w:tc>
          <w:tcPr>
            <w:tcW w:w="0" w:type="auto"/>
            <w:tcBorders>
              <w:top w:val="outset" w:sz="6" w:space="0" w:color="auto"/>
              <w:left w:val="outset" w:sz="6" w:space="0" w:color="auto"/>
              <w:bottom w:val="outset" w:sz="6" w:space="0" w:color="auto"/>
              <w:right w:val="outset" w:sz="6" w:space="0" w:color="auto"/>
            </w:tcBorders>
            <w:vAlign w:val="center"/>
            <w:hideMark/>
          </w:tcPr>
          <w:p w14:paraId="787A0AF7" w14:textId="77777777" w:rsidR="000B31C4" w:rsidRDefault="000B31C4">
            <w:pPr>
              <w:jc w:val="right"/>
              <w:rPr>
                <w:rFonts w:eastAsia="Times New Roman"/>
              </w:rPr>
            </w:pPr>
            <w:r>
              <w:rPr>
                <w:rFonts w:ascii="Arial" w:eastAsia="Times New Roman" w:hAnsi="Arial" w:cs="Arial"/>
                <w:sz w:val="16"/>
                <w:szCs w:val="16"/>
              </w:rPr>
              <w:t>26.146.568,55</w:t>
            </w:r>
          </w:p>
        </w:tc>
        <w:tc>
          <w:tcPr>
            <w:tcW w:w="0" w:type="auto"/>
            <w:tcBorders>
              <w:top w:val="outset" w:sz="6" w:space="0" w:color="auto"/>
              <w:left w:val="outset" w:sz="6" w:space="0" w:color="auto"/>
              <w:bottom w:val="outset" w:sz="6" w:space="0" w:color="auto"/>
              <w:right w:val="outset" w:sz="6" w:space="0" w:color="auto"/>
            </w:tcBorders>
            <w:vAlign w:val="center"/>
            <w:hideMark/>
          </w:tcPr>
          <w:p w14:paraId="7D038DA7" w14:textId="77777777" w:rsidR="000B31C4" w:rsidRDefault="000B31C4">
            <w:pPr>
              <w:jc w:val="right"/>
              <w:rPr>
                <w:rFonts w:eastAsia="Times New Roman"/>
              </w:rPr>
            </w:pPr>
            <w:r>
              <w:rPr>
                <w:rFonts w:ascii="Arial" w:eastAsia="Times New Roman" w:hAnsi="Arial" w:cs="Arial"/>
                <w:sz w:val="16"/>
                <w:szCs w:val="16"/>
              </w:rPr>
              <w:t>24.045.813,57</w:t>
            </w:r>
          </w:p>
        </w:tc>
        <w:tc>
          <w:tcPr>
            <w:tcW w:w="0" w:type="auto"/>
            <w:tcBorders>
              <w:top w:val="outset" w:sz="6" w:space="0" w:color="auto"/>
              <w:left w:val="outset" w:sz="6" w:space="0" w:color="auto"/>
              <w:bottom w:val="outset" w:sz="6" w:space="0" w:color="auto"/>
              <w:right w:val="outset" w:sz="6" w:space="0" w:color="auto"/>
            </w:tcBorders>
            <w:vAlign w:val="center"/>
            <w:hideMark/>
          </w:tcPr>
          <w:p w14:paraId="0C5E3D7A" w14:textId="77777777" w:rsidR="000B31C4" w:rsidRDefault="000B31C4">
            <w:pPr>
              <w:jc w:val="right"/>
              <w:rPr>
                <w:rFonts w:eastAsia="Times New Roman"/>
              </w:rPr>
            </w:pPr>
            <w:r>
              <w:rPr>
                <w:rFonts w:ascii="Arial" w:eastAsia="Times New Roman" w:hAnsi="Arial" w:cs="Arial"/>
                <w:sz w:val="16"/>
                <w:szCs w:val="16"/>
              </w:rPr>
              <w:t>242.562.573,92</w:t>
            </w:r>
          </w:p>
        </w:tc>
        <w:tc>
          <w:tcPr>
            <w:tcW w:w="0" w:type="auto"/>
            <w:tcBorders>
              <w:top w:val="outset" w:sz="6" w:space="0" w:color="auto"/>
              <w:left w:val="outset" w:sz="6" w:space="0" w:color="auto"/>
              <w:bottom w:val="outset" w:sz="6" w:space="0" w:color="auto"/>
              <w:right w:val="outset" w:sz="6" w:space="0" w:color="auto"/>
            </w:tcBorders>
            <w:vAlign w:val="center"/>
            <w:hideMark/>
          </w:tcPr>
          <w:p w14:paraId="166923E6" w14:textId="77777777" w:rsidR="000B31C4" w:rsidRDefault="000B31C4">
            <w:pPr>
              <w:jc w:val="right"/>
              <w:rPr>
                <w:rFonts w:eastAsia="Times New Roman"/>
              </w:rPr>
            </w:pPr>
            <w:r>
              <w:rPr>
                <w:rFonts w:ascii="Arial" w:eastAsia="Times New Roman" w:hAnsi="Arial" w:cs="Arial"/>
                <w:sz w:val="16"/>
                <w:szCs w:val="16"/>
              </w:rPr>
              <w:t>195.936.753,15</w:t>
            </w:r>
          </w:p>
        </w:tc>
        <w:tc>
          <w:tcPr>
            <w:tcW w:w="0" w:type="auto"/>
            <w:tcBorders>
              <w:top w:val="outset" w:sz="6" w:space="0" w:color="auto"/>
              <w:left w:val="outset" w:sz="6" w:space="0" w:color="auto"/>
              <w:bottom w:val="outset" w:sz="6" w:space="0" w:color="auto"/>
              <w:right w:val="outset" w:sz="6" w:space="0" w:color="auto"/>
            </w:tcBorders>
            <w:vAlign w:val="center"/>
            <w:hideMark/>
          </w:tcPr>
          <w:p w14:paraId="5A92F955" w14:textId="77777777" w:rsidR="000B31C4" w:rsidRDefault="000B31C4">
            <w:pPr>
              <w:jc w:val="right"/>
              <w:rPr>
                <w:rFonts w:eastAsia="Times New Roman"/>
              </w:rPr>
            </w:pPr>
            <w:r>
              <w:rPr>
                <w:rFonts w:ascii="Arial" w:eastAsia="Times New Roman" w:hAnsi="Arial" w:cs="Arial"/>
                <w:sz w:val="16"/>
                <w:szCs w:val="16"/>
              </w:rPr>
              <w:t>21.725.428,49</w:t>
            </w:r>
          </w:p>
        </w:tc>
        <w:tc>
          <w:tcPr>
            <w:tcW w:w="0" w:type="auto"/>
            <w:tcBorders>
              <w:top w:val="outset" w:sz="6" w:space="0" w:color="auto"/>
              <w:left w:val="outset" w:sz="6" w:space="0" w:color="auto"/>
              <w:bottom w:val="outset" w:sz="6" w:space="0" w:color="auto"/>
              <w:right w:val="outset" w:sz="6" w:space="0" w:color="auto"/>
            </w:tcBorders>
            <w:vAlign w:val="center"/>
            <w:hideMark/>
          </w:tcPr>
          <w:p w14:paraId="5374165B" w14:textId="77777777" w:rsidR="000B31C4" w:rsidRDefault="000B31C4">
            <w:pPr>
              <w:jc w:val="right"/>
              <w:rPr>
                <w:rFonts w:eastAsia="Times New Roman"/>
              </w:rPr>
            </w:pPr>
            <w:r>
              <w:rPr>
                <w:rFonts w:ascii="Arial" w:eastAsia="Times New Roman" w:hAnsi="Arial" w:cs="Arial"/>
                <w:sz w:val="16"/>
                <w:szCs w:val="16"/>
              </w:rPr>
              <w:t>22.235.509,34</w:t>
            </w:r>
          </w:p>
        </w:tc>
        <w:tc>
          <w:tcPr>
            <w:tcW w:w="0" w:type="auto"/>
            <w:tcBorders>
              <w:top w:val="outset" w:sz="6" w:space="0" w:color="auto"/>
              <w:left w:val="outset" w:sz="6" w:space="0" w:color="auto"/>
              <w:bottom w:val="outset" w:sz="6" w:space="0" w:color="auto"/>
              <w:right w:val="outset" w:sz="6" w:space="0" w:color="auto"/>
            </w:tcBorders>
            <w:vAlign w:val="center"/>
            <w:hideMark/>
          </w:tcPr>
          <w:p w14:paraId="278A9127" w14:textId="77777777" w:rsidR="000B31C4" w:rsidRDefault="000B31C4">
            <w:pPr>
              <w:jc w:val="right"/>
              <w:rPr>
                <w:rFonts w:eastAsia="Times New Roman"/>
              </w:rPr>
            </w:pPr>
            <w:r>
              <w:rPr>
                <w:rFonts w:ascii="Arial" w:eastAsia="Times New Roman" w:hAnsi="Arial" w:cs="Arial"/>
                <w:sz w:val="16"/>
                <w:szCs w:val="16"/>
              </w:rPr>
              <w:t>239.897.690,98</w:t>
            </w:r>
          </w:p>
        </w:tc>
      </w:tr>
    </w:tbl>
    <w:p w14:paraId="3D95B2FD" w14:textId="77777777" w:rsidR="000B31C4" w:rsidRDefault="000B31C4">
      <w:r>
        <w:t> </w:t>
      </w:r>
    </w:p>
    <w:p w14:paraId="33005E51" w14:textId="77777777" w:rsidR="000B31C4" w:rsidRDefault="000B31C4">
      <w:pPr>
        <w:pStyle w:val="NormalWeb"/>
      </w:pPr>
      <w:r>
        <w:rPr>
          <w:rFonts w:ascii="Arial" w:hAnsi="Arial" w:cs="Arial"/>
          <w:b/>
          <w:bCs/>
          <w:sz w:val="20"/>
          <w:szCs w:val="20"/>
        </w:rPr>
        <w:t>6.8 Consolidação dos Estágios das Operações Carteira Bruta</w:t>
      </w:r>
    </w:p>
    <w:tbl>
      <w:tblPr>
        <w:tblW w:w="5000" w:type="pct"/>
        <w:tblCellMar>
          <w:left w:w="0" w:type="dxa"/>
          <w:right w:w="0" w:type="dxa"/>
        </w:tblCellMar>
        <w:tblLook w:val="04A0" w:firstRow="1" w:lastRow="0" w:firstColumn="1" w:lastColumn="0" w:noHBand="0" w:noVBand="1"/>
      </w:tblPr>
      <w:tblGrid>
        <w:gridCol w:w="3654"/>
        <w:gridCol w:w="2417"/>
        <w:gridCol w:w="2417"/>
      </w:tblGrid>
      <w:tr w:rsidR="00E36C89" w14:paraId="3268DA7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02F0B10" w14:textId="77777777" w:rsidR="000B31C4" w:rsidRDefault="000B31C4">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17C84326" w14:textId="77777777" w:rsidR="000B31C4" w:rsidRDefault="000B31C4">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78C4D694" w14:textId="77777777" w:rsidR="000B31C4" w:rsidRDefault="000B31C4">
            <w:pPr>
              <w:jc w:val="center"/>
              <w:rPr>
                <w:rFonts w:eastAsia="Times New Roman"/>
              </w:rPr>
            </w:pPr>
            <w:r>
              <w:rPr>
                <w:rFonts w:ascii="Arial" w:eastAsia="Times New Roman" w:hAnsi="Arial" w:cs="Arial"/>
                <w:b/>
                <w:bCs/>
                <w:sz w:val="16"/>
                <w:szCs w:val="16"/>
              </w:rPr>
              <w:t>31/12/2025</w:t>
            </w:r>
          </w:p>
        </w:tc>
      </w:tr>
      <w:tr w:rsidR="00E36C89" w14:paraId="2E35301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B90B919" w14:textId="77777777" w:rsidR="000B31C4" w:rsidRPr="00346839" w:rsidRDefault="000B31C4">
            <w:pPr>
              <w:rPr>
                <w:rFonts w:eastAsia="Times New Roman"/>
                <w:b/>
                <w:bCs/>
              </w:rPr>
            </w:pPr>
            <w:r w:rsidRPr="00346839">
              <w:rPr>
                <w:rFonts w:ascii="Arial" w:eastAsia="Times New Roman" w:hAnsi="Arial" w:cs="Arial"/>
                <w:b/>
                <w:bCs/>
                <w:sz w:val="16"/>
                <w:szCs w:val="16"/>
              </w:rPr>
              <w:t>Saldo Inicial</w:t>
            </w:r>
          </w:p>
        </w:tc>
        <w:tc>
          <w:tcPr>
            <w:tcW w:w="0" w:type="auto"/>
            <w:tcBorders>
              <w:top w:val="outset" w:sz="6" w:space="0" w:color="auto"/>
              <w:left w:val="outset" w:sz="6" w:space="0" w:color="auto"/>
              <w:bottom w:val="outset" w:sz="6" w:space="0" w:color="auto"/>
              <w:right w:val="outset" w:sz="6" w:space="0" w:color="auto"/>
            </w:tcBorders>
            <w:vAlign w:val="center"/>
            <w:hideMark/>
          </w:tcPr>
          <w:p w14:paraId="7A1A000B" w14:textId="77777777" w:rsidR="000B31C4" w:rsidRPr="00346839" w:rsidRDefault="000B31C4">
            <w:pPr>
              <w:jc w:val="right"/>
              <w:rPr>
                <w:rFonts w:eastAsia="Times New Roman"/>
                <w:b/>
                <w:bCs/>
              </w:rPr>
            </w:pPr>
            <w:r w:rsidRPr="00346839">
              <w:rPr>
                <w:rFonts w:ascii="Arial" w:eastAsia="Times New Roman" w:hAnsi="Arial" w:cs="Arial"/>
                <w:b/>
                <w:bCs/>
                <w:sz w:val="16"/>
                <w:szCs w:val="16"/>
              </w:rPr>
              <w:t>239.897.690,98</w:t>
            </w:r>
          </w:p>
        </w:tc>
        <w:tc>
          <w:tcPr>
            <w:tcW w:w="0" w:type="auto"/>
            <w:tcBorders>
              <w:top w:val="outset" w:sz="6" w:space="0" w:color="auto"/>
              <w:left w:val="outset" w:sz="6" w:space="0" w:color="auto"/>
              <w:bottom w:val="outset" w:sz="6" w:space="0" w:color="auto"/>
              <w:right w:val="outset" w:sz="6" w:space="0" w:color="auto"/>
            </w:tcBorders>
            <w:vAlign w:val="center"/>
            <w:hideMark/>
          </w:tcPr>
          <w:p w14:paraId="5280B1E3" w14:textId="77777777" w:rsidR="000B31C4" w:rsidRPr="00346839" w:rsidRDefault="000B31C4">
            <w:pPr>
              <w:jc w:val="right"/>
              <w:rPr>
                <w:rFonts w:eastAsia="Times New Roman"/>
                <w:b/>
                <w:bCs/>
              </w:rPr>
            </w:pPr>
            <w:r w:rsidRPr="00346839">
              <w:rPr>
                <w:rFonts w:ascii="Arial" w:eastAsia="Times New Roman" w:hAnsi="Arial" w:cs="Arial"/>
                <w:b/>
                <w:bCs/>
                <w:sz w:val="16"/>
                <w:szCs w:val="16"/>
              </w:rPr>
              <w:t>211.874.695,83</w:t>
            </w:r>
          </w:p>
        </w:tc>
      </w:tr>
      <w:tr w:rsidR="00E36C89" w14:paraId="471EE2F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98318BB" w14:textId="77777777" w:rsidR="000B31C4" w:rsidRDefault="000B31C4">
            <w:pPr>
              <w:rPr>
                <w:rFonts w:eastAsia="Times New Roman"/>
              </w:rPr>
            </w:pPr>
            <w:proofErr w:type="gramStart"/>
            <w:r>
              <w:rPr>
                <w:rFonts w:ascii="Arial" w:eastAsia="Times New Roman" w:hAnsi="Arial" w:cs="Arial"/>
                <w:sz w:val="16"/>
                <w:szCs w:val="16"/>
              </w:rPr>
              <w:t>( +</w:t>
            </w:r>
            <w:proofErr w:type="gramEnd"/>
            <w:r>
              <w:rPr>
                <w:rFonts w:ascii="Arial" w:eastAsia="Times New Roman" w:hAnsi="Arial" w:cs="Arial"/>
                <w:sz w:val="16"/>
                <w:szCs w:val="16"/>
              </w:rPr>
              <w:t xml:space="preserve"> ) Aquisição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45589C1E" w14:textId="77777777" w:rsidR="000B31C4" w:rsidRDefault="000B31C4">
            <w:pPr>
              <w:jc w:val="right"/>
              <w:rPr>
                <w:rFonts w:eastAsia="Times New Roman"/>
              </w:rPr>
            </w:pPr>
            <w:r>
              <w:rPr>
                <w:rFonts w:ascii="Arial" w:eastAsia="Times New Roman" w:hAnsi="Arial" w:cs="Arial"/>
                <w:sz w:val="16"/>
                <w:szCs w:val="16"/>
              </w:rPr>
              <w:t>51.581.568,03</w:t>
            </w:r>
          </w:p>
        </w:tc>
        <w:tc>
          <w:tcPr>
            <w:tcW w:w="0" w:type="auto"/>
            <w:tcBorders>
              <w:top w:val="outset" w:sz="6" w:space="0" w:color="auto"/>
              <w:left w:val="outset" w:sz="6" w:space="0" w:color="auto"/>
              <w:bottom w:val="outset" w:sz="6" w:space="0" w:color="auto"/>
              <w:right w:val="outset" w:sz="6" w:space="0" w:color="auto"/>
            </w:tcBorders>
            <w:vAlign w:val="center"/>
            <w:hideMark/>
          </w:tcPr>
          <w:p w14:paraId="736A1119" w14:textId="77777777" w:rsidR="000B31C4" w:rsidRDefault="000B31C4">
            <w:pPr>
              <w:jc w:val="right"/>
              <w:rPr>
                <w:rFonts w:eastAsia="Times New Roman"/>
              </w:rPr>
            </w:pPr>
            <w:r>
              <w:rPr>
                <w:rFonts w:ascii="Arial" w:eastAsia="Times New Roman" w:hAnsi="Arial" w:cs="Arial"/>
                <w:sz w:val="16"/>
                <w:szCs w:val="16"/>
              </w:rPr>
              <w:t>96.327.174,56</w:t>
            </w:r>
          </w:p>
        </w:tc>
      </w:tr>
      <w:tr w:rsidR="00E36C89" w14:paraId="2892D53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238BF90" w14:textId="77777777" w:rsidR="000B31C4" w:rsidRDefault="000B31C4">
            <w:pPr>
              <w:rPr>
                <w:rFonts w:eastAsia="Times New Roman"/>
              </w:rPr>
            </w:pPr>
            <w:proofErr w:type="gramStart"/>
            <w:r>
              <w:rPr>
                <w:rFonts w:ascii="Arial" w:eastAsia="Times New Roman" w:hAnsi="Arial" w:cs="Arial"/>
                <w:sz w:val="16"/>
                <w:szCs w:val="16"/>
              </w:rPr>
              <w:t>( -</w:t>
            </w:r>
            <w:proofErr w:type="gramEnd"/>
            <w:r>
              <w:rPr>
                <w:rFonts w:ascii="Arial" w:eastAsia="Times New Roman" w:hAnsi="Arial" w:cs="Arial"/>
                <w:sz w:val="16"/>
                <w:szCs w:val="16"/>
              </w:rPr>
              <w:t xml:space="preserve"> ) Liquidação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56199B34" w14:textId="77777777" w:rsidR="000B31C4" w:rsidRDefault="000B31C4">
            <w:pPr>
              <w:jc w:val="right"/>
              <w:rPr>
                <w:rFonts w:eastAsia="Times New Roman"/>
              </w:rPr>
            </w:pPr>
            <w:r>
              <w:rPr>
                <w:rFonts w:ascii="Arial" w:eastAsia="Times New Roman" w:hAnsi="Arial" w:cs="Arial"/>
                <w:sz w:val="16"/>
                <w:szCs w:val="16"/>
              </w:rPr>
              <w:t>45.429.585,99</w:t>
            </w:r>
          </w:p>
        </w:tc>
        <w:tc>
          <w:tcPr>
            <w:tcW w:w="0" w:type="auto"/>
            <w:tcBorders>
              <w:top w:val="outset" w:sz="6" w:space="0" w:color="auto"/>
              <w:left w:val="outset" w:sz="6" w:space="0" w:color="auto"/>
              <w:bottom w:val="outset" w:sz="6" w:space="0" w:color="auto"/>
              <w:right w:val="outset" w:sz="6" w:space="0" w:color="auto"/>
            </w:tcBorders>
            <w:vAlign w:val="center"/>
            <w:hideMark/>
          </w:tcPr>
          <w:p w14:paraId="2F63F3F5" w14:textId="77777777" w:rsidR="000B31C4" w:rsidRDefault="000B31C4">
            <w:pPr>
              <w:jc w:val="right"/>
              <w:rPr>
                <w:rFonts w:eastAsia="Times New Roman"/>
              </w:rPr>
            </w:pPr>
            <w:r>
              <w:rPr>
                <w:rFonts w:ascii="Arial" w:eastAsia="Times New Roman" w:hAnsi="Arial" w:cs="Arial"/>
                <w:sz w:val="16"/>
                <w:szCs w:val="16"/>
              </w:rPr>
              <w:t>65.132.674,97</w:t>
            </w:r>
          </w:p>
        </w:tc>
      </w:tr>
      <w:tr w:rsidR="00E36C89" w14:paraId="35E7585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AA5423F" w14:textId="77777777" w:rsidR="000B31C4" w:rsidRDefault="000B31C4">
            <w:pPr>
              <w:rPr>
                <w:rFonts w:eastAsia="Times New Roman"/>
              </w:rPr>
            </w:pPr>
            <w:proofErr w:type="gramStart"/>
            <w:r>
              <w:rPr>
                <w:rFonts w:ascii="Arial" w:eastAsia="Times New Roman" w:hAnsi="Arial" w:cs="Arial"/>
                <w:sz w:val="16"/>
                <w:szCs w:val="16"/>
              </w:rPr>
              <w:t>( -</w:t>
            </w:r>
            <w:proofErr w:type="gramEnd"/>
            <w:r>
              <w:rPr>
                <w:rFonts w:ascii="Arial" w:eastAsia="Times New Roman" w:hAnsi="Arial" w:cs="Arial"/>
                <w:sz w:val="16"/>
                <w:szCs w:val="16"/>
              </w:rPr>
              <w:t xml:space="preserve"> ) Baixa para Prejuízo</w:t>
            </w:r>
          </w:p>
        </w:tc>
        <w:tc>
          <w:tcPr>
            <w:tcW w:w="0" w:type="auto"/>
            <w:tcBorders>
              <w:top w:val="outset" w:sz="6" w:space="0" w:color="auto"/>
              <w:left w:val="outset" w:sz="6" w:space="0" w:color="auto"/>
              <w:bottom w:val="outset" w:sz="6" w:space="0" w:color="auto"/>
              <w:right w:val="outset" w:sz="6" w:space="0" w:color="auto"/>
            </w:tcBorders>
            <w:vAlign w:val="center"/>
            <w:hideMark/>
          </w:tcPr>
          <w:p w14:paraId="60EB56EE" w14:textId="77777777" w:rsidR="000B31C4" w:rsidRDefault="000B31C4">
            <w:pPr>
              <w:jc w:val="right"/>
              <w:rPr>
                <w:rFonts w:eastAsia="Times New Roman"/>
              </w:rPr>
            </w:pPr>
            <w:r>
              <w:rPr>
                <w:rFonts w:ascii="Arial" w:eastAsia="Times New Roman" w:hAnsi="Arial" w:cs="Arial"/>
                <w:sz w:val="16"/>
                <w:szCs w:val="16"/>
              </w:rPr>
              <w:t>3.487.099,10</w:t>
            </w:r>
          </w:p>
        </w:tc>
        <w:tc>
          <w:tcPr>
            <w:tcW w:w="0" w:type="auto"/>
            <w:tcBorders>
              <w:top w:val="outset" w:sz="6" w:space="0" w:color="auto"/>
              <w:left w:val="outset" w:sz="6" w:space="0" w:color="auto"/>
              <w:bottom w:val="outset" w:sz="6" w:space="0" w:color="auto"/>
              <w:right w:val="outset" w:sz="6" w:space="0" w:color="auto"/>
            </w:tcBorders>
            <w:vAlign w:val="center"/>
            <w:hideMark/>
          </w:tcPr>
          <w:p w14:paraId="3F72E5D1" w14:textId="77777777" w:rsidR="000B31C4" w:rsidRDefault="000B31C4">
            <w:pPr>
              <w:jc w:val="right"/>
              <w:rPr>
                <w:rFonts w:eastAsia="Times New Roman"/>
              </w:rPr>
            </w:pPr>
            <w:r>
              <w:rPr>
                <w:rFonts w:ascii="Arial" w:eastAsia="Times New Roman" w:hAnsi="Arial" w:cs="Arial"/>
                <w:sz w:val="16"/>
                <w:szCs w:val="16"/>
              </w:rPr>
              <w:t>3.171.504,44</w:t>
            </w:r>
          </w:p>
        </w:tc>
      </w:tr>
      <w:tr w:rsidR="00E36C89" w14:paraId="0BF843F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7350482" w14:textId="77777777" w:rsidR="000B31C4" w:rsidRPr="00346839" w:rsidRDefault="000B31C4">
            <w:pPr>
              <w:rPr>
                <w:rFonts w:eastAsia="Times New Roman"/>
                <w:b/>
                <w:bCs/>
              </w:rPr>
            </w:pPr>
            <w:r w:rsidRPr="00346839">
              <w:rPr>
                <w:rFonts w:ascii="Arial" w:eastAsia="Times New Roman" w:hAnsi="Arial" w:cs="Arial"/>
                <w:b/>
                <w:bCs/>
                <w:sz w:val="16"/>
                <w:szCs w:val="16"/>
              </w:rPr>
              <w:t>Saldo Final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7FAAF38" w14:textId="77777777" w:rsidR="000B31C4" w:rsidRPr="00346839" w:rsidRDefault="000B31C4">
            <w:pPr>
              <w:jc w:val="right"/>
              <w:rPr>
                <w:rFonts w:eastAsia="Times New Roman"/>
                <w:b/>
                <w:bCs/>
              </w:rPr>
            </w:pPr>
            <w:r w:rsidRPr="00346839">
              <w:rPr>
                <w:rFonts w:ascii="Arial" w:eastAsia="Times New Roman" w:hAnsi="Arial" w:cs="Arial"/>
                <w:b/>
                <w:bCs/>
                <w:sz w:val="16"/>
                <w:szCs w:val="16"/>
              </w:rPr>
              <w:t>242.562.573,92</w:t>
            </w:r>
          </w:p>
        </w:tc>
        <w:tc>
          <w:tcPr>
            <w:tcW w:w="0" w:type="auto"/>
            <w:tcBorders>
              <w:top w:val="outset" w:sz="6" w:space="0" w:color="auto"/>
              <w:left w:val="outset" w:sz="6" w:space="0" w:color="auto"/>
              <w:bottom w:val="outset" w:sz="6" w:space="0" w:color="auto"/>
              <w:right w:val="outset" w:sz="6" w:space="0" w:color="auto"/>
            </w:tcBorders>
            <w:vAlign w:val="center"/>
            <w:hideMark/>
          </w:tcPr>
          <w:p w14:paraId="0720AF78" w14:textId="77777777" w:rsidR="000B31C4" w:rsidRPr="00346839" w:rsidRDefault="000B31C4">
            <w:pPr>
              <w:jc w:val="right"/>
              <w:rPr>
                <w:rFonts w:eastAsia="Times New Roman"/>
                <w:b/>
                <w:bCs/>
              </w:rPr>
            </w:pPr>
            <w:r w:rsidRPr="00346839">
              <w:rPr>
                <w:rFonts w:ascii="Arial" w:eastAsia="Times New Roman" w:hAnsi="Arial" w:cs="Arial"/>
                <w:b/>
                <w:bCs/>
                <w:sz w:val="16"/>
                <w:szCs w:val="16"/>
              </w:rPr>
              <w:t>239.897.690,98</w:t>
            </w:r>
          </w:p>
        </w:tc>
      </w:tr>
    </w:tbl>
    <w:p w14:paraId="4E535AFA" w14:textId="77777777" w:rsidR="000B31C4" w:rsidRDefault="000B31C4">
      <w:r>
        <w:t> </w:t>
      </w:r>
    </w:p>
    <w:p w14:paraId="6ED60E45" w14:textId="77777777" w:rsidR="000B31C4" w:rsidRDefault="000B31C4">
      <w:pPr>
        <w:pStyle w:val="NormalWeb"/>
        <w:jc w:val="both"/>
      </w:pPr>
      <w:r>
        <w:rPr>
          <w:rFonts w:ascii="Arial" w:hAnsi="Arial" w:cs="Arial"/>
          <w:sz w:val="20"/>
          <w:szCs w:val="20"/>
        </w:rPr>
        <w:t>a) Na Tabela abaixo estão apresentadas as operações de crédito alocadas no terceiro estágio com 31 (trinta e um) a 60 (sessenta) dias de atraso.</w:t>
      </w:r>
    </w:p>
    <w:tbl>
      <w:tblPr>
        <w:tblW w:w="5000" w:type="pct"/>
        <w:tblCellMar>
          <w:left w:w="0" w:type="dxa"/>
          <w:right w:w="0" w:type="dxa"/>
        </w:tblCellMar>
        <w:tblLook w:val="04A0" w:firstRow="1" w:lastRow="0" w:firstColumn="1" w:lastColumn="0" w:noHBand="0" w:noVBand="1"/>
      </w:tblPr>
      <w:tblGrid>
        <w:gridCol w:w="1434"/>
        <w:gridCol w:w="3527"/>
        <w:gridCol w:w="3527"/>
      </w:tblGrid>
      <w:tr w:rsidR="00E36C89" w14:paraId="2B6749C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4EE6B06" w14:textId="77777777" w:rsidR="000B31C4" w:rsidRDefault="000B31C4">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698C85B1" w14:textId="77777777" w:rsidR="000B31C4" w:rsidRDefault="000B31C4">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4EF1C033" w14:textId="77777777" w:rsidR="000B31C4" w:rsidRDefault="000B31C4">
            <w:pPr>
              <w:jc w:val="center"/>
              <w:rPr>
                <w:rFonts w:eastAsia="Times New Roman"/>
              </w:rPr>
            </w:pPr>
            <w:r>
              <w:rPr>
                <w:rFonts w:ascii="Arial" w:eastAsia="Times New Roman" w:hAnsi="Arial" w:cs="Arial"/>
                <w:b/>
                <w:bCs/>
                <w:sz w:val="16"/>
                <w:szCs w:val="16"/>
              </w:rPr>
              <w:t>31/12/2025</w:t>
            </w:r>
          </w:p>
        </w:tc>
      </w:tr>
      <w:tr w:rsidR="00E36C89" w14:paraId="53F5EB8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4855A2A" w14:textId="77777777" w:rsidR="000B31C4" w:rsidRDefault="000B31C4">
            <w:pPr>
              <w:jc w:val="center"/>
              <w:rPr>
                <w:rFonts w:eastAsia="Times New Roman"/>
              </w:rPr>
            </w:pPr>
            <w:r>
              <w:rPr>
                <w:rFonts w:ascii="Arial" w:eastAsia="Times New Roman" w:hAnsi="Arial" w:cs="Arial"/>
                <w:b/>
                <w:bCs/>
                <w:sz w:val="16"/>
                <w:szCs w:val="16"/>
              </w:rPr>
              <w:t>Estágio</w:t>
            </w:r>
          </w:p>
        </w:tc>
        <w:tc>
          <w:tcPr>
            <w:tcW w:w="0" w:type="auto"/>
            <w:tcBorders>
              <w:top w:val="outset" w:sz="6" w:space="0" w:color="auto"/>
              <w:left w:val="outset" w:sz="6" w:space="0" w:color="auto"/>
              <w:bottom w:val="outset" w:sz="6" w:space="0" w:color="auto"/>
              <w:right w:val="outset" w:sz="6" w:space="0" w:color="auto"/>
            </w:tcBorders>
            <w:vAlign w:val="center"/>
            <w:hideMark/>
          </w:tcPr>
          <w:p w14:paraId="7AE0CA0E" w14:textId="77777777" w:rsidR="000B31C4" w:rsidRDefault="000B31C4">
            <w:pPr>
              <w:jc w:val="center"/>
              <w:rPr>
                <w:rFonts w:eastAsia="Times New Roman"/>
              </w:rPr>
            </w:pPr>
            <w:r>
              <w:rPr>
                <w:rFonts w:ascii="Arial" w:eastAsia="Times New Roman" w:hAnsi="Arial" w:cs="Arial"/>
                <w:b/>
                <w:bCs/>
                <w:sz w:val="16"/>
                <w:szCs w:val="16"/>
              </w:rPr>
              <w:t>De 31 a 60 dias de atraso</w:t>
            </w:r>
          </w:p>
        </w:tc>
        <w:tc>
          <w:tcPr>
            <w:tcW w:w="0" w:type="auto"/>
            <w:tcBorders>
              <w:top w:val="outset" w:sz="6" w:space="0" w:color="auto"/>
              <w:left w:val="outset" w:sz="6" w:space="0" w:color="auto"/>
              <w:bottom w:val="outset" w:sz="6" w:space="0" w:color="auto"/>
              <w:right w:val="outset" w:sz="6" w:space="0" w:color="auto"/>
            </w:tcBorders>
            <w:vAlign w:val="center"/>
            <w:hideMark/>
          </w:tcPr>
          <w:p w14:paraId="1CB48242" w14:textId="77777777" w:rsidR="000B31C4" w:rsidRDefault="000B31C4">
            <w:pPr>
              <w:jc w:val="center"/>
              <w:rPr>
                <w:rFonts w:eastAsia="Times New Roman"/>
              </w:rPr>
            </w:pPr>
            <w:r>
              <w:rPr>
                <w:rFonts w:ascii="Arial" w:eastAsia="Times New Roman" w:hAnsi="Arial" w:cs="Arial"/>
                <w:b/>
                <w:bCs/>
                <w:sz w:val="16"/>
                <w:szCs w:val="16"/>
              </w:rPr>
              <w:t>De 31 a 60 dias de atraso</w:t>
            </w:r>
          </w:p>
        </w:tc>
      </w:tr>
      <w:tr w:rsidR="00E36C89" w14:paraId="5E6EBEC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C5973CF" w14:textId="77777777" w:rsidR="000B31C4" w:rsidRDefault="000B31C4">
            <w:pPr>
              <w:rPr>
                <w:rFonts w:eastAsia="Times New Roman"/>
              </w:rPr>
            </w:pPr>
            <w:r>
              <w:rPr>
                <w:rFonts w:ascii="Arial" w:eastAsia="Times New Roman" w:hAnsi="Arial" w:cs="Arial"/>
                <w:sz w:val="16"/>
                <w:szCs w:val="16"/>
              </w:rPr>
              <w:t>Estágio 3</w:t>
            </w:r>
          </w:p>
        </w:tc>
        <w:tc>
          <w:tcPr>
            <w:tcW w:w="0" w:type="auto"/>
            <w:tcBorders>
              <w:top w:val="outset" w:sz="6" w:space="0" w:color="auto"/>
              <w:left w:val="outset" w:sz="6" w:space="0" w:color="auto"/>
              <w:bottom w:val="outset" w:sz="6" w:space="0" w:color="auto"/>
              <w:right w:val="outset" w:sz="6" w:space="0" w:color="auto"/>
            </w:tcBorders>
            <w:vAlign w:val="center"/>
            <w:hideMark/>
          </w:tcPr>
          <w:p w14:paraId="2EBC96E7" w14:textId="77777777" w:rsidR="000B31C4" w:rsidRDefault="000B31C4">
            <w:pPr>
              <w:jc w:val="right"/>
              <w:rPr>
                <w:rFonts w:eastAsia="Times New Roman"/>
              </w:rPr>
            </w:pPr>
            <w:r>
              <w:rPr>
                <w:rFonts w:ascii="Arial" w:eastAsia="Times New Roman" w:hAnsi="Arial" w:cs="Arial"/>
                <w:sz w:val="16"/>
                <w:szCs w:val="16"/>
              </w:rPr>
              <w:t>710.015,17</w:t>
            </w:r>
          </w:p>
        </w:tc>
        <w:tc>
          <w:tcPr>
            <w:tcW w:w="0" w:type="auto"/>
            <w:tcBorders>
              <w:top w:val="outset" w:sz="6" w:space="0" w:color="auto"/>
              <w:left w:val="outset" w:sz="6" w:space="0" w:color="auto"/>
              <w:bottom w:val="outset" w:sz="6" w:space="0" w:color="auto"/>
              <w:right w:val="outset" w:sz="6" w:space="0" w:color="auto"/>
            </w:tcBorders>
            <w:vAlign w:val="center"/>
            <w:hideMark/>
          </w:tcPr>
          <w:p w14:paraId="13F5F96E" w14:textId="77777777" w:rsidR="000B31C4" w:rsidRDefault="000B31C4">
            <w:pPr>
              <w:jc w:val="right"/>
              <w:rPr>
                <w:rFonts w:eastAsia="Times New Roman"/>
              </w:rPr>
            </w:pPr>
            <w:r>
              <w:rPr>
                <w:rFonts w:ascii="Arial" w:eastAsia="Times New Roman" w:hAnsi="Arial" w:cs="Arial"/>
                <w:sz w:val="16"/>
                <w:szCs w:val="16"/>
              </w:rPr>
              <w:t>847.919,40</w:t>
            </w:r>
          </w:p>
        </w:tc>
      </w:tr>
    </w:tbl>
    <w:p w14:paraId="599B00D6" w14:textId="77777777" w:rsidR="000B31C4" w:rsidRDefault="000B31C4">
      <w:r>
        <w:t> </w:t>
      </w:r>
    </w:p>
    <w:p w14:paraId="2A7BF254" w14:textId="77777777" w:rsidR="000B31C4" w:rsidRDefault="000B31C4">
      <w:pPr>
        <w:pStyle w:val="NormalWeb"/>
      </w:pPr>
      <w:r>
        <w:rPr>
          <w:rFonts w:ascii="Arial" w:hAnsi="Arial" w:cs="Arial"/>
          <w:b/>
          <w:bCs/>
          <w:sz w:val="20"/>
          <w:szCs w:val="20"/>
        </w:rPr>
        <w:t xml:space="preserve">7. Provisão para Perdas Esperadas Associadas ao Risco de Crédito </w:t>
      </w:r>
    </w:p>
    <w:p w14:paraId="700C3929" w14:textId="77777777" w:rsidR="000B31C4" w:rsidRDefault="000B31C4">
      <w:pPr>
        <w:pStyle w:val="NormalWeb"/>
        <w:jc w:val="both"/>
      </w:pPr>
      <w:r>
        <w:rPr>
          <w:rFonts w:ascii="Arial" w:hAnsi="Arial" w:cs="Arial"/>
          <w:sz w:val="20"/>
          <w:szCs w:val="20"/>
        </w:rPr>
        <w:t>Abaixo a composição dos estágios das Provisões para Perdas Esperadas Associadas ao Risco de Crédito e para Garantias Financeiras Prestadas:</w:t>
      </w:r>
    </w:p>
    <w:tbl>
      <w:tblPr>
        <w:tblW w:w="5207" w:type="pct"/>
        <w:tblCellMar>
          <w:left w:w="0" w:type="dxa"/>
          <w:right w:w="0" w:type="dxa"/>
        </w:tblCellMar>
        <w:tblLook w:val="04A0" w:firstRow="1" w:lastRow="0" w:firstColumn="1" w:lastColumn="0" w:noHBand="0" w:noVBand="1"/>
      </w:tblPr>
      <w:tblGrid>
        <w:gridCol w:w="1145"/>
        <w:gridCol w:w="950"/>
        <w:gridCol w:w="950"/>
        <w:gridCol w:w="1039"/>
        <w:gridCol w:w="1039"/>
        <w:gridCol w:w="950"/>
        <w:gridCol w:w="950"/>
        <w:gridCol w:w="1039"/>
        <w:gridCol w:w="1039"/>
      </w:tblGrid>
      <w:tr w:rsidR="00E36C89" w14:paraId="34F72D6C" w14:textId="77777777" w:rsidTr="00A82CEA">
        <w:trPr>
          <w:trHeight w:val="151"/>
        </w:trPr>
        <w:tc>
          <w:tcPr>
            <w:tcW w:w="0" w:type="auto"/>
            <w:gridSpan w:val="5"/>
            <w:tcBorders>
              <w:top w:val="outset" w:sz="6" w:space="0" w:color="auto"/>
              <w:left w:val="outset" w:sz="6" w:space="0" w:color="auto"/>
              <w:bottom w:val="outset" w:sz="6" w:space="0" w:color="auto"/>
              <w:right w:val="outset" w:sz="6" w:space="0" w:color="auto"/>
            </w:tcBorders>
            <w:vAlign w:val="center"/>
            <w:hideMark/>
          </w:tcPr>
          <w:p w14:paraId="1FF9C006" w14:textId="77777777" w:rsidR="000B31C4" w:rsidRDefault="000B31C4">
            <w:pPr>
              <w:jc w:val="center"/>
              <w:rPr>
                <w:rFonts w:eastAsia="Times New Roman"/>
              </w:rPr>
            </w:pPr>
            <w:r>
              <w:rPr>
                <w:rFonts w:ascii="Arial" w:eastAsia="Times New Roman" w:hAnsi="Arial" w:cs="Arial"/>
                <w:b/>
                <w:bCs/>
                <w:sz w:val="16"/>
                <w:szCs w:val="16"/>
              </w:rPr>
              <w:t>30/06/2026</w:t>
            </w: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4B486FD5" w14:textId="77777777" w:rsidR="000B31C4" w:rsidRDefault="000B31C4">
            <w:pPr>
              <w:jc w:val="center"/>
              <w:rPr>
                <w:rFonts w:eastAsia="Times New Roman"/>
              </w:rPr>
            </w:pPr>
            <w:r>
              <w:rPr>
                <w:rFonts w:ascii="Arial" w:eastAsia="Times New Roman" w:hAnsi="Arial" w:cs="Arial"/>
                <w:b/>
                <w:bCs/>
                <w:sz w:val="16"/>
                <w:szCs w:val="16"/>
              </w:rPr>
              <w:t>31/12/2025</w:t>
            </w:r>
          </w:p>
        </w:tc>
      </w:tr>
      <w:tr w:rsidR="00E36C89" w14:paraId="679DA960" w14:textId="77777777" w:rsidTr="00A82CEA">
        <w:trPr>
          <w:trHeight w:val="151"/>
        </w:trPr>
        <w:tc>
          <w:tcPr>
            <w:tcW w:w="0" w:type="auto"/>
            <w:tcBorders>
              <w:top w:val="outset" w:sz="6" w:space="0" w:color="auto"/>
              <w:left w:val="outset" w:sz="6" w:space="0" w:color="auto"/>
              <w:bottom w:val="outset" w:sz="6" w:space="0" w:color="auto"/>
              <w:right w:val="outset" w:sz="6" w:space="0" w:color="auto"/>
            </w:tcBorders>
            <w:vAlign w:val="center"/>
            <w:hideMark/>
          </w:tcPr>
          <w:p w14:paraId="0996696C" w14:textId="77777777" w:rsidR="000B31C4" w:rsidRDefault="000B31C4">
            <w:pPr>
              <w:jc w:val="center"/>
              <w:rPr>
                <w:rFonts w:eastAsia="Times New Roman"/>
              </w:rPr>
            </w:pPr>
            <w:r>
              <w:rPr>
                <w:rFonts w:ascii="Arial" w:eastAsia="Times New Roman" w:hAnsi="Arial" w:cs="Arial"/>
                <w:b/>
                <w:bCs/>
                <w:sz w:val="16"/>
                <w:szCs w:val="16"/>
              </w:rPr>
              <w:lastRenderedPageBreak/>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6A56F7E6" w14:textId="77777777" w:rsidR="000B31C4" w:rsidRDefault="000B31C4">
            <w:pPr>
              <w:jc w:val="center"/>
              <w:rPr>
                <w:rFonts w:eastAsia="Times New Roman"/>
              </w:rPr>
            </w:pPr>
            <w:r>
              <w:rPr>
                <w:rFonts w:ascii="Arial" w:eastAsia="Times New Roman" w:hAnsi="Arial" w:cs="Arial"/>
                <w:b/>
                <w:bCs/>
                <w:sz w:val="16"/>
                <w:szCs w:val="16"/>
              </w:rPr>
              <w:t>Estágio 1</w:t>
            </w:r>
          </w:p>
        </w:tc>
        <w:tc>
          <w:tcPr>
            <w:tcW w:w="0" w:type="auto"/>
            <w:tcBorders>
              <w:top w:val="outset" w:sz="6" w:space="0" w:color="auto"/>
              <w:left w:val="outset" w:sz="6" w:space="0" w:color="auto"/>
              <w:bottom w:val="outset" w:sz="6" w:space="0" w:color="auto"/>
              <w:right w:val="outset" w:sz="6" w:space="0" w:color="auto"/>
            </w:tcBorders>
            <w:vAlign w:val="center"/>
            <w:hideMark/>
          </w:tcPr>
          <w:p w14:paraId="25711E14" w14:textId="77777777" w:rsidR="000B31C4" w:rsidRDefault="000B31C4">
            <w:pPr>
              <w:jc w:val="center"/>
              <w:rPr>
                <w:rFonts w:eastAsia="Times New Roman"/>
              </w:rPr>
            </w:pPr>
            <w:r>
              <w:rPr>
                <w:rFonts w:ascii="Arial" w:eastAsia="Times New Roman" w:hAnsi="Arial" w:cs="Arial"/>
                <w:b/>
                <w:bCs/>
                <w:sz w:val="16"/>
                <w:szCs w:val="16"/>
              </w:rPr>
              <w:t>Estágio 2</w:t>
            </w:r>
          </w:p>
        </w:tc>
        <w:tc>
          <w:tcPr>
            <w:tcW w:w="0" w:type="auto"/>
            <w:tcBorders>
              <w:top w:val="outset" w:sz="6" w:space="0" w:color="auto"/>
              <w:left w:val="outset" w:sz="6" w:space="0" w:color="auto"/>
              <w:bottom w:val="outset" w:sz="6" w:space="0" w:color="auto"/>
              <w:right w:val="outset" w:sz="6" w:space="0" w:color="auto"/>
            </w:tcBorders>
            <w:vAlign w:val="center"/>
            <w:hideMark/>
          </w:tcPr>
          <w:p w14:paraId="7F9BB1D7" w14:textId="77777777" w:rsidR="000B31C4" w:rsidRDefault="000B31C4">
            <w:pPr>
              <w:jc w:val="center"/>
              <w:rPr>
                <w:rFonts w:eastAsia="Times New Roman"/>
              </w:rPr>
            </w:pPr>
            <w:r>
              <w:rPr>
                <w:rFonts w:ascii="Arial" w:eastAsia="Times New Roman" w:hAnsi="Arial" w:cs="Arial"/>
                <w:b/>
                <w:bCs/>
                <w:sz w:val="16"/>
                <w:szCs w:val="16"/>
              </w:rPr>
              <w:t>Estágio 3</w:t>
            </w:r>
          </w:p>
        </w:tc>
        <w:tc>
          <w:tcPr>
            <w:tcW w:w="0" w:type="auto"/>
            <w:tcBorders>
              <w:top w:val="outset" w:sz="6" w:space="0" w:color="auto"/>
              <w:left w:val="outset" w:sz="6" w:space="0" w:color="auto"/>
              <w:bottom w:val="outset" w:sz="6" w:space="0" w:color="auto"/>
              <w:right w:val="outset" w:sz="6" w:space="0" w:color="auto"/>
            </w:tcBorders>
            <w:vAlign w:val="center"/>
            <w:hideMark/>
          </w:tcPr>
          <w:p w14:paraId="13027760" w14:textId="77777777" w:rsidR="000B31C4" w:rsidRDefault="000B31C4">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60AA5180" w14:textId="77777777" w:rsidR="000B31C4" w:rsidRDefault="000B31C4">
            <w:pPr>
              <w:jc w:val="center"/>
              <w:rPr>
                <w:rFonts w:eastAsia="Times New Roman"/>
              </w:rPr>
            </w:pPr>
            <w:r>
              <w:rPr>
                <w:rFonts w:ascii="Arial" w:eastAsia="Times New Roman" w:hAnsi="Arial" w:cs="Arial"/>
                <w:b/>
                <w:bCs/>
                <w:sz w:val="16"/>
                <w:szCs w:val="16"/>
              </w:rPr>
              <w:t>Estágio 1</w:t>
            </w:r>
          </w:p>
        </w:tc>
        <w:tc>
          <w:tcPr>
            <w:tcW w:w="0" w:type="auto"/>
            <w:tcBorders>
              <w:top w:val="outset" w:sz="6" w:space="0" w:color="auto"/>
              <w:left w:val="outset" w:sz="6" w:space="0" w:color="auto"/>
              <w:bottom w:val="outset" w:sz="6" w:space="0" w:color="auto"/>
              <w:right w:val="outset" w:sz="6" w:space="0" w:color="auto"/>
            </w:tcBorders>
            <w:vAlign w:val="center"/>
            <w:hideMark/>
          </w:tcPr>
          <w:p w14:paraId="01057B1D" w14:textId="77777777" w:rsidR="000B31C4" w:rsidRDefault="000B31C4">
            <w:pPr>
              <w:jc w:val="center"/>
              <w:rPr>
                <w:rFonts w:eastAsia="Times New Roman"/>
              </w:rPr>
            </w:pPr>
            <w:r>
              <w:rPr>
                <w:rFonts w:ascii="Arial" w:eastAsia="Times New Roman" w:hAnsi="Arial" w:cs="Arial"/>
                <w:b/>
                <w:bCs/>
                <w:sz w:val="16"/>
                <w:szCs w:val="16"/>
              </w:rPr>
              <w:t>Estágio 2</w:t>
            </w:r>
          </w:p>
        </w:tc>
        <w:tc>
          <w:tcPr>
            <w:tcW w:w="0" w:type="auto"/>
            <w:tcBorders>
              <w:top w:val="outset" w:sz="6" w:space="0" w:color="auto"/>
              <w:left w:val="outset" w:sz="6" w:space="0" w:color="auto"/>
              <w:bottom w:val="outset" w:sz="6" w:space="0" w:color="auto"/>
              <w:right w:val="outset" w:sz="6" w:space="0" w:color="auto"/>
            </w:tcBorders>
            <w:vAlign w:val="center"/>
            <w:hideMark/>
          </w:tcPr>
          <w:p w14:paraId="4A50B252" w14:textId="77777777" w:rsidR="000B31C4" w:rsidRDefault="000B31C4">
            <w:pPr>
              <w:jc w:val="center"/>
              <w:rPr>
                <w:rFonts w:eastAsia="Times New Roman"/>
              </w:rPr>
            </w:pPr>
            <w:r>
              <w:rPr>
                <w:rFonts w:ascii="Arial" w:eastAsia="Times New Roman" w:hAnsi="Arial" w:cs="Arial"/>
                <w:b/>
                <w:bCs/>
                <w:sz w:val="16"/>
                <w:szCs w:val="16"/>
              </w:rPr>
              <w:t>Estágio 3</w:t>
            </w:r>
          </w:p>
        </w:tc>
        <w:tc>
          <w:tcPr>
            <w:tcW w:w="0" w:type="auto"/>
            <w:tcBorders>
              <w:top w:val="outset" w:sz="6" w:space="0" w:color="auto"/>
              <w:left w:val="outset" w:sz="6" w:space="0" w:color="auto"/>
              <w:bottom w:val="outset" w:sz="6" w:space="0" w:color="auto"/>
              <w:right w:val="outset" w:sz="6" w:space="0" w:color="auto"/>
            </w:tcBorders>
            <w:vAlign w:val="center"/>
            <w:hideMark/>
          </w:tcPr>
          <w:p w14:paraId="14D5C2C5" w14:textId="77777777" w:rsidR="000B31C4" w:rsidRDefault="000B31C4">
            <w:pPr>
              <w:jc w:val="center"/>
              <w:rPr>
                <w:rFonts w:eastAsia="Times New Roman"/>
              </w:rPr>
            </w:pPr>
            <w:r>
              <w:rPr>
                <w:rFonts w:ascii="Arial" w:eastAsia="Times New Roman" w:hAnsi="Arial" w:cs="Arial"/>
                <w:b/>
                <w:bCs/>
                <w:sz w:val="16"/>
                <w:szCs w:val="16"/>
              </w:rPr>
              <w:t>TOTAL</w:t>
            </w:r>
          </w:p>
        </w:tc>
      </w:tr>
      <w:tr w:rsidR="00E36C89" w14:paraId="08B9D773" w14:textId="77777777" w:rsidTr="00A82CEA">
        <w:trPr>
          <w:trHeight w:val="151"/>
        </w:trPr>
        <w:tc>
          <w:tcPr>
            <w:tcW w:w="0" w:type="auto"/>
            <w:tcBorders>
              <w:top w:val="outset" w:sz="6" w:space="0" w:color="auto"/>
              <w:left w:val="outset" w:sz="6" w:space="0" w:color="auto"/>
              <w:bottom w:val="outset" w:sz="6" w:space="0" w:color="auto"/>
              <w:right w:val="outset" w:sz="6" w:space="0" w:color="auto"/>
            </w:tcBorders>
            <w:vAlign w:val="center"/>
            <w:hideMark/>
          </w:tcPr>
          <w:p w14:paraId="2677AF5A" w14:textId="77777777" w:rsidR="000B31C4" w:rsidRDefault="000B31C4">
            <w:pPr>
              <w:rPr>
                <w:rFonts w:eastAsia="Times New Roman"/>
              </w:rPr>
            </w:pPr>
            <w:r>
              <w:rPr>
                <w:rFonts w:ascii="Arial" w:eastAsia="Times New Roman" w:hAnsi="Arial" w:cs="Arial"/>
                <w:sz w:val="16"/>
                <w:szCs w:val="16"/>
              </w:rPr>
              <w:t>Adiantamentos a Depositantes</w:t>
            </w:r>
          </w:p>
        </w:tc>
        <w:tc>
          <w:tcPr>
            <w:tcW w:w="0" w:type="auto"/>
            <w:tcBorders>
              <w:top w:val="outset" w:sz="6" w:space="0" w:color="auto"/>
              <w:left w:val="outset" w:sz="6" w:space="0" w:color="auto"/>
              <w:bottom w:val="outset" w:sz="6" w:space="0" w:color="auto"/>
              <w:right w:val="outset" w:sz="6" w:space="0" w:color="auto"/>
            </w:tcBorders>
            <w:vAlign w:val="center"/>
            <w:hideMark/>
          </w:tcPr>
          <w:p w14:paraId="588EE39D" w14:textId="77777777" w:rsidR="000B31C4" w:rsidRDefault="000B31C4" w:rsidP="001C347D">
            <w:pPr>
              <w:jc w:val="right"/>
              <w:rPr>
                <w:rFonts w:eastAsia="Times New Roman"/>
              </w:rPr>
            </w:pPr>
            <w:r>
              <w:rPr>
                <w:rFonts w:ascii="Arial" w:eastAsia="Times New Roman" w:hAnsi="Arial" w:cs="Arial"/>
                <w:sz w:val="16"/>
                <w:szCs w:val="16"/>
              </w:rPr>
              <w:t>359,48</w:t>
            </w:r>
          </w:p>
        </w:tc>
        <w:tc>
          <w:tcPr>
            <w:tcW w:w="0" w:type="auto"/>
            <w:tcBorders>
              <w:top w:val="outset" w:sz="6" w:space="0" w:color="auto"/>
              <w:left w:val="outset" w:sz="6" w:space="0" w:color="auto"/>
              <w:bottom w:val="outset" w:sz="6" w:space="0" w:color="auto"/>
              <w:right w:val="outset" w:sz="6" w:space="0" w:color="auto"/>
            </w:tcBorders>
            <w:vAlign w:val="center"/>
            <w:hideMark/>
          </w:tcPr>
          <w:p w14:paraId="7CBEE8A8" w14:textId="77777777" w:rsidR="000B31C4" w:rsidRDefault="000B31C4" w:rsidP="001C347D">
            <w:pPr>
              <w:jc w:val="right"/>
              <w:rPr>
                <w:rFonts w:eastAsia="Times New Roman"/>
              </w:rPr>
            </w:pPr>
            <w:r>
              <w:rPr>
                <w:rFonts w:ascii="Arial" w:eastAsia="Times New Roman" w:hAnsi="Arial" w:cs="Arial"/>
                <w:sz w:val="16"/>
                <w:szCs w:val="16"/>
              </w:rPr>
              <w:t>376,26</w:t>
            </w:r>
          </w:p>
        </w:tc>
        <w:tc>
          <w:tcPr>
            <w:tcW w:w="0" w:type="auto"/>
            <w:tcBorders>
              <w:top w:val="outset" w:sz="6" w:space="0" w:color="auto"/>
              <w:left w:val="outset" w:sz="6" w:space="0" w:color="auto"/>
              <w:bottom w:val="outset" w:sz="6" w:space="0" w:color="auto"/>
              <w:right w:val="outset" w:sz="6" w:space="0" w:color="auto"/>
            </w:tcBorders>
            <w:vAlign w:val="center"/>
            <w:hideMark/>
          </w:tcPr>
          <w:p w14:paraId="42F06114" w14:textId="77777777" w:rsidR="000B31C4" w:rsidRDefault="000B31C4" w:rsidP="001C347D">
            <w:pPr>
              <w:jc w:val="right"/>
              <w:rPr>
                <w:rFonts w:eastAsia="Times New Roman"/>
              </w:rPr>
            </w:pPr>
            <w:r>
              <w:rPr>
                <w:rFonts w:ascii="Arial" w:eastAsia="Times New Roman" w:hAnsi="Arial" w:cs="Arial"/>
                <w:sz w:val="16"/>
                <w:szCs w:val="16"/>
              </w:rPr>
              <w:t>89.151,48</w:t>
            </w:r>
          </w:p>
        </w:tc>
        <w:tc>
          <w:tcPr>
            <w:tcW w:w="0" w:type="auto"/>
            <w:tcBorders>
              <w:top w:val="outset" w:sz="6" w:space="0" w:color="auto"/>
              <w:left w:val="outset" w:sz="6" w:space="0" w:color="auto"/>
              <w:bottom w:val="outset" w:sz="6" w:space="0" w:color="auto"/>
              <w:right w:val="outset" w:sz="6" w:space="0" w:color="auto"/>
            </w:tcBorders>
            <w:vAlign w:val="center"/>
            <w:hideMark/>
          </w:tcPr>
          <w:p w14:paraId="1AC91369" w14:textId="77777777" w:rsidR="000B31C4" w:rsidRDefault="000B31C4" w:rsidP="001C347D">
            <w:pPr>
              <w:jc w:val="right"/>
              <w:rPr>
                <w:rFonts w:eastAsia="Times New Roman"/>
              </w:rPr>
            </w:pPr>
            <w:r>
              <w:rPr>
                <w:rFonts w:ascii="Arial" w:eastAsia="Times New Roman" w:hAnsi="Arial" w:cs="Arial"/>
                <w:sz w:val="16"/>
                <w:szCs w:val="16"/>
              </w:rPr>
              <w:t>89.887,22</w:t>
            </w:r>
          </w:p>
        </w:tc>
        <w:tc>
          <w:tcPr>
            <w:tcW w:w="0" w:type="auto"/>
            <w:tcBorders>
              <w:top w:val="outset" w:sz="6" w:space="0" w:color="auto"/>
              <w:left w:val="outset" w:sz="6" w:space="0" w:color="auto"/>
              <w:bottom w:val="outset" w:sz="6" w:space="0" w:color="auto"/>
              <w:right w:val="outset" w:sz="6" w:space="0" w:color="auto"/>
            </w:tcBorders>
            <w:vAlign w:val="center"/>
            <w:hideMark/>
          </w:tcPr>
          <w:p w14:paraId="2EFA6023" w14:textId="77777777" w:rsidR="000B31C4" w:rsidRDefault="000B31C4" w:rsidP="001C347D">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646F302" w14:textId="77777777" w:rsidR="000B31C4" w:rsidRDefault="000B31C4" w:rsidP="001C347D">
            <w:pPr>
              <w:jc w:val="right"/>
              <w:rPr>
                <w:rFonts w:eastAsia="Times New Roman"/>
              </w:rPr>
            </w:pPr>
            <w:r>
              <w:rPr>
                <w:rFonts w:ascii="Arial" w:eastAsia="Times New Roman" w:hAnsi="Arial" w:cs="Arial"/>
                <w:sz w:val="16"/>
                <w:szCs w:val="16"/>
              </w:rPr>
              <w:t>397,11</w:t>
            </w:r>
          </w:p>
        </w:tc>
        <w:tc>
          <w:tcPr>
            <w:tcW w:w="0" w:type="auto"/>
            <w:tcBorders>
              <w:top w:val="outset" w:sz="6" w:space="0" w:color="auto"/>
              <w:left w:val="outset" w:sz="6" w:space="0" w:color="auto"/>
              <w:bottom w:val="outset" w:sz="6" w:space="0" w:color="auto"/>
              <w:right w:val="outset" w:sz="6" w:space="0" w:color="auto"/>
            </w:tcBorders>
            <w:vAlign w:val="center"/>
            <w:hideMark/>
          </w:tcPr>
          <w:p w14:paraId="7AE57AD3" w14:textId="77777777" w:rsidR="000B31C4" w:rsidRDefault="000B31C4" w:rsidP="001C347D">
            <w:pPr>
              <w:jc w:val="right"/>
              <w:rPr>
                <w:rFonts w:eastAsia="Times New Roman"/>
              </w:rPr>
            </w:pPr>
            <w:r>
              <w:rPr>
                <w:rFonts w:ascii="Arial" w:eastAsia="Times New Roman" w:hAnsi="Arial" w:cs="Arial"/>
                <w:sz w:val="16"/>
                <w:szCs w:val="16"/>
              </w:rPr>
              <w:t>47.524,09</w:t>
            </w:r>
          </w:p>
        </w:tc>
        <w:tc>
          <w:tcPr>
            <w:tcW w:w="0" w:type="auto"/>
            <w:tcBorders>
              <w:top w:val="outset" w:sz="6" w:space="0" w:color="auto"/>
              <w:left w:val="outset" w:sz="6" w:space="0" w:color="auto"/>
              <w:bottom w:val="outset" w:sz="6" w:space="0" w:color="auto"/>
              <w:right w:val="outset" w:sz="6" w:space="0" w:color="auto"/>
            </w:tcBorders>
            <w:vAlign w:val="center"/>
            <w:hideMark/>
          </w:tcPr>
          <w:p w14:paraId="50A5EE75" w14:textId="77777777" w:rsidR="000B31C4" w:rsidRDefault="000B31C4" w:rsidP="001C347D">
            <w:pPr>
              <w:jc w:val="right"/>
              <w:rPr>
                <w:rFonts w:eastAsia="Times New Roman"/>
              </w:rPr>
            </w:pPr>
            <w:r>
              <w:rPr>
                <w:rFonts w:ascii="Arial" w:eastAsia="Times New Roman" w:hAnsi="Arial" w:cs="Arial"/>
                <w:sz w:val="16"/>
                <w:szCs w:val="16"/>
              </w:rPr>
              <w:t>47.921,20</w:t>
            </w:r>
          </w:p>
        </w:tc>
      </w:tr>
      <w:tr w:rsidR="00E36C89" w14:paraId="2E0F463F" w14:textId="77777777" w:rsidTr="00A82CEA">
        <w:trPr>
          <w:trHeight w:val="151"/>
        </w:trPr>
        <w:tc>
          <w:tcPr>
            <w:tcW w:w="0" w:type="auto"/>
            <w:tcBorders>
              <w:top w:val="outset" w:sz="6" w:space="0" w:color="auto"/>
              <w:left w:val="outset" w:sz="6" w:space="0" w:color="auto"/>
              <w:bottom w:val="outset" w:sz="6" w:space="0" w:color="auto"/>
              <w:right w:val="outset" w:sz="6" w:space="0" w:color="auto"/>
            </w:tcBorders>
            <w:vAlign w:val="center"/>
            <w:hideMark/>
          </w:tcPr>
          <w:p w14:paraId="5C8AFB31" w14:textId="77777777" w:rsidR="000B31C4" w:rsidRDefault="000B31C4">
            <w:pPr>
              <w:rPr>
                <w:rFonts w:eastAsia="Times New Roman"/>
              </w:rPr>
            </w:pPr>
            <w:r>
              <w:rPr>
                <w:rFonts w:ascii="Arial" w:eastAsia="Times New Roman" w:hAnsi="Arial" w:cs="Arial"/>
                <w:sz w:val="16"/>
                <w:szCs w:val="16"/>
              </w:rPr>
              <w:t>Direitos Creditórios Descontados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5AD36B47" w14:textId="77777777" w:rsidR="000B31C4" w:rsidRDefault="000B31C4" w:rsidP="001C347D">
            <w:pPr>
              <w:jc w:val="right"/>
              <w:rPr>
                <w:rFonts w:eastAsia="Times New Roman"/>
              </w:rPr>
            </w:pPr>
            <w:r>
              <w:rPr>
                <w:rFonts w:ascii="Arial" w:eastAsia="Times New Roman" w:hAnsi="Arial" w:cs="Arial"/>
                <w:sz w:val="16"/>
                <w:szCs w:val="16"/>
              </w:rPr>
              <w:t>7.836,14</w:t>
            </w:r>
          </w:p>
        </w:tc>
        <w:tc>
          <w:tcPr>
            <w:tcW w:w="0" w:type="auto"/>
            <w:tcBorders>
              <w:top w:val="outset" w:sz="6" w:space="0" w:color="auto"/>
              <w:left w:val="outset" w:sz="6" w:space="0" w:color="auto"/>
              <w:bottom w:val="outset" w:sz="6" w:space="0" w:color="auto"/>
              <w:right w:val="outset" w:sz="6" w:space="0" w:color="auto"/>
            </w:tcBorders>
            <w:vAlign w:val="center"/>
            <w:hideMark/>
          </w:tcPr>
          <w:p w14:paraId="7BC772E2" w14:textId="77777777" w:rsidR="000B31C4" w:rsidRDefault="000B31C4" w:rsidP="001C347D">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D8F3E1D" w14:textId="77777777" w:rsidR="000B31C4" w:rsidRDefault="000B31C4" w:rsidP="001C347D">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B4EBBAB" w14:textId="77777777" w:rsidR="000B31C4" w:rsidRDefault="000B31C4" w:rsidP="001C347D">
            <w:pPr>
              <w:jc w:val="right"/>
              <w:rPr>
                <w:rFonts w:eastAsia="Times New Roman"/>
              </w:rPr>
            </w:pPr>
            <w:r>
              <w:rPr>
                <w:rFonts w:ascii="Arial" w:eastAsia="Times New Roman" w:hAnsi="Arial" w:cs="Arial"/>
                <w:sz w:val="16"/>
                <w:szCs w:val="16"/>
              </w:rPr>
              <w:t>7.836,14</w:t>
            </w:r>
          </w:p>
        </w:tc>
        <w:tc>
          <w:tcPr>
            <w:tcW w:w="0" w:type="auto"/>
            <w:tcBorders>
              <w:top w:val="outset" w:sz="6" w:space="0" w:color="auto"/>
              <w:left w:val="outset" w:sz="6" w:space="0" w:color="auto"/>
              <w:bottom w:val="outset" w:sz="6" w:space="0" w:color="auto"/>
              <w:right w:val="outset" w:sz="6" w:space="0" w:color="auto"/>
            </w:tcBorders>
            <w:vAlign w:val="center"/>
            <w:hideMark/>
          </w:tcPr>
          <w:p w14:paraId="468286DB" w14:textId="77777777" w:rsidR="000B31C4" w:rsidRDefault="000B31C4" w:rsidP="001C347D">
            <w:pPr>
              <w:jc w:val="right"/>
              <w:rPr>
                <w:rFonts w:eastAsia="Times New Roman"/>
              </w:rPr>
            </w:pPr>
            <w:r>
              <w:rPr>
                <w:rFonts w:ascii="Arial" w:eastAsia="Times New Roman" w:hAnsi="Arial" w:cs="Arial"/>
                <w:sz w:val="16"/>
                <w:szCs w:val="16"/>
              </w:rPr>
              <w:t>5.827,21</w:t>
            </w:r>
          </w:p>
        </w:tc>
        <w:tc>
          <w:tcPr>
            <w:tcW w:w="0" w:type="auto"/>
            <w:tcBorders>
              <w:top w:val="outset" w:sz="6" w:space="0" w:color="auto"/>
              <w:left w:val="outset" w:sz="6" w:space="0" w:color="auto"/>
              <w:bottom w:val="outset" w:sz="6" w:space="0" w:color="auto"/>
              <w:right w:val="outset" w:sz="6" w:space="0" w:color="auto"/>
            </w:tcBorders>
            <w:vAlign w:val="center"/>
            <w:hideMark/>
          </w:tcPr>
          <w:p w14:paraId="187C6397" w14:textId="77777777" w:rsidR="000B31C4" w:rsidRDefault="000B31C4" w:rsidP="001C347D">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7055E23" w14:textId="77777777" w:rsidR="000B31C4" w:rsidRDefault="000B31C4" w:rsidP="001C347D">
            <w:pPr>
              <w:jc w:val="right"/>
              <w:rPr>
                <w:rFonts w:eastAsia="Times New Roman"/>
              </w:rPr>
            </w:pPr>
            <w:r>
              <w:rPr>
                <w:rFonts w:ascii="Arial" w:eastAsia="Times New Roman" w:hAnsi="Arial" w:cs="Arial"/>
                <w:sz w:val="16"/>
                <w:szCs w:val="16"/>
              </w:rPr>
              <w:t>24.953,79</w:t>
            </w:r>
          </w:p>
        </w:tc>
        <w:tc>
          <w:tcPr>
            <w:tcW w:w="0" w:type="auto"/>
            <w:tcBorders>
              <w:top w:val="outset" w:sz="6" w:space="0" w:color="auto"/>
              <w:left w:val="outset" w:sz="6" w:space="0" w:color="auto"/>
              <w:bottom w:val="outset" w:sz="6" w:space="0" w:color="auto"/>
              <w:right w:val="outset" w:sz="6" w:space="0" w:color="auto"/>
            </w:tcBorders>
            <w:vAlign w:val="center"/>
            <w:hideMark/>
          </w:tcPr>
          <w:p w14:paraId="23F94D18" w14:textId="77777777" w:rsidR="000B31C4" w:rsidRDefault="000B31C4" w:rsidP="001C347D">
            <w:pPr>
              <w:jc w:val="right"/>
              <w:rPr>
                <w:rFonts w:eastAsia="Times New Roman"/>
              </w:rPr>
            </w:pPr>
            <w:r>
              <w:rPr>
                <w:rFonts w:ascii="Arial" w:eastAsia="Times New Roman" w:hAnsi="Arial" w:cs="Arial"/>
                <w:sz w:val="16"/>
                <w:szCs w:val="16"/>
              </w:rPr>
              <w:t>30.781,00</w:t>
            </w:r>
          </w:p>
        </w:tc>
      </w:tr>
      <w:tr w:rsidR="00E36C89" w14:paraId="3814006E" w14:textId="77777777" w:rsidTr="00A82CEA">
        <w:trPr>
          <w:trHeight w:val="151"/>
        </w:trPr>
        <w:tc>
          <w:tcPr>
            <w:tcW w:w="0" w:type="auto"/>
            <w:tcBorders>
              <w:top w:val="outset" w:sz="6" w:space="0" w:color="auto"/>
              <w:left w:val="outset" w:sz="6" w:space="0" w:color="auto"/>
              <w:bottom w:val="outset" w:sz="6" w:space="0" w:color="auto"/>
              <w:right w:val="outset" w:sz="6" w:space="0" w:color="auto"/>
            </w:tcBorders>
            <w:vAlign w:val="center"/>
            <w:hideMark/>
          </w:tcPr>
          <w:p w14:paraId="1B069F07" w14:textId="77777777" w:rsidR="000B31C4" w:rsidRDefault="000B31C4">
            <w:pPr>
              <w:rPr>
                <w:rFonts w:eastAsia="Times New Roman"/>
              </w:rPr>
            </w:pPr>
            <w:r>
              <w:rPr>
                <w:rFonts w:ascii="Arial" w:eastAsia="Times New Roman" w:hAnsi="Arial" w:cs="Arial"/>
                <w:sz w:val="16"/>
                <w:szCs w:val="16"/>
              </w:rPr>
              <w:t>Empréstimos</w:t>
            </w:r>
          </w:p>
        </w:tc>
        <w:tc>
          <w:tcPr>
            <w:tcW w:w="0" w:type="auto"/>
            <w:tcBorders>
              <w:top w:val="outset" w:sz="6" w:space="0" w:color="auto"/>
              <w:left w:val="outset" w:sz="6" w:space="0" w:color="auto"/>
              <w:bottom w:val="outset" w:sz="6" w:space="0" w:color="auto"/>
              <w:right w:val="outset" w:sz="6" w:space="0" w:color="auto"/>
            </w:tcBorders>
            <w:vAlign w:val="center"/>
            <w:hideMark/>
          </w:tcPr>
          <w:p w14:paraId="680F9599" w14:textId="77777777" w:rsidR="000B31C4" w:rsidRDefault="000B31C4" w:rsidP="001C347D">
            <w:pPr>
              <w:jc w:val="right"/>
              <w:rPr>
                <w:rFonts w:eastAsia="Times New Roman"/>
              </w:rPr>
            </w:pPr>
            <w:r>
              <w:rPr>
                <w:rFonts w:ascii="Arial" w:eastAsia="Times New Roman" w:hAnsi="Arial" w:cs="Arial"/>
                <w:sz w:val="16"/>
                <w:szCs w:val="16"/>
              </w:rPr>
              <w:t>1.820.834,64</w:t>
            </w:r>
          </w:p>
        </w:tc>
        <w:tc>
          <w:tcPr>
            <w:tcW w:w="0" w:type="auto"/>
            <w:tcBorders>
              <w:top w:val="outset" w:sz="6" w:space="0" w:color="auto"/>
              <w:left w:val="outset" w:sz="6" w:space="0" w:color="auto"/>
              <w:bottom w:val="outset" w:sz="6" w:space="0" w:color="auto"/>
              <w:right w:val="outset" w:sz="6" w:space="0" w:color="auto"/>
            </w:tcBorders>
            <w:vAlign w:val="center"/>
            <w:hideMark/>
          </w:tcPr>
          <w:p w14:paraId="38EB086B" w14:textId="77777777" w:rsidR="000B31C4" w:rsidRDefault="000B31C4" w:rsidP="001C347D">
            <w:pPr>
              <w:jc w:val="right"/>
              <w:rPr>
                <w:rFonts w:eastAsia="Times New Roman"/>
              </w:rPr>
            </w:pPr>
            <w:r>
              <w:rPr>
                <w:rFonts w:ascii="Arial" w:eastAsia="Times New Roman" w:hAnsi="Arial" w:cs="Arial"/>
                <w:sz w:val="16"/>
                <w:szCs w:val="16"/>
              </w:rPr>
              <w:t>1.151.851,04</w:t>
            </w:r>
          </w:p>
        </w:tc>
        <w:tc>
          <w:tcPr>
            <w:tcW w:w="0" w:type="auto"/>
            <w:tcBorders>
              <w:top w:val="outset" w:sz="6" w:space="0" w:color="auto"/>
              <w:left w:val="outset" w:sz="6" w:space="0" w:color="auto"/>
              <w:bottom w:val="outset" w:sz="6" w:space="0" w:color="auto"/>
              <w:right w:val="outset" w:sz="6" w:space="0" w:color="auto"/>
            </w:tcBorders>
            <w:vAlign w:val="center"/>
            <w:hideMark/>
          </w:tcPr>
          <w:p w14:paraId="2BAEB1B0" w14:textId="77777777" w:rsidR="000B31C4" w:rsidRDefault="000B31C4" w:rsidP="001C347D">
            <w:pPr>
              <w:jc w:val="right"/>
              <w:rPr>
                <w:rFonts w:eastAsia="Times New Roman"/>
              </w:rPr>
            </w:pPr>
            <w:r>
              <w:rPr>
                <w:rFonts w:ascii="Arial" w:eastAsia="Times New Roman" w:hAnsi="Arial" w:cs="Arial"/>
                <w:sz w:val="16"/>
                <w:szCs w:val="16"/>
              </w:rPr>
              <w:t>11.355.038,43</w:t>
            </w:r>
          </w:p>
        </w:tc>
        <w:tc>
          <w:tcPr>
            <w:tcW w:w="0" w:type="auto"/>
            <w:tcBorders>
              <w:top w:val="outset" w:sz="6" w:space="0" w:color="auto"/>
              <w:left w:val="outset" w:sz="6" w:space="0" w:color="auto"/>
              <w:bottom w:val="outset" w:sz="6" w:space="0" w:color="auto"/>
              <w:right w:val="outset" w:sz="6" w:space="0" w:color="auto"/>
            </w:tcBorders>
            <w:vAlign w:val="center"/>
            <w:hideMark/>
          </w:tcPr>
          <w:p w14:paraId="67E364FB" w14:textId="77777777" w:rsidR="000B31C4" w:rsidRDefault="000B31C4" w:rsidP="001C347D">
            <w:pPr>
              <w:jc w:val="right"/>
              <w:rPr>
                <w:rFonts w:eastAsia="Times New Roman"/>
              </w:rPr>
            </w:pPr>
            <w:r>
              <w:rPr>
                <w:rFonts w:ascii="Arial" w:eastAsia="Times New Roman" w:hAnsi="Arial" w:cs="Arial"/>
                <w:sz w:val="16"/>
                <w:szCs w:val="16"/>
              </w:rPr>
              <w:t>14.327.724,11</w:t>
            </w:r>
          </w:p>
        </w:tc>
        <w:tc>
          <w:tcPr>
            <w:tcW w:w="0" w:type="auto"/>
            <w:tcBorders>
              <w:top w:val="outset" w:sz="6" w:space="0" w:color="auto"/>
              <w:left w:val="outset" w:sz="6" w:space="0" w:color="auto"/>
              <w:bottom w:val="outset" w:sz="6" w:space="0" w:color="auto"/>
              <w:right w:val="outset" w:sz="6" w:space="0" w:color="auto"/>
            </w:tcBorders>
            <w:vAlign w:val="center"/>
            <w:hideMark/>
          </w:tcPr>
          <w:p w14:paraId="19A5EC4B" w14:textId="77777777" w:rsidR="000B31C4" w:rsidRDefault="000B31C4" w:rsidP="001C347D">
            <w:pPr>
              <w:jc w:val="right"/>
              <w:rPr>
                <w:rFonts w:eastAsia="Times New Roman"/>
              </w:rPr>
            </w:pPr>
            <w:r>
              <w:rPr>
                <w:rFonts w:ascii="Arial" w:eastAsia="Times New Roman" w:hAnsi="Arial" w:cs="Arial"/>
                <w:sz w:val="16"/>
                <w:szCs w:val="16"/>
              </w:rPr>
              <w:t>1.811.378,69</w:t>
            </w:r>
          </w:p>
        </w:tc>
        <w:tc>
          <w:tcPr>
            <w:tcW w:w="0" w:type="auto"/>
            <w:tcBorders>
              <w:top w:val="outset" w:sz="6" w:space="0" w:color="auto"/>
              <w:left w:val="outset" w:sz="6" w:space="0" w:color="auto"/>
              <w:bottom w:val="outset" w:sz="6" w:space="0" w:color="auto"/>
              <w:right w:val="outset" w:sz="6" w:space="0" w:color="auto"/>
            </w:tcBorders>
            <w:vAlign w:val="center"/>
            <w:hideMark/>
          </w:tcPr>
          <w:p w14:paraId="0D66BD6F" w14:textId="77777777" w:rsidR="000B31C4" w:rsidRDefault="000B31C4" w:rsidP="001C347D">
            <w:pPr>
              <w:jc w:val="right"/>
              <w:rPr>
                <w:rFonts w:eastAsia="Times New Roman"/>
              </w:rPr>
            </w:pPr>
            <w:r>
              <w:rPr>
                <w:rFonts w:ascii="Arial" w:eastAsia="Times New Roman" w:hAnsi="Arial" w:cs="Arial"/>
                <w:sz w:val="16"/>
                <w:szCs w:val="16"/>
              </w:rPr>
              <w:t>1.031.390,19</w:t>
            </w:r>
          </w:p>
        </w:tc>
        <w:tc>
          <w:tcPr>
            <w:tcW w:w="0" w:type="auto"/>
            <w:tcBorders>
              <w:top w:val="outset" w:sz="6" w:space="0" w:color="auto"/>
              <w:left w:val="outset" w:sz="6" w:space="0" w:color="auto"/>
              <w:bottom w:val="outset" w:sz="6" w:space="0" w:color="auto"/>
              <w:right w:val="outset" w:sz="6" w:space="0" w:color="auto"/>
            </w:tcBorders>
            <w:vAlign w:val="center"/>
            <w:hideMark/>
          </w:tcPr>
          <w:p w14:paraId="397E0A0A" w14:textId="77777777" w:rsidR="000B31C4" w:rsidRDefault="000B31C4" w:rsidP="001C347D">
            <w:pPr>
              <w:jc w:val="right"/>
              <w:rPr>
                <w:rFonts w:eastAsia="Times New Roman"/>
              </w:rPr>
            </w:pPr>
            <w:r>
              <w:rPr>
                <w:rFonts w:ascii="Arial" w:eastAsia="Times New Roman" w:hAnsi="Arial" w:cs="Arial"/>
                <w:sz w:val="16"/>
                <w:szCs w:val="16"/>
              </w:rPr>
              <w:t>9.473.324,28</w:t>
            </w:r>
          </w:p>
        </w:tc>
        <w:tc>
          <w:tcPr>
            <w:tcW w:w="0" w:type="auto"/>
            <w:tcBorders>
              <w:top w:val="outset" w:sz="6" w:space="0" w:color="auto"/>
              <w:left w:val="outset" w:sz="6" w:space="0" w:color="auto"/>
              <w:bottom w:val="outset" w:sz="6" w:space="0" w:color="auto"/>
              <w:right w:val="outset" w:sz="6" w:space="0" w:color="auto"/>
            </w:tcBorders>
            <w:vAlign w:val="center"/>
            <w:hideMark/>
          </w:tcPr>
          <w:p w14:paraId="3353FCBF" w14:textId="77777777" w:rsidR="000B31C4" w:rsidRDefault="000B31C4" w:rsidP="001C347D">
            <w:pPr>
              <w:jc w:val="right"/>
              <w:rPr>
                <w:rFonts w:eastAsia="Times New Roman"/>
              </w:rPr>
            </w:pPr>
            <w:r>
              <w:rPr>
                <w:rFonts w:ascii="Arial" w:eastAsia="Times New Roman" w:hAnsi="Arial" w:cs="Arial"/>
                <w:sz w:val="16"/>
                <w:szCs w:val="16"/>
              </w:rPr>
              <w:t>12.316.093,16</w:t>
            </w:r>
          </w:p>
        </w:tc>
      </w:tr>
      <w:tr w:rsidR="00E36C89" w14:paraId="60FD1867" w14:textId="77777777" w:rsidTr="00A82CEA">
        <w:trPr>
          <w:trHeight w:val="151"/>
        </w:trPr>
        <w:tc>
          <w:tcPr>
            <w:tcW w:w="0" w:type="auto"/>
            <w:tcBorders>
              <w:top w:val="outset" w:sz="6" w:space="0" w:color="auto"/>
              <w:left w:val="outset" w:sz="6" w:space="0" w:color="auto"/>
              <w:bottom w:val="outset" w:sz="6" w:space="0" w:color="auto"/>
              <w:right w:val="outset" w:sz="6" w:space="0" w:color="auto"/>
            </w:tcBorders>
            <w:vAlign w:val="center"/>
            <w:hideMark/>
          </w:tcPr>
          <w:p w14:paraId="72615C04" w14:textId="77777777" w:rsidR="000B31C4" w:rsidRDefault="000B31C4">
            <w:pPr>
              <w:rPr>
                <w:rFonts w:eastAsia="Times New Roman"/>
              </w:rPr>
            </w:pPr>
            <w:r>
              <w:rPr>
                <w:rFonts w:ascii="Arial" w:eastAsia="Times New Roman" w:hAnsi="Arial" w:cs="Arial"/>
                <w:sz w:val="16"/>
                <w:szCs w:val="16"/>
              </w:rPr>
              <w:t>Financiamentos</w:t>
            </w:r>
          </w:p>
        </w:tc>
        <w:tc>
          <w:tcPr>
            <w:tcW w:w="0" w:type="auto"/>
            <w:tcBorders>
              <w:top w:val="outset" w:sz="6" w:space="0" w:color="auto"/>
              <w:left w:val="outset" w:sz="6" w:space="0" w:color="auto"/>
              <w:bottom w:val="outset" w:sz="6" w:space="0" w:color="auto"/>
              <w:right w:val="outset" w:sz="6" w:space="0" w:color="auto"/>
            </w:tcBorders>
            <w:vAlign w:val="center"/>
            <w:hideMark/>
          </w:tcPr>
          <w:p w14:paraId="1C14006A" w14:textId="77777777" w:rsidR="000B31C4" w:rsidRDefault="000B31C4" w:rsidP="001C347D">
            <w:pPr>
              <w:jc w:val="right"/>
              <w:rPr>
                <w:rFonts w:eastAsia="Times New Roman"/>
              </w:rPr>
            </w:pPr>
            <w:r>
              <w:rPr>
                <w:rFonts w:ascii="Arial" w:eastAsia="Times New Roman" w:hAnsi="Arial" w:cs="Arial"/>
                <w:sz w:val="16"/>
                <w:szCs w:val="16"/>
              </w:rPr>
              <w:t>640.958,66</w:t>
            </w:r>
          </w:p>
        </w:tc>
        <w:tc>
          <w:tcPr>
            <w:tcW w:w="0" w:type="auto"/>
            <w:tcBorders>
              <w:top w:val="outset" w:sz="6" w:space="0" w:color="auto"/>
              <w:left w:val="outset" w:sz="6" w:space="0" w:color="auto"/>
              <w:bottom w:val="outset" w:sz="6" w:space="0" w:color="auto"/>
              <w:right w:val="outset" w:sz="6" w:space="0" w:color="auto"/>
            </w:tcBorders>
            <w:vAlign w:val="center"/>
            <w:hideMark/>
          </w:tcPr>
          <w:p w14:paraId="466098D5" w14:textId="77777777" w:rsidR="000B31C4" w:rsidRDefault="000B31C4" w:rsidP="001C347D">
            <w:pPr>
              <w:jc w:val="right"/>
              <w:rPr>
                <w:rFonts w:eastAsia="Times New Roman"/>
              </w:rPr>
            </w:pPr>
            <w:r>
              <w:rPr>
                <w:rFonts w:ascii="Arial" w:eastAsia="Times New Roman" w:hAnsi="Arial" w:cs="Arial"/>
                <w:sz w:val="16"/>
                <w:szCs w:val="16"/>
              </w:rPr>
              <w:t>321.086,91</w:t>
            </w:r>
          </w:p>
        </w:tc>
        <w:tc>
          <w:tcPr>
            <w:tcW w:w="0" w:type="auto"/>
            <w:tcBorders>
              <w:top w:val="outset" w:sz="6" w:space="0" w:color="auto"/>
              <w:left w:val="outset" w:sz="6" w:space="0" w:color="auto"/>
              <w:bottom w:val="outset" w:sz="6" w:space="0" w:color="auto"/>
              <w:right w:val="outset" w:sz="6" w:space="0" w:color="auto"/>
            </w:tcBorders>
            <w:vAlign w:val="center"/>
            <w:hideMark/>
          </w:tcPr>
          <w:p w14:paraId="02D3F14F" w14:textId="77777777" w:rsidR="000B31C4" w:rsidRDefault="000B31C4" w:rsidP="001C347D">
            <w:pPr>
              <w:jc w:val="right"/>
              <w:rPr>
                <w:rFonts w:eastAsia="Times New Roman"/>
              </w:rPr>
            </w:pPr>
            <w:r>
              <w:rPr>
                <w:rFonts w:ascii="Arial" w:eastAsia="Times New Roman" w:hAnsi="Arial" w:cs="Arial"/>
                <w:sz w:val="16"/>
                <w:szCs w:val="16"/>
              </w:rPr>
              <w:t>1.866.261,81</w:t>
            </w:r>
          </w:p>
        </w:tc>
        <w:tc>
          <w:tcPr>
            <w:tcW w:w="0" w:type="auto"/>
            <w:tcBorders>
              <w:top w:val="outset" w:sz="6" w:space="0" w:color="auto"/>
              <w:left w:val="outset" w:sz="6" w:space="0" w:color="auto"/>
              <w:bottom w:val="outset" w:sz="6" w:space="0" w:color="auto"/>
              <w:right w:val="outset" w:sz="6" w:space="0" w:color="auto"/>
            </w:tcBorders>
            <w:vAlign w:val="center"/>
            <w:hideMark/>
          </w:tcPr>
          <w:p w14:paraId="17DD1395" w14:textId="77777777" w:rsidR="000B31C4" w:rsidRDefault="000B31C4" w:rsidP="001C347D">
            <w:pPr>
              <w:jc w:val="right"/>
              <w:rPr>
                <w:rFonts w:eastAsia="Times New Roman"/>
              </w:rPr>
            </w:pPr>
            <w:r>
              <w:rPr>
                <w:rFonts w:ascii="Arial" w:eastAsia="Times New Roman" w:hAnsi="Arial" w:cs="Arial"/>
                <w:sz w:val="16"/>
                <w:szCs w:val="16"/>
              </w:rPr>
              <w:t>2.828.307,38</w:t>
            </w:r>
          </w:p>
        </w:tc>
        <w:tc>
          <w:tcPr>
            <w:tcW w:w="0" w:type="auto"/>
            <w:tcBorders>
              <w:top w:val="outset" w:sz="6" w:space="0" w:color="auto"/>
              <w:left w:val="outset" w:sz="6" w:space="0" w:color="auto"/>
              <w:bottom w:val="outset" w:sz="6" w:space="0" w:color="auto"/>
              <w:right w:val="outset" w:sz="6" w:space="0" w:color="auto"/>
            </w:tcBorders>
            <w:vAlign w:val="center"/>
            <w:hideMark/>
          </w:tcPr>
          <w:p w14:paraId="1744F13B" w14:textId="77777777" w:rsidR="000B31C4" w:rsidRDefault="000B31C4" w:rsidP="001C347D">
            <w:pPr>
              <w:jc w:val="right"/>
              <w:rPr>
                <w:rFonts w:eastAsia="Times New Roman"/>
              </w:rPr>
            </w:pPr>
            <w:r>
              <w:rPr>
                <w:rFonts w:ascii="Arial" w:eastAsia="Times New Roman" w:hAnsi="Arial" w:cs="Arial"/>
                <w:sz w:val="16"/>
                <w:szCs w:val="16"/>
              </w:rPr>
              <w:t>607.296,37</w:t>
            </w:r>
          </w:p>
        </w:tc>
        <w:tc>
          <w:tcPr>
            <w:tcW w:w="0" w:type="auto"/>
            <w:tcBorders>
              <w:top w:val="outset" w:sz="6" w:space="0" w:color="auto"/>
              <w:left w:val="outset" w:sz="6" w:space="0" w:color="auto"/>
              <w:bottom w:val="outset" w:sz="6" w:space="0" w:color="auto"/>
              <w:right w:val="outset" w:sz="6" w:space="0" w:color="auto"/>
            </w:tcBorders>
            <w:vAlign w:val="center"/>
            <w:hideMark/>
          </w:tcPr>
          <w:p w14:paraId="4AE73475" w14:textId="77777777" w:rsidR="000B31C4" w:rsidRDefault="000B31C4" w:rsidP="001C347D">
            <w:pPr>
              <w:jc w:val="right"/>
              <w:rPr>
                <w:rFonts w:eastAsia="Times New Roman"/>
              </w:rPr>
            </w:pPr>
            <w:r>
              <w:rPr>
                <w:rFonts w:ascii="Arial" w:eastAsia="Times New Roman" w:hAnsi="Arial" w:cs="Arial"/>
                <w:sz w:val="16"/>
                <w:szCs w:val="16"/>
              </w:rPr>
              <w:t>100.109,64</w:t>
            </w:r>
          </w:p>
        </w:tc>
        <w:tc>
          <w:tcPr>
            <w:tcW w:w="0" w:type="auto"/>
            <w:tcBorders>
              <w:top w:val="outset" w:sz="6" w:space="0" w:color="auto"/>
              <w:left w:val="outset" w:sz="6" w:space="0" w:color="auto"/>
              <w:bottom w:val="outset" w:sz="6" w:space="0" w:color="auto"/>
              <w:right w:val="outset" w:sz="6" w:space="0" w:color="auto"/>
            </w:tcBorders>
            <w:vAlign w:val="center"/>
            <w:hideMark/>
          </w:tcPr>
          <w:p w14:paraId="22D4460C" w14:textId="77777777" w:rsidR="000B31C4" w:rsidRDefault="000B31C4" w:rsidP="001C347D">
            <w:pPr>
              <w:jc w:val="right"/>
              <w:rPr>
                <w:rFonts w:eastAsia="Times New Roman"/>
              </w:rPr>
            </w:pPr>
            <w:r>
              <w:rPr>
                <w:rFonts w:ascii="Arial" w:eastAsia="Times New Roman" w:hAnsi="Arial" w:cs="Arial"/>
                <w:sz w:val="16"/>
                <w:szCs w:val="16"/>
              </w:rPr>
              <w:t>1.440.968,29</w:t>
            </w:r>
          </w:p>
        </w:tc>
        <w:tc>
          <w:tcPr>
            <w:tcW w:w="0" w:type="auto"/>
            <w:tcBorders>
              <w:top w:val="outset" w:sz="6" w:space="0" w:color="auto"/>
              <w:left w:val="outset" w:sz="6" w:space="0" w:color="auto"/>
              <w:bottom w:val="outset" w:sz="6" w:space="0" w:color="auto"/>
              <w:right w:val="outset" w:sz="6" w:space="0" w:color="auto"/>
            </w:tcBorders>
            <w:vAlign w:val="center"/>
            <w:hideMark/>
          </w:tcPr>
          <w:p w14:paraId="448FF028" w14:textId="77777777" w:rsidR="000B31C4" w:rsidRDefault="000B31C4" w:rsidP="001C347D">
            <w:pPr>
              <w:jc w:val="right"/>
              <w:rPr>
                <w:rFonts w:eastAsia="Times New Roman"/>
              </w:rPr>
            </w:pPr>
            <w:r>
              <w:rPr>
                <w:rFonts w:ascii="Arial" w:eastAsia="Times New Roman" w:hAnsi="Arial" w:cs="Arial"/>
                <w:sz w:val="16"/>
                <w:szCs w:val="16"/>
              </w:rPr>
              <w:t>2.148.374,30</w:t>
            </w:r>
          </w:p>
        </w:tc>
      </w:tr>
      <w:tr w:rsidR="00E36C89" w14:paraId="79B24E1D" w14:textId="77777777" w:rsidTr="00A82CEA">
        <w:trPr>
          <w:trHeight w:val="151"/>
        </w:trPr>
        <w:tc>
          <w:tcPr>
            <w:tcW w:w="0" w:type="auto"/>
            <w:tcBorders>
              <w:top w:val="outset" w:sz="6" w:space="0" w:color="auto"/>
              <w:left w:val="outset" w:sz="6" w:space="0" w:color="auto"/>
              <w:bottom w:val="outset" w:sz="6" w:space="0" w:color="auto"/>
              <w:right w:val="outset" w:sz="6" w:space="0" w:color="auto"/>
            </w:tcBorders>
            <w:vAlign w:val="center"/>
            <w:hideMark/>
          </w:tcPr>
          <w:p w14:paraId="689E1A81" w14:textId="77777777" w:rsidR="000B31C4" w:rsidRDefault="000B31C4">
            <w:pPr>
              <w:rPr>
                <w:rFonts w:eastAsia="Times New Roman"/>
              </w:rPr>
            </w:pPr>
            <w:r>
              <w:rPr>
                <w:rFonts w:ascii="Arial" w:eastAsia="Times New Roman" w:hAnsi="Arial" w:cs="Arial"/>
                <w:sz w:val="16"/>
                <w:szCs w:val="16"/>
              </w:rPr>
              <w:t>Financiamentos Rurais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146BC712" w14:textId="77777777" w:rsidR="000B31C4" w:rsidRDefault="000B31C4" w:rsidP="001C347D">
            <w:pPr>
              <w:jc w:val="right"/>
              <w:rPr>
                <w:rFonts w:eastAsia="Times New Roman"/>
              </w:rPr>
            </w:pPr>
            <w:r>
              <w:rPr>
                <w:rFonts w:ascii="Arial" w:eastAsia="Times New Roman" w:hAnsi="Arial" w:cs="Arial"/>
                <w:sz w:val="16"/>
                <w:szCs w:val="16"/>
              </w:rPr>
              <w:t>4.604,38</w:t>
            </w:r>
          </w:p>
        </w:tc>
        <w:tc>
          <w:tcPr>
            <w:tcW w:w="0" w:type="auto"/>
            <w:tcBorders>
              <w:top w:val="outset" w:sz="6" w:space="0" w:color="auto"/>
              <w:left w:val="outset" w:sz="6" w:space="0" w:color="auto"/>
              <w:bottom w:val="outset" w:sz="6" w:space="0" w:color="auto"/>
              <w:right w:val="outset" w:sz="6" w:space="0" w:color="auto"/>
            </w:tcBorders>
            <w:vAlign w:val="center"/>
            <w:hideMark/>
          </w:tcPr>
          <w:p w14:paraId="05C0A8DA" w14:textId="77777777" w:rsidR="000B31C4" w:rsidRDefault="000B31C4" w:rsidP="001C347D">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B1A6639" w14:textId="77777777" w:rsidR="000B31C4" w:rsidRDefault="000B31C4" w:rsidP="001C347D">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ED066EE" w14:textId="77777777" w:rsidR="000B31C4" w:rsidRDefault="000B31C4" w:rsidP="001C347D">
            <w:pPr>
              <w:jc w:val="right"/>
              <w:rPr>
                <w:rFonts w:eastAsia="Times New Roman"/>
              </w:rPr>
            </w:pPr>
            <w:r>
              <w:rPr>
                <w:rFonts w:ascii="Arial" w:eastAsia="Times New Roman" w:hAnsi="Arial" w:cs="Arial"/>
                <w:sz w:val="16"/>
                <w:szCs w:val="16"/>
              </w:rPr>
              <w:t>4.604,38</w:t>
            </w:r>
          </w:p>
        </w:tc>
        <w:tc>
          <w:tcPr>
            <w:tcW w:w="0" w:type="auto"/>
            <w:tcBorders>
              <w:top w:val="outset" w:sz="6" w:space="0" w:color="auto"/>
              <w:left w:val="outset" w:sz="6" w:space="0" w:color="auto"/>
              <w:bottom w:val="outset" w:sz="6" w:space="0" w:color="auto"/>
              <w:right w:val="outset" w:sz="6" w:space="0" w:color="auto"/>
            </w:tcBorders>
            <w:vAlign w:val="center"/>
            <w:hideMark/>
          </w:tcPr>
          <w:p w14:paraId="2C09AA94" w14:textId="77777777" w:rsidR="000B31C4" w:rsidRDefault="000B31C4" w:rsidP="001C347D">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9E1BBBF" w14:textId="77777777" w:rsidR="000B31C4" w:rsidRDefault="000B31C4" w:rsidP="001C347D">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3EC48E8" w14:textId="77777777" w:rsidR="000B31C4" w:rsidRDefault="000B31C4" w:rsidP="001C347D">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AB5C0CE" w14:textId="77777777" w:rsidR="000B31C4" w:rsidRDefault="000B31C4" w:rsidP="001C347D">
            <w:pPr>
              <w:jc w:val="right"/>
              <w:rPr>
                <w:rFonts w:eastAsia="Times New Roman"/>
              </w:rPr>
            </w:pPr>
            <w:r>
              <w:rPr>
                <w:rFonts w:ascii="Arial" w:eastAsia="Times New Roman" w:hAnsi="Arial" w:cs="Arial"/>
                <w:sz w:val="16"/>
                <w:szCs w:val="16"/>
              </w:rPr>
              <w:t>-</w:t>
            </w:r>
          </w:p>
        </w:tc>
      </w:tr>
      <w:tr w:rsidR="00E36C89" w14:paraId="3B3960D8" w14:textId="77777777" w:rsidTr="00A82CEA">
        <w:trPr>
          <w:trHeight w:val="151"/>
        </w:trPr>
        <w:tc>
          <w:tcPr>
            <w:tcW w:w="0" w:type="auto"/>
            <w:tcBorders>
              <w:top w:val="outset" w:sz="6" w:space="0" w:color="auto"/>
              <w:left w:val="outset" w:sz="6" w:space="0" w:color="auto"/>
              <w:bottom w:val="outset" w:sz="6" w:space="0" w:color="auto"/>
              <w:right w:val="outset" w:sz="6" w:space="0" w:color="auto"/>
            </w:tcBorders>
            <w:vAlign w:val="center"/>
            <w:hideMark/>
          </w:tcPr>
          <w:p w14:paraId="486B9FFA" w14:textId="77777777" w:rsidR="000B31C4" w:rsidRDefault="000B31C4">
            <w:pPr>
              <w:rPr>
                <w:rFonts w:eastAsia="Times New Roman"/>
              </w:rPr>
            </w:pPr>
            <w:r>
              <w:rPr>
                <w:rFonts w:ascii="Arial" w:eastAsia="Times New Roman" w:hAnsi="Arial" w:cs="Arial"/>
                <w:b/>
                <w:bCs/>
                <w:sz w:val="16"/>
                <w:szCs w:val="16"/>
              </w:rPr>
              <w:t>Total - Operações de Crédito</w:t>
            </w:r>
          </w:p>
        </w:tc>
        <w:tc>
          <w:tcPr>
            <w:tcW w:w="0" w:type="auto"/>
            <w:tcBorders>
              <w:top w:val="outset" w:sz="6" w:space="0" w:color="auto"/>
              <w:left w:val="outset" w:sz="6" w:space="0" w:color="auto"/>
              <w:bottom w:val="outset" w:sz="6" w:space="0" w:color="auto"/>
              <w:right w:val="outset" w:sz="6" w:space="0" w:color="auto"/>
            </w:tcBorders>
            <w:vAlign w:val="center"/>
            <w:hideMark/>
          </w:tcPr>
          <w:p w14:paraId="63E513F5" w14:textId="77777777" w:rsidR="000B31C4" w:rsidRDefault="000B31C4" w:rsidP="001C347D">
            <w:pPr>
              <w:jc w:val="right"/>
              <w:rPr>
                <w:rFonts w:eastAsia="Times New Roman"/>
              </w:rPr>
            </w:pPr>
            <w:r>
              <w:rPr>
                <w:rFonts w:ascii="Arial" w:eastAsia="Times New Roman" w:hAnsi="Arial" w:cs="Arial"/>
                <w:b/>
                <w:bCs/>
                <w:sz w:val="16"/>
                <w:szCs w:val="16"/>
              </w:rPr>
              <w:t>2.474.593,30</w:t>
            </w:r>
          </w:p>
        </w:tc>
        <w:tc>
          <w:tcPr>
            <w:tcW w:w="0" w:type="auto"/>
            <w:tcBorders>
              <w:top w:val="outset" w:sz="6" w:space="0" w:color="auto"/>
              <w:left w:val="outset" w:sz="6" w:space="0" w:color="auto"/>
              <w:bottom w:val="outset" w:sz="6" w:space="0" w:color="auto"/>
              <w:right w:val="outset" w:sz="6" w:space="0" w:color="auto"/>
            </w:tcBorders>
            <w:vAlign w:val="center"/>
            <w:hideMark/>
          </w:tcPr>
          <w:p w14:paraId="663B8B8C" w14:textId="77777777" w:rsidR="000B31C4" w:rsidRDefault="000B31C4" w:rsidP="001C347D">
            <w:pPr>
              <w:jc w:val="right"/>
              <w:rPr>
                <w:rFonts w:eastAsia="Times New Roman"/>
              </w:rPr>
            </w:pPr>
            <w:r>
              <w:rPr>
                <w:rFonts w:ascii="Arial" w:eastAsia="Times New Roman" w:hAnsi="Arial" w:cs="Arial"/>
                <w:b/>
                <w:bCs/>
                <w:sz w:val="16"/>
                <w:szCs w:val="16"/>
              </w:rPr>
              <w:t>1.473.314,21</w:t>
            </w:r>
          </w:p>
        </w:tc>
        <w:tc>
          <w:tcPr>
            <w:tcW w:w="0" w:type="auto"/>
            <w:tcBorders>
              <w:top w:val="outset" w:sz="6" w:space="0" w:color="auto"/>
              <w:left w:val="outset" w:sz="6" w:space="0" w:color="auto"/>
              <w:bottom w:val="outset" w:sz="6" w:space="0" w:color="auto"/>
              <w:right w:val="outset" w:sz="6" w:space="0" w:color="auto"/>
            </w:tcBorders>
            <w:vAlign w:val="center"/>
            <w:hideMark/>
          </w:tcPr>
          <w:p w14:paraId="15656921" w14:textId="77777777" w:rsidR="000B31C4" w:rsidRDefault="000B31C4" w:rsidP="001C347D">
            <w:pPr>
              <w:jc w:val="right"/>
              <w:rPr>
                <w:rFonts w:eastAsia="Times New Roman"/>
              </w:rPr>
            </w:pPr>
            <w:r>
              <w:rPr>
                <w:rFonts w:ascii="Arial" w:eastAsia="Times New Roman" w:hAnsi="Arial" w:cs="Arial"/>
                <w:b/>
                <w:bCs/>
                <w:sz w:val="16"/>
                <w:szCs w:val="16"/>
              </w:rPr>
              <w:t>13.310.451,72</w:t>
            </w:r>
          </w:p>
        </w:tc>
        <w:tc>
          <w:tcPr>
            <w:tcW w:w="0" w:type="auto"/>
            <w:tcBorders>
              <w:top w:val="outset" w:sz="6" w:space="0" w:color="auto"/>
              <w:left w:val="outset" w:sz="6" w:space="0" w:color="auto"/>
              <w:bottom w:val="outset" w:sz="6" w:space="0" w:color="auto"/>
              <w:right w:val="outset" w:sz="6" w:space="0" w:color="auto"/>
            </w:tcBorders>
            <w:vAlign w:val="center"/>
            <w:hideMark/>
          </w:tcPr>
          <w:p w14:paraId="6E7EE6B6" w14:textId="77777777" w:rsidR="000B31C4" w:rsidRDefault="000B31C4" w:rsidP="001C347D">
            <w:pPr>
              <w:jc w:val="right"/>
              <w:rPr>
                <w:rFonts w:eastAsia="Times New Roman"/>
              </w:rPr>
            </w:pPr>
            <w:r>
              <w:rPr>
                <w:rFonts w:ascii="Arial" w:eastAsia="Times New Roman" w:hAnsi="Arial" w:cs="Arial"/>
                <w:b/>
                <w:bCs/>
                <w:sz w:val="16"/>
                <w:szCs w:val="16"/>
              </w:rPr>
              <w:t>17.258.359,23</w:t>
            </w:r>
          </w:p>
        </w:tc>
        <w:tc>
          <w:tcPr>
            <w:tcW w:w="0" w:type="auto"/>
            <w:tcBorders>
              <w:top w:val="outset" w:sz="6" w:space="0" w:color="auto"/>
              <w:left w:val="outset" w:sz="6" w:space="0" w:color="auto"/>
              <w:bottom w:val="outset" w:sz="6" w:space="0" w:color="auto"/>
              <w:right w:val="outset" w:sz="6" w:space="0" w:color="auto"/>
            </w:tcBorders>
            <w:vAlign w:val="center"/>
            <w:hideMark/>
          </w:tcPr>
          <w:p w14:paraId="1565B826" w14:textId="77777777" w:rsidR="000B31C4" w:rsidRDefault="000B31C4" w:rsidP="001C347D">
            <w:pPr>
              <w:jc w:val="right"/>
              <w:rPr>
                <w:rFonts w:eastAsia="Times New Roman"/>
              </w:rPr>
            </w:pPr>
            <w:r>
              <w:rPr>
                <w:rFonts w:ascii="Arial" w:eastAsia="Times New Roman" w:hAnsi="Arial" w:cs="Arial"/>
                <w:b/>
                <w:bCs/>
                <w:sz w:val="16"/>
                <w:szCs w:val="16"/>
              </w:rPr>
              <w:t>2.424.502,27</w:t>
            </w:r>
          </w:p>
        </w:tc>
        <w:tc>
          <w:tcPr>
            <w:tcW w:w="0" w:type="auto"/>
            <w:tcBorders>
              <w:top w:val="outset" w:sz="6" w:space="0" w:color="auto"/>
              <w:left w:val="outset" w:sz="6" w:space="0" w:color="auto"/>
              <w:bottom w:val="outset" w:sz="6" w:space="0" w:color="auto"/>
              <w:right w:val="outset" w:sz="6" w:space="0" w:color="auto"/>
            </w:tcBorders>
            <w:vAlign w:val="center"/>
            <w:hideMark/>
          </w:tcPr>
          <w:p w14:paraId="7A565029" w14:textId="77777777" w:rsidR="000B31C4" w:rsidRDefault="000B31C4" w:rsidP="001C347D">
            <w:pPr>
              <w:jc w:val="right"/>
              <w:rPr>
                <w:rFonts w:eastAsia="Times New Roman"/>
              </w:rPr>
            </w:pPr>
            <w:r>
              <w:rPr>
                <w:rFonts w:ascii="Arial" w:eastAsia="Times New Roman" w:hAnsi="Arial" w:cs="Arial"/>
                <w:b/>
                <w:bCs/>
                <w:sz w:val="16"/>
                <w:szCs w:val="16"/>
              </w:rPr>
              <w:t>1.131.896,94</w:t>
            </w:r>
          </w:p>
        </w:tc>
        <w:tc>
          <w:tcPr>
            <w:tcW w:w="0" w:type="auto"/>
            <w:tcBorders>
              <w:top w:val="outset" w:sz="6" w:space="0" w:color="auto"/>
              <w:left w:val="outset" w:sz="6" w:space="0" w:color="auto"/>
              <w:bottom w:val="outset" w:sz="6" w:space="0" w:color="auto"/>
              <w:right w:val="outset" w:sz="6" w:space="0" w:color="auto"/>
            </w:tcBorders>
            <w:vAlign w:val="center"/>
            <w:hideMark/>
          </w:tcPr>
          <w:p w14:paraId="5C4E243D" w14:textId="77777777" w:rsidR="000B31C4" w:rsidRDefault="000B31C4" w:rsidP="001C347D">
            <w:pPr>
              <w:jc w:val="right"/>
              <w:rPr>
                <w:rFonts w:eastAsia="Times New Roman"/>
              </w:rPr>
            </w:pPr>
            <w:r>
              <w:rPr>
                <w:rFonts w:ascii="Arial" w:eastAsia="Times New Roman" w:hAnsi="Arial" w:cs="Arial"/>
                <w:b/>
                <w:bCs/>
                <w:sz w:val="16"/>
                <w:szCs w:val="16"/>
              </w:rPr>
              <w:t>10.986.770,45</w:t>
            </w:r>
          </w:p>
        </w:tc>
        <w:tc>
          <w:tcPr>
            <w:tcW w:w="0" w:type="auto"/>
            <w:tcBorders>
              <w:top w:val="outset" w:sz="6" w:space="0" w:color="auto"/>
              <w:left w:val="outset" w:sz="6" w:space="0" w:color="auto"/>
              <w:bottom w:val="outset" w:sz="6" w:space="0" w:color="auto"/>
              <w:right w:val="outset" w:sz="6" w:space="0" w:color="auto"/>
            </w:tcBorders>
            <w:vAlign w:val="center"/>
            <w:hideMark/>
          </w:tcPr>
          <w:p w14:paraId="3CD10F01" w14:textId="77777777" w:rsidR="000B31C4" w:rsidRDefault="000B31C4" w:rsidP="001C347D">
            <w:pPr>
              <w:jc w:val="right"/>
              <w:rPr>
                <w:rFonts w:eastAsia="Times New Roman"/>
              </w:rPr>
            </w:pPr>
            <w:r>
              <w:rPr>
                <w:rFonts w:ascii="Arial" w:eastAsia="Times New Roman" w:hAnsi="Arial" w:cs="Arial"/>
                <w:b/>
                <w:bCs/>
                <w:sz w:val="16"/>
                <w:szCs w:val="16"/>
              </w:rPr>
              <w:t>14.543.169,66</w:t>
            </w:r>
          </w:p>
        </w:tc>
      </w:tr>
      <w:tr w:rsidR="00E36C89" w14:paraId="3E49B8A9" w14:textId="77777777" w:rsidTr="00A82CEA">
        <w:trPr>
          <w:trHeight w:val="151"/>
        </w:trPr>
        <w:tc>
          <w:tcPr>
            <w:tcW w:w="0" w:type="auto"/>
            <w:tcBorders>
              <w:top w:val="outset" w:sz="6" w:space="0" w:color="auto"/>
              <w:left w:val="outset" w:sz="6" w:space="0" w:color="auto"/>
              <w:bottom w:val="outset" w:sz="6" w:space="0" w:color="auto"/>
              <w:right w:val="outset" w:sz="6" w:space="0" w:color="auto"/>
            </w:tcBorders>
            <w:vAlign w:val="center"/>
            <w:hideMark/>
          </w:tcPr>
          <w:p w14:paraId="23452340" w14:textId="77777777" w:rsidR="000B31C4" w:rsidRDefault="000B31C4">
            <w:pPr>
              <w:rPr>
                <w:rFonts w:eastAsia="Times New Roman"/>
              </w:rPr>
            </w:pPr>
            <w:r>
              <w:rPr>
                <w:rFonts w:ascii="Arial" w:eastAsia="Times New Roman" w:hAnsi="Arial" w:cs="Arial"/>
                <w:sz w:val="16"/>
                <w:szCs w:val="16"/>
              </w:rPr>
              <w:t>Títulos com Característica de Concessão de Crédito - CPRF</w:t>
            </w:r>
          </w:p>
        </w:tc>
        <w:tc>
          <w:tcPr>
            <w:tcW w:w="0" w:type="auto"/>
            <w:tcBorders>
              <w:top w:val="outset" w:sz="6" w:space="0" w:color="auto"/>
              <w:left w:val="outset" w:sz="6" w:space="0" w:color="auto"/>
              <w:bottom w:val="outset" w:sz="6" w:space="0" w:color="auto"/>
              <w:right w:val="outset" w:sz="6" w:space="0" w:color="auto"/>
            </w:tcBorders>
            <w:vAlign w:val="center"/>
            <w:hideMark/>
          </w:tcPr>
          <w:p w14:paraId="2E660D7E" w14:textId="77777777" w:rsidR="000B31C4" w:rsidRDefault="000B31C4" w:rsidP="001C347D">
            <w:pPr>
              <w:jc w:val="right"/>
              <w:rPr>
                <w:rFonts w:eastAsia="Times New Roman"/>
              </w:rPr>
            </w:pPr>
            <w:r>
              <w:rPr>
                <w:rFonts w:ascii="Arial" w:eastAsia="Times New Roman" w:hAnsi="Arial" w:cs="Arial"/>
                <w:sz w:val="16"/>
                <w:szCs w:val="16"/>
              </w:rPr>
              <w:t>5.331,68</w:t>
            </w:r>
          </w:p>
        </w:tc>
        <w:tc>
          <w:tcPr>
            <w:tcW w:w="0" w:type="auto"/>
            <w:tcBorders>
              <w:top w:val="outset" w:sz="6" w:space="0" w:color="auto"/>
              <w:left w:val="outset" w:sz="6" w:space="0" w:color="auto"/>
              <w:bottom w:val="outset" w:sz="6" w:space="0" w:color="auto"/>
              <w:right w:val="outset" w:sz="6" w:space="0" w:color="auto"/>
            </w:tcBorders>
            <w:vAlign w:val="center"/>
            <w:hideMark/>
          </w:tcPr>
          <w:p w14:paraId="1C2059F1" w14:textId="65FDFB32" w:rsidR="000B31C4" w:rsidRDefault="00E46862" w:rsidP="001C347D">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0272AC0" w14:textId="53BE1193" w:rsidR="000B31C4" w:rsidRDefault="00E46862" w:rsidP="001C347D">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99FC412" w14:textId="64B0BD0B" w:rsidR="000B31C4" w:rsidRDefault="00E46862" w:rsidP="001C347D">
            <w:pPr>
              <w:jc w:val="right"/>
              <w:rPr>
                <w:rFonts w:eastAsia="Times New Roman"/>
              </w:rPr>
            </w:pPr>
            <w:r>
              <w:rPr>
                <w:rFonts w:ascii="Arial" w:eastAsia="Times New Roman" w:hAnsi="Arial" w:cs="Arial"/>
                <w:sz w:val="16"/>
                <w:szCs w:val="16"/>
              </w:rPr>
              <w:t>5.331,68</w:t>
            </w:r>
          </w:p>
        </w:tc>
        <w:tc>
          <w:tcPr>
            <w:tcW w:w="0" w:type="auto"/>
            <w:tcBorders>
              <w:top w:val="outset" w:sz="6" w:space="0" w:color="auto"/>
              <w:left w:val="outset" w:sz="6" w:space="0" w:color="auto"/>
              <w:bottom w:val="outset" w:sz="6" w:space="0" w:color="auto"/>
              <w:right w:val="outset" w:sz="6" w:space="0" w:color="auto"/>
            </w:tcBorders>
            <w:vAlign w:val="center"/>
            <w:hideMark/>
          </w:tcPr>
          <w:p w14:paraId="2131A27C" w14:textId="77777777" w:rsidR="000B31C4" w:rsidRDefault="000B31C4" w:rsidP="001C347D">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8332E84" w14:textId="77777777" w:rsidR="000B31C4" w:rsidRDefault="000B31C4" w:rsidP="001C347D">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E8C2BA9" w14:textId="77777777" w:rsidR="000B31C4" w:rsidRDefault="000B31C4" w:rsidP="001C347D">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273C497" w14:textId="77777777" w:rsidR="000B31C4" w:rsidRDefault="000B31C4" w:rsidP="001C347D">
            <w:pPr>
              <w:jc w:val="right"/>
              <w:rPr>
                <w:rFonts w:eastAsia="Times New Roman"/>
              </w:rPr>
            </w:pPr>
            <w:r>
              <w:rPr>
                <w:rFonts w:ascii="Arial" w:eastAsia="Times New Roman" w:hAnsi="Arial" w:cs="Arial"/>
                <w:sz w:val="16"/>
                <w:szCs w:val="16"/>
              </w:rPr>
              <w:t>-</w:t>
            </w:r>
          </w:p>
        </w:tc>
      </w:tr>
      <w:tr w:rsidR="00E36C89" w14:paraId="35ACFD08" w14:textId="77777777" w:rsidTr="00A82CEA">
        <w:trPr>
          <w:trHeight w:val="151"/>
        </w:trPr>
        <w:tc>
          <w:tcPr>
            <w:tcW w:w="0" w:type="auto"/>
            <w:tcBorders>
              <w:top w:val="outset" w:sz="6" w:space="0" w:color="auto"/>
              <w:left w:val="outset" w:sz="6" w:space="0" w:color="auto"/>
              <w:bottom w:val="outset" w:sz="6" w:space="0" w:color="auto"/>
              <w:right w:val="outset" w:sz="6" w:space="0" w:color="auto"/>
            </w:tcBorders>
            <w:vAlign w:val="center"/>
            <w:hideMark/>
          </w:tcPr>
          <w:p w14:paraId="2D3E0323" w14:textId="77777777" w:rsidR="000B31C4" w:rsidRDefault="000B31C4">
            <w:pPr>
              <w:rPr>
                <w:rFonts w:eastAsia="Times New Roman"/>
              </w:rPr>
            </w:pPr>
            <w:r>
              <w:rPr>
                <w:rFonts w:ascii="Arial" w:eastAsia="Times New Roman" w:hAnsi="Arial" w:cs="Arial"/>
                <w:sz w:val="16"/>
                <w:szCs w:val="16"/>
              </w:rPr>
              <w:t>Outras Operações com Característica de Concessão de Crédito</w:t>
            </w:r>
          </w:p>
        </w:tc>
        <w:tc>
          <w:tcPr>
            <w:tcW w:w="0" w:type="auto"/>
            <w:tcBorders>
              <w:top w:val="outset" w:sz="6" w:space="0" w:color="auto"/>
              <w:left w:val="outset" w:sz="6" w:space="0" w:color="auto"/>
              <w:bottom w:val="outset" w:sz="6" w:space="0" w:color="auto"/>
              <w:right w:val="outset" w:sz="6" w:space="0" w:color="auto"/>
            </w:tcBorders>
            <w:vAlign w:val="center"/>
            <w:hideMark/>
          </w:tcPr>
          <w:p w14:paraId="3F0B2417" w14:textId="77777777" w:rsidR="000B31C4" w:rsidRDefault="000B31C4" w:rsidP="001C347D">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974600C" w14:textId="77777777" w:rsidR="000B31C4" w:rsidRDefault="000B31C4" w:rsidP="001C347D">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0957018" w14:textId="77777777" w:rsidR="000B31C4" w:rsidRDefault="000B31C4" w:rsidP="001C347D">
            <w:pPr>
              <w:jc w:val="right"/>
              <w:rPr>
                <w:rFonts w:eastAsia="Times New Roman"/>
              </w:rPr>
            </w:pPr>
            <w:r>
              <w:rPr>
                <w:rFonts w:ascii="Arial" w:eastAsia="Times New Roman" w:hAnsi="Arial" w:cs="Arial"/>
                <w:sz w:val="16"/>
                <w:szCs w:val="16"/>
              </w:rPr>
              <w:t>1.433.966,98</w:t>
            </w:r>
          </w:p>
        </w:tc>
        <w:tc>
          <w:tcPr>
            <w:tcW w:w="0" w:type="auto"/>
            <w:tcBorders>
              <w:top w:val="outset" w:sz="6" w:space="0" w:color="auto"/>
              <w:left w:val="outset" w:sz="6" w:space="0" w:color="auto"/>
              <w:bottom w:val="outset" w:sz="6" w:space="0" w:color="auto"/>
              <w:right w:val="outset" w:sz="6" w:space="0" w:color="auto"/>
            </w:tcBorders>
            <w:vAlign w:val="center"/>
            <w:hideMark/>
          </w:tcPr>
          <w:p w14:paraId="2FFA2A5A" w14:textId="77777777" w:rsidR="000B31C4" w:rsidRDefault="000B31C4" w:rsidP="001C347D">
            <w:pPr>
              <w:jc w:val="right"/>
              <w:rPr>
                <w:rFonts w:eastAsia="Times New Roman"/>
              </w:rPr>
            </w:pPr>
            <w:r>
              <w:rPr>
                <w:rFonts w:ascii="Arial" w:eastAsia="Times New Roman" w:hAnsi="Arial" w:cs="Arial"/>
                <w:sz w:val="16"/>
                <w:szCs w:val="16"/>
              </w:rPr>
              <w:t>1.433.966,98</w:t>
            </w:r>
          </w:p>
        </w:tc>
        <w:tc>
          <w:tcPr>
            <w:tcW w:w="0" w:type="auto"/>
            <w:tcBorders>
              <w:top w:val="outset" w:sz="6" w:space="0" w:color="auto"/>
              <w:left w:val="outset" w:sz="6" w:space="0" w:color="auto"/>
              <w:bottom w:val="outset" w:sz="6" w:space="0" w:color="auto"/>
              <w:right w:val="outset" w:sz="6" w:space="0" w:color="auto"/>
            </w:tcBorders>
            <w:vAlign w:val="center"/>
            <w:hideMark/>
          </w:tcPr>
          <w:p w14:paraId="2B378C3F" w14:textId="77777777" w:rsidR="000B31C4" w:rsidRDefault="000B31C4" w:rsidP="001C347D">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D0C26A7" w14:textId="77777777" w:rsidR="000B31C4" w:rsidRDefault="000B31C4" w:rsidP="001C347D">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6339F60" w14:textId="77777777" w:rsidR="000B31C4" w:rsidRDefault="000B31C4" w:rsidP="001C347D">
            <w:pPr>
              <w:jc w:val="right"/>
              <w:rPr>
                <w:rFonts w:eastAsia="Times New Roman"/>
              </w:rPr>
            </w:pPr>
            <w:r>
              <w:rPr>
                <w:rFonts w:ascii="Arial" w:eastAsia="Times New Roman" w:hAnsi="Arial" w:cs="Arial"/>
                <w:sz w:val="16"/>
                <w:szCs w:val="16"/>
              </w:rPr>
              <w:t>1.069.915,16</w:t>
            </w:r>
          </w:p>
        </w:tc>
        <w:tc>
          <w:tcPr>
            <w:tcW w:w="0" w:type="auto"/>
            <w:tcBorders>
              <w:top w:val="outset" w:sz="6" w:space="0" w:color="auto"/>
              <w:left w:val="outset" w:sz="6" w:space="0" w:color="auto"/>
              <w:bottom w:val="outset" w:sz="6" w:space="0" w:color="auto"/>
              <w:right w:val="outset" w:sz="6" w:space="0" w:color="auto"/>
            </w:tcBorders>
            <w:vAlign w:val="center"/>
            <w:hideMark/>
          </w:tcPr>
          <w:p w14:paraId="2575DD06" w14:textId="77777777" w:rsidR="000B31C4" w:rsidRDefault="000B31C4" w:rsidP="001C347D">
            <w:pPr>
              <w:jc w:val="right"/>
              <w:rPr>
                <w:rFonts w:eastAsia="Times New Roman"/>
              </w:rPr>
            </w:pPr>
            <w:r>
              <w:rPr>
                <w:rFonts w:ascii="Arial" w:eastAsia="Times New Roman" w:hAnsi="Arial" w:cs="Arial"/>
                <w:sz w:val="16"/>
                <w:szCs w:val="16"/>
              </w:rPr>
              <w:t>1.069.915,16</w:t>
            </w:r>
          </w:p>
        </w:tc>
      </w:tr>
      <w:tr w:rsidR="00E36C89" w14:paraId="0E0C1BE8" w14:textId="77777777" w:rsidTr="00A82CEA">
        <w:trPr>
          <w:trHeight w:val="151"/>
        </w:trPr>
        <w:tc>
          <w:tcPr>
            <w:tcW w:w="0" w:type="auto"/>
            <w:tcBorders>
              <w:top w:val="outset" w:sz="6" w:space="0" w:color="auto"/>
              <w:left w:val="outset" w:sz="6" w:space="0" w:color="auto"/>
              <w:bottom w:val="outset" w:sz="6" w:space="0" w:color="auto"/>
              <w:right w:val="outset" w:sz="6" w:space="0" w:color="auto"/>
            </w:tcBorders>
            <w:vAlign w:val="center"/>
            <w:hideMark/>
          </w:tcPr>
          <w:p w14:paraId="4873EB2E" w14:textId="77777777" w:rsidR="000B31C4" w:rsidRDefault="000B31C4">
            <w:pPr>
              <w:rPr>
                <w:rFonts w:eastAsia="Times New Roman"/>
              </w:rPr>
            </w:pPr>
            <w:r>
              <w:rPr>
                <w:rFonts w:ascii="Arial" w:eastAsia="Times New Roman" w:hAnsi="Arial" w:cs="Arial"/>
                <w:sz w:val="16"/>
                <w:szCs w:val="16"/>
              </w:rPr>
              <w:t>Garantias Financeiras Prestadas</w:t>
            </w:r>
          </w:p>
        </w:tc>
        <w:tc>
          <w:tcPr>
            <w:tcW w:w="0" w:type="auto"/>
            <w:tcBorders>
              <w:top w:val="outset" w:sz="6" w:space="0" w:color="auto"/>
              <w:left w:val="outset" w:sz="6" w:space="0" w:color="auto"/>
              <w:bottom w:val="outset" w:sz="6" w:space="0" w:color="auto"/>
              <w:right w:val="outset" w:sz="6" w:space="0" w:color="auto"/>
            </w:tcBorders>
            <w:vAlign w:val="center"/>
            <w:hideMark/>
          </w:tcPr>
          <w:p w14:paraId="2212244C" w14:textId="63A03CD6" w:rsidR="000B31C4" w:rsidRDefault="000428D7" w:rsidP="001C347D">
            <w:pPr>
              <w:jc w:val="right"/>
              <w:rPr>
                <w:rFonts w:eastAsia="Times New Roman"/>
              </w:rPr>
            </w:pPr>
            <w:r>
              <w:rPr>
                <w:rFonts w:ascii="Arial" w:eastAsia="Times New Roman" w:hAnsi="Arial" w:cs="Arial"/>
                <w:sz w:val="16"/>
                <w:szCs w:val="16"/>
              </w:rPr>
              <w:t>147.114,58</w:t>
            </w:r>
          </w:p>
        </w:tc>
        <w:tc>
          <w:tcPr>
            <w:tcW w:w="0" w:type="auto"/>
            <w:tcBorders>
              <w:top w:val="outset" w:sz="6" w:space="0" w:color="auto"/>
              <w:left w:val="outset" w:sz="6" w:space="0" w:color="auto"/>
              <w:bottom w:val="outset" w:sz="6" w:space="0" w:color="auto"/>
              <w:right w:val="outset" w:sz="6" w:space="0" w:color="auto"/>
            </w:tcBorders>
            <w:vAlign w:val="center"/>
            <w:hideMark/>
          </w:tcPr>
          <w:p w14:paraId="2D073042" w14:textId="77777777" w:rsidR="000B31C4" w:rsidRDefault="000B31C4" w:rsidP="001C347D">
            <w:pPr>
              <w:jc w:val="right"/>
              <w:rPr>
                <w:rFonts w:eastAsia="Times New Roman"/>
              </w:rPr>
            </w:pPr>
            <w:r>
              <w:rPr>
                <w:rFonts w:ascii="Arial" w:eastAsia="Times New Roman" w:hAnsi="Arial" w:cs="Arial"/>
                <w:sz w:val="16"/>
                <w:szCs w:val="16"/>
              </w:rPr>
              <w:t>42.174,75</w:t>
            </w:r>
          </w:p>
        </w:tc>
        <w:tc>
          <w:tcPr>
            <w:tcW w:w="0" w:type="auto"/>
            <w:tcBorders>
              <w:top w:val="outset" w:sz="6" w:space="0" w:color="auto"/>
              <w:left w:val="outset" w:sz="6" w:space="0" w:color="auto"/>
              <w:bottom w:val="outset" w:sz="6" w:space="0" w:color="auto"/>
              <w:right w:val="outset" w:sz="6" w:space="0" w:color="auto"/>
            </w:tcBorders>
            <w:vAlign w:val="center"/>
            <w:hideMark/>
          </w:tcPr>
          <w:p w14:paraId="07D313BF" w14:textId="4378F4CB" w:rsidR="000B31C4" w:rsidRDefault="000428D7" w:rsidP="001C347D">
            <w:pPr>
              <w:jc w:val="right"/>
              <w:rPr>
                <w:rFonts w:eastAsia="Times New Roman"/>
              </w:rPr>
            </w:pPr>
            <w:r>
              <w:rPr>
                <w:rFonts w:ascii="Arial" w:eastAsia="Times New Roman" w:hAnsi="Arial" w:cs="Arial"/>
                <w:sz w:val="16"/>
                <w:szCs w:val="16"/>
              </w:rPr>
              <w:t>198.862,68</w:t>
            </w:r>
          </w:p>
        </w:tc>
        <w:tc>
          <w:tcPr>
            <w:tcW w:w="0" w:type="auto"/>
            <w:tcBorders>
              <w:top w:val="outset" w:sz="6" w:space="0" w:color="auto"/>
              <w:left w:val="outset" w:sz="6" w:space="0" w:color="auto"/>
              <w:bottom w:val="outset" w:sz="6" w:space="0" w:color="auto"/>
              <w:right w:val="outset" w:sz="6" w:space="0" w:color="auto"/>
            </w:tcBorders>
            <w:vAlign w:val="center"/>
            <w:hideMark/>
          </w:tcPr>
          <w:p w14:paraId="47A9299A" w14:textId="37394A06" w:rsidR="000B31C4" w:rsidRDefault="000428D7" w:rsidP="001C347D">
            <w:pPr>
              <w:jc w:val="right"/>
              <w:rPr>
                <w:rFonts w:eastAsia="Times New Roman"/>
              </w:rPr>
            </w:pPr>
            <w:r w:rsidRPr="000428D7">
              <w:rPr>
                <w:rFonts w:ascii="Arial" w:eastAsia="Times New Roman" w:hAnsi="Arial" w:cs="Arial"/>
                <w:sz w:val="16"/>
                <w:szCs w:val="16"/>
              </w:rPr>
              <w:t>388.152,01</w:t>
            </w:r>
          </w:p>
        </w:tc>
        <w:tc>
          <w:tcPr>
            <w:tcW w:w="0" w:type="auto"/>
            <w:tcBorders>
              <w:top w:val="outset" w:sz="6" w:space="0" w:color="auto"/>
              <w:left w:val="outset" w:sz="6" w:space="0" w:color="auto"/>
              <w:bottom w:val="outset" w:sz="6" w:space="0" w:color="auto"/>
              <w:right w:val="outset" w:sz="6" w:space="0" w:color="auto"/>
            </w:tcBorders>
            <w:vAlign w:val="center"/>
            <w:hideMark/>
          </w:tcPr>
          <w:p w14:paraId="3FADE105" w14:textId="3469F52E" w:rsidR="000B31C4" w:rsidRPr="00D759D3" w:rsidRDefault="00D759D3" w:rsidP="001C347D">
            <w:pPr>
              <w:jc w:val="right"/>
              <w:rPr>
                <w:rFonts w:ascii="Arial" w:eastAsia="Times New Roman" w:hAnsi="Arial" w:cs="Arial"/>
                <w:sz w:val="16"/>
                <w:szCs w:val="16"/>
              </w:rPr>
            </w:pPr>
            <w:r w:rsidRPr="00D759D3">
              <w:rPr>
                <w:rFonts w:ascii="Arial" w:eastAsia="Times New Roman" w:hAnsi="Arial" w:cs="Arial"/>
                <w:sz w:val="16"/>
                <w:szCs w:val="16"/>
              </w:rPr>
              <w:t>147.64</w:t>
            </w:r>
            <w:r w:rsidR="002E51AA">
              <w:rPr>
                <w:rFonts w:ascii="Arial" w:eastAsia="Times New Roman" w:hAnsi="Arial" w:cs="Arial"/>
                <w:sz w:val="16"/>
                <w:szCs w:val="16"/>
              </w:rPr>
              <w:t>2</w:t>
            </w:r>
            <w:r w:rsidRPr="00D759D3">
              <w:rPr>
                <w:rFonts w:ascii="Arial" w:eastAsia="Times New Roman" w:hAnsi="Arial" w:cs="Arial"/>
                <w:sz w:val="16"/>
                <w:szCs w:val="16"/>
              </w:rPr>
              <w:t>,89</w:t>
            </w:r>
          </w:p>
        </w:tc>
        <w:tc>
          <w:tcPr>
            <w:tcW w:w="0" w:type="auto"/>
            <w:tcBorders>
              <w:top w:val="outset" w:sz="6" w:space="0" w:color="auto"/>
              <w:left w:val="outset" w:sz="6" w:space="0" w:color="auto"/>
              <w:bottom w:val="outset" w:sz="6" w:space="0" w:color="auto"/>
              <w:right w:val="outset" w:sz="6" w:space="0" w:color="auto"/>
            </w:tcBorders>
            <w:vAlign w:val="center"/>
            <w:hideMark/>
          </w:tcPr>
          <w:p w14:paraId="0C9E621F" w14:textId="77777777" w:rsidR="000B31C4" w:rsidRPr="00D759D3" w:rsidRDefault="000B31C4" w:rsidP="001C347D">
            <w:pPr>
              <w:jc w:val="right"/>
              <w:rPr>
                <w:rFonts w:ascii="Arial" w:eastAsia="Times New Roman" w:hAnsi="Arial" w:cs="Arial"/>
                <w:sz w:val="16"/>
                <w:szCs w:val="16"/>
              </w:rPr>
            </w:pPr>
            <w:r>
              <w:rPr>
                <w:rFonts w:ascii="Arial" w:eastAsia="Times New Roman" w:hAnsi="Arial" w:cs="Arial"/>
                <w:sz w:val="16"/>
                <w:szCs w:val="16"/>
              </w:rPr>
              <w:t>35.476,09</w:t>
            </w:r>
          </w:p>
        </w:tc>
        <w:tc>
          <w:tcPr>
            <w:tcW w:w="0" w:type="auto"/>
            <w:tcBorders>
              <w:top w:val="outset" w:sz="6" w:space="0" w:color="auto"/>
              <w:left w:val="outset" w:sz="6" w:space="0" w:color="auto"/>
              <w:bottom w:val="outset" w:sz="6" w:space="0" w:color="auto"/>
              <w:right w:val="outset" w:sz="6" w:space="0" w:color="auto"/>
            </w:tcBorders>
            <w:vAlign w:val="center"/>
            <w:hideMark/>
          </w:tcPr>
          <w:p w14:paraId="332708EB" w14:textId="2B721137" w:rsidR="000B31C4" w:rsidRPr="00D759D3" w:rsidRDefault="00D759D3" w:rsidP="001C347D">
            <w:pPr>
              <w:jc w:val="right"/>
              <w:rPr>
                <w:rFonts w:ascii="Arial" w:eastAsia="Times New Roman" w:hAnsi="Arial" w:cs="Arial"/>
                <w:sz w:val="16"/>
                <w:szCs w:val="16"/>
              </w:rPr>
            </w:pPr>
            <w:r>
              <w:rPr>
                <w:rFonts w:ascii="Arial" w:eastAsia="Times New Roman" w:hAnsi="Arial" w:cs="Arial"/>
                <w:sz w:val="16"/>
                <w:szCs w:val="16"/>
              </w:rPr>
              <w:t>172.</w:t>
            </w:r>
            <w:r w:rsidR="003447DA">
              <w:rPr>
                <w:rFonts w:ascii="Arial" w:eastAsia="Times New Roman" w:hAnsi="Arial" w:cs="Arial"/>
                <w:sz w:val="16"/>
                <w:szCs w:val="16"/>
              </w:rPr>
              <w:t>370,35</w:t>
            </w:r>
          </w:p>
        </w:tc>
        <w:tc>
          <w:tcPr>
            <w:tcW w:w="0" w:type="auto"/>
            <w:tcBorders>
              <w:top w:val="outset" w:sz="6" w:space="0" w:color="auto"/>
              <w:left w:val="outset" w:sz="6" w:space="0" w:color="auto"/>
              <w:bottom w:val="outset" w:sz="6" w:space="0" w:color="auto"/>
              <w:right w:val="outset" w:sz="6" w:space="0" w:color="auto"/>
            </w:tcBorders>
            <w:vAlign w:val="center"/>
            <w:hideMark/>
          </w:tcPr>
          <w:p w14:paraId="7B8DE80C" w14:textId="7A6A5E17" w:rsidR="000B31C4" w:rsidRPr="00D759D3" w:rsidRDefault="003447DA" w:rsidP="001C347D">
            <w:pPr>
              <w:jc w:val="right"/>
              <w:rPr>
                <w:rFonts w:ascii="Arial" w:eastAsia="Times New Roman" w:hAnsi="Arial" w:cs="Arial"/>
                <w:sz w:val="16"/>
                <w:szCs w:val="16"/>
              </w:rPr>
            </w:pPr>
            <w:r>
              <w:rPr>
                <w:rFonts w:ascii="Arial" w:eastAsia="Times New Roman" w:hAnsi="Arial" w:cs="Arial"/>
                <w:sz w:val="16"/>
                <w:szCs w:val="16"/>
              </w:rPr>
              <w:t>355.489,33</w:t>
            </w:r>
          </w:p>
        </w:tc>
      </w:tr>
      <w:tr w:rsidR="00E36C89" w14:paraId="5344A223" w14:textId="77777777" w:rsidTr="00A82CEA">
        <w:trPr>
          <w:trHeight w:val="151"/>
        </w:trPr>
        <w:tc>
          <w:tcPr>
            <w:tcW w:w="0" w:type="auto"/>
            <w:tcBorders>
              <w:top w:val="outset" w:sz="6" w:space="0" w:color="auto"/>
              <w:left w:val="outset" w:sz="6" w:space="0" w:color="auto"/>
              <w:bottom w:val="outset" w:sz="6" w:space="0" w:color="auto"/>
              <w:right w:val="outset" w:sz="6" w:space="0" w:color="auto"/>
            </w:tcBorders>
            <w:vAlign w:val="center"/>
            <w:hideMark/>
          </w:tcPr>
          <w:p w14:paraId="01975D64" w14:textId="77777777" w:rsidR="000B31C4" w:rsidRDefault="000B31C4">
            <w:pPr>
              <w:rPr>
                <w:rFonts w:eastAsia="Times New Roman"/>
              </w:rPr>
            </w:pPr>
            <w:r>
              <w:rPr>
                <w:rFonts w:ascii="Arial" w:eastAsia="Times New Roman" w:hAnsi="Arial" w:cs="Arial"/>
                <w:b/>
                <w:bCs/>
                <w:sz w:val="16"/>
                <w:szCs w:val="16"/>
              </w:rPr>
              <w:t xml:space="preserve">TOTAL </w:t>
            </w:r>
          </w:p>
        </w:tc>
        <w:tc>
          <w:tcPr>
            <w:tcW w:w="0" w:type="auto"/>
            <w:tcBorders>
              <w:top w:val="outset" w:sz="6" w:space="0" w:color="auto"/>
              <w:left w:val="outset" w:sz="6" w:space="0" w:color="auto"/>
              <w:bottom w:val="outset" w:sz="6" w:space="0" w:color="auto"/>
              <w:right w:val="outset" w:sz="6" w:space="0" w:color="auto"/>
            </w:tcBorders>
            <w:vAlign w:val="center"/>
            <w:hideMark/>
          </w:tcPr>
          <w:p w14:paraId="26E66B18" w14:textId="019ACDB7" w:rsidR="000B31C4" w:rsidRDefault="000B31C4" w:rsidP="001C347D">
            <w:pPr>
              <w:jc w:val="right"/>
              <w:rPr>
                <w:rFonts w:eastAsia="Times New Roman"/>
              </w:rPr>
            </w:pPr>
            <w:r>
              <w:rPr>
                <w:rFonts w:ascii="Arial" w:eastAsia="Times New Roman" w:hAnsi="Arial" w:cs="Arial"/>
                <w:b/>
                <w:bCs/>
                <w:sz w:val="16"/>
                <w:szCs w:val="16"/>
              </w:rPr>
              <w:t>2.</w:t>
            </w:r>
            <w:r w:rsidR="007C28F4">
              <w:rPr>
                <w:rFonts w:ascii="Arial" w:eastAsia="Times New Roman" w:hAnsi="Arial" w:cs="Arial"/>
                <w:b/>
                <w:bCs/>
                <w:sz w:val="16"/>
                <w:szCs w:val="16"/>
              </w:rPr>
              <w:t>627.039,56</w:t>
            </w:r>
          </w:p>
        </w:tc>
        <w:tc>
          <w:tcPr>
            <w:tcW w:w="0" w:type="auto"/>
            <w:tcBorders>
              <w:top w:val="outset" w:sz="6" w:space="0" w:color="auto"/>
              <w:left w:val="outset" w:sz="6" w:space="0" w:color="auto"/>
              <w:bottom w:val="outset" w:sz="6" w:space="0" w:color="auto"/>
              <w:right w:val="outset" w:sz="6" w:space="0" w:color="auto"/>
            </w:tcBorders>
            <w:vAlign w:val="center"/>
            <w:hideMark/>
          </w:tcPr>
          <w:p w14:paraId="70A7402C" w14:textId="0ADE0E13" w:rsidR="000B31C4" w:rsidRDefault="000B31C4" w:rsidP="001C347D">
            <w:pPr>
              <w:jc w:val="right"/>
              <w:rPr>
                <w:rFonts w:eastAsia="Times New Roman"/>
              </w:rPr>
            </w:pPr>
            <w:r>
              <w:rPr>
                <w:rFonts w:ascii="Arial" w:eastAsia="Times New Roman" w:hAnsi="Arial" w:cs="Arial"/>
                <w:b/>
                <w:bCs/>
                <w:sz w:val="16"/>
                <w:szCs w:val="16"/>
              </w:rPr>
              <w:t>1.</w:t>
            </w:r>
            <w:r w:rsidR="007C28F4">
              <w:rPr>
                <w:rFonts w:ascii="Arial" w:eastAsia="Times New Roman" w:hAnsi="Arial" w:cs="Arial"/>
                <w:b/>
                <w:bCs/>
                <w:sz w:val="16"/>
                <w:szCs w:val="16"/>
              </w:rPr>
              <w:t>515.488,96</w:t>
            </w:r>
          </w:p>
        </w:tc>
        <w:tc>
          <w:tcPr>
            <w:tcW w:w="0" w:type="auto"/>
            <w:tcBorders>
              <w:top w:val="outset" w:sz="6" w:space="0" w:color="auto"/>
              <w:left w:val="outset" w:sz="6" w:space="0" w:color="auto"/>
              <w:bottom w:val="outset" w:sz="6" w:space="0" w:color="auto"/>
              <w:right w:val="outset" w:sz="6" w:space="0" w:color="auto"/>
            </w:tcBorders>
            <w:vAlign w:val="center"/>
            <w:hideMark/>
          </w:tcPr>
          <w:p w14:paraId="5B55D620" w14:textId="4A2E01E0" w:rsidR="000B31C4" w:rsidRDefault="000B31C4" w:rsidP="001C347D">
            <w:pPr>
              <w:jc w:val="right"/>
              <w:rPr>
                <w:rFonts w:eastAsia="Times New Roman"/>
              </w:rPr>
            </w:pPr>
            <w:r>
              <w:rPr>
                <w:rFonts w:ascii="Arial" w:eastAsia="Times New Roman" w:hAnsi="Arial" w:cs="Arial"/>
                <w:b/>
                <w:bCs/>
                <w:sz w:val="16"/>
                <w:szCs w:val="16"/>
              </w:rPr>
              <w:t>14</w:t>
            </w:r>
            <w:r w:rsidR="007C28F4">
              <w:rPr>
                <w:rFonts w:ascii="Arial" w:eastAsia="Times New Roman" w:hAnsi="Arial" w:cs="Arial"/>
                <w:b/>
                <w:bCs/>
                <w:sz w:val="16"/>
                <w:szCs w:val="16"/>
              </w:rPr>
              <w:t>.943.281,38</w:t>
            </w:r>
          </w:p>
        </w:tc>
        <w:tc>
          <w:tcPr>
            <w:tcW w:w="0" w:type="auto"/>
            <w:tcBorders>
              <w:top w:val="outset" w:sz="6" w:space="0" w:color="auto"/>
              <w:left w:val="outset" w:sz="6" w:space="0" w:color="auto"/>
              <w:bottom w:val="outset" w:sz="6" w:space="0" w:color="auto"/>
              <w:right w:val="outset" w:sz="6" w:space="0" w:color="auto"/>
            </w:tcBorders>
            <w:vAlign w:val="center"/>
            <w:hideMark/>
          </w:tcPr>
          <w:p w14:paraId="07046EB5" w14:textId="44FAF820" w:rsidR="000B31C4" w:rsidRDefault="000B31C4" w:rsidP="001C347D">
            <w:pPr>
              <w:jc w:val="right"/>
              <w:rPr>
                <w:rFonts w:eastAsia="Times New Roman"/>
              </w:rPr>
            </w:pPr>
            <w:r>
              <w:rPr>
                <w:rFonts w:ascii="Arial" w:eastAsia="Times New Roman" w:hAnsi="Arial" w:cs="Arial"/>
                <w:b/>
                <w:bCs/>
                <w:sz w:val="16"/>
                <w:szCs w:val="16"/>
              </w:rPr>
              <w:t>1</w:t>
            </w:r>
            <w:r w:rsidR="007C28F4">
              <w:rPr>
                <w:rFonts w:ascii="Arial" w:eastAsia="Times New Roman" w:hAnsi="Arial" w:cs="Arial"/>
                <w:b/>
                <w:bCs/>
                <w:sz w:val="16"/>
                <w:szCs w:val="16"/>
              </w:rPr>
              <w:t>9.085.809,90</w:t>
            </w:r>
          </w:p>
        </w:tc>
        <w:tc>
          <w:tcPr>
            <w:tcW w:w="0" w:type="auto"/>
            <w:tcBorders>
              <w:top w:val="outset" w:sz="6" w:space="0" w:color="auto"/>
              <w:left w:val="outset" w:sz="6" w:space="0" w:color="auto"/>
              <w:bottom w:val="outset" w:sz="6" w:space="0" w:color="auto"/>
              <w:right w:val="outset" w:sz="6" w:space="0" w:color="auto"/>
            </w:tcBorders>
            <w:vAlign w:val="center"/>
            <w:hideMark/>
          </w:tcPr>
          <w:p w14:paraId="5017CA81" w14:textId="719D9500" w:rsidR="000B31C4" w:rsidRDefault="000B31C4" w:rsidP="001C347D">
            <w:pPr>
              <w:jc w:val="right"/>
              <w:rPr>
                <w:rFonts w:eastAsia="Times New Roman"/>
              </w:rPr>
            </w:pPr>
            <w:r>
              <w:rPr>
                <w:rFonts w:ascii="Arial" w:eastAsia="Times New Roman" w:hAnsi="Arial" w:cs="Arial"/>
                <w:b/>
                <w:bCs/>
                <w:sz w:val="16"/>
                <w:szCs w:val="16"/>
              </w:rPr>
              <w:t>2.</w:t>
            </w:r>
            <w:r w:rsidR="003447DA">
              <w:rPr>
                <w:rFonts w:ascii="Arial" w:eastAsia="Times New Roman" w:hAnsi="Arial" w:cs="Arial"/>
                <w:b/>
                <w:bCs/>
                <w:sz w:val="16"/>
                <w:szCs w:val="16"/>
              </w:rPr>
              <w:t>572.145,16</w:t>
            </w:r>
          </w:p>
        </w:tc>
        <w:tc>
          <w:tcPr>
            <w:tcW w:w="0" w:type="auto"/>
            <w:tcBorders>
              <w:top w:val="outset" w:sz="6" w:space="0" w:color="auto"/>
              <w:left w:val="outset" w:sz="6" w:space="0" w:color="auto"/>
              <w:bottom w:val="outset" w:sz="6" w:space="0" w:color="auto"/>
              <w:right w:val="outset" w:sz="6" w:space="0" w:color="auto"/>
            </w:tcBorders>
            <w:vAlign w:val="center"/>
            <w:hideMark/>
          </w:tcPr>
          <w:p w14:paraId="3BC08BE8" w14:textId="77777777" w:rsidR="000B31C4" w:rsidRDefault="000B31C4" w:rsidP="001C347D">
            <w:pPr>
              <w:jc w:val="right"/>
              <w:rPr>
                <w:rFonts w:eastAsia="Times New Roman"/>
              </w:rPr>
            </w:pPr>
            <w:r>
              <w:rPr>
                <w:rFonts w:ascii="Arial" w:eastAsia="Times New Roman" w:hAnsi="Arial" w:cs="Arial"/>
                <w:b/>
                <w:bCs/>
                <w:sz w:val="16"/>
                <w:szCs w:val="16"/>
              </w:rPr>
              <w:t>1.167.373,03</w:t>
            </w:r>
          </w:p>
        </w:tc>
        <w:tc>
          <w:tcPr>
            <w:tcW w:w="0" w:type="auto"/>
            <w:tcBorders>
              <w:top w:val="outset" w:sz="6" w:space="0" w:color="auto"/>
              <w:left w:val="outset" w:sz="6" w:space="0" w:color="auto"/>
              <w:bottom w:val="outset" w:sz="6" w:space="0" w:color="auto"/>
              <w:right w:val="outset" w:sz="6" w:space="0" w:color="auto"/>
            </w:tcBorders>
            <w:vAlign w:val="center"/>
            <w:hideMark/>
          </w:tcPr>
          <w:p w14:paraId="64C42356" w14:textId="491856DA" w:rsidR="000B31C4" w:rsidRDefault="000B31C4" w:rsidP="001C347D">
            <w:pPr>
              <w:jc w:val="right"/>
              <w:rPr>
                <w:rFonts w:eastAsia="Times New Roman"/>
              </w:rPr>
            </w:pPr>
            <w:r>
              <w:rPr>
                <w:rFonts w:ascii="Arial" w:eastAsia="Times New Roman" w:hAnsi="Arial" w:cs="Arial"/>
                <w:b/>
                <w:bCs/>
                <w:sz w:val="16"/>
                <w:szCs w:val="16"/>
              </w:rPr>
              <w:t>12.</w:t>
            </w:r>
            <w:r w:rsidR="003447DA">
              <w:rPr>
                <w:rFonts w:ascii="Arial" w:eastAsia="Times New Roman" w:hAnsi="Arial" w:cs="Arial"/>
                <w:b/>
                <w:bCs/>
                <w:sz w:val="16"/>
                <w:szCs w:val="16"/>
              </w:rPr>
              <w:t>229.055,96</w:t>
            </w:r>
          </w:p>
        </w:tc>
        <w:tc>
          <w:tcPr>
            <w:tcW w:w="0" w:type="auto"/>
            <w:tcBorders>
              <w:top w:val="outset" w:sz="6" w:space="0" w:color="auto"/>
              <w:left w:val="outset" w:sz="6" w:space="0" w:color="auto"/>
              <w:bottom w:val="outset" w:sz="6" w:space="0" w:color="auto"/>
              <w:right w:val="outset" w:sz="6" w:space="0" w:color="auto"/>
            </w:tcBorders>
            <w:vAlign w:val="center"/>
            <w:hideMark/>
          </w:tcPr>
          <w:p w14:paraId="538C9533" w14:textId="4D978418" w:rsidR="000B31C4" w:rsidRDefault="000B31C4" w:rsidP="001C347D">
            <w:pPr>
              <w:jc w:val="right"/>
              <w:rPr>
                <w:rFonts w:eastAsia="Times New Roman"/>
              </w:rPr>
            </w:pPr>
            <w:r>
              <w:rPr>
                <w:rFonts w:ascii="Arial" w:eastAsia="Times New Roman" w:hAnsi="Arial" w:cs="Arial"/>
                <w:b/>
                <w:bCs/>
                <w:sz w:val="16"/>
                <w:szCs w:val="16"/>
              </w:rPr>
              <w:t>15.</w:t>
            </w:r>
            <w:r w:rsidR="00666CDD">
              <w:rPr>
                <w:rFonts w:ascii="Arial" w:eastAsia="Times New Roman" w:hAnsi="Arial" w:cs="Arial"/>
                <w:b/>
                <w:bCs/>
                <w:sz w:val="16"/>
                <w:szCs w:val="16"/>
              </w:rPr>
              <w:t>968.574,15</w:t>
            </w:r>
          </w:p>
        </w:tc>
      </w:tr>
    </w:tbl>
    <w:p w14:paraId="0B0D060A" w14:textId="77777777" w:rsidR="000B31C4" w:rsidRDefault="000B31C4">
      <w:r>
        <w:t> </w:t>
      </w:r>
    </w:p>
    <w:p w14:paraId="0DAD61A3" w14:textId="77777777" w:rsidR="000B31C4" w:rsidRDefault="000B31C4">
      <w:pPr>
        <w:pStyle w:val="NormalWeb"/>
      </w:pPr>
      <w:r>
        <w:rPr>
          <w:rFonts w:ascii="Arial" w:hAnsi="Arial" w:cs="Arial"/>
          <w:b/>
          <w:bCs/>
          <w:sz w:val="20"/>
          <w:szCs w:val="20"/>
        </w:rPr>
        <w:t xml:space="preserve">7.1 Movimentação em Estágios das Provisões </w:t>
      </w:r>
    </w:p>
    <w:p w14:paraId="4F875FF0" w14:textId="77777777" w:rsidR="000B31C4" w:rsidRDefault="000B31C4">
      <w:pPr>
        <w:pStyle w:val="NormalWeb"/>
        <w:jc w:val="both"/>
      </w:pPr>
      <w:r>
        <w:rPr>
          <w:rFonts w:ascii="Arial" w:hAnsi="Arial" w:cs="Arial"/>
          <w:sz w:val="20"/>
          <w:szCs w:val="20"/>
        </w:rPr>
        <w:t>As provisões para perdas esperadas associadas ao risco de crédito tiveram as seguintes movimentações:</w:t>
      </w:r>
    </w:p>
    <w:tbl>
      <w:tblPr>
        <w:tblW w:w="5260" w:type="pct"/>
        <w:tblCellMar>
          <w:left w:w="0" w:type="dxa"/>
          <w:right w:w="0" w:type="dxa"/>
        </w:tblCellMar>
        <w:tblLook w:val="04A0" w:firstRow="1" w:lastRow="0" w:firstColumn="1" w:lastColumn="0" w:noHBand="0" w:noVBand="1"/>
      </w:tblPr>
      <w:tblGrid>
        <w:gridCol w:w="973"/>
        <w:gridCol w:w="950"/>
        <w:gridCol w:w="950"/>
        <w:gridCol w:w="1039"/>
        <w:gridCol w:w="1039"/>
        <w:gridCol w:w="950"/>
        <w:gridCol w:w="950"/>
        <w:gridCol w:w="1039"/>
        <w:gridCol w:w="1039"/>
      </w:tblGrid>
      <w:tr w:rsidR="00E36C89" w14:paraId="0CD8BE25" w14:textId="77777777" w:rsidTr="00EF3BA1">
        <w:trPr>
          <w:trHeight w:val="151"/>
        </w:trPr>
        <w:tc>
          <w:tcPr>
            <w:tcW w:w="0" w:type="auto"/>
            <w:gridSpan w:val="5"/>
            <w:tcBorders>
              <w:top w:val="outset" w:sz="6" w:space="0" w:color="auto"/>
              <w:left w:val="outset" w:sz="6" w:space="0" w:color="auto"/>
              <w:bottom w:val="outset" w:sz="6" w:space="0" w:color="auto"/>
              <w:right w:val="outset" w:sz="6" w:space="0" w:color="auto"/>
            </w:tcBorders>
            <w:vAlign w:val="center"/>
            <w:hideMark/>
          </w:tcPr>
          <w:p w14:paraId="17785D18" w14:textId="77777777" w:rsidR="000B31C4" w:rsidRDefault="000B31C4">
            <w:pPr>
              <w:jc w:val="center"/>
              <w:rPr>
                <w:rFonts w:eastAsia="Times New Roman"/>
              </w:rPr>
            </w:pPr>
            <w:r>
              <w:rPr>
                <w:rFonts w:ascii="Arial" w:eastAsia="Times New Roman" w:hAnsi="Arial" w:cs="Arial"/>
                <w:b/>
                <w:bCs/>
                <w:sz w:val="16"/>
                <w:szCs w:val="16"/>
              </w:rPr>
              <w:t>30/06/2026</w:t>
            </w: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7F983290" w14:textId="77777777" w:rsidR="000B31C4" w:rsidRDefault="000B31C4">
            <w:pPr>
              <w:jc w:val="center"/>
              <w:rPr>
                <w:rFonts w:eastAsia="Times New Roman"/>
              </w:rPr>
            </w:pPr>
            <w:r>
              <w:rPr>
                <w:rFonts w:ascii="Arial" w:eastAsia="Times New Roman" w:hAnsi="Arial" w:cs="Arial"/>
                <w:b/>
                <w:bCs/>
                <w:sz w:val="16"/>
                <w:szCs w:val="16"/>
              </w:rPr>
              <w:t>31/12/2025</w:t>
            </w:r>
          </w:p>
        </w:tc>
      </w:tr>
      <w:tr w:rsidR="00E36C89" w14:paraId="0D9F6FEE" w14:textId="77777777" w:rsidTr="00EF3BA1">
        <w:trPr>
          <w:trHeight w:val="151"/>
        </w:trPr>
        <w:tc>
          <w:tcPr>
            <w:tcW w:w="0" w:type="auto"/>
            <w:tcBorders>
              <w:top w:val="outset" w:sz="6" w:space="0" w:color="auto"/>
              <w:left w:val="outset" w:sz="6" w:space="0" w:color="auto"/>
              <w:bottom w:val="outset" w:sz="6" w:space="0" w:color="auto"/>
              <w:right w:val="outset" w:sz="6" w:space="0" w:color="auto"/>
            </w:tcBorders>
            <w:vAlign w:val="center"/>
            <w:hideMark/>
          </w:tcPr>
          <w:p w14:paraId="7203406B" w14:textId="77777777" w:rsidR="000B31C4" w:rsidRDefault="000B31C4">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01CB44CE" w14:textId="77777777" w:rsidR="000B31C4" w:rsidRDefault="000B31C4">
            <w:pPr>
              <w:jc w:val="center"/>
              <w:rPr>
                <w:rFonts w:eastAsia="Times New Roman"/>
              </w:rPr>
            </w:pPr>
            <w:r>
              <w:rPr>
                <w:rFonts w:ascii="Arial" w:eastAsia="Times New Roman" w:hAnsi="Arial" w:cs="Arial"/>
                <w:b/>
                <w:bCs/>
                <w:sz w:val="16"/>
                <w:szCs w:val="16"/>
              </w:rPr>
              <w:t>Estágio 1</w:t>
            </w:r>
          </w:p>
        </w:tc>
        <w:tc>
          <w:tcPr>
            <w:tcW w:w="0" w:type="auto"/>
            <w:tcBorders>
              <w:top w:val="outset" w:sz="6" w:space="0" w:color="auto"/>
              <w:left w:val="outset" w:sz="6" w:space="0" w:color="auto"/>
              <w:bottom w:val="outset" w:sz="6" w:space="0" w:color="auto"/>
              <w:right w:val="outset" w:sz="6" w:space="0" w:color="auto"/>
            </w:tcBorders>
            <w:vAlign w:val="center"/>
            <w:hideMark/>
          </w:tcPr>
          <w:p w14:paraId="6E1B5718" w14:textId="77777777" w:rsidR="000B31C4" w:rsidRDefault="000B31C4">
            <w:pPr>
              <w:jc w:val="center"/>
              <w:rPr>
                <w:rFonts w:eastAsia="Times New Roman"/>
              </w:rPr>
            </w:pPr>
            <w:r>
              <w:rPr>
                <w:rFonts w:ascii="Arial" w:eastAsia="Times New Roman" w:hAnsi="Arial" w:cs="Arial"/>
                <w:b/>
                <w:bCs/>
                <w:sz w:val="16"/>
                <w:szCs w:val="16"/>
              </w:rPr>
              <w:t>Estágio 2</w:t>
            </w:r>
          </w:p>
        </w:tc>
        <w:tc>
          <w:tcPr>
            <w:tcW w:w="0" w:type="auto"/>
            <w:tcBorders>
              <w:top w:val="outset" w:sz="6" w:space="0" w:color="auto"/>
              <w:left w:val="outset" w:sz="6" w:space="0" w:color="auto"/>
              <w:bottom w:val="outset" w:sz="6" w:space="0" w:color="auto"/>
              <w:right w:val="outset" w:sz="6" w:space="0" w:color="auto"/>
            </w:tcBorders>
            <w:vAlign w:val="center"/>
            <w:hideMark/>
          </w:tcPr>
          <w:p w14:paraId="29E91FC5" w14:textId="77777777" w:rsidR="000B31C4" w:rsidRDefault="000B31C4">
            <w:pPr>
              <w:jc w:val="center"/>
              <w:rPr>
                <w:rFonts w:eastAsia="Times New Roman"/>
              </w:rPr>
            </w:pPr>
            <w:r>
              <w:rPr>
                <w:rFonts w:ascii="Arial" w:eastAsia="Times New Roman" w:hAnsi="Arial" w:cs="Arial"/>
                <w:b/>
                <w:bCs/>
                <w:sz w:val="16"/>
                <w:szCs w:val="16"/>
              </w:rPr>
              <w:t>Estágio 3</w:t>
            </w:r>
          </w:p>
        </w:tc>
        <w:tc>
          <w:tcPr>
            <w:tcW w:w="0" w:type="auto"/>
            <w:tcBorders>
              <w:top w:val="outset" w:sz="6" w:space="0" w:color="auto"/>
              <w:left w:val="outset" w:sz="6" w:space="0" w:color="auto"/>
              <w:bottom w:val="outset" w:sz="6" w:space="0" w:color="auto"/>
              <w:right w:val="outset" w:sz="6" w:space="0" w:color="auto"/>
            </w:tcBorders>
            <w:vAlign w:val="center"/>
            <w:hideMark/>
          </w:tcPr>
          <w:p w14:paraId="6F749045" w14:textId="77777777" w:rsidR="000B31C4" w:rsidRDefault="000B31C4">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65CFA0BF" w14:textId="77777777" w:rsidR="000B31C4" w:rsidRDefault="000B31C4">
            <w:pPr>
              <w:jc w:val="center"/>
              <w:rPr>
                <w:rFonts w:eastAsia="Times New Roman"/>
              </w:rPr>
            </w:pPr>
            <w:r>
              <w:rPr>
                <w:rFonts w:ascii="Arial" w:eastAsia="Times New Roman" w:hAnsi="Arial" w:cs="Arial"/>
                <w:b/>
                <w:bCs/>
                <w:sz w:val="16"/>
                <w:szCs w:val="16"/>
              </w:rPr>
              <w:t>Estágio 1</w:t>
            </w:r>
          </w:p>
        </w:tc>
        <w:tc>
          <w:tcPr>
            <w:tcW w:w="0" w:type="auto"/>
            <w:tcBorders>
              <w:top w:val="outset" w:sz="6" w:space="0" w:color="auto"/>
              <w:left w:val="outset" w:sz="6" w:space="0" w:color="auto"/>
              <w:bottom w:val="outset" w:sz="6" w:space="0" w:color="auto"/>
              <w:right w:val="outset" w:sz="6" w:space="0" w:color="auto"/>
            </w:tcBorders>
            <w:vAlign w:val="center"/>
            <w:hideMark/>
          </w:tcPr>
          <w:p w14:paraId="6956BEFD" w14:textId="77777777" w:rsidR="000B31C4" w:rsidRDefault="000B31C4">
            <w:pPr>
              <w:jc w:val="center"/>
              <w:rPr>
                <w:rFonts w:eastAsia="Times New Roman"/>
              </w:rPr>
            </w:pPr>
            <w:r>
              <w:rPr>
                <w:rFonts w:ascii="Arial" w:eastAsia="Times New Roman" w:hAnsi="Arial" w:cs="Arial"/>
                <w:b/>
                <w:bCs/>
                <w:sz w:val="16"/>
                <w:szCs w:val="16"/>
              </w:rPr>
              <w:t>Estágio 2</w:t>
            </w:r>
          </w:p>
        </w:tc>
        <w:tc>
          <w:tcPr>
            <w:tcW w:w="0" w:type="auto"/>
            <w:tcBorders>
              <w:top w:val="outset" w:sz="6" w:space="0" w:color="auto"/>
              <w:left w:val="outset" w:sz="6" w:space="0" w:color="auto"/>
              <w:bottom w:val="outset" w:sz="6" w:space="0" w:color="auto"/>
              <w:right w:val="outset" w:sz="6" w:space="0" w:color="auto"/>
            </w:tcBorders>
            <w:vAlign w:val="center"/>
            <w:hideMark/>
          </w:tcPr>
          <w:p w14:paraId="3FE9D690" w14:textId="77777777" w:rsidR="000B31C4" w:rsidRDefault="000B31C4">
            <w:pPr>
              <w:jc w:val="center"/>
              <w:rPr>
                <w:rFonts w:eastAsia="Times New Roman"/>
              </w:rPr>
            </w:pPr>
            <w:r>
              <w:rPr>
                <w:rFonts w:ascii="Arial" w:eastAsia="Times New Roman" w:hAnsi="Arial" w:cs="Arial"/>
                <w:b/>
                <w:bCs/>
                <w:sz w:val="16"/>
                <w:szCs w:val="16"/>
              </w:rPr>
              <w:t>Estágio 3</w:t>
            </w:r>
          </w:p>
        </w:tc>
        <w:tc>
          <w:tcPr>
            <w:tcW w:w="0" w:type="auto"/>
            <w:tcBorders>
              <w:top w:val="outset" w:sz="6" w:space="0" w:color="auto"/>
              <w:left w:val="outset" w:sz="6" w:space="0" w:color="auto"/>
              <w:bottom w:val="outset" w:sz="6" w:space="0" w:color="auto"/>
              <w:right w:val="outset" w:sz="6" w:space="0" w:color="auto"/>
            </w:tcBorders>
            <w:vAlign w:val="center"/>
            <w:hideMark/>
          </w:tcPr>
          <w:p w14:paraId="08D92650" w14:textId="77777777" w:rsidR="000B31C4" w:rsidRDefault="000B31C4">
            <w:pPr>
              <w:jc w:val="center"/>
              <w:rPr>
                <w:rFonts w:eastAsia="Times New Roman"/>
              </w:rPr>
            </w:pPr>
            <w:r>
              <w:rPr>
                <w:rFonts w:ascii="Arial" w:eastAsia="Times New Roman" w:hAnsi="Arial" w:cs="Arial"/>
                <w:b/>
                <w:bCs/>
                <w:sz w:val="16"/>
                <w:szCs w:val="16"/>
              </w:rPr>
              <w:t>TOTAL</w:t>
            </w:r>
          </w:p>
        </w:tc>
      </w:tr>
      <w:tr w:rsidR="00E36C89" w14:paraId="63357185" w14:textId="77777777" w:rsidTr="00EF3BA1">
        <w:trPr>
          <w:trHeight w:val="151"/>
        </w:trPr>
        <w:tc>
          <w:tcPr>
            <w:tcW w:w="0" w:type="auto"/>
            <w:tcBorders>
              <w:top w:val="outset" w:sz="6" w:space="0" w:color="auto"/>
              <w:left w:val="outset" w:sz="6" w:space="0" w:color="auto"/>
              <w:bottom w:val="outset" w:sz="6" w:space="0" w:color="auto"/>
              <w:right w:val="outset" w:sz="6" w:space="0" w:color="auto"/>
            </w:tcBorders>
            <w:vAlign w:val="center"/>
            <w:hideMark/>
          </w:tcPr>
          <w:p w14:paraId="3895BF06" w14:textId="77777777" w:rsidR="000B31C4" w:rsidRDefault="000B31C4">
            <w:pPr>
              <w:rPr>
                <w:rFonts w:eastAsia="Times New Roman"/>
              </w:rPr>
            </w:pPr>
            <w:r>
              <w:rPr>
                <w:rFonts w:ascii="Arial" w:eastAsia="Times New Roman" w:hAnsi="Arial" w:cs="Arial"/>
                <w:sz w:val="16"/>
                <w:szCs w:val="16"/>
              </w:rPr>
              <w:t>Provisão Inicial</w:t>
            </w:r>
          </w:p>
        </w:tc>
        <w:tc>
          <w:tcPr>
            <w:tcW w:w="0" w:type="auto"/>
            <w:tcBorders>
              <w:top w:val="outset" w:sz="6" w:space="0" w:color="auto"/>
              <w:left w:val="outset" w:sz="6" w:space="0" w:color="auto"/>
              <w:bottom w:val="outset" w:sz="6" w:space="0" w:color="auto"/>
              <w:right w:val="outset" w:sz="6" w:space="0" w:color="auto"/>
            </w:tcBorders>
            <w:vAlign w:val="center"/>
            <w:hideMark/>
          </w:tcPr>
          <w:p w14:paraId="63CE208B" w14:textId="77777777" w:rsidR="000B31C4" w:rsidRDefault="000B31C4" w:rsidP="001C347D">
            <w:pPr>
              <w:jc w:val="right"/>
              <w:rPr>
                <w:rFonts w:eastAsia="Times New Roman"/>
              </w:rPr>
            </w:pPr>
            <w:r>
              <w:rPr>
                <w:rFonts w:ascii="Arial" w:eastAsia="Times New Roman" w:hAnsi="Arial" w:cs="Arial"/>
                <w:sz w:val="16"/>
                <w:szCs w:val="16"/>
              </w:rPr>
              <w:t>2.572.145,16</w:t>
            </w:r>
          </w:p>
        </w:tc>
        <w:tc>
          <w:tcPr>
            <w:tcW w:w="0" w:type="auto"/>
            <w:tcBorders>
              <w:top w:val="outset" w:sz="6" w:space="0" w:color="auto"/>
              <w:left w:val="outset" w:sz="6" w:space="0" w:color="auto"/>
              <w:bottom w:val="outset" w:sz="6" w:space="0" w:color="auto"/>
              <w:right w:val="outset" w:sz="6" w:space="0" w:color="auto"/>
            </w:tcBorders>
            <w:vAlign w:val="center"/>
            <w:hideMark/>
          </w:tcPr>
          <w:p w14:paraId="75C36CC1" w14:textId="77777777" w:rsidR="000B31C4" w:rsidRDefault="000B31C4" w:rsidP="001C347D">
            <w:pPr>
              <w:jc w:val="right"/>
              <w:rPr>
                <w:rFonts w:eastAsia="Times New Roman"/>
              </w:rPr>
            </w:pPr>
            <w:r>
              <w:rPr>
                <w:rFonts w:ascii="Arial" w:eastAsia="Times New Roman" w:hAnsi="Arial" w:cs="Arial"/>
                <w:sz w:val="16"/>
                <w:szCs w:val="16"/>
              </w:rPr>
              <w:t>1.167.373,03</w:t>
            </w:r>
          </w:p>
        </w:tc>
        <w:tc>
          <w:tcPr>
            <w:tcW w:w="0" w:type="auto"/>
            <w:tcBorders>
              <w:top w:val="outset" w:sz="6" w:space="0" w:color="auto"/>
              <w:left w:val="outset" w:sz="6" w:space="0" w:color="auto"/>
              <w:bottom w:val="outset" w:sz="6" w:space="0" w:color="auto"/>
              <w:right w:val="outset" w:sz="6" w:space="0" w:color="auto"/>
            </w:tcBorders>
            <w:vAlign w:val="center"/>
            <w:hideMark/>
          </w:tcPr>
          <w:p w14:paraId="65301668" w14:textId="77777777" w:rsidR="000B31C4" w:rsidRDefault="000B31C4" w:rsidP="001C347D">
            <w:pPr>
              <w:jc w:val="right"/>
              <w:rPr>
                <w:rFonts w:eastAsia="Times New Roman"/>
              </w:rPr>
            </w:pPr>
            <w:r>
              <w:rPr>
                <w:rFonts w:ascii="Arial" w:eastAsia="Times New Roman" w:hAnsi="Arial" w:cs="Arial"/>
                <w:sz w:val="16"/>
                <w:szCs w:val="16"/>
              </w:rPr>
              <w:t>12.229.055,96</w:t>
            </w:r>
          </w:p>
        </w:tc>
        <w:tc>
          <w:tcPr>
            <w:tcW w:w="0" w:type="auto"/>
            <w:tcBorders>
              <w:top w:val="outset" w:sz="6" w:space="0" w:color="auto"/>
              <w:left w:val="outset" w:sz="6" w:space="0" w:color="auto"/>
              <w:bottom w:val="outset" w:sz="6" w:space="0" w:color="auto"/>
              <w:right w:val="outset" w:sz="6" w:space="0" w:color="auto"/>
            </w:tcBorders>
            <w:vAlign w:val="center"/>
            <w:hideMark/>
          </w:tcPr>
          <w:p w14:paraId="00D87C03" w14:textId="77777777" w:rsidR="000B31C4" w:rsidRDefault="000B31C4" w:rsidP="001C347D">
            <w:pPr>
              <w:jc w:val="right"/>
              <w:rPr>
                <w:rFonts w:eastAsia="Times New Roman"/>
              </w:rPr>
            </w:pPr>
            <w:r>
              <w:rPr>
                <w:rFonts w:ascii="Arial" w:eastAsia="Times New Roman" w:hAnsi="Arial" w:cs="Arial"/>
                <w:sz w:val="16"/>
                <w:szCs w:val="16"/>
              </w:rPr>
              <w:t>15.968.574,15</w:t>
            </w:r>
          </w:p>
        </w:tc>
        <w:tc>
          <w:tcPr>
            <w:tcW w:w="0" w:type="auto"/>
            <w:tcBorders>
              <w:top w:val="outset" w:sz="6" w:space="0" w:color="auto"/>
              <w:left w:val="outset" w:sz="6" w:space="0" w:color="auto"/>
              <w:bottom w:val="outset" w:sz="6" w:space="0" w:color="auto"/>
              <w:right w:val="outset" w:sz="6" w:space="0" w:color="auto"/>
            </w:tcBorders>
            <w:vAlign w:val="center"/>
            <w:hideMark/>
          </w:tcPr>
          <w:p w14:paraId="0C1A259B" w14:textId="77777777" w:rsidR="000B31C4" w:rsidRDefault="000B31C4" w:rsidP="001C347D">
            <w:pPr>
              <w:jc w:val="right"/>
              <w:rPr>
                <w:rFonts w:eastAsia="Times New Roman"/>
              </w:rPr>
            </w:pPr>
            <w:r>
              <w:rPr>
                <w:rFonts w:ascii="Arial" w:eastAsia="Times New Roman" w:hAnsi="Arial" w:cs="Arial"/>
                <w:sz w:val="16"/>
                <w:szCs w:val="16"/>
              </w:rPr>
              <w:t>2.542.609,16</w:t>
            </w:r>
          </w:p>
        </w:tc>
        <w:tc>
          <w:tcPr>
            <w:tcW w:w="0" w:type="auto"/>
            <w:tcBorders>
              <w:top w:val="outset" w:sz="6" w:space="0" w:color="auto"/>
              <w:left w:val="outset" w:sz="6" w:space="0" w:color="auto"/>
              <w:bottom w:val="outset" w:sz="6" w:space="0" w:color="auto"/>
              <w:right w:val="outset" w:sz="6" w:space="0" w:color="auto"/>
            </w:tcBorders>
            <w:vAlign w:val="center"/>
            <w:hideMark/>
          </w:tcPr>
          <w:p w14:paraId="62216CB8" w14:textId="77777777" w:rsidR="000B31C4" w:rsidRDefault="000B31C4" w:rsidP="001C347D">
            <w:pPr>
              <w:jc w:val="right"/>
              <w:rPr>
                <w:rFonts w:eastAsia="Times New Roman"/>
              </w:rPr>
            </w:pPr>
            <w:r>
              <w:rPr>
                <w:rFonts w:ascii="Arial" w:eastAsia="Times New Roman" w:hAnsi="Arial" w:cs="Arial"/>
                <w:sz w:val="16"/>
                <w:szCs w:val="16"/>
              </w:rPr>
              <w:t>1.089.530,66</w:t>
            </w:r>
          </w:p>
        </w:tc>
        <w:tc>
          <w:tcPr>
            <w:tcW w:w="0" w:type="auto"/>
            <w:tcBorders>
              <w:top w:val="outset" w:sz="6" w:space="0" w:color="auto"/>
              <w:left w:val="outset" w:sz="6" w:space="0" w:color="auto"/>
              <w:bottom w:val="outset" w:sz="6" w:space="0" w:color="auto"/>
              <w:right w:val="outset" w:sz="6" w:space="0" w:color="auto"/>
            </w:tcBorders>
            <w:vAlign w:val="center"/>
            <w:hideMark/>
          </w:tcPr>
          <w:p w14:paraId="3754CA24" w14:textId="77777777" w:rsidR="000B31C4" w:rsidRDefault="000B31C4" w:rsidP="001C347D">
            <w:pPr>
              <w:jc w:val="right"/>
              <w:rPr>
                <w:rFonts w:eastAsia="Times New Roman"/>
              </w:rPr>
            </w:pPr>
            <w:r>
              <w:rPr>
                <w:rFonts w:ascii="Arial" w:eastAsia="Times New Roman" w:hAnsi="Arial" w:cs="Arial"/>
                <w:sz w:val="16"/>
                <w:szCs w:val="16"/>
              </w:rPr>
              <w:t>7.553.626,50</w:t>
            </w:r>
          </w:p>
        </w:tc>
        <w:tc>
          <w:tcPr>
            <w:tcW w:w="0" w:type="auto"/>
            <w:tcBorders>
              <w:top w:val="outset" w:sz="6" w:space="0" w:color="auto"/>
              <w:left w:val="outset" w:sz="6" w:space="0" w:color="auto"/>
              <w:bottom w:val="outset" w:sz="6" w:space="0" w:color="auto"/>
              <w:right w:val="outset" w:sz="6" w:space="0" w:color="auto"/>
            </w:tcBorders>
            <w:vAlign w:val="center"/>
            <w:hideMark/>
          </w:tcPr>
          <w:p w14:paraId="4ADB8977" w14:textId="77777777" w:rsidR="000B31C4" w:rsidRDefault="000B31C4" w:rsidP="001C347D">
            <w:pPr>
              <w:jc w:val="right"/>
              <w:rPr>
                <w:rFonts w:eastAsia="Times New Roman"/>
              </w:rPr>
            </w:pPr>
            <w:r>
              <w:rPr>
                <w:rFonts w:ascii="Arial" w:eastAsia="Times New Roman" w:hAnsi="Arial" w:cs="Arial"/>
                <w:sz w:val="16"/>
                <w:szCs w:val="16"/>
              </w:rPr>
              <w:t>11.185.766,32</w:t>
            </w:r>
          </w:p>
        </w:tc>
      </w:tr>
      <w:tr w:rsidR="00E36C89" w14:paraId="3E960CB6" w14:textId="77777777" w:rsidTr="00EF3BA1">
        <w:trPr>
          <w:trHeight w:val="151"/>
        </w:trPr>
        <w:tc>
          <w:tcPr>
            <w:tcW w:w="0" w:type="auto"/>
            <w:tcBorders>
              <w:top w:val="outset" w:sz="6" w:space="0" w:color="auto"/>
              <w:left w:val="outset" w:sz="6" w:space="0" w:color="auto"/>
              <w:bottom w:val="outset" w:sz="6" w:space="0" w:color="auto"/>
              <w:right w:val="outset" w:sz="6" w:space="0" w:color="auto"/>
            </w:tcBorders>
            <w:vAlign w:val="center"/>
            <w:hideMark/>
          </w:tcPr>
          <w:p w14:paraId="1450EC9C" w14:textId="77777777" w:rsidR="000B31C4" w:rsidRDefault="000B31C4">
            <w:pPr>
              <w:rPr>
                <w:rFonts w:eastAsia="Times New Roman"/>
              </w:rPr>
            </w:pPr>
            <w:proofErr w:type="gramStart"/>
            <w:r>
              <w:rPr>
                <w:rFonts w:ascii="Arial" w:eastAsia="Times New Roman" w:hAnsi="Arial" w:cs="Arial"/>
                <w:sz w:val="16"/>
                <w:szCs w:val="16"/>
              </w:rPr>
              <w:t>( -</w:t>
            </w:r>
            <w:proofErr w:type="gramEnd"/>
            <w:r>
              <w:rPr>
                <w:rFonts w:ascii="Arial" w:eastAsia="Times New Roman" w:hAnsi="Arial" w:cs="Arial"/>
                <w:sz w:val="16"/>
                <w:szCs w:val="16"/>
              </w:rPr>
              <w:t xml:space="preserve"> ) Transferido para Estágio 1</w:t>
            </w:r>
          </w:p>
        </w:tc>
        <w:tc>
          <w:tcPr>
            <w:tcW w:w="0" w:type="auto"/>
            <w:tcBorders>
              <w:top w:val="outset" w:sz="6" w:space="0" w:color="auto"/>
              <w:left w:val="outset" w:sz="6" w:space="0" w:color="auto"/>
              <w:bottom w:val="outset" w:sz="6" w:space="0" w:color="auto"/>
              <w:right w:val="outset" w:sz="6" w:space="0" w:color="auto"/>
            </w:tcBorders>
            <w:vAlign w:val="center"/>
            <w:hideMark/>
          </w:tcPr>
          <w:p w14:paraId="7F91E8B8" w14:textId="77777777" w:rsidR="000B31C4" w:rsidRDefault="000B31C4" w:rsidP="001C347D">
            <w:pPr>
              <w:jc w:val="right"/>
              <w:rPr>
                <w:rFonts w:eastAsia="Times New Roman"/>
              </w:rPr>
            </w:pPr>
            <w:r>
              <w:rPr>
                <w:rFonts w:ascii="Arial" w:eastAsia="Times New Roman" w:hAnsi="Arial" w:cs="Arial"/>
                <w:sz w:val="16"/>
                <w:szCs w:val="16"/>
              </w:rPr>
              <w:t>1.896.292,01</w:t>
            </w:r>
          </w:p>
        </w:tc>
        <w:tc>
          <w:tcPr>
            <w:tcW w:w="0" w:type="auto"/>
            <w:tcBorders>
              <w:top w:val="outset" w:sz="6" w:space="0" w:color="auto"/>
              <w:left w:val="outset" w:sz="6" w:space="0" w:color="auto"/>
              <w:bottom w:val="outset" w:sz="6" w:space="0" w:color="auto"/>
              <w:right w:val="outset" w:sz="6" w:space="0" w:color="auto"/>
            </w:tcBorders>
            <w:vAlign w:val="center"/>
            <w:hideMark/>
          </w:tcPr>
          <w:p w14:paraId="1B99E90F" w14:textId="77777777" w:rsidR="000B31C4" w:rsidRDefault="000B31C4" w:rsidP="001C347D">
            <w:pPr>
              <w:jc w:val="right"/>
              <w:rPr>
                <w:rFonts w:eastAsia="Times New Roman"/>
              </w:rPr>
            </w:pPr>
            <w:r>
              <w:rPr>
                <w:rFonts w:ascii="Arial" w:eastAsia="Times New Roman" w:hAnsi="Arial" w:cs="Arial"/>
                <w:sz w:val="16"/>
                <w:szCs w:val="16"/>
              </w:rPr>
              <w:t>161.649,70</w:t>
            </w:r>
          </w:p>
        </w:tc>
        <w:tc>
          <w:tcPr>
            <w:tcW w:w="0" w:type="auto"/>
            <w:tcBorders>
              <w:top w:val="outset" w:sz="6" w:space="0" w:color="auto"/>
              <w:left w:val="outset" w:sz="6" w:space="0" w:color="auto"/>
              <w:bottom w:val="outset" w:sz="6" w:space="0" w:color="auto"/>
              <w:right w:val="outset" w:sz="6" w:space="0" w:color="auto"/>
            </w:tcBorders>
            <w:vAlign w:val="center"/>
            <w:hideMark/>
          </w:tcPr>
          <w:p w14:paraId="7A8EB4FE" w14:textId="77777777" w:rsidR="000B31C4" w:rsidRDefault="000B31C4" w:rsidP="001C347D">
            <w:pPr>
              <w:jc w:val="right"/>
              <w:rPr>
                <w:rFonts w:eastAsia="Times New Roman"/>
              </w:rPr>
            </w:pPr>
            <w:r>
              <w:rPr>
                <w:rFonts w:ascii="Arial" w:eastAsia="Times New Roman" w:hAnsi="Arial" w:cs="Arial"/>
                <w:sz w:val="16"/>
                <w:szCs w:val="16"/>
              </w:rPr>
              <w:t>133.716,99</w:t>
            </w:r>
          </w:p>
        </w:tc>
        <w:tc>
          <w:tcPr>
            <w:tcW w:w="0" w:type="auto"/>
            <w:tcBorders>
              <w:top w:val="outset" w:sz="6" w:space="0" w:color="auto"/>
              <w:left w:val="outset" w:sz="6" w:space="0" w:color="auto"/>
              <w:bottom w:val="outset" w:sz="6" w:space="0" w:color="auto"/>
              <w:right w:val="outset" w:sz="6" w:space="0" w:color="auto"/>
            </w:tcBorders>
            <w:vAlign w:val="center"/>
            <w:hideMark/>
          </w:tcPr>
          <w:p w14:paraId="4FC27E97" w14:textId="77777777" w:rsidR="000B31C4" w:rsidRDefault="000B31C4" w:rsidP="001C347D">
            <w:pPr>
              <w:jc w:val="right"/>
              <w:rPr>
                <w:rFonts w:eastAsia="Times New Roman"/>
              </w:rPr>
            </w:pPr>
            <w:r>
              <w:rPr>
                <w:rFonts w:ascii="Arial" w:eastAsia="Times New Roman" w:hAnsi="Arial" w:cs="Arial"/>
                <w:sz w:val="16"/>
                <w:szCs w:val="16"/>
              </w:rPr>
              <w:t>2.191.658,70</w:t>
            </w:r>
          </w:p>
        </w:tc>
        <w:tc>
          <w:tcPr>
            <w:tcW w:w="0" w:type="auto"/>
            <w:tcBorders>
              <w:top w:val="outset" w:sz="6" w:space="0" w:color="auto"/>
              <w:left w:val="outset" w:sz="6" w:space="0" w:color="auto"/>
              <w:bottom w:val="outset" w:sz="6" w:space="0" w:color="auto"/>
              <w:right w:val="outset" w:sz="6" w:space="0" w:color="auto"/>
            </w:tcBorders>
            <w:vAlign w:val="center"/>
            <w:hideMark/>
          </w:tcPr>
          <w:p w14:paraId="737F4CAE" w14:textId="77777777" w:rsidR="000B31C4" w:rsidRDefault="000B31C4" w:rsidP="001C347D">
            <w:pPr>
              <w:jc w:val="right"/>
              <w:rPr>
                <w:rFonts w:eastAsia="Times New Roman"/>
              </w:rPr>
            </w:pPr>
            <w:r>
              <w:rPr>
                <w:rFonts w:ascii="Arial" w:eastAsia="Times New Roman" w:hAnsi="Arial" w:cs="Arial"/>
                <w:sz w:val="16"/>
                <w:szCs w:val="16"/>
              </w:rPr>
              <w:t>1.493.982,17</w:t>
            </w:r>
          </w:p>
        </w:tc>
        <w:tc>
          <w:tcPr>
            <w:tcW w:w="0" w:type="auto"/>
            <w:tcBorders>
              <w:top w:val="outset" w:sz="6" w:space="0" w:color="auto"/>
              <w:left w:val="outset" w:sz="6" w:space="0" w:color="auto"/>
              <w:bottom w:val="outset" w:sz="6" w:space="0" w:color="auto"/>
              <w:right w:val="outset" w:sz="6" w:space="0" w:color="auto"/>
            </w:tcBorders>
            <w:vAlign w:val="center"/>
            <w:hideMark/>
          </w:tcPr>
          <w:p w14:paraId="75ADA9A4" w14:textId="77777777" w:rsidR="000B31C4" w:rsidRDefault="000B31C4" w:rsidP="001C347D">
            <w:pPr>
              <w:jc w:val="right"/>
              <w:rPr>
                <w:rFonts w:eastAsia="Times New Roman"/>
              </w:rPr>
            </w:pPr>
            <w:r>
              <w:rPr>
                <w:rFonts w:ascii="Arial" w:eastAsia="Times New Roman" w:hAnsi="Arial" w:cs="Arial"/>
                <w:sz w:val="16"/>
                <w:szCs w:val="16"/>
              </w:rPr>
              <w:t>144.544,98</w:t>
            </w:r>
          </w:p>
        </w:tc>
        <w:tc>
          <w:tcPr>
            <w:tcW w:w="0" w:type="auto"/>
            <w:tcBorders>
              <w:top w:val="outset" w:sz="6" w:space="0" w:color="auto"/>
              <w:left w:val="outset" w:sz="6" w:space="0" w:color="auto"/>
              <w:bottom w:val="outset" w:sz="6" w:space="0" w:color="auto"/>
              <w:right w:val="outset" w:sz="6" w:space="0" w:color="auto"/>
            </w:tcBorders>
            <w:vAlign w:val="center"/>
            <w:hideMark/>
          </w:tcPr>
          <w:p w14:paraId="2251F14A" w14:textId="77777777" w:rsidR="000B31C4" w:rsidRDefault="000B31C4" w:rsidP="001C347D">
            <w:pPr>
              <w:jc w:val="right"/>
              <w:rPr>
                <w:rFonts w:eastAsia="Times New Roman"/>
              </w:rPr>
            </w:pPr>
            <w:r>
              <w:rPr>
                <w:rFonts w:ascii="Arial" w:eastAsia="Times New Roman" w:hAnsi="Arial" w:cs="Arial"/>
                <w:sz w:val="16"/>
                <w:szCs w:val="16"/>
              </w:rPr>
              <w:t>351.054,07</w:t>
            </w:r>
          </w:p>
        </w:tc>
        <w:tc>
          <w:tcPr>
            <w:tcW w:w="0" w:type="auto"/>
            <w:tcBorders>
              <w:top w:val="outset" w:sz="6" w:space="0" w:color="auto"/>
              <w:left w:val="outset" w:sz="6" w:space="0" w:color="auto"/>
              <w:bottom w:val="outset" w:sz="6" w:space="0" w:color="auto"/>
              <w:right w:val="outset" w:sz="6" w:space="0" w:color="auto"/>
            </w:tcBorders>
            <w:vAlign w:val="center"/>
            <w:hideMark/>
          </w:tcPr>
          <w:p w14:paraId="3CA26F56" w14:textId="77777777" w:rsidR="000B31C4" w:rsidRDefault="000B31C4" w:rsidP="001C347D">
            <w:pPr>
              <w:jc w:val="right"/>
              <w:rPr>
                <w:rFonts w:eastAsia="Times New Roman"/>
              </w:rPr>
            </w:pPr>
            <w:r>
              <w:rPr>
                <w:rFonts w:ascii="Arial" w:eastAsia="Times New Roman" w:hAnsi="Arial" w:cs="Arial"/>
                <w:sz w:val="16"/>
                <w:szCs w:val="16"/>
              </w:rPr>
              <w:t>1.989.581,22</w:t>
            </w:r>
          </w:p>
        </w:tc>
      </w:tr>
      <w:tr w:rsidR="00E36C89" w14:paraId="3C528A5B" w14:textId="77777777" w:rsidTr="00EF3BA1">
        <w:trPr>
          <w:trHeight w:val="151"/>
        </w:trPr>
        <w:tc>
          <w:tcPr>
            <w:tcW w:w="0" w:type="auto"/>
            <w:tcBorders>
              <w:top w:val="outset" w:sz="6" w:space="0" w:color="auto"/>
              <w:left w:val="outset" w:sz="6" w:space="0" w:color="auto"/>
              <w:bottom w:val="outset" w:sz="6" w:space="0" w:color="auto"/>
              <w:right w:val="outset" w:sz="6" w:space="0" w:color="auto"/>
            </w:tcBorders>
            <w:vAlign w:val="center"/>
            <w:hideMark/>
          </w:tcPr>
          <w:p w14:paraId="1D726D1F" w14:textId="77777777" w:rsidR="000B31C4" w:rsidRDefault="000B31C4">
            <w:pPr>
              <w:rPr>
                <w:rFonts w:eastAsia="Times New Roman"/>
              </w:rPr>
            </w:pPr>
            <w:proofErr w:type="gramStart"/>
            <w:r>
              <w:rPr>
                <w:rFonts w:ascii="Arial" w:eastAsia="Times New Roman" w:hAnsi="Arial" w:cs="Arial"/>
                <w:sz w:val="16"/>
                <w:szCs w:val="16"/>
              </w:rPr>
              <w:t>( -</w:t>
            </w:r>
            <w:proofErr w:type="gramEnd"/>
            <w:r>
              <w:rPr>
                <w:rFonts w:ascii="Arial" w:eastAsia="Times New Roman" w:hAnsi="Arial" w:cs="Arial"/>
                <w:sz w:val="16"/>
                <w:szCs w:val="16"/>
              </w:rPr>
              <w:t xml:space="preserve"> ) Transferido para Estágio 2</w:t>
            </w:r>
          </w:p>
        </w:tc>
        <w:tc>
          <w:tcPr>
            <w:tcW w:w="0" w:type="auto"/>
            <w:tcBorders>
              <w:top w:val="outset" w:sz="6" w:space="0" w:color="auto"/>
              <w:left w:val="outset" w:sz="6" w:space="0" w:color="auto"/>
              <w:bottom w:val="outset" w:sz="6" w:space="0" w:color="auto"/>
              <w:right w:val="outset" w:sz="6" w:space="0" w:color="auto"/>
            </w:tcBorders>
            <w:vAlign w:val="center"/>
            <w:hideMark/>
          </w:tcPr>
          <w:p w14:paraId="49D11148" w14:textId="77777777" w:rsidR="000B31C4" w:rsidRDefault="000B31C4" w:rsidP="001C347D">
            <w:pPr>
              <w:jc w:val="right"/>
              <w:rPr>
                <w:rFonts w:eastAsia="Times New Roman"/>
              </w:rPr>
            </w:pPr>
            <w:r>
              <w:rPr>
                <w:rFonts w:ascii="Arial" w:eastAsia="Times New Roman" w:hAnsi="Arial" w:cs="Arial"/>
                <w:sz w:val="16"/>
                <w:szCs w:val="16"/>
              </w:rPr>
              <w:t>193.840,65</w:t>
            </w:r>
          </w:p>
        </w:tc>
        <w:tc>
          <w:tcPr>
            <w:tcW w:w="0" w:type="auto"/>
            <w:tcBorders>
              <w:top w:val="outset" w:sz="6" w:space="0" w:color="auto"/>
              <w:left w:val="outset" w:sz="6" w:space="0" w:color="auto"/>
              <w:bottom w:val="outset" w:sz="6" w:space="0" w:color="auto"/>
              <w:right w:val="outset" w:sz="6" w:space="0" w:color="auto"/>
            </w:tcBorders>
            <w:vAlign w:val="center"/>
            <w:hideMark/>
          </w:tcPr>
          <w:p w14:paraId="7490DAE2" w14:textId="77777777" w:rsidR="000B31C4" w:rsidRDefault="000B31C4" w:rsidP="001C347D">
            <w:pPr>
              <w:jc w:val="right"/>
              <w:rPr>
                <w:rFonts w:eastAsia="Times New Roman"/>
              </w:rPr>
            </w:pPr>
            <w:r>
              <w:rPr>
                <w:rFonts w:ascii="Arial" w:eastAsia="Times New Roman" w:hAnsi="Arial" w:cs="Arial"/>
                <w:sz w:val="16"/>
                <w:szCs w:val="16"/>
              </w:rPr>
              <w:t>593.478,71</w:t>
            </w:r>
          </w:p>
        </w:tc>
        <w:tc>
          <w:tcPr>
            <w:tcW w:w="0" w:type="auto"/>
            <w:tcBorders>
              <w:top w:val="outset" w:sz="6" w:space="0" w:color="auto"/>
              <w:left w:val="outset" w:sz="6" w:space="0" w:color="auto"/>
              <w:bottom w:val="outset" w:sz="6" w:space="0" w:color="auto"/>
              <w:right w:val="outset" w:sz="6" w:space="0" w:color="auto"/>
            </w:tcBorders>
            <w:vAlign w:val="center"/>
            <w:hideMark/>
          </w:tcPr>
          <w:p w14:paraId="742A073C" w14:textId="77777777" w:rsidR="000B31C4" w:rsidRDefault="000B31C4" w:rsidP="001C347D">
            <w:pPr>
              <w:jc w:val="right"/>
              <w:rPr>
                <w:rFonts w:eastAsia="Times New Roman"/>
              </w:rPr>
            </w:pPr>
            <w:r>
              <w:rPr>
                <w:rFonts w:ascii="Arial" w:eastAsia="Times New Roman" w:hAnsi="Arial" w:cs="Arial"/>
                <w:sz w:val="16"/>
                <w:szCs w:val="16"/>
              </w:rPr>
              <w:t>350.264,78</w:t>
            </w:r>
          </w:p>
        </w:tc>
        <w:tc>
          <w:tcPr>
            <w:tcW w:w="0" w:type="auto"/>
            <w:tcBorders>
              <w:top w:val="outset" w:sz="6" w:space="0" w:color="auto"/>
              <w:left w:val="outset" w:sz="6" w:space="0" w:color="auto"/>
              <w:bottom w:val="outset" w:sz="6" w:space="0" w:color="auto"/>
              <w:right w:val="outset" w:sz="6" w:space="0" w:color="auto"/>
            </w:tcBorders>
            <w:vAlign w:val="center"/>
            <w:hideMark/>
          </w:tcPr>
          <w:p w14:paraId="0B6481CF" w14:textId="77777777" w:rsidR="000B31C4" w:rsidRDefault="000B31C4" w:rsidP="001C347D">
            <w:pPr>
              <w:jc w:val="right"/>
              <w:rPr>
                <w:rFonts w:eastAsia="Times New Roman"/>
              </w:rPr>
            </w:pPr>
            <w:r>
              <w:rPr>
                <w:rFonts w:ascii="Arial" w:eastAsia="Times New Roman" w:hAnsi="Arial" w:cs="Arial"/>
                <w:sz w:val="16"/>
                <w:szCs w:val="16"/>
              </w:rPr>
              <w:t>1.137.584,14</w:t>
            </w:r>
          </w:p>
        </w:tc>
        <w:tc>
          <w:tcPr>
            <w:tcW w:w="0" w:type="auto"/>
            <w:tcBorders>
              <w:top w:val="outset" w:sz="6" w:space="0" w:color="auto"/>
              <w:left w:val="outset" w:sz="6" w:space="0" w:color="auto"/>
              <w:bottom w:val="outset" w:sz="6" w:space="0" w:color="auto"/>
              <w:right w:val="outset" w:sz="6" w:space="0" w:color="auto"/>
            </w:tcBorders>
            <w:vAlign w:val="center"/>
            <w:hideMark/>
          </w:tcPr>
          <w:p w14:paraId="29D4A32A" w14:textId="77777777" w:rsidR="000B31C4" w:rsidRDefault="000B31C4" w:rsidP="001C347D">
            <w:pPr>
              <w:jc w:val="right"/>
              <w:rPr>
                <w:rFonts w:eastAsia="Times New Roman"/>
              </w:rPr>
            </w:pPr>
            <w:r>
              <w:rPr>
                <w:rFonts w:ascii="Arial" w:eastAsia="Times New Roman" w:hAnsi="Arial" w:cs="Arial"/>
                <w:sz w:val="16"/>
                <w:szCs w:val="16"/>
              </w:rPr>
              <w:t>167.384,76</w:t>
            </w:r>
          </w:p>
        </w:tc>
        <w:tc>
          <w:tcPr>
            <w:tcW w:w="0" w:type="auto"/>
            <w:tcBorders>
              <w:top w:val="outset" w:sz="6" w:space="0" w:color="auto"/>
              <w:left w:val="outset" w:sz="6" w:space="0" w:color="auto"/>
              <w:bottom w:val="outset" w:sz="6" w:space="0" w:color="auto"/>
              <w:right w:val="outset" w:sz="6" w:space="0" w:color="auto"/>
            </w:tcBorders>
            <w:vAlign w:val="center"/>
            <w:hideMark/>
          </w:tcPr>
          <w:p w14:paraId="5D84483D" w14:textId="77777777" w:rsidR="000B31C4" w:rsidRDefault="000B31C4" w:rsidP="001C347D">
            <w:pPr>
              <w:jc w:val="right"/>
              <w:rPr>
                <w:rFonts w:eastAsia="Times New Roman"/>
              </w:rPr>
            </w:pPr>
            <w:r>
              <w:rPr>
                <w:rFonts w:ascii="Arial" w:eastAsia="Times New Roman" w:hAnsi="Arial" w:cs="Arial"/>
                <w:sz w:val="16"/>
                <w:szCs w:val="16"/>
              </w:rPr>
              <w:t>410.929,40</w:t>
            </w:r>
          </w:p>
        </w:tc>
        <w:tc>
          <w:tcPr>
            <w:tcW w:w="0" w:type="auto"/>
            <w:tcBorders>
              <w:top w:val="outset" w:sz="6" w:space="0" w:color="auto"/>
              <w:left w:val="outset" w:sz="6" w:space="0" w:color="auto"/>
              <w:bottom w:val="outset" w:sz="6" w:space="0" w:color="auto"/>
              <w:right w:val="outset" w:sz="6" w:space="0" w:color="auto"/>
            </w:tcBorders>
            <w:vAlign w:val="center"/>
            <w:hideMark/>
          </w:tcPr>
          <w:p w14:paraId="36D43F07" w14:textId="77777777" w:rsidR="000B31C4" w:rsidRDefault="000B31C4" w:rsidP="001C347D">
            <w:pPr>
              <w:jc w:val="right"/>
              <w:rPr>
                <w:rFonts w:eastAsia="Times New Roman"/>
              </w:rPr>
            </w:pPr>
            <w:r>
              <w:rPr>
                <w:rFonts w:ascii="Arial" w:eastAsia="Times New Roman" w:hAnsi="Arial" w:cs="Arial"/>
                <w:sz w:val="16"/>
                <w:szCs w:val="16"/>
              </w:rPr>
              <w:t>416.177,97</w:t>
            </w:r>
          </w:p>
        </w:tc>
        <w:tc>
          <w:tcPr>
            <w:tcW w:w="0" w:type="auto"/>
            <w:tcBorders>
              <w:top w:val="outset" w:sz="6" w:space="0" w:color="auto"/>
              <w:left w:val="outset" w:sz="6" w:space="0" w:color="auto"/>
              <w:bottom w:val="outset" w:sz="6" w:space="0" w:color="auto"/>
              <w:right w:val="outset" w:sz="6" w:space="0" w:color="auto"/>
            </w:tcBorders>
            <w:vAlign w:val="center"/>
            <w:hideMark/>
          </w:tcPr>
          <w:p w14:paraId="0782B47B" w14:textId="77777777" w:rsidR="000B31C4" w:rsidRDefault="000B31C4" w:rsidP="001C347D">
            <w:pPr>
              <w:jc w:val="right"/>
              <w:rPr>
                <w:rFonts w:eastAsia="Times New Roman"/>
              </w:rPr>
            </w:pPr>
            <w:r>
              <w:rPr>
                <w:rFonts w:ascii="Arial" w:eastAsia="Times New Roman" w:hAnsi="Arial" w:cs="Arial"/>
                <w:sz w:val="16"/>
                <w:szCs w:val="16"/>
              </w:rPr>
              <w:t>994.492,13</w:t>
            </w:r>
          </w:p>
        </w:tc>
      </w:tr>
      <w:tr w:rsidR="00E36C89" w14:paraId="7A68B525" w14:textId="77777777" w:rsidTr="00EF3BA1">
        <w:trPr>
          <w:trHeight w:val="151"/>
        </w:trPr>
        <w:tc>
          <w:tcPr>
            <w:tcW w:w="0" w:type="auto"/>
            <w:tcBorders>
              <w:top w:val="outset" w:sz="6" w:space="0" w:color="auto"/>
              <w:left w:val="outset" w:sz="6" w:space="0" w:color="auto"/>
              <w:bottom w:val="outset" w:sz="6" w:space="0" w:color="auto"/>
              <w:right w:val="outset" w:sz="6" w:space="0" w:color="auto"/>
            </w:tcBorders>
            <w:vAlign w:val="center"/>
            <w:hideMark/>
          </w:tcPr>
          <w:p w14:paraId="45929D53" w14:textId="77777777" w:rsidR="000B31C4" w:rsidRDefault="000B31C4">
            <w:pPr>
              <w:rPr>
                <w:rFonts w:eastAsia="Times New Roman"/>
              </w:rPr>
            </w:pPr>
            <w:proofErr w:type="gramStart"/>
            <w:r>
              <w:rPr>
                <w:rFonts w:ascii="Arial" w:eastAsia="Times New Roman" w:hAnsi="Arial" w:cs="Arial"/>
                <w:sz w:val="16"/>
                <w:szCs w:val="16"/>
              </w:rPr>
              <w:t>( -</w:t>
            </w:r>
            <w:proofErr w:type="gramEnd"/>
            <w:r>
              <w:rPr>
                <w:rFonts w:ascii="Arial" w:eastAsia="Times New Roman" w:hAnsi="Arial" w:cs="Arial"/>
                <w:sz w:val="16"/>
                <w:szCs w:val="16"/>
              </w:rPr>
              <w:t xml:space="preserve"> ) Transferido </w:t>
            </w:r>
            <w:r>
              <w:rPr>
                <w:rFonts w:ascii="Arial" w:eastAsia="Times New Roman" w:hAnsi="Arial" w:cs="Arial"/>
                <w:sz w:val="16"/>
                <w:szCs w:val="16"/>
              </w:rPr>
              <w:lastRenderedPageBreak/>
              <w:t>para Estágio 3</w:t>
            </w:r>
          </w:p>
        </w:tc>
        <w:tc>
          <w:tcPr>
            <w:tcW w:w="0" w:type="auto"/>
            <w:tcBorders>
              <w:top w:val="outset" w:sz="6" w:space="0" w:color="auto"/>
              <w:left w:val="outset" w:sz="6" w:space="0" w:color="auto"/>
              <w:bottom w:val="outset" w:sz="6" w:space="0" w:color="auto"/>
              <w:right w:val="outset" w:sz="6" w:space="0" w:color="auto"/>
            </w:tcBorders>
            <w:vAlign w:val="center"/>
            <w:hideMark/>
          </w:tcPr>
          <w:p w14:paraId="24AA51F2" w14:textId="77777777" w:rsidR="000B31C4" w:rsidRDefault="000B31C4" w:rsidP="001C347D">
            <w:pPr>
              <w:jc w:val="right"/>
              <w:rPr>
                <w:rFonts w:eastAsia="Times New Roman"/>
              </w:rPr>
            </w:pPr>
            <w:r>
              <w:rPr>
                <w:rFonts w:ascii="Arial" w:eastAsia="Times New Roman" w:hAnsi="Arial" w:cs="Arial"/>
                <w:sz w:val="16"/>
                <w:szCs w:val="16"/>
              </w:rPr>
              <w:lastRenderedPageBreak/>
              <w:t>250.382,53</w:t>
            </w:r>
          </w:p>
        </w:tc>
        <w:tc>
          <w:tcPr>
            <w:tcW w:w="0" w:type="auto"/>
            <w:tcBorders>
              <w:top w:val="outset" w:sz="6" w:space="0" w:color="auto"/>
              <w:left w:val="outset" w:sz="6" w:space="0" w:color="auto"/>
              <w:bottom w:val="outset" w:sz="6" w:space="0" w:color="auto"/>
              <w:right w:val="outset" w:sz="6" w:space="0" w:color="auto"/>
            </w:tcBorders>
            <w:vAlign w:val="center"/>
            <w:hideMark/>
          </w:tcPr>
          <w:p w14:paraId="35166DC2" w14:textId="77777777" w:rsidR="000B31C4" w:rsidRDefault="000B31C4" w:rsidP="001C347D">
            <w:pPr>
              <w:jc w:val="right"/>
              <w:rPr>
                <w:rFonts w:eastAsia="Times New Roman"/>
              </w:rPr>
            </w:pPr>
            <w:r>
              <w:rPr>
                <w:rFonts w:ascii="Arial" w:eastAsia="Times New Roman" w:hAnsi="Arial" w:cs="Arial"/>
                <w:sz w:val="16"/>
                <w:szCs w:val="16"/>
              </w:rPr>
              <w:t>288.801,81</w:t>
            </w:r>
          </w:p>
        </w:tc>
        <w:tc>
          <w:tcPr>
            <w:tcW w:w="0" w:type="auto"/>
            <w:tcBorders>
              <w:top w:val="outset" w:sz="6" w:space="0" w:color="auto"/>
              <w:left w:val="outset" w:sz="6" w:space="0" w:color="auto"/>
              <w:bottom w:val="outset" w:sz="6" w:space="0" w:color="auto"/>
              <w:right w:val="outset" w:sz="6" w:space="0" w:color="auto"/>
            </w:tcBorders>
            <w:vAlign w:val="center"/>
            <w:hideMark/>
          </w:tcPr>
          <w:p w14:paraId="387D71D6" w14:textId="77777777" w:rsidR="000B31C4" w:rsidRDefault="000B31C4" w:rsidP="001C347D">
            <w:pPr>
              <w:jc w:val="right"/>
              <w:rPr>
                <w:rFonts w:eastAsia="Times New Roman"/>
              </w:rPr>
            </w:pPr>
            <w:r>
              <w:rPr>
                <w:rFonts w:ascii="Arial" w:eastAsia="Times New Roman" w:hAnsi="Arial" w:cs="Arial"/>
                <w:sz w:val="16"/>
                <w:szCs w:val="16"/>
              </w:rPr>
              <w:t>11.126.713,39</w:t>
            </w:r>
          </w:p>
        </w:tc>
        <w:tc>
          <w:tcPr>
            <w:tcW w:w="0" w:type="auto"/>
            <w:tcBorders>
              <w:top w:val="outset" w:sz="6" w:space="0" w:color="auto"/>
              <w:left w:val="outset" w:sz="6" w:space="0" w:color="auto"/>
              <w:bottom w:val="outset" w:sz="6" w:space="0" w:color="auto"/>
              <w:right w:val="outset" w:sz="6" w:space="0" w:color="auto"/>
            </w:tcBorders>
            <w:vAlign w:val="center"/>
            <w:hideMark/>
          </w:tcPr>
          <w:p w14:paraId="3F84E7B9" w14:textId="77777777" w:rsidR="000B31C4" w:rsidRDefault="000B31C4" w:rsidP="001C347D">
            <w:pPr>
              <w:jc w:val="right"/>
              <w:rPr>
                <w:rFonts w:eastAsia="Times New Roman"/>
              </w:rPr>
            </w:pPr>
            <w:r>
              <w:rPr>
                <w:rFonts w:ascii="Arial" w:eastAsia="Times New Roman" w:hAnsi="Arial" w:cs="Arial"/>
                <w:sz w:val="16"/>
                <w:szCs w:val="16"/>
              </w:rPr>
              <w:t>11.665.897,73</w:t>
            </w:r>
          </w:p>
        </w:tc>
        <w:tc>
          <w:tcPr>
            <w:tcW w:w="0" w:type="auto"/>
            <w:tcBorders>
              <w:top w:val="outset" w:sz="6" w:space="0" w:color="auto"/>
              <w:left w:val="outset" w:sz="6" w:space="0" w:color="auto"/>
              <w:bottom w:val="outset" w:sz="6" w:space="0" w:color="auto"/>
              <w:right w:val="outset" w:sz="6" w:space="0" w:color="auto"/>
            </w:tcBorders>
            <w:vAlign w:val="center"/>
            <w:hideMark/>
          </w:tcPr>
          <w:p w14:paraId="68BA7AE6" w14:textId="77777777" w:rsidR="000B31C4" w:rsidRDefault="000B31C4" w:rsidP="001C347D">
            <w:pPr>
              <w:jc w:val="right"/>
              <w:rPr>
                <w:rFonts w:eastAsia="Times New Roman"/>
              </w:rPr>
            </w:pPr>
            <w:r>
              <w:rPr>
                <w:rFonts w:ascii="Arial" w:eastAsia="Times New Roman" w:hAnsi="Arial" w:cs="Arial"/>
                <w:sz w:val="16"/>
                <w:szCs w:val="16"/>
              </w:rPr>
              <w:t>435.227,93</w:t>
            </w:r>
          </w:p>
        </w:tc>
        <w:tc>
          <w:tcPr>
            <w:tcW w:w="0" w:type="auto"/>
            <w:tcBorders>
              <w:top w:val="outset" w:sz="6" w:space="0" w:color="auto"/>
              <w:left w:val="outset" w:sz="6" w:space="0" w:color="auto"/>
              <w:bottom w:val="outset" w:sz="6" w:space="0" w:color="auto"/>
              <w:right w:val="outset" w:sz="6" w:space="0" w:color="auto"/>
            </w:tcBorders>
            <w:vAlign w:val="center"/>
            <w:hideMark/>
          </w:tcPr>
          <w:p w14:paraId="5509A976" w14:textId="77777777" w:rsidR="000B31C4" w:rsidRDefault="000B31C4" w:rsidP="001C347D">
            <w:pPr>
              <w:jc w:val="right"/>
              <w:rPr>
                <w:rFonts w:eastAsia="Times New Roman"/>
              </w:rPr>
            </w:pPr>
            <w:r>
              <w:rPr>
                <w:rFonts w:ascii="Arial" w:eastAsia="Times New Roman" w:hAnsi="Arial" w:cs="Arial"/>
                <w:sz w:val="16"/>
                <w:szCs w:val="16"/>
              </w:rPr>
              <w:t>307.950,44</w:t>
            </w:r>
          </w:p>
        </w:tc>
        <w:tc>
          <w:tcPr>
            <w:tcW w:w="0" w:type="auto"/>
            <w:tcBorders>
              <w:top w:val="outset" w:sz="6" w:space="0" w:color="auto"/>
              <w:left w:val="outset" w:sz="6" w:space="0" w:color="auto"/>
              <w:bottom w:val="outset" w:sz="6" w:space="0" w:color="auto"/>
              <w:right w:val="outset" w:sz="6" w:space="0" w:color="auto"/>
            </w:tcBorders>
            <w:vAlign w:val="center"/>
            <w:hideMark/>
          </w:tcPr>
          <w:p w14:paraId="6EB700E3" w14:textId="77777777" w:rsidR="000B31C4" w:rsidRDefault="000B31C4" w:rsidP="001C347D">
            <w:pPr>
              <w:jc w:val="right"/>
              <w:rPr>
                <w:rFonts w:eastAsia="Times New Roman"/>
              </w:rPr>
            </w:pPr>
            <w:r>
              <w:rPr>
                <w:rFonts w:ascii="Arial" w:eastAsia="Times New Roman" w:hAnsi="Arial" w:cs="Arial"/>
                <w:sz w:val="16"/>
                <w:szCs w:val="16"/>
              </w:rPr>
              <w:t>5.477.017,41</w:t>
            </w:r>
          </w:p>
        </w:tc>
        <w:tc>
          <w:tcPr>
            <w:tcW w:w="0" w:type="auto"/>
            <w:tcBorders>
              <w:top w:val="outset" w:sz="6" w:space="0" w:color="auto"/>
              <w:left w:val="outset" w:sz="6" w:space="0" w:color="auto"/>
              <w:bottom w:val="outset" w:sz="6" w:space="0" w:color="auto"/>
              <w:right w:val="outset" w:sz="6" w:space="0" w:color="auto"/>
            </w:tcBorders>
            <w:vAlign w:val="center"/>
            <w:hideMark/>
          </w:tcPr>
          <w:p w14:paraId="7DA9E951" w14:textId="77777777" w:rsidR="000B31C4" w:rsidRDefault="000B31C4" w:rsidP="001C347D">
            <w:pPr>
              <w:jc w:val="right"/>
              <w:rPr>
                <w:rFonts w:eastAsia="Times New Roman"/>
              </w:rPr>
            </w:pPr>
            <w:r>
              <w:rPr>
                <w:rFonts w:ascii="Arial" w:eastAsia="Times New Roman" w:hAnsi="Arial" w:cs="Arial"/>
                <w:sz w:val="16"/>
                <w:szCs w:val="16"/>
              </w:rPr>
              <w:t>6.220.195,78</w:t>
            </w:r>
          </w:p>
        </w:tc>
      </w:tr>
      <w:tr w:rsidR="00E36C89" w14:paraId="2AB8B48D" w14:textId="77777777" w:rsidTr="00EF3BA1">
        <w:trPr>
          <w:trHeight w:val="151"/>
        </w:trPr>
        <w:tc>
          <w:tcPr>
            <w:tcW w:w="0" w:type="auto"/>
            <w:tcBorders>
              <w:top w:val="outset" w:sz="6" w:space="0" w:color="auto"/>
              <w:left w:val="outset" w:sz="6" w:space="0" w:color="auto"/>
              <w:bottom w:val="outset" w:sz="6" w:space="0" w:color="auto"/>
              <w:right w:val="outset" w:sz="6" w:space="0" w:color="auto"/>
            </w:tcBorders>
            <w:vAlign w:val="center"/>
            <w:hideMark/>
          </w:tcPr>
          <w:p w14:paraId="1DFA3BDD" w14:textId="77777777" w:rsidR="000B31C4" w:rsidRDefault="000B31C4">
            <w:pP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3D744A9" w14:textId="77777777" w:rsidR="000B31C4" w:rsidRDefault="000B31C4" w:rsidP="001C347D">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471C3CA" w14:textId="77777777" w:rsidR="000B31C4" w:rsidRDefault="000B31C4" w:rsidP="001C347D">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B70DF4B" w14:textId="77777777" w:rsidR="000B31C4" w:rsidRDefault="000B31C4" w:rsidP="001C347D">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43321F3" w14:textId="77777777" w:rsidR="000B31C4" w:rsidRDefault="000B31C4" w:rsidP="001C347D">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8AA6216" w14:textId="77777777" w:rsidR="000B31C4" w:rsidRDefault="000B31C4" w:rsidP="001C347D">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B81B4AA" w14:textId="77777777" w:rsidR="000B31C4" w:rsidRDefault="000B31C4" w:rsidP="001C347D">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9FCD353" w14:textId="77777777" w:rsidR="000B31C4" w:rsidRDefault="000B31C4" w:rsidP="001C347D">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343CA68" w14:textId="77777777" w:rsidR="000B31C4" w:rsidRDefault="000B31C4" w:rsidP="001C347D">
            <w:pPr>
              <w:jc w:val="right"/>
              <w:rPr>
                <w:rFonts w:eastAsia="Times New Roman"/>
              </w:rPr>
            </w:pPr>
            <w:r>
              <w:rPr>
                <w:rFonts w:ascii="Arial" w:eastAsia="Times New Roman" w:hAnsi="Arial" w:cs="Arial"/>
                <w:sz w:val="16"/>
                <w:szCs w:val="16"/>
              </w:rPr>
              <w:t> </w:t>
            </w:r>
          </w:p>
        </w:tc>
      </w:tr>
      <w:tr w:rsidR="00E36C89" w14:paraId="07004BD2" w14:textId="77777777" w:rsidTr="00EF3BA1">
        <w:trPr>
          <w:trHeight w:val="151"/>
        </w:trPr>
        <w:tc>
          <w:tcPr>
            <w:tcW w:w="0" w:type="auto"/>
            <w:tcBorders>
              <w:top w:val="outset" w:sz="6" w:space="0" w:color="auto"/>
              <w:left w:val="outset" w:sz="6" w:space="0" w:color="auto"/>
              <w:bottom w:val="outset" w:sz="6" w:space="0" w:color="auto"/>
              <w:right w:val="outset" w:sz="6" w:space="0" w:color="auto"/>
            </w:tcBorders>
            <w:vAlign w:val="center"/>
            <w:hideMark/>
          </w:tcPr>
          <w:p w14:paraId="0AF3449E" w14:textId="77777777" w:rsidR="000B31C4" w:rsidRDefault="000B31C4">
            <w:pPr>
              <w:rPr>
                <w:rFonts w:eastAsia="Times New Roman"/>
              </w:rPr>
            </w:pPr>
            <w:proofErr w:type="gramStart"/>
            <w:r>
              <w:rPr>
                <w:rFonts w:ascii="Arial" w:eastAsia="Times New Roman" w:hAnsi="Arial" w:cs="Arial"/>
                <w:sz w:val="16"/>
                <w:szCs w:val="16"/>
              </w:rPr>
              <w:t>( +</w:t>
            </w:r>
            <w:proofErr w:type="gramEnd"/>
            <w:r>
              <w:rPr>
                <w:rFonts w:ascii="Arial" w:eastAsia="Times New Roman" w:hAnsi="Arial" w:cs="Arial"/>
                <w:sz w:val="16"/>
                <w:szCs w:val="16"/>
              </w:rPr>
              <w:t xml:space="preserve"> ) Transferido do Estágio 1</w:t>
            </w:r>
          </w:p>
        </w:tc>
        <w:tc>
          <w:tcPr>
            <w:tcW w:w="0" w:type="auto"/>
            <w:tcBorders>
              <w:top w:val="outset" w:sz="6" w:space="0" w:color="auto"/>
              <w:left w:val="outset" w:sz="6" w:space="0" w:color="auto"/>
              <w:bottom w:val="outset" w:sz="6" w:space="0" w:color="auto"/>
              <w:right w:val="outset" w:sz="6" w:space="0" w:color="auto"/>
            </w:tcBorders>
            <w:vAlign w:val="center"/>
            <w:hideMark/>
          </w:tcPr>
          <w:p w14:paraId="319C0823" w14:textId="77777777" w:rsidR="000B31C4" w:rsidRDefault="000B31C4" w:rsidP="001C347D">
            <w:pPr>
              <w:jc w:val="right"/>
              <w:rPr>
                <w:rFonts w:eastAsia="Times New Roman"/>
              </w:rPr>
            </w:pPr>
            <w:r>
              <w:rPr>
                <w:rFonts w:ascii="Arial" w:eastAsia="Times New Roman" w:hAnsi="Arial" w:cs="Arial"/>
                <w:sz w:val="16"/>
                <w:szCs w:val="16"/>
              </w:rPr>
              <w:t>1.896.292,01</w:t>
            </w:r>
          </w:p>
        </w:tc>
        <w:tc>
          <w:tcPr>
            <w:tcW w:w="0" w:type="auto"/>
            <w:tcBorders>
              <w:top w:val="outset" w:sz="6" w:space="0" w:color="auto"/>
              <w:left w:val="outset" w:sz="6" w:space="0" w:color="auto"/>
              <w:bottom w:val="outset" w:sz="6" w:space="0" w:color="auto"/>
              <w:right w:val="outset" w:sz="6" w:space="0" w:color="auto"/>
            </w:tcBorders>
            <w:vAlign w:val="center"/>
            <w:hideMark/>
          </w:tcPr>
          <w:p w14:paraId="49F0FD08" w14:textId="77777777" w:rsidR="000B31C4" w:rsidRDefault="000B31C4" w:rsidP="001C347D">
            <w:pPr>
              <w:jc w:val="right"/>
              <w:rPr>
                <w:rFonts w:eastAsia="Times New Roman"/>
              </w:rPr>
            </w:pPr>
            <w:r>
              <w:rPr>
                <w:rFonts w:ascii="Arial" w:eastAsia="Times New Roman" w:hAnsi="Arial" w:cs="Arial"/>
                <w:sz w:val="16"/>
                <w:szCs w:val="16"/>
              </w:rPr>
              <w:t>193.840,65</w:t>
            </w:r>
          </w:p>
        </w:tc>
        <w:tc>
          <w:tcPr>
            <w:tcW w:w="0" w:type="auto"/>
            <w:tcBorders>
              <w:top w:val="outset" w:sz="6" w:space="0" w:color="auto"/>
              <w:left w:val="outset" w:sz="6" w:space="0" w:color="auto"/>
              <w:bottom w:val="outset" w:sz="6" w:space="0" w:color="auto"/>
              <w:right w:val="outset" w:sz="6" w:space="0" w:color="auto"/>
            </w:tcBorders>
            <w:vAlign w:val="center"/>
            <w:hideMark/>
          </w:tcPr>
          <w:p w14:paraId="3D27FF56" w14:textId="77777777" w:rsidR="000B31C4" w:rsidRDefault="000B31C4" w:rsidP="001C347D">
            <w:pPr>
              <w:jc w:val="right"/>
              <w:rPr>
                <w:rFonts w:eastAsia="Times New Roman"/>
              </w:rPr>
            </w:pPr>
            <w:r>
              <w:rPr>
                <w:rFonts w:ascii="Arial" w:eastAsia="Times New Roman" w:hAnsi="Arial" w:cs="Arial"/>
                <w:sz w:val="16"/>
                <w:szCs w:val="16"/>
              </w:rPr>
              <w:t>250.382,53</w:t>
            </w:r>
          </w:p>
        </w:tc>
        <w:tc>
          <w:tcPr>
            <w:tcW w:w="0" w:type="auto"/>
            <w:tcBorders>
              <w:top w:val="outset" w:sz="6" w:space="0" w:color="auto"/>
              <w:left w:val="outset" w:sz="6" w:space="0" w:color="auto"/>
              <w:bottom w:val="outset" w:sz="6" w:space="0" w:color="auto"/>
              <w:right w:val="outset" w:sz="6" w:space="0" w:color="auto"/>
            </w:tcBorders>
            <w:vAlign w:val="center"/>
            <w:hideMark/>
          </w:tcPr>
          <w:p w14:paraId="427B6181" w14:textId="77777777" w:rsidR="000B31C4" w:rsidRDefault="000B31C4" w:rsidP="001C347D">
            <w:pPr>
              <w:jc w:val="right"/>
              <w:rPr>
                <w:rFonts w:eastAsia="Times New Roman"/>
              </w:rPr>
            </w:pPr>
            <w:r>
              <w:rPr>
                <w:rFonts w:ascii="Arial" w:eastAsia="Times New Roman" w:hAnsi="Arial" w:cs="Arial"/>
                <w:sz w:val="16"/>
                <w:szCs w:val="16"/>
              </w:rPr>
              <w:t>2.340.515,19</w:t>
            </w:r>
          </w:p>
        </w:tc>
        <w:tc>
          <w:tcPr>
            <w:tcW w:w="0" w:type="auto"/>
            <w:tcBorders>
              <w:top w:val="outset" w:sz="6" w:space="0" w:color="auto"/>
              <w:left w:val="outset" w:sz="6" w:space="0" w:color="auto"/>
              <w:bottom w:val="outset" w:sz="6" w:space="0" w:color="auto"/>
              <w:right w:val="outset" w:sz="6" w:space="0" w:color="auto"/>
            </w:tcBorders>
            <w:vAlign w:val="center"/>
            <w:hideMark/>
          </w:tcPr>
          <w:p w14:paraId="125874D9" w14:textId="77777777" w:rsidR="000B31C4" w:rsidRDefault="000B31C4" w:rsidP="001C347D">
            <w:pPr>
              <w:jc w:val="right"/>
              <w:rPr>
                <w:rFonts w:eastAsia="Times New Roman"/>
              </w:rPr>
            </w:pPr>
            <w:r>
              <w:rPr>
                <w:rFonts w:ascii="Arial" w:eastAsia="Times New Roman" w:hAnsi="Arial" w:cs="Arial"/>
                <w:sz w:val="16"/>
                <w:szCs w:val="16"/>
              </w:rPr>
              <w:t>1.493.982,17</w:t>
            </w:r>
          </w:p>
        </w:tc>
        <w:tc>
          <w:tcPr>
            <w:tcW w:w="0" w:type="auto"/>
            <w:tcBorders>
              <w:top w:val="outset" w:sz="6" w:space="0" w:color="auto"/>
              <w:left w:val="outset" w:sz="6" w:space="0" w:color="auto"/>
              <w:bottom w:val="outset" w:sz="6" w:space="0" w:color="auto"/>
              <w:right w:val="outset" w:sz="6" w:space="0" w:color="auto"/>
            </w:tcBorders>
            <w:vAlign w:val="center"/>
            <w:hideMark/>
          </w:tcPr>
          <w:p w14:paraId="66875A48" w14:textId="77777777" w:rsidR="000B31C4" w:rsidRDefault="000B31C4" w:rsidP="001C347D">
            <w:pPr>
              <w:jc w:val="right"/>
              <w:rPr>
                <w:rFonts w:eastAsia="Times New Roman"/>
              </w:rPr>
            </w:pPr>
            <w:r>
              <w:rPr>
                <w:rFonts w:ascii="Arial" w:eastAsia="Times New Roman" w:hAnsi="Arial" w:cs="Arial"/>
                <w:sz w:val="16"/>
                <w:szCs w:val="16"/>
              </w:rPr>
              <w:t>167.384,76</w:t>
            </w:r>
          </w:p>
        </w:tc>
        <w:tc>
          <w:tcPr>
            <w:tcW w:w="0" w:type="auto"/>
            <w:tcBorders>
              <w:top w:val="outset" w:sz="6" w:space="0" w:color="auto"/>
              <w:left w:val="outset" w:sz="6" w:space="0" w:color="auto"/>
              <w:bottom w:val="outset" w:sz="6" w:space="0" w:color="auto"/>
              <w:right w:val="outset" w:sz="6" w:space="0" w:color="auto"/>
            </w:tcBorders>
            <w:vAlign w:val="center"/>
            <w:hideMark/>
          </w:tcPr>
          <w:p w14:paraId="719F77DC" w14:textId="77777777" w:rsidR="000B31C4" w:rsidRDefault="000B31C4" w:rsidP="001C347D">
            <w:pPr>
              <w:jc w:val="right"/>
              <w:rPr>
                <w:rFonts w:eastAsia="Times New Roman"/>
              </w:rPr>
            </w:pPr>
            <w:r>
              <w:rPr>
                <w:rFonts w:ascii="Arial" w:eastAsia="Times New Roman" w:hAnsi="Arial" w:cs="Arial"/>
                <w:sz w:val="16"/>
                <w:szCs w:val="16"/>
              </w:rPr>
              <w:t>435.227,93</w:t>
            </w:r>
          </w:p>
        </w:tc>
        <w:tc>
          <w:tcPr>
            <w:tcW w:w="0" w:type="auto"/>
            <w:tcBorders>
              <w:top w:val="outset" w:sz="6" w:space="0" w:color="auto"/>
              <w:left w:val="outset" w:sz="6" w:space="0" w:color="auto"/>
              <w:bottom w:val="outset" w:sz="6" w:space="0" w:color="auto"/>
              <w:right w:val="outset" w:sz="6" w:space="0" w:color="auto"/>
            </w:tcBorders>
            <w:vAlign w:val="center"/>
            <w:hideMark/>
          </w:tcPr>
          <w:p w14:paraId="0DC62EDB" w14:textId="77777777" w:rsidR="000B31C4" w:rsidRDefault="000B31C4" w:rsidP="001C347D">
            <w:pPr>
              <w:jc w:val="right"/>
              <w:rPr>
                <w:rFonts w:eastAsia="Times New Roman"/>
              </w:rPr>
            </w:pPr>
            <w:r>
              <w:rPr>
                <w:rFonts w:ascii="Arial" w:eastAsia="Times New Roman" w:hAnsi="Arial" w:cs="Arial"/>
                <w:sz w:val="16"/>
                <w:szCs w:val="16"/>
              </w:rPr>
              <w:t>2.096.594,86</w:t>
            </w:r>
          </w:p>
        </w:tc>
      </w:tr>
      <w:tr w:rsidR="00E36C89" w14:paraId="4A4C9CA4" w14:textId="77777777" w:rsidTr="00EF3BA1">
        <w:trPr>
          <w:trHeight w:val="151"/>
        </w:trPr>
        <w:tc>
          <w:tcPr>
            <w:tcW w:w="0" w:type="auto"/>
            <w:tcBorders>
              <w:top w:val="outset" w:sz="6" w:space="0" w:color="auto"/>
              <w:left w:val="outset" w:sz="6" w:space="0" w:color="auto"/>
              <w:bottom w:val="outset" w:sz="6" w:space="0" w:color="auto"/>
              <w:right w:val="outset" w:sz="6" w:space="0" w:color="auto"/>
            </w:tcBorders>
            <w:vAlign w:val="center"/>
            <w:hideMark/>
          </w:tcPr>
          <w:p w14:paraId="31697CF9" w14:textId="77777777" w:rsidR="000B31C4" w:rsidRDefault="000B31C4">
            <w:pPr>
              <w:rPr>
                <w:rFonts w:eastAsia="Times New Roman"/>
              </w:rPr>
            </w:pPr>
            <w:proofErr w:type="gramStart"/>
            <w:r>
              <w:rPr>
                <w:rFonts w:ascii="Arial" w:eastAsia="Times New Roman" w:hAnsi="Arial" w:cs="Arial"/>
                <w:sz w:val="16"/>
                <w:szCs w:val="16"/>
              </w:rPr>
              <w:t>( +</w:t>
            </w:r>
            <w:proofErr w:type="gramEnd"/>
            <w:r>
              <w:rPr>
                <w:rFonts w:ascii="Arial" w:eastAsia="Times New Roman" w:hAnsi="Arial" w:cs="Arial"/>
                <w:sz w:val="16"/>
                <w:szCs w:val="16"/>
              </w:rPr>
              <w:t xml:space="preserve"> ) Transferido do Estágio 2</w:t>
            </w:r>
          </w:p>
        </w:tc>
        <w:tc>
          <w:tcPr>
            <w:tcW w:w="0" w:type="auto"/>
            <w:tcBorders>
              <w:top w:val="outset" w:sz="6" w:space="0" w:color="auto"/>
              <w:left w:val="outset" w:sz="6" w:space="0" w:color="auto"/>
              <w:bottom w:val="outset" w:sz="6" w:space="0" w:color="auto"/>
              <w:right w:val="outset" w:sz="6" w:space="0" w:color="auto"/>
            </w:tcBorders>
            <w:vAlign w:val="center"/>
            <w:hideMark/>
          </w:tcPr>
          <w:p w14:paraId="36EC3373" w14:textId="77777777" w:rsidR="000B31C4" w:rsidRDefault="000B31C4" w:rsidP="001C347D">
            <w:pPr>
              <w:jc w:val="right"/>
              <w:rPr>
                <w:rFonts w:eastAsia="Times New Roman"/>
              </w:rPr>
            </w:pPr>
            <w:r>
              <w:rPr>
                <w:rFonts w:ascii="Arial" w:eastAsia="Times New Roman" w:hAnsi="Arial" w:cs="Arial"/>
                <w:sz w:val="16"/>
                <w:szCs w:val="16"/>
              </w:rPr>
              <w:t>161.649,70</w:t>
            </w:r>
          </w:p>
        </w:tc>
        <w:tc>
          <w:tcPr>
            <w:tcW w:w="0" w:type="auto"/>
            <w:tcBorders>
              <w:top w:val="outset" w:sz="6" w:space="0" w:color="auto"/>
              <w:left w:val="outset" w:sz="6" w:space="0" w:color="auto"/>
              <w:bottom w:val="outset" w:sz="6" w:space="0" w:color="auto"/>
              <w:right w:val="outset" w:sz="6" w:space="0" w:color="auto"/>
            </w:tcBorders>
            <w:vAlign w:val="center"/>
            <w:hideMark/>
          </w:tcPr>
          <w:p w14:paraId="1E7E9833" w14:textId="77777777" w:rsidR="000B31C4" w:rsidRDefault="000B31C4" w:rsidP="001C347D">
            <w:pPr>
              <w:jc w:val="right"/>
              <w:rPr>
                <w:rFonts w:eastAsia="Times New Roman"/>
              </w:rPr>
            </w:pPr>
            <w:r>
              <w:rPr>
                <w:rFonts w:ascii="Arial" w:eastAsia="Times New Roman" w:hAnsi="Arial" w:cs="Arial"/>
                <w:sz w:val="16"/>
                <w:szCs w:val="16"/>
              </w:rPr>
              <w:t>593.478,71</w:t>
            </w:r>
          </w:p>
        </w:tc>
        <w:tc>
          <w:tcPr>
            <w:tcW w:w="0" w:type="auto"/>
            <w:tcBorders>
              <w:top w:val="outset" w:sz="6" w:space="0" w:color="auto"/>
              <w:left w:val="outset" w:sz="6" w:space="0" w:color="auto"/>
              <w:bottom w:val="outset" w:sz="6" w:space="0" w:color="auto"/>
              <w:right w:val="outset" w:sz="6" w:space="0" w:color="auto"/>
            </w:tcBorders>
            <w:vAlign w:val="center"/>
            <w:hideMark/>
          </w:tcPr>
          <w:p w14:paraId="79A192B3" w14:textId="77777777" w:rsidR="000B31C4" w:rsidRDefault="000B31C4" w:rsidP="001C347D">
            <w:pPr>
              <w:jc w:val="right"/>
              <w:rPr>
                <w:rFonts w:eastAsia="Times New Roman"/>
              </w:rPr>
            </w:pPr>
            <w:r>
              <w:rPr>
                <w:rFonts w:ascii="Arial" w:eastAsia="Times New Roman" w:hAnsi="Arial" w:cs="Arial"/>
                <w:sz w:val="16"/>
                <w:szCs w:val="16"/>
              </w:rPr>
              <w:t>288.801,81</w:t>
            </w:r>
          </w:p>
        </w:tc>
        <w:tc>
          <w:tcPr>
            <w:tcW w:w="0" w:type="auto"/>
            <w:tcBorders>
              <w:top w:val="outset" w:sz="6" w:space="0" w:color="auto"/>
              <w:left w:val="outset" w:sz="6" w:space="0" w:color="auto"/>
              <w:bottom w:val="outset" w:sz="6" w:space="0" w:color="auto"/>
              <w:right w:val="outset" w:sz="6" w:space="0" w:color="auto"/>
            </w:tcBorders>
            <w:vAlign w:val="center"/>
            <w:hideMark/>
          </w:tcPr>
          <w:p w14:paraId="4685C361" w14:textId="77777777" w:rsidR="000B31C4" w:rsidRDefault="000B31C4" w:rsidP="001C347D">
            <w:pPr>
              <w:jc w:val="right"/>
              <w:rPr>
                <w:rFonts w:eastAsia="Times New Roman"/>
              </w:rPr>
            </w:pPr>
            <w:r>
              <w:rPr>
                <w:rFonts w:ascii="Arial" w:eastAsia="Times New Roman" w:hAnsi="Arial" w:cs="Arial"/>
                <w:sz w:val="16"/>
                <w:szCs w:val="16"/>
              </w:rPr>
              <w:t>1.043.930,22</w:t>
            </w:r>
          </w:p>
        </w:tc>
        <w:tc>
          <w:tcPr>
            <w:tcW w:w="0" w:type="auto"/>
            <w:tcBorders>
              <w:top w:val="outset" w:sz="6" w:space="0" w:color="auto"/>
              <w:left w:val="outset" w:sz="6" w:space="0" w:color="auto"/>
              <w:bottom w:val="outset" w:sz="6" w:space="0" w:color="auto"/>
              <w:right w:val="outset" w:sz="6" w:space="0" w:color="auto"/>
            </w:tcBorders>
            <w:vAlign w:val="center"/>
            <w:hideMark/>
          </w:tcPr>
          <w:p w14:paraId="14A53EE0" w14:textId="77777777" w:rsidR="000B31C4" w:rsidRDefault="000B31C4" w:rsidP="001C347D">
            <w:pPr>
              <w:jc w:val="right"/>
              <w:rPr>
                <w:rFonts w:eastAsia="Times New Roman"/>
              </w:rPr>
            </w:pPr>
            <w:r>
              <w:rPr>
                <w:rFonts w:ascii="Arial" w:eastAsia="Times New Roman" w:hAnsi="Arial" w:cs="Arial"/>
                <w:sz w:val="16"/>
                <w:szCs w:val="16"/>
              </w:rPr>
              <w:t>144.544,98</w:t>
            </w:r>
          </w:p>
        </w:tc>
        <w:tc>
          <w:tcPr>
            <w:tcW w:w="0" w:type="auto"/>
            <w:tcBorders>
              <w:top w:val="outset" w:sz="6" w:space="0" w:color="auto"/>
              <w:left w:val="outset" w:sz="6" w:space="0" w:color="auto"/>
              <w:bottom w:val="outset" w:sz="6" w:space="0" w:color="auto"/>
              <w:right w:val="outset" w:sz="6" w:space="0" w:color="auto"/>
            </w:tcBorders>
            <w:vAlign w:val="center"/>
            <w:hideMark/>
          </w:tcPr>
          <w:p w14:paraId="2269DAAA" w14:textId="77777777" w:rsidR="000B31C4" w:rsidRDefault="000B31C4" w:rsidP="001C347D">
            <w:pPr>
              <w:jc w:val="right"/>
              <w:rPr>
                <w:rFonts w:eastAsia="Times New Roman"/>
              </w:rPr>
            </w:pPr>
            <w:r>
              <w:rPr>
                <w:rFonts w:ascii="Arial" w:eastAsia="Times New Roman" w:hAnsi="Arial" w:cs="Arial"/>
                <w:sz w:val="16"/>
                <w:szCs w:val="16"/>
              </w:rPr>
              <w:t>410.929,40</w:t>
            </w:r>
          </w:p>
        </w:tc>
        <w:tc>
          <w:tcPr>
            <w:tcW w:w="0" w:type="auto"/>
            <w:tcBorders>
              <w:top w:val="outset" w:sz="6" w:space="0" w:color="auto"/>
              <w:left w:val="outset" w:sz="6" w:space="0" w:color="auto"/>
              <w:bottom w:val="outset" w:sz="6" w:space="0" w:color="auto"/>
              <w:right w:val="outset" w:sz="6" w:space="0" w:color="auto"/>
            </w:tcBorders>
            <w:vAlign w:val="center"/>
            <w:hideMark/>
          </w:tcPr>
          <w:p w14:paraId="51F66394" w14:textId="77777777" w:rsidR="000B31C4" w:rsidRDefault="000B31C4" w:rsidP="001C347D">
            <w:pPr>
              <w:jc w:val="right"/>
              <w:rPr>
                <w:rFonts w:eastAsia="Times New Roman"/>
              </w:rPr>
            </w:pPr>
            <w:r>
              <w:rPr>
                <w:rFonts w:ascii="Arial" w:eastAsia="Times New Roman" w:hAnsi="Arial" w:cs="Arial"/>
                <w:sz w:val="16"/>
                <w:szCs w:val="16"/>
              </w:rPr>
              <w:t>307.950,44</w:t>
            </w:r>
          </w:p>
        </w:tc>
        <w:tc>
          <w:tcPr>
            <w:tcW w:w="0" w:type="auto"/>
            <w:tcBorders>
              <w:top w:val="outset" w:sz="6" w:space="0" w:color="auto"/>
              <w:left w:val="outset" w:sz="6" w:space="0" w:color="auto"/>
              <w:bottom w:val="outset" w:sz="6" w:space="0" w:color="auto"/>
              <w:right w:val="outset" w:sz="6" w:space="0" w:color="auto"/>
            </w:tcBorders>
            <w:vAlign w:val="center"/>
            <w:hideMark/>
          </w:tcPr>
          <w:p w14:paraId="74570AF7" w14:textId="77777777" w:rsidR="000B31C4" w:rsidRDefault="000B31C4" w:rsidP="001C347D">
            <w:pPr>
              <w:jc w:val="right"/>
              <w:rPr>
                <w:rFonts w:eastAsia="Times New Roman"/>
              </w:rPr>
            </w:pPr>
            <w:r>
              <w:rPr>
                <w:rFonts w:ascii="Arial" w:eastAsia="Times New Roman" w:hAnsi="Arial" w:cs="Arial"/>
                <w:sz w:val="16"/>
                <w:szCs w:val="16"/>
              </w:rPr>
              <w:t>863.424,82</w:t>
            </w:r>
          </w:p>
        </w:tc>
      </w:tr>
      <w:tr w:rsidR="00E36C89" w14:paraId="4465C63D" w14:textId="77777777" w:rsidTr="00EF3BA1">
        <w:trPr>
          <w:trHeight w:val="151"/>
        </w:trPr>
        <w:tc>
          <w:tcPr>
            <w:tcW w:w="0" w:type="auto"/>
            <w:tcBorders>
              <w:top w:val="outset" w:sz="6" w:space="0" w:color="auto"/>
              <w:left w:val="outset" w:sz="6" w:space="0" w:color="auto"/>
              <w:bottom w:val="outset" w:sz="6" w:space="0" w:color="auto"/>
              <w:right w:val="outset" w:sz="6" w:space="0" w:color="auto"/>
            </w:tcBorders>
            <w:vAlign w:val="center"/>
            <w:hideMark/>
          </w:tcPr>
          <w:p w14:paraId="7822239B" w14:textId="77777777" w:rsidR="000B31C4" w:rsidRDefault="000B31C4">
            <w:pPr>
              <w:rPr>
                <w:rFonts w:eastAsia="Times New Roman"/>
              </w:rPr>
            </w:pPr>
            <w:proofErr w:type="gramStart"/>
            <w:r>
              <w:rPr>
                <w:rFonts w:ascii="Arial" w:eastAsia="Times New Roman" w:hAnsi="Arial" w:cs="Arial"/>
                <w:sz w:val="16"/>
                <w:szCs w:val="16"/>
              </w:rPr>
              <w:t>( +</w:t>
            </w:r>
            <w:proofErr w:type="gramEnd"/>
            <w:r>
              <w:rPr>
                <w:rFonts w:ascii="Arial" w:eastAsia="Times New Roman" w:hAnsi="Arial" w:cs="Arial"/>
                <w:sz w:val="16"/>
                <w:szCs w:val="16"/>
              </w:rPr>
              <w:t xml:space="preserve"> ) Transferido do Estágio 3</w:t>
            </w:r>
          </w:p>
        </w:tc>
        <w:tc>
          <w:tcPr>
            <w:tcW w:w="0" w:type="auto"/>
            <w:tcBorders>
              <w:top w:val="outset" w:sz="6" w:space="0" w:color="auto"/>
              <w:left w:val="outset" w:sz="6" w:space="0" w:color="auto"/>
              <w:bottom w:val="outset" w:sz="6" w:space="0" w:color="auto"/>
              <w:right w:val="outset" w:sz="6" w:space="0" w:color="auto"/>
            </w:tcBorders>
            <w:vAlign w:val="center"/>
            <w:hideMark/>
          </w:tcPr>
          <w:p w14:paraId="50BCDDF4" w14:textId="77777777" w:rsidR="000B31C4" w:rsidRDefault="000B31C4" w:rsidP="001C347D">
            <w:pPr>
              <w:jc w:val="right"/>
              <w:rPr>
                <w:rFonts w:eastAsia="Times New Roman"/>
              </w:rPr>
            </w:pPr>
            <w:r>
              <w:rPr>
                <w:rFonts w:ascii="Arial" w:eastAsia="Times New Roman" w:hAnsi="Arial" w:cs="Arial"/>
                <w:sz w:val="16"/>
                <w:szCs w:val="16"/>
              </w:rPr>
              <w:t>133.716,99</w:t>
            </w:r>
          </w:p>
        </w:tc>
        <w:tc>
          <w:tcPr>
            <w:tcW w:w="0" w:type="auto"/>
            <w:tcBorders>
              <w:top w:val="outset" w:sz="6" w:space="0" w:color="auto"/>
              <w:left w:val="outset" w:sz="6" w:space="0" w:color="auto"/>
              <w:bottom w:val="outset" w:sz="6" w:space="0" w:color="auto"/>
              <w:right w:val="outset" w:sz="6" w:space="0" w:color="auto"/>
            </w:tcBorders>
            <w:vAlign w:val="center"/>
            <w:hideMark/>
          </w:tcPr>
          <w:p w14:paraId="789BC22A" w14:textId="77777777" w:rsidR="000B31C4" w:rsidRDefault="000B31C4" w:rsidP="001C347D">
            <w:pPr>
              <w:jc w:val="right"/>
              <w:rPr>
                <w:rFonts w:eastAsia="Times New Roman"/>
              </w:rPr>
            </w:pPr>
            <w:r>
              <w:rPr>
                <w:rFonts w:ascii="Arial" w:eastAsia="Times New Roman" w:hAnsi="Arial" w:cs="Arial"/>
                <w:sz w:val="16"/>
                <w:szCs w:val="16"/>
              </w:rPr>
              <w:t>350.264,78</w:t>
            </w:r>
          </w:p>
        </w:tc>
        <w:tc>
          <w:tcPr>
            <w:tcW w:w="0" w:type="auto"/>
            <w:tcBorders>
              <w:top w:val="outset" w:sz="6" w:space="0" w:color="auto"/>
              <w:left w:val="outset" w:sz="6" w:space="0" w:color="auto"/>
              <w:bottom w:val="outset" w:sz="6" w:space="0" w:color="auto"/>
              <w:right w:val="outset" w:sz="6" w:space="0" w:color="auto"/>
            </w:tcBorders>
            <w:vAlign w:val="center"/>
            <w:hideMark/>
          </w:tcPr>
          <w:p w14:paraId="0A74AE03" w14:textId="77777777" w:rsidR="000B31C4" w:rsidRDefault="000B31C4" w:rsidP="001C347D">
            <w:pPr>
              <w:jc w:val="right"/>
              <w:rPr>
                <w:rFonts w:eastAsia="Times New Roman"/>
              </w:rPr>
            </w:pPr>
            <w:r>
              <w:rPr>
                <w:rFonts w:ascii="Arial" w:eastAsia="Times New Roman" w:hAnsi="Arial" w:cs="Arial"/>
                <w:sz w:val="16"/>
                <w:szCs w:val="16"/>
              </w:rPr>
              <w:t>11.126.713,39</w:t>
            </w:r>
          </w:p>
        </w:tc>
        <w:tc>
          <w:tcPr>
            <w:tcW w:w="0" w:type="auto"/>
            <w:tcBorders>
              <w:top w:val="outset" w:sz="6" w:space="0" w:color="auto"/>
              <w:left w:val="outset" w:sz="6" w:space="0" w:color="auto"/>
              <w:bottom w:val="outset" w:sz="6" w:space="0" w:color="auto"/>
              <w:right w:val="outset" w:sz="6" w:space="0" w:color="auto"/>
            </w:tcBorders>
            <w:vAlign w:val="center"/>
            <w:hideMark/>
          </w:tcPr>
          <w:p w14:paraId="39445A2B" w14:textId="77777777" w:rsidR="000B31C4" w:rsidRDefault="000B31C4" w:rsidP="001C347D">
            <w:pPr>
              <w:jc w:val="right"/>
              <w:rPr>
                <w:rFonts w:eastAsia="Times New Roman"/>
              </w:rPr>
            </w:pPr>
            <w:r>
              <w:rPr>
                <w:rFonts w:ascii="Arial" w:eastAsia="Times New Roman" w:hAnsi="Arial" w:cs="Arial"/>
                <w:sz w:val="16"/>
                <w:szCs w:val="16"/>
              </w:rPr>
              <w:t>11.610.695,16</w:t>
            </w:r>
          </w:p>
        </w:tc>
        <w:tc>
          <w:tcPr>
            <w:tcW w:w="0" w:type="auto"/>
            <w:tcBorders>
              <w:top w:val="outset" w:sz="6" w:space="0" w:color="auto"/>
              <w:left w:val="outset" w:sz="6" w:space="0" w:color="auto"/>
              <w:bottom w:val="outset" w:sz="6" w:space="0" w:color="auto"/>
              <w:right w:val="outset" w:sz="6" w:space="0" w:color="auto"/>
            </w:tcBorders>
            <w:vAlign w:val="center"/>
            <w:hideMark/>
          </w:tcPr>
          <w:p w14:paraId="0E43FC7D" w14:textId="77777777" w:rsidR="000B31C4" w:rsidRDefault="000B31C4" w:rsidP="001C347D">
            <w:pPr>
              <w:jc w:val="right"/>
              <w:rPr>
                <w:rFonts w:eastAsia="Times New Roman"/>
              </w:rPr>
            </w:pPr>
            <w:r>
              <w:rPr>
                <w:rFonts w:ascii="Arial" w:eastAsia="Times New Roman" w:hAnsi="Arial" w:cs="Arial"/>
                <w:sz w:val="16"/>
                <w:szCs w:val="16"/>
              </w:rPr>
              <w:t>351.054,07</w:t>
            </w:r>
          </w:p>
        </w:tc>
        <w:tc>
          <w:tcPr>
            <w:tcW w:w="0" w:type="auto"/>
            <w:tcBorders>
              <w:top w:val="outset" w:sz="6" w:space="0" w:color="auto"/>
              <w:left w:val="outset" w:sz="6" w:space="0" w:color="auto"/>
              <w:bottom w:val="outset" w:sz="6" w:space="0" w:color="auto"/>
              <w:right w:val="outset" w:sz="6" w:space="0" w:color="auto"/>
            </w:tcBorders>
            <w:vAlign w:val="center"/>
            <w:hideMark/>
          </w:tcPr>
          <w:p w14:paraId="613A0B38" w14:textId="77777777" w:rsidR="000B31C4" w:rsidRDefault="000B31C4" w:rsidP="001C347D">
            <w:pPr>
              <w:jc w:val="right"/>
              <w:rPr>
                <w:rFonts w:eastAsia="Times New Roman"/>
              </w:rPr>
            </w:pPr>
            <w:r>
              <w:rPr>
                <w:rFonts w:ascii="Arial" w:eastAsia="Times New Roman" w:hAnsi="Arial" w:cs="Arial"/>
                <w:sz w:val="16"/>
                <w:szCs w:val="16"/>
              </w:rPr>
              <w:t>416.177,97</w:t>
            </w:r>
          </w:p>
        </w:tc>
        <w:tc>
          <w:tcPr>
            <w:tcW w:w="0" w:type="auto"/>
            <w:tcBorders>
              <w:top w:val="outset" w:sz="6" w:space="0" w:color="auto"/>
              <w:left w:val="outset" w:sz="6" w:space="0" w:color="auto"/>
              <w:bottom w:val="outset" w:sz="6" w:space="0" w:color="auto"/>
              <w:right w:val="outset" w:sz="6" w:space="0" w:color="auto"/>
            </w:tcBorders>
            <w:vAlign w:val="center"/>
            <w:hideMark/>
          </w:tcPr>
          <w:p w14:paraId="0ACD4BF2" w14:textId="77777777" w:rsidR="000B31C4" w:rsidRDefault="000B31C4" w:rsidP="001C347D">
            <w:pPr>
              <w:jc w:val="right"/>
              <w:rPr>
                <w:rFonts w:eastAsia="Times New Roman"/>
              </w:rPr>
            </w:pPr>
            <w:r>
              <w:rPr>
                <w:rFonts w:ascii="Arial" w:eastAsia="Times New Roman" w:hAnsi="Arial" w:cs="Arial"/>
                <w:sz w:val="16"/>
                <w:szCs w:val="16"/>
              </w:rPr>
              <w:t>5.477.017,41</w:t>
            </w:r>
          </w:p>
        </w:tc>
        <w:tc>
          <w:tcPr>
            <w:tcW w:w="0" w:type="auto"/>
            <w:tcBorders>
              <w:top w:val="outset" w:sz="6" w:space="0" w:color="auto"/>
              <w:left w:val="outset" w:sz="6" w:space="0" w:color="auto"/>
              <w:bottom w:val="outset" w:sz="6" w:space="0" w:color="auto"/>
              <w:right w:val="outset" w:sz="6" w:space="0" w:color="auto"/>
            </w:tcBorders>
            <w:vAlign w:val="center"/>
            <w:hideMark/>
          </w:tcPr>
          <w:p w14:paraId="00E74C46" w14:textId="77777777" w:rsidR="000B31C4" w:rsidRDefault="000B31C4" w:rsidP="001C347D">
            <w:pPr>
              <w:jc w:val="right"/>
              <w:rPr>
                <w:rFonts w:eastAsia="Times New Roman"/>
              </w:rPr>
            </w:pPr>
            <w:r>
              <w:rPr>
                <w:rFonts w:ascii="Arial" w:eastAsia="Times New Roman" w:hAnsi="Arial" w:cs="Arial"/>
                <w:sz w:val="16"/>
                <w:szCs w:val="16"/>
              </w:rPr>
              <w:t>6.244.249,45</w:t>
            </w:r>
          </w:p>
        </w:tc>
      </w:tr>
      <w:tr w:rsidR="00E36C89" w14:paraId="7F9C43B7" w14:textId="77777777" w:rsidTr="00EF3BA1">
        <w:trPr>
          <w:trHeight w:val="151"/>
        </w:trPr>
        <w:tc>
          <w:tcPr>
            <w:tcW w:w="0" w:type="auto"/>
            <w:tcBorders>
              <w:top w:val="outset" w:sz="6" w:space="0" w:color="auto"/>
              <w:left w:val="outset" w:sz="6" w:space="0" w:color="auto"/>
              <w:bottom w:val="outset" w:sz="6" w:space="0" w:color="auto"/>
              <w:right w:val="outset" w:sz="6" w:space="0" w:color="auto"/>
            </w:tcBorders>
            <w:vAlign w:val="center"/>
            <w:hideMark/>
          </w:tcPr>
          <w:p w14:paraId="0F72DD78" w14:textId="77777777" w:rsidR="000B31C4" w:rsidRDefault="000B31C4">
            <w:pP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4A6F23A" w14:textId="77777777" w:rsidR="000B31C4" w:rsidRDefault="000B31C4" w:rsidP="001C347D">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3A7664C" w14:textId="77777777" w:rsidR="000B31C4" w:rsidRDefault="000B31C4" w:rsidP="001C347D">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80C5989" w14:textId="77777777" w:rsidR="000B31C4" w:rsidRDefault="000B31C4" w:rsidP="001C347D">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CD3B422" w14:textId="77777777" w:rsidR="000B31C4" w:rsidRDefault="000B31C4" w:rsidP="001C347D">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0B2749D" w14:textId="77777777" w:rsidR="000B31C4" w:rsidRDefault="000B31C4" w:rsidP="001C347D">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930730B" w14:textId="77777777" w:rsidR="000B31C4" w:rsidRDefault="000B31C4" w:rsidP="001C347D">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2BA35D4" w14:textId="77777777" w:rsidR="000B31C4" w:rsidRDefault="000B31C4" w:rsidP="001C347D">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CAFCEC5" w14:textId="77777777" w:rsidR="000B31C4" w:rsidRDefault="000B31C4" w:rsidP="001C347D">
            <w:pPr>
              <w:jc w:val="right"/>
              <w:rPr>
                <w:rFonts w:eastAsia="Times New Roman"/>
              </w:rPr>
            </w:pPr>
            <w:r>
              <w:rPr>
                <w:rFonts w:ascii="Arial" w:eastAsia="Times New Roman" w:hAnsi="Arial" w:cs="Arial"/>
                <w:sz w:val="16"/>
                <w:szCs w:val="16"/>
              </w:rPr>
              <w:t> </w:t>
            </w:r>
          </w:p>
        </w:tc>
      </w:tr>
      <w:tr w:rsidR="00E36C89" w14:paraId="389E0A20" w14:textId="77777777" w:rsidTr="00EF3BA1">
        <w:trPr>
          <w:trHeight w:val="151"/>
        </w:trPr>
        <w:tc>
          <w:tcPr>
            <w:tcW w:w="0" w:type="auto"/>
            <w:tcBorders>
              <w:top w:val="outset" w:sz="6" w:space="0" w:color="auto"/>
              <w:left w:val="outset" w:sz="6" w:space="0" w:color="auto"/>
              <w:bottom w:val="outset" w:sz="6" w:space="0" w:color="auto"/>
              <w:right w:val="outset" w:sz="6" w:space="0" w:color="auto"/>
            </w:tcBorders>
            <w:vAlign w:val="center"/>
            <w:hideMark/>
          </w:tcPr>
          <w:p w14:paraId="28DEAFE7" w14:textId="77777777" w:rsidR="000B31C4" w:rsidRDefault="000B31C4">
            <w:pPr>
              <w:rPr>
                <w:rFonts w:eastAsia="Times New Roman"/>
              </w:rPr>
            </w:pPr>
            <w:proofErr w:type="gramStart"/>
            <w:r>
              <w:rPr>
                <w:rFonts w:ascii="Arial" w:eastAsia="Times New Roman" w:hAnsi="Arial" w:cs="Arial"/>
                <w:sz w:val="16"/>
                <w:szCs w:val="16"/>
              </w:rPr>
              <w:t>( +</w:t>
            </w:r>
            <w:proofErr w:type="gramEnd"/>
            <w:r>
              <w:rPr>
                <w:rFonts w:ascii="Arial" w:eastAsia="Times New Roman" w:hAnsi="Arial" w:cs="Arial"/>
                <w:sz w:val="16"/>
                <w:szCs w:val="16"/>
              </w:rPr>
              <w:t xml:space="preserve"> ) Constituição Novas Operações</w:t>
            </w:r>
          </w:p>
        </w:tc>
        <w:tc>
          <w:tcPr>
            <w:tcW w:w="0" w:type="auto"/>
            <w:tcBorders>
              <w:top w:val="outset" w:sz="6" w:space="0" w:color="auto"/>
              <w:left w:val="outset" w:sz="6" w:space="0" w:color="auto"/>
              <w:bottom w:val="outset" w:sz="6" w:space="0" w:color="auto"/>
              <w:right w:val="outset" w:sz="6" w:space="0" w:color="auto"/>
            </w:tcBorders>
            <w:vAlign w:val="center"/>
            <w:hideMark/>
          </w:tcPr>
          <w:p w14:paraId="020F0478" w14:textId="77777777" w:rsidR="000B31C4" w:rsidRDefault="000B31C4" w:rsidP="001C347D">
            <w:pPr>
              <w:jc w:val="right"/>
              <w:rPr>
                <w:rFonts w:eastAsia="Times New Roman"/>
              </w:rPr>
            </w:pPr>
            <w:r>
              <w:rPr>
                <w:rFonts w:ascii="Arial" w:eastAsia="Times New Roman" w:hAnsi="Arial" w:cs="Arial"/>
                <w:sz w:val="16"/>
                <w:szCs w:val="16"/>
              </w:rPr>
              <w:t>712.736,25</w:t>
            </w:r>
          </w:p>
        </w:tc>
        <w:tc>
          <w:tcPr>
            <w:tcW w:w="0" w:type="auto"/>
            <w:tcBorders>
              <w:top w:val="outset" w:sz="6" w:space="0" w:color="auto"/>
              <w:left w:val="outset" w:sz="6" w:space="0" w:color="auto"/>
              <w:bottom w:val="outset" w:sz="6" w:space="0" w:color="auto"/>
              <w:right w:val="outset" w:sz="6" w:space="0" w:color="auto"/>
            </w:tcBorders>
            <w:vAlign w:val="center"/>
            <w:hideMark/>
          </w:tcPr>
          <w:p w14:paraId="152B1104" w14:textId="77777777" w:rsidR="000B31C4" w:rsidRDefault="000B31C4" w:rsidP="001C347D">
            <w:pPr>
              <w:jc w:val="right"/>
              <w:rPr>
                <w:rFonts w:eastAsia="Times New Roman"/>
              </w:rPr>
            </w:pPr>
            <w:r>
              <w:rPr>
                <w:rFonts w:ascii="Arial" w:eastAsia="Times New Roman" w:hAnsi="Arial" w:cs="Arial"/>
                <w:sz w:val="16"/>
                <w:szCs w:val="16"/>
              </w:rPr>
              <w:t>175.223,91</w:t>
            </w:r>
          </w:p>
        </w:tc>
        <w:tc>
          <w:tcPr>
            <w:tcW w:w="0" w:type="auto"/>
            <w:tcBorders>
              <w:top w:val="outset" w:sz="6" w:space="0" w:color="auto"/>
              <w:left w:val="outset" w:sz="6" w:space="0" w:color="auto"/>
              <w:bottom w:val="outset" w:sz="6" w:space="0" w:color="auto"/>
              <w:right w:val="outset" w:sz="6" w:space="0" w:color="auto"/>
            </w:tcBorders>
            <w:vAlign w:val="center"/>
            <w:hideMark/>
          </w:tcPr>
          <w:p w14:paraId="30387A62" w14:textId="77777777" w:rsidR="000B31C4" w:rsidRDefault="000B31C4" w:rsidP="001C347D">
            <w:pPr>
              <w:jc w:val="right"/>
              <w:rPr>
                <w:rFonts w:eastAsia="Times New Roman"/>
              </w:rPr>
            </w:pPr>
            <w:r>
              <w:rPr>
                <w:rFonts w:ascii="Arial" w:eastAsia="Times New Roman" w:hAnsi="Arial" w:cs="Arial"/>
                <w:sz w:val="16"/>
                <w:szCs w:val="16"/>
              </w:rPr>
              <w:t>1.766.616,83</w:t>
            </w:r>
          </w:p>
        </w:tc>
        <w:tc>
          <w:tcPr>
            <w:tcW w:w="0" w:type="auto"/>
            <w:tcBorders>
              <w:top w:val="outset" w:sz="6" w:space="0" w:color="auto"/>
              <w:left w:val="outset" w:sz="6" w:space="0" w:color="auto"/>
              <w:bottom w:val="outset" w:sz="6" w:space="0" w:color="auto"/>
              <w:right w:val="outset" w:sz="6" w:space="0" w:color="auto"/>
            </w:tcBorders>
            <w:vAlign w:val="center"/>
            <w:hideMark/>
          </w:tcPr>
          <w:p w14:paraId="01BBC75D" w14:textId="77777777" w:rsidR="000B31C4" w:rsidRDefault="000B31C4" w:rsidP="001C347D">
            <w:pPr>
              <w:jc w:val="right"/>
              <w:rPr>
                <w:rFonts w:eastAsia="Times New Roman"/>
              </w:rPr>
            </w:pPr>
            <w:r>
              <w:rPr>
                <w:rFonts w:ascii="Arial" w:eastAsia="Times New Roman" w:hAnsi="Arial" w:cs="Arial"/>
                <w:sz w:val="16"/>
                <w:szCs w:val="16"/>
              </w:rPr>
              <w:t>2.654.576,99</w:t>
            </w:r>
          </w:p>
        </w:tc>
        <w:tc>
          <w:tcPr>
            <w:tcW w:w="0" w:type="auto"/>
            <w:tcBorders>
              <w:top w:val="outset" w:sz="6" w:space="0" w:color="auto"/>
              <w:left w:val="outset" w:sz="6" w:space="0" w:color="auto"/>
              <w:bottom w:val="outset" w:sz="6" w:space="0" w:color="auto"/>
              <w:right w:val="outset" w:sz="6" w:space="0" w:color="auto"/>
            </w:tcBorders>
            <w:vAlign w:val="center"/>
            <w:hideMark/>
          </w:tcPr>
          <w:p w14:paraId="1BDBF262" w14:textId="77777777" w:rsidR="000B31C4" w:rsidRDefault="000B31C4" w:rsidP="001C347D">
            <w:pPr>
              <w:jc w:val="right"/>
              <w:rPr>
                <w:rFonts w:eastAsia="Times New Roman"/>
              </w:rPr>
            </w:pPr>
            <w:r>
              <w:rPr>
                <w:rFonts w:ascii="Arial" w:eastAsia="Times New Roman" w:hAnsi="Arial" w:cs="Arial"/>
                <w:sz w:val="16"/>
                <w:szCs w:val="16"/>
              </w:rPr>
              <w:t>1.453.196,67</w:t>
            </w:r>
          </w:p>
        </w:tc>
        <w:tc>
          <w:tcPr>
            <w:tcW w:w="0" w:type="auto"/>
            <w:tcBorders>
              <w:top w:val="outset" w:sz="6" w:space="0" w:color="auto"/>
              <w:left w:val="outset" w:sz="6" w:space="0" w:color="auto"/>
              <w:bottom w:val="outset" w:sz="6" w:space="0" w:color="auto"/>
              <w:right w:val="outset" w:sz="6" w:space="0" w:color="auto"/>
            </w:tcBorders>
            <w:vAlign w:val="center"/>
            <w:hideMark/>
          </w:tcPr>
          <w:p w14:paraId="5FEE6AE6" w14:textId="77777777" w:rsidR="000B31C4" w:rsidRDefault="000B31C4" w:rsidP="001C347D">
            <w:pPr>
              <w:jc w:val="right"/>
              <w:rPr>
                <w:rFonts w:eastAsia="Times New Roman"/>
              </w:rPr>
            </w:pPr>
            <w:r>
              <w:rPr>
                <w:rFonts w:ascii="Arial" w:eastAsia="Times New Roman" w:hAnsi="Arial" w:cs="Arial"/>
                <w:sz w:val="16"/>
                <w:szCs w:val="16"/>
              </w:rPr>
              <w:t>358.182,76</w:t>
            </w:r>
          </w:p>
        </w:tc>
        <w:tc>
          <w:tcPr>
            <w:tcW w:w="0" w:type="auto"/>
            <w:tcBorders>
              <w:top w:val="outset" w:sz="6" w:space="0" w:color="auto"/>
              <w:left w:val="outset" w:sz="6" w:space="0" w:color="auto"/>
              <w:bottom w:val="outset" w:sz="6" w:space="0" w:color="auto"/>
              <w:right w:val="outset" w:sz="6" w:space="0" w:color="auto"/>
            </w:tcBorders>
            <w:vAlign w:val="center"/>
            <w:hideMark/>
          </w:tcPr>
          <w:p w14:paraId="5887ED78" w14:textId="77777777" w:rsidR="000B31C4" w:rsidRDefault="000B31C4" w:rsidP="001C347D">
            <w:pPr>
              <w:jc w:val="right"/>
              <w:rPr>
                <w:rFonts w:eastAsia="Times New Roman"/>
              </w:rPr>
            </w:pPr>
            <w:r>
              <w:rPr>
                <w:rFonts w:ascii="Arial" w:eastAsia="Times New Roman" w:hAnsi="Arial" w:cs="Arial"/>
                <w:sz w:val="16"/>
                <w:szCs w:val="16"/>
              </w:rPr>
              <w:t>4.405.233,84</w:t>
            </w:r>
          </w:p>
        </w:tc>
        <w:tc>
          <w:tcPr>
            <w:tcW w:w="0" w:type="auto"/>
            <w:tcBorders>
              <w:top w:val="outset" w:sz="6" w:space="0" w:color="auto"/>
              <w:left w:val="outset" w:sz="6" w:space="0" w:color="auto"/>
              <w:bottom w:val="outset" w:sz="6" w:space="0" w:color="auto"/>
              <w:right w:val="outset" w:sz="6" w:space="0" w:color="auto"/>
            </w:tcBorders>
            <w:vAlign w:val="center"/>
            <w:hideMark/>
          </w:tcPr>
          <w:p w14:paraId="71ADEE5B" w14:textId="77777777" w:rsidR="000B31C4" w:rsidRDefault="000B31C4" w:rsidP="001C347D">
            <w:pPr>
              <w:jc w:val="right"/>
              <w:rPr>
                <w:rFonts w:eastAsia="Times New Roman"/>
              </w:rPr>
            </w:pPr>
            <w:r>
              <w:rPr>
                <w:rFonts w:ascii="Arial" w:eastAsia="Times New Roman" w:hAnsi="Arial" w:cs="Arial"/>
                <w:sz w:val="16"/>
                <w:szCs w:val="16"/>
              </w:rPr>
              <w:t>6.216.613,27</w:t>
            </w:r>
          </w:p>
        </w:tc>
      </w:tr>
      <w:tr w:rsidR="00E36C89" w14:paraId="4195D18D" w14:textId="77777777" w:rsidTr="00EF3BA1">
        <w:trPr>
          <w:trHeight w:val="151"/>
        </w:trPr>
        <w:tc>
          <w:tcPr>
            <w:tcW w:w="0" w:type="auto"/>
            <w:tcBorders>
              <w:top w:val="outset" w:sz="6" w:space="0" w:color="auto"/>
              <w:left w:val="outset" w:sz="6" w:space="0" w:color="auto"/>
              <w:bottom w:val="outset" w:sz="6" w:space="0" w:color="auto"/>
              <w:right w:val="outset" w:sz="6" w:space="0" w:color="auto"/>
            </w:tcBorders>
            <w:vAlign w:val="center"/>
            <w:hideMark/>
          </w:tcPr>
          <w:p w14:paraId="21F74B36" w14:textId="77777777" w:rsidR="000B31C4" w:rsidRDefault="000B31C4">
            <w:pP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70D2B70" w14:textId="77777777" w:rsidR="000B31C4" w:rsidRDefault="000B31C4" w:rsidP="001C347D">
            <w:pPr>
              <w:jc w:val="right"/>
              <w:rPr>
                <w:rFonts w:eastAsia="Times New Roman"/>
              </w:rPr>
            </w:pPr>
            <w:r>
              <w:rPr>
                <w:rFonts w:ascii="Arial" w:eastAsia="Times New Roman" w:hAnsi="Arial" w:cs="Arial"/>
                <w:sz w:val="16"/>
                <w:szCs w:val="16"/>
              </w:rPr>
              <w:t>449.986,77</w:t>
            </w:r>
          </w:p>
        </w:tc>
        <w:tc>
          <w:tcPr>
            <w:tcW w:w="0" w:type="auto"/>
            <w:tcBorders>
              <w:top w:val="outset" w:sz="6" w:space="0" w:color="auto"/>
              <w:left w:val="outset" w:sz="6" w:space="0" w:color="auto"/>
              <w:bottom w:val="outset" w:sz="6" w:space="0" w:color="auto"/>
              <w:right w:val="outset" w:sz="6" w:space="0" w:color="auto"/>
            </w:tcBorders>
            <w:vAlign w:val="center"/>
            <w:hideMark/>
          </w:tcPr>
          <w:p w14:paraId="3F4832D7" w14:textId="77777777" w:rsidR="000B31C4" w:rsidRDefault="000B31C4" w:rsidP="001C347D">
            <w:pPr>
              <w:jc w:val="right"/>
              <w:rPr>
                <w:rFonts w:eastAsia="Times New Roman"/>
              </w:rPr>
            </w:pPr>
            <w:r>
              <w:rPr>
                <w:rFonts w:ascii="Arial" w:eastAsia="Times New Roman" w:hAnsi="Arial" w:cs="Arial"/>
                <w:sz w:val="16"/>
                <w:szCs w:val="16"/>
              </w:rPr>
              <w:t>596.159,80</w:t>
            </w:r>
          </w:p>
        </w:tc>
        <w:tc>
          <w:tcPr>
            <w:tcW w:w="0" w:type="auto"/>
            <w:tcBorders>
              <w:top w:val="outset" w:sz="6" w:space="0" w:color="auto"/>
              <w:left w:val="outset" w:sz="6" w:space="0" w:color="auto"/>
              <w:bottom w:val="outset" w:sz="6" w:space="0" w:color="auto"/>
              <w:right w:val="outset" w:sz="6" w:space="0" w:color="auto"/>
            </w:tcBorders>
            <w:vAlign w:val="center"/>
            <w:hideMark/>
          </w:tcPr>
          <w:p w14:paraId="4FD34310" w14:textId="77777777" w:rsidR="000B31C4" w:rsidRDefault="000B31C4" w:rsidP="001C347D">
            <w:pPr>
              <w:jc w:val="right"/>
              <w:rPr>
                <w:rFonts w:eastAsia="Times New Roman"/>
              </w:rPr>
            </w:pPr>
            <w:r>
              <w:rPr>
                <w:rFonts w:ascii="Arial" w:eastAsia="Times New Roman" w:hAnsi="Arial" w:cs="Arial"/>
                <w:sz w:val="16"/>
                <w:szCs w:val="16"/>
              </w:rPr>
              <w:t>5.572.551,50</w:t>
            </w:r>
          </w:p>
        </w:tc>
        <w:tc>
          <w:tcPr>
            <w:tcW w:w="0" w:type="auto"/>
            <w:tcBorders>
              <w:top w:val="outset" w:sz="6" w:space="0" w:color="auto"/>
              <w:left w:val="outset" w:sz="6" w:space="0" w:color="auto"/>
              <w:bottom w:val="outset" w:sz="6" w:space="0" w:color="auto"/>
              <w:right w:val="outset" w:sz="6" w:space="0" w:color="auto"/>
            </w:tcBorders>
            <w:vAlign w:val="center"/>
            <w:hideMark/>
          </w:tcPr>
          <w:p w14:paraId="76C0984C" w14:textId="77777777" w:rsidR="000B31C4" w:rsidRDefault="000B31C4" w:rsidP="001C347D">
            <w:pPr>
              <w:jc w:val="right"/>
              <w:rPr>
                <w:rFonts w:eastAsia="Times New Roman"/>
              </w:rPr>
            </w:pPr>
            <w:r>
              <w:rPr>
                <w:rFonts w:ascii="Arial" w:eastAsia="Times New Roman" w:hAnsi="Arial" w:cs="Arial"/>
                <w:sz w:val="16"/>
                <w:szCs w:val="16"/>
              </w:rPr>
              <w:t>6.618.698,07</w:t>
            </w:r>
          </w:p>
        </w:tc>
        <w:tc>
          <w:tcPr>
            <w:tcW w:w="0" w:type="auto"/>
            <w:tcBorders>
              <w:top w:val="outset" w:sz="6" w:space="0" w:color="auto"/>
              <w:left w:val="outset" w:sz="6" w:space="0" w:color="auto"/>
              <w:bottom w:val="outset" w:sz="6" w:space="0" w:color="auto"/>
              <w:right w:val="outset" w:sz="6" w:space="0" w:color="auto"/>
            </w:tcBorders>
            <w:vAlign w:val="center"/>
            <w:hideMark/>
          </w:tcPr>
          <w:p w14:paraId="559F937E" w14:textId="77777777" w:rsidR="000B31C4" w:rsidRDefault="000B31C4" w:rsidP="001C347D">
            <w:pPr>
              <w:jc w:val="right"/>
              <w:rPr>
                <w:rFonts w:eastAsia="Times New Roman"/>
              </w:rPr>
            </w:pPr>
            <w:r>
              <w:rPr>
                <w:rFonts w:ascii="Arial" w:eastAsia="Times New Roman" w:hAnsi="Arial" w:cs="Arial"/>
                <w:sz w:val="16"/>
                <w:szCs w:val="16"/>
              </w:rPr>
              <w:t>265.733,77</w:t>
            </w:r>
          </w:p>
        </w:tc>
        <w:tc>
          <w:tcPr>
            <w:tcW w:w="0" w:type="auto"/>
            <w:tcBorders>
              <w:top w:val="outset" w:sz="6" w:space="0" w:color="auto"/>
              <w:left w:val="outset" w:sz="6" w:space="0" w:color="auto"/>
              <w:bottom w:val="outset" w:sz="6" w:space="0" w:color="auto"/>
              <w:right w:val="outset" w:sz="6" w:space="0" w:color="auto"/>
            </w:tcBorders>
            <w:vAlign w:val="center"/>
            <w:hideMark/>
          </w:tcPr>
          <w:p w14:paraId="65EA3A96" w14:textId="77777777" w:rsidR="000B31C4" w:rsidRDefault="000B31C4" w:rsidP="001C347D">
            <w:pPr>
              <w:jc w:val="right"/>
              <w:rPr>
                <w:rFonts w:eastAsia="Times New Roman"/>
              </w:rPr>
            </w:pPr>
            <w:r>
              <w:rPr>
                <w:rFonts w:ascii="Arial" w:eastAsia="Times New Roman" w:hAnsi="Arial" w:cs="Arial"/>
                <w:sz w:val="16"/>
                <w:szCs w:val="16"/>
              </w:rPr>
              <w:t>323.865,70</w:t>
            </w:r>
          </w:p>
        </w:tc>
        <w:tc>
          <w:tcPr>
            <w:tcW w:w="0" w:type="auto"/>
            <w:tcBorders>
              <w:top w:val="outset" w:sz="6" w:space="0" w:color="auto"/>
              <w:left w:val="outset" w:sz="6" w:space="0" w:color="auto"/>
              <w:bottom w:val="outset" w:sz="6" w:space="0" w:color="auto"/>
              <w:right w:val="outset" w:sz="6" w:space="0" w:color="auto"/>
            </w:tcBorders>
            <w:vAlign w:val="center"/>
            <w:hideMark/>
          </w:tcPr>
          <w:p w14:paraId="65D68952" w14:textId="77777777" w:rsidR="000B31C4" w:rsidRDefault="000B31C4" w:rsidP="001C347D">
            <w:pPr>
              <w:jc w:val="right"/>
              <w:rPr>
                <w:rFonts w:eastAsia="Times New Roman"/>
              </w:rPr>
            </w:pPr>
            <w:r>
              <w:rPr>
                <w:rFonts w:ascii="Arial" w:eastAsia="Times New Roman" w:hAnsi="Arial" w:cs="Arial"/>
                <w:sz w:val="16"/>
                <w:szCs w:val="16"/>
              </w:rPr>
              <w:t>5.006.213,78</w:t>
            </w:r>
          </w:p>
        </w:tc>
        <w:tc>
          <w:tcPr>
            <w:tcW w:w="0" w:type="auto"/>
            <w:tcBorders>
              <w:top w:val="outset" w:sz="6" w:space="0" w:color="auto"/>
              <w:left w:val="outset" w:sz="6" w:space="0" w:color="auto"/>
              <w:bottom w:val="outset" w:sz="6" w:space="0" w:color="auto"/>
              <w:right w:val="outset" w:sz="6" w:space="0" w:color="auto"/>
            </w:tcBorders>
            <w:vAlign w:val="center"/>
            <w:hideMark/>
          </w:tcPr>
          <w:p w14:paraId="725F0027" w14:textId="77777777" w:rsidR="000B31C4" w:rsidRDefault="000B31C4" w:rsidP="001C347D">
            <w:pPr>
              <w:jc w:val="right"/>
              <w:rPr>
                <w:rFonts w:eastAsia="Times New Roman"/>
              </w:rPr>
            </w:pPr>
            <w:r>
              <w:rPr>
                <w:rFonts w:ascii="Arial" w:eastAsia="Times New Roman" w:hAnsi="Arial" w:cs="Arial"/>
                <w:sz w:val="16"/>
                <w:szCs w:val="16"/>
              </w:rPr>
              <w:t>5.595.813,25</w:t>
            </w:r>
          </w:p>
        </w:tc>
      </w:tr>
      <w:tr w:rsidR="00E36C89" w14:paraId="71A2933D" w14:textId="77777777" w:rsidTr="00EF3BA1">
        <w:trPr>
          <w:trHeight w:val="151"/>
        </w:trPr>
        <w:tc>
          <w:tcPr>
            <w:tcW w:w="0" w:type="auto"/>
            <w:tcBorders>
              <w:top w:val="outset" w:sz="6" w:space="0" w:color="auto"/>
              <w:left w:val="outset" w:sz="6" w:space="0" w:color="auto"/>
              <w:bottom w:val="outset" w:sz="6" w:space="0" w:color="auto"/>
              <w:right w:val="outset" w:sz="6" w:space="0" w:color="auto"/>
            </w:tcBorders>
            <w:vAlign w:val="center"/>
            <w:hideMark/>
          </w:tcPr>
          <w:p w14:paraId="2B94F1F4" w14:textId="77777777" w:rsidR="000B31C4" w:rsidRDefault="000B31C4">
            <w:pP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C12EE6B" w14:textId="77777777" w:rsidR="000B31C4" w:rsidRDefault="000B31C4" w:rsidP="001C347D">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D512B01" w14:textId="77777777" w:rsidR="000B31C4" w:rsidRDefault="000B31C4" w:rsidP="001C347D">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DEB9EAE" w14:textId="77777777" w:rsidR="000B31C4" w:rsidRDefault="000B31C4" w:rsidP="001C347D">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3334079" w14:textId="77777777" w:rsidR="000B31C4" w:rsidRDefault="000B31C4" w:rsidP="001C347D">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03D0B78" w14:textId="77777777" w:rsidR="000B31C4" w:rsidRDefault="000B31C4" w:rsidP="001C347D">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0EDC633" w14:textId="77777777" w:rsidR="000B31C4" w:rsidRDefault="000B31C4" w:rsidP="001C347D">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CD95092" w14:textId="77777777" w:rsidR="000B31C4" w:rsidRDefault="000B31C4" w:rsidP="001C347D">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7F4B3CD" w14:textId="77777777" w:rsidR="000B31C4" w:rsidRDefault="000B31C4" w:rsidP="001C347D">
            <w:pPr>
              <w:jc w:val="right"/>
              <w:rPr>
                <w:rFonts w:eastAsia="Times New Roman"/>
              </w:rPr>
            </w:pPr>
            <w:r>
              <w:rPr>
                <w:rFonts w:ascii="Arial" w:eastAsia="Times New Roman" w:hAnsi="Arial" w:cs="Arial"/>
                <w:sz w:val="16"/>
                <w:szCs w:val="16"/>
              </w:rPr>
              <w:t> </w:t>
            </w:r>
          </w:p>
        </w:tc>
      </w:tr>
      <w:tr w:rsidR="00E36C89" w14:paraId="45BA87B0" w14:textId="77777777" w:rsidTr="00EF3BA1">
        <w:trPr>
          <w:trHeight w:val="151"/>
        </w:trPr>
        <w:tc>
          <w:tcPr>
            <w:tcW w:w="0" w:type="auto"/>
            <w:tcBorders>
              <w:top w:val="outset" w:sz="6" w:space="0" w:color="auto"/>
              <w:left w:val="outset" w:sz="6" w:space="0" w:color="auto"/>
              <w:bottom w:val="outset" w:sz="6" w:space="0" w:color="auto"/>
              <w:right w:val="outset" w:sz="6" w:space="0" w:color="auto"/>
            </w:tcBorders>
            <w:vAlign w:val="center"/>
            <w:hideMark/>
          </w:tcPr>
          <w:p w14:paraId="04F78E37" w14:textId="77777777" w:rsidR="000B31C4" w:rsidRDefault="000B31C4">
            <w:pPr>
              <w:rPr>
                <w:rFonts w:eastAsia="Times New Roman"/>
              </w:rPr>
            </w:pPr>
            <w:proofErr w:type="gramStart"/>
            <w:r>
              <w:rPr>
                <w:rFonts w:ascii="Arial" w:eastAsia="Times New Roman" w:hAnsi="Arial" w:cs="Arial"/>
                <w:sz w:val="16"/>
                <w:szCs w:val="16"/>
              </w:rPr>
              <w:t>( -</w:t>
            </w:r>
            <w:proofErr w:type="gramEnd"/>
            <w:r>
              <w:rPr>
                <w:rFonts w:ascii="Arial" w:eastAsia="Times New Roman" w:hAnsi="Arial" w:cs="Arial"/>
                <w:sz w:val="16"/>
                <w:szCs w:val="16"/>
              </w:rPr>
              <w:t xml:space="preserve"> ) Reversão 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8177B9F" w14:textId="77777777" w:rsidR="000B31C4" w:rsidRDefault="000B31C4" w:rsidP="001C347D">
            <w:pPr>
              <w:jc w:val="right"/>
              <w:rPr>
                <w:rFonts w:eastAsia="Times New Roman"/>
              </w:rPr>
            </w:pPr>
            <w:r>
              <w:rPr>
                <w:rFonts w:ascii="Arial" w:eastAsia="Times New Roman" w:hAnsi="Arial" w:cs="Arial"/>
                <w:sz w:val="16"/>
                <w:szCs w:val="16"/>
              </w:rPr>
              <w:t>231.629,97</w:t>
            </w:r>
          </w:p>
        </w:tc>
        <w:tc>
          <w:tcPr>
            <w:tcW w:w="0" w:type="auto"/>
            <w:tcBorders>
              <w:top w:val="outset" w:sz="6" w:space="0" w:color="auto"/>
              <w:left w:val="outset" w:sz="6" w:space="0" w:color="auto"/>
              <w:bottom w:val="outset" w:sz="6" w:space="0" w:color="auto"/>
              <w:right w:val="outset" w:sz="6" w:space="0" w:color="auto"/>
            </w:tcBorders>
            <w:vAlign w:val="center"/>
            <w:hideMark/>
          </w:tcPr>
          <w:p w14:paraId="27EE399C" w14:textId="77777777" w:rsidR="000B31C4" w:rsidRDefault="000B31C4" w:rsidP="001C347D">
            <w:pPr>
              <w:jc w:val="right"/>
              <w:rPr>
                <w:rFonts w:eastAsia="Times New Roman"/>
              </w:rPr>
            </w:pPr>
            <w:r>
              <w:rPr>
                <w:rFonts w:ascii="Arial" w:eastAsia="Times New Roman" w:hAnsi="Arial" w:cs="Arial"/>
                <w:sz w:val="16"/>
                <w:szCs w:val="16"/>
              </w:rPr>
              <w:t>123.442,81</w:t>
            </w:r>
          </w:p>
        </w:tc>
        <w:tc>
          <w:tcPr>
            <w:tcW w:w="0" w:type="auto"/>
            <w:tcBorders>
              <w:top w:val="outset" w:sz="6" w:space="0" w:color="auto"/>
              <w:left w:val="outset" w:sz="6" w:space="0" w:color="auto"/>
              <w:bottom w:val="outset" w:sz="6" w:space="0" w:color="auto"/>
              <w:right w:val="outset" w:sz="6" w:space="0" w:color="auto"/>
            </w:tcBorders>
            <w:vAlign w:val="center"/>
            <w:hideMark/>
          </w:tcPr>
          <w:p w14:paraId="7924EE02" w14:textId="77777777" w:rsidR="000B31C4" w:rsidRDefault="000B31C4" w:rsidP="001C347D">
            <w:pPr>
              <w:jc w:val="right"/>
              <w:rPr>
                <w:rFonts w:eastAsia="Times New Roman"/>
              </w:rPr>
            </w:pPr>
            <w:r>
              <w:rPr>
                <w:rFonts w:ascii="Arial" w:eastAsia="Times New Roman" w:hAnsi="Arial" w:cs="Arial"/>
                <w:sz w:val="16"/>
                <w:szCs w:val="16"/>
              </w:rPr>
              <w:t>618.360,80</w:t>
            </w:r>
          </w:p>
        </w:tc>
        <w:tc>
          <w:tcPr>
            <w:tcW w:w="0" w:type="auto"/>
            <w:tcBorders>
              <w:top w:val="outset" w:sz="6" w:space="0" w:color="auto"/>
              <w:left w:val="outset" w:sz="6" w:space="0" w:color="auto"/>
              <w:bottom w:val="outset" w:sz="6" w:space="0" w:color="auto"/>
              <w:right w:val="outset" w:sz="6" w:space="0" w:color="auto"/>
            </w:tcBorders>
            <w:vAlign w:val="center"/>
            <w:hideMark/>
          </w:tcPr>
          <w:p w14:paraId="18CBC8DA" w14:textId="77777777" w:rsidR="000B31C4" w:rsidRDefault="000B31C4" w:rsidP="001C347D">
            <w:pPr>
              <w:jc w:val="right"/>
              <w:rPr>
                <w:rFonts w:eastAsia="Times New Roman"/>
              </w:rPr>
            </w:pPr>
            <w:r>
              <w:rPr>
                <w:rFonts w:ascii="Arial" w:eastAsia="Times New Roman" w:hAnsi="Arial" w:cs="Arial"/>
                <w:sz w:val="16"/>
                <w:szCs w:val="16"/>
              </w:rPr>
              <w:t>973.433,58</w:t>
            </w:r>
          </w:p>
        </w:tc>
        <w:tc>
          <w:tcPr>
            <w:tcW w:w="0" w:type="auto"/>
            <w:tcBorders>
              <w:top w:val="outset" w:sz="6" w:space="0" w:color="auto"/>
              <w:left w:val="outset" w:sz="6" w:space="0" w:color="auto"/>
              <w:bottom w:val="outset" w:sz="6" w:space="0" w:color="auto"/>
              <w:right w:val="outset" w:sz="6" w:space="0" w:color="auto"/>
            </w:tcBorders>
            <w:vAlign w:val="center"/>
            <w:hideMark/>
          </w:tcPr>
          <w:p w14:paraId="5CE50C10" w14:textId="77777777" w:rsidR="000B31C4" w:rsidRDefault="000B31C4" w:rsidP="001C347D">
            <w:pPr>
              <w:jc w:val="right"/>
              <w:rPr>
                <w:rFonts w:eastAsia="Times New Roman"/>
              </w:rPr>
            </w:pPr>
            <w:r>
              <w:rPr>
                <w:rFonts w:ascii="Arial" w:eastAsia="Times New Roman" w:hAnsi="Arial" w:cs="Arial"/>
                <w:sz w:val="16"/>
                <w:szCs w:val="16"/>
              </w:rPr>
              <w:t>446.014,30</w:t>
            </w:r>
          </w:p>
        </w:tc>
        <w:tc>
          <w:tcPr>
            <w:tcW w:w="0" w:type="auto"/>
            <w:tcBorders>
              <w:top w:val="outset" w:sz="6" w:space="0" w:color="auto"/>
              <w:left w:val="outset" w:sz="6" w:space="0" w:color="auto"/>
              <w:bottom w:val="outset" w:sz="6" w:space="0" w:color="auto"/>
              <w:right w:val="outset" w:sz="6" w:space="0" w:color="auto"/>
            </w:tcBorders>
            <w:vAlign w:val="center"/>
            <w:hideMark/>
          </w:tcPr>
          <w:p w14:paraId="5A0CBCD8" w14:textId="77777777" w:rsidR="000B31C4" w:rsidRDefault="000B31C4" w:rsidP="001C347D">
            <w:pPr>
              <w:jc w:val="right"/>
              <w:rPr>
                <w:rFonts w:eastAsia="Times New Roman"/>
              </w:rPr>
            </w:pPr>
            <w:r>
              <w:rPr>
                <w:rFonts w:ascii="Arial" w:eastAsia="Times New Roman" w:hAnsi="Arial" w:cs="Arial"/>
                <w:sz w:val="16"/>
                <w:szCs w:val="16"/>
              </w:rPr>
              <w:t>116.483,82</w:t>
            </w:r>
          </w:p>
        </w:tc>
        <w:tc>
          <w:tcPr>
            <w:tcW w:w="0" w:type="auto"/>
            <w:tcBorders>
              <w:top w:val="outset" w:sz="6" w:space="0" w:color="auto"/>
              <w:left w:val="outset" w:sz="6" w:space="0" w:color="auto"/>
              <w:bottom w:val="outset" w:sz="6" w:space="0" w:color="auto"/>
              <w:right w:val="outset" w:sz="6" w:space="0" w:color="auto"/>
            </w:tcBorders>
            <w:vAlign w:val="center"/>
            <w:hideMark/>
          </w:tcPr>
          <w:p w14:paraId="35B58E0D" w14:textId="1BCCD968" w:rsidR="000B31C4" w:rsidRDefault="00EE29BB" w:rsidP="001C347D">
            <w:pPr>
              <w:jc w:val="right"/>
              <w:rPr>
                <w:rFonts w:eastAsia="Times New Roman"/>
              </w:rPr>
            </w:pPr>
            <w:r w:rsidRPr="00EE29BB">
              <w:rPr>
                <w:rFonts w:ascii="Arial" w:eastAsia="Times New Roman" w:hAnsi="Arial" w:cs="Arial"/>
                <w:sz w:val="16"/>
                <w:szCs w:val="16"/>
              </w:rPr>
              <w:t>1.418.999,07</w:t>
            </w:r>
          </w:p>
        </w:tc>
        <w:tc>
          <w:tcPr>
            <w:tcW w:w="0" w:type="auto"/>
            <w:tcBorders>
              <w:top w:val="outset" w:sz="6" w:space="0" w:color="auto"/>
              <w:left w:val="outset" w:sz="6" w:space="0" w:color="auto"/>
              <w:bottom w:val="outset" w:sz="6" w:space="0" w:color="auto"/>
              <w:right w:val="outset" w:sz="6" w:space="0" w:color="auto"/>
            </w:tcBorders>
            <w:vAlign w:val="center"/>
            <w:hideMark/>
          </w:tcPr>
          <w:p w14:paraId="11174B90" w14:textId="2834FCFE" w:rsidR="000B31C4" w:rsidRDefault="00EE29BB" w:rsidP="001C347D">
            <w:pPr>
              <w:jc w:val="right"/>
              <w:rPr>
                <w:rFonts w:eastAsia="Times New Roman"/>
              </w:rPr>
            </w:pPr>
            <w:r>
              <w:rPr>
                <w:rFonts w:ascii="Arial" w:eastAsia="Times New Roman" w:hAnsi="Arial" w:cs="Arial"/>
                <w:sz w:val="16"/>
                <w:szCs w:val="16"/>
              </w:rPr>
              <w:t>1.</w:t>
            </w:r>
            <w:r w:rsidR="000B31C4">
              <w:rPr>
                <w:rFonts w:ascii="Arial" w:eastAsia="Times New Roman" w:hAnsi="Arial" w:cs="Arial"/>
                <w:sz w:val="16"/>
                <w:szCs w:val="16"/>
              </w:rPr>
              <w:t>9</w:t>
            </w:r>
            <w:r>
              <w:rPr>
                <w:rFonts w:ascii="Arial" w:eastAsia="Times New Roman" w:hAnsi="Arial" w:cs="Arial"/>
                <w:sz w:val="16"/>
                <w:szCs w:val="16"/>
              </w:rPr>
              <w:t>81.497,19</w:t>
            </w:r>
          </w:p>
        </w:tc>
      </w:tr>
      <w:tr w:rsidR="00E36C89" w14:paraId="486E7DC3" w14:textId="77777777" w:rsidTr="00EF3BA1">
        <w:trPr>
          <w:trHeight w:val="151"/>
        </w:trPr>
        <w:tc>
          <w:tcPr>
            <w:tcW w:w="0" w:type="auto"/>
            <w:tcBorders>
              <w:top w:val="outset" w:sz="6" w:space="0" w:color="auto"/>
              <w:left w:val="outset" w:sz="6" w:space="0" w:color="auto"/>
              <w:bottom w:val="outset" w:sz="6" w:space="0" w:color="auto"/>
              <w:right w:val="outset" w:sz="6" w:space="0" w:color="auto"/>
            </w:tcBorders>
            <w:vAlign w:val="center"/>
            <w:hideMark/>
          </w:tcPr>
          <w:p w14:paraId="1FF44381" w14:textId="77777777" w:rsidR="000B31C4" w:rsidRDefault="000B31C4">
            <w:pPr>
              <w:rPr>
                <w:rFonts w:eastAsia="Times New Roman"/>
              </w:rPr>
            </w:pPr>
            <w:proofErr w:type="gramStart"/>
            <w:r>
              <w:rPr>
                <w:rFonts w:ascii="Arial" w:eastAsia="Times New Roman" w:hAnsi="Arial" w:cs="Arial"/>
                <w:sz w:val="16"/>
                <w:szCs w:val="16"/>
              </w:rPr>
              <w:t>( -</w:t>
            </w:r>
            <w:proofErr w:type="gramEnd"/>
            <w:r>
              <w:rPr>
                <w:rFonts w:ascii="Arial" w:eastAsia="Times New Roman" w:hAnsi="Arial" w:cs="Arial"/>
                <w:sz w:val="16"/>
                <w:szCs w:val="16"/>
              </w:rPr>
              <w:t xml:space="preserve"> ) Reversão Parcial</w:t>
            </w:r>
          </w:p>
        </w:tc>
        <w:tc>
          <w:tcPr>
            <w:tcW w:w="0" w:type="auto"/>
            <w:tcBorders>
              <w:top w:val="outset" w:sz="6" w:space="0" w:color="auto"/>
              <w:left w:val="outset" w:sz="6" w:space="0" w:color="auto"/>
              <w:bottom w:val="outset" w:sz="6" w:space="0" w:color="auto"/>
              <w:right w:val="outset" w:sz="6" w:space="0" w:color="auto"/>
            </w:tcBorders>
            <w:vAlign w:val="center"/>
            <w:hideMark/>
          </w:tcPr>
          <w:p w14:paraId="78CE7A29" w14:textId="77777777" w:rsidR="000B31C4" w:rsidRDefault="000B31C4" w:rsidP="001C347D">
            <w:pPr>
              <w:jc w:val="right"/>
              <w:rPr>
                <w:rFonts w:eastAsia="Times New Roman"/>
              </w:rPr>
            </w:pPr>
            <w:r>
              <w:rPr>
                <w:rFonts w:ascii="Arial" w:eastAsia="Times New Roman" w:hAnsi="Arial" w:cs="Arial"/>
                <w:sz w:val="16"/>
                <w:szCs w:val="16"/>
              </w:rPr>
              <w:t>727.342,16</w:t>
            </w:r>
          </w:p>
        </w:tc>
        <w:tc>
          <w:tcPr>
            <w:tcW w:w="0" w:type="auto"/>
            <w:tcBorders>
              <w:top w:val="outset" w:sz="6" w:space="0" w:color="auto"/>
              <w:left w:val="outset" w:sz="6" w:space="0" w:color="auto"/>
              <w:bottom w:val="outset" w:sz="6" w:space="0" w:color="auto"/>
              <w:right w:val="outset" w:sz="6" w:space="0" w:color="auto"/>
            </w:tcBorders>
            <w:vAlign w:val="center"/>
            <w:hideMark/>
          </w:tcPr>
          <w:p w14:paraId="24316FFB" w14:textId="77777777" w:rsidR="000B31C4" w:rsidRDefault="000B31C4" w:rsidP="001C347D">
            <w:pPr>
              <w:jc w:val="right"/>
              <w:rPr>
                <w:rFonts w:eastAsia="Times New Roman"/>
              </w:rPr>
            </w:pPr>
            <w:r>
              <w:rPr>
                <w:rFonts w:ascii="Arial" w:eastAsia="Times New Roman" w:hAnsi="Arial" w:cs="Arial"/>
                <w:sz w:val="16"/>
                <w:szCs w:val="16"/>
              </w:rPr>
              <w:t>393.478,89</w:t>
            </w:r>
          </w:p>
        </w:tc>
        <w:tc>
          <w:tcPr>
            <w:tcW w:w="0" w:type="auto"/>
            <w:tcBorders>
              <w:top w:val="outset" w:sz="6" w:space="0" w:color="auto"/>
              <w:left w:val="outset" w:sz="6" w:space="0" w:color="auto"/>
              <w:bottom w:val="outset" w:sz="6" w:space="0" w:color="auto"/>
              <w:right w:val="outset" w:sz="6" w:space="0" w:color="auto"/>
            </w:tcBorders>
            <w:vAlign w:val="center"/>
            <w:hideMark/>
          </w:tcPr>
          <w:p w14:paraId="17A1B80B" w14:textId="77777777" w:rsidR="000B31C4" w:rsidRDefault="000B31C4" w:rsidP="001C347D">
            <w:pPr>
              <w:jc w:val="right"/>
              <w:rPr>
                <w:rFonts w:eastAsia="Times New Roman"/>
              </w:rPr>
            </w:pPr>
            <w:r>
              <w:rPr>
                <w:rFonts w:ascii="Arial" w:eastAsia="Times New Roman" w:hAnsi="Arial" w:cs="Arial"/>
                <w:sz w:val="16"/>
                <w:szCs w:val="16"/>
              </w:rPr>
              <w:t>1.044.859,69</w:t>
            </w:r>
          </w:p>
        </w:tc>
        <w:tc>
          <w:tcPr>
            <w:tcW w:w="0" w:type="auto"/>
            <w:tcBorders>
              <w:top w:val="outset" w:sz="6" w:space="0" w:color="auto"/>
              <w:left w:val="outset" w:sz="6" w:space="0" w:color="auto"/>
              <w:bottom w:val="outset" w:sz="6" w:space="0" w:color="auto"/>
              <w:right w:val="outset" w:sz="6" w:space="0" w:color="auto"/>
            </w:tcBorders>
            <w:vAlign w:val="center"/>
            <w:hideMark/>
          </w:tcPr>
          <w:p w14:paraId="321E38E4" w14:textId="77777777" w:rsidR="000B31C4" w:rsidRDefault="000B31C4" w:rsidP="001C347D">
            <w:pPr>
              <w:jc w:val="right"/>
              <w:rPr>
                <w:rFonts w:eastAsia="Times New Roman"/>
              </w:rPr>
            </w:pPr>
            <w:r>
              <w:rPr>
                <w:rFonts w:ascii="Arial" w:eastAsia="Times New Roman" w:hAnsi="Arial" w:cs="Arial"/>
                <w:sz w:val="16"/>
                <w:szCs w:val="16"/>
              </w:rPr>
              <w:t>2.165.680,74</w:t>
            </w:r>
          </w:p>
        </w:tc>
        <w:tc>
          <w:tcPr>
            <w:tcW w:w="0" w:type="auto"/>
            <w:tcBorders>
              <w:top w:val="outset" w:sz="6" w:space="0" w:color="auto"/>
              <w:left w:val="outset" w:sz="6" w:space="0" w:color="auto"/>
              <w:bottom w:val="outset" w:sz="6" w:space="0" w:color="auto"/>
              <w:right w:val="outset" w:sz="6" w:space="0" w:color="auto"/>
            </w:tcBorders>
            <w:vAlign w:val="center"/>
            <w:hideMark/>
          </w:tcPr>
          <w:p w14:paraId="4C7953D3" w14:textId="77777777" w:rsidR="000B31C4" w:rsidRDefault="000B31C4" w:rsidP="001C347D">
            <w:pPr>
              <w:jc w:val="right"/>
              <w:rPr>
                <w:rFonts w:eastAsia="Times New Roman"/>
              </w:rPr>
            </w:pPr>
            <w:r>
              <w:rPr>
                <w:rFonts w:ascii="Arial" w:eastAsia="Times New Roman" w:hAnsi="Arial" w:cs="Arial"/>
                <w:sz w:val="16"/>
                <w:szCs w:val="16"/>
              </w:rPr>
              <w:t>1.136.366,50</w:t>
            </w:r>
          </w:p>
        </w:tc>
        <w:tc>
          <w:tcPr>
            <w:tcW w:w="0" w:type="auto"/>
            <w:tcBorders>
              <w:top w:val="outset" w:sz="6" w:space="0" w:color="auto"/>
              <w:left w:val="outset" w:sz="6" w:space="0" w:color="auto"/>
              <w:bottom w:val="outset" w:sz="6" w:space="0" w:color="auto"/>
              <w:right w:val="outset" w:sz="6" w:space="0" w:color="auto"/>
            </w:tcBorders>
            <w:vAlign w:val="center"/>
            <w:hideMark/>
          </w:tcPr>
          <w:p w14:paraId="6591AD0D" w14:textId="77777777" w:rsidR="000B31C4" w:rsidRDefault="000B31C4" w:rsidP="001C347D">
            <w:pPr>
              <w:jc w:val="right"/>
              <w:rPr>
                <w:rFonts w:eastAsia="Times New Roman"/>
              </w:rPr>
            </w:pPr>
            <w:r>
              <w:rPr>
                <w:rFonts w:ascii="Arial" w:eastAsia="Times New Roman" w:hAnsi="Arial" w:cs="Arial"/>
                <w:sz w:val="16"/>
                <w:szCs w:val="16"/>
              </w:rPr>
              <w:t>509.167,56</w:t>
            </w:r>
          </w:p>
        </w:tc>
        <w:tc>
          <w:tcPr>
            <w:tcW w:w="0" w:type="auto"/>
            <w:tcBorders>
              <w:top w:val="outset" w:sz="6" w:space="0" w:color="auto"/>
              <w:left w:val="outset" w:sz="6" w:space="0" w:color="auto"/>
              <w:bottom w:val="outset" w:sz="6" w:space="0" w:color="auto"/>
              <w:right w:val="outset" w:sz="6" w:space="0" w:color="auto"/>
            </w:tcBorders>
            <w:vAlign w:val="center"/>
            <w:hideMark/>
          </w:tcPr>
          <w:p w14:paraId="20A8BF0A" w14:textId="77777777" w:rsidR="000B31C4" w:rsidRDefault="000B31C4" w:rsidP="001C347D">
            <w:pPr>
              <w:jc w:val="right"/>
              <w:rPr>
                <w:rFonts w:eastAsia="Times New Roman"/>
              </w:rPr>
            </w:pPr>
            <w:r>
              <w:rPr>
                <w:rFonts w:ascii="Arial" w:eastAsia="Times New Roman" w:hAnsi="Arial" w:cs="Arial"/>
                <w:sz w:val="16"/>
                <w:szCs w:val="16"/>
              </w:rPr>
              <w:t>931.476,53</w:t>
            </w:r>
          </w:p>
        </w:tc>
        <w:tc>
          <w:tcPr>
            <w:tcW w:w="0" w:type="auto"/>
            <w:tcBorders>
              <w:top w:val="outset" w:sz="6" w:space="0" w:color="auto"/>
              <w:left w:val="outset" w:sz="6" w:space="0" w:color="auto"/>
              <w:bottom w:val="outset" w:sz="6" w:space="0" w:color="auto"/>
              <w:right w:val="outset" w:sz="6" w:space="0" w:color="auto"/>
            </w:tcBorders>
            <w:vAlign w:val="center"/>
            <w:hideMark/>
          </w:tcPr>
          <w:p w14:paraId="04B5AB04" w14:textId="77777777" w:rsidR="000B31C4" w:rsidRDefault="000B31C4" w:rsidP="001C347D">
            <w:pPr>
              <w:jc w:val="right"/>
              <w:rPr>
                <w:rFonts w:eastAsia="Times New Roman"/>
              </w:rPr>
            </w:pPr>
            <w:r>
              <w:rPr>
                <w:rFonts w:ascii="Arial" w:eastAsia="Times New Roman" w:hAnsi="Arial" w:cs="Arial"/>
                <w:sz w:val="16"/>
                <w:szCs w:val="16"/>
              </w:rPr>
              <w:t>2.577.010,59</w:t>
            </w:r>
          </w:p>
        </w:tc>
      </w:tr>
      <w:tr w:rsidR="00E36C89" w14:paraId="0196B93A" w14:textId="77777777" w:rsidTr="00EF3BA1">
        <w:trPr>
          <w:trHeight w:val="151"/>
        </w:trPr>
        <w:tc>
          <w:tcPr>
            <w:tcW w:w="0" w:type="auto"/>
            <w:tcBorders>
              <w:top w:val="outset" w:sz="6" w:space="0" w:color="auto"/>
              <w:left w:val="outset" w:sz="6" w:space="0" w:color="auto"/>
              <w:bottom w:val="outset" w:sz="6" w:space="0" w:color="auto"/>
              <w:right w:val="outset" w:sz="6" w:space="0" w:color="auto"/>
            </w:tcBorders>
            <w:vAlign w:val="center"/>
            <w:hideMark/>
          </w:tcPr>
          <w:p w14:paraId="51DB7C5A" w14:textId="77777777" w:rsidR="000B31C4" w:rsidRDefault="000B31C4">
            <w:pP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C3E72B7" w14:textId="77777777" w:rsidR="000B31C4" w:rsidRDefault="000B31C4" w:rsidP="001C347D">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2C3D782" w14:textId="77777777" w:rsidR="000B31C4" w:rsidRDefault="000B31C4" w:rsidP="001C347D">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E2F67FA" w14:textId="77777777" w:rsidR="000B31C4" w:rsidRDefault="000B31C4" w:rsidP="001C347D">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BB49BD1" w14:textId="77777777" w:rsidR="000B31C4" w:rsidRDefault="000B31C4" w:rsidP="001C347D">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ACA6B07" w14:textId="77777777" w:rsidR="000B31C4" w:rsidRDefault="000B31C4" w:rsidP="001C347D">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278DE09" w14:textId="77777777" w:rsidR="000B31C4" w:rsidRDefault="000B31C4" w:rsidP="001C347D">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1EAC7BA" w14:textId="77777777" w:rsidR="000B31C4" w:rsidRDefault="000B31C4" w:rsidP="001C347D">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6FCF6DA" w14:textId="77777777" w:rsidR="000B31C4" w:rsidRDefault="000B31C4" w:rsidP="001C347D">
            <w:pPr>
              <w:jc w:val="right"/>
              <w:rPr>
                <w:rFonts w:eastAsia="Times New Roman"/>
              </w:rPr>
            </w:pPr>
            <w:r>
              <w:rPr>
                <w:rFonts w:ascii="Arial" w:eastAsia="Times New Roman" w:hAnsi="Arial" w:cs="Arial"/>
                <w:sz w:val="16"/>
                <w:szCs w:val="16"/>
              </w:rPr>
              <w:t> </w:t>
            </w:r>
          </w:p>
        </w:tc>
      </w:tr>
      <w:tr w:rsidR="00E36C89" w14:paraId="29376244" w14:textId="77777777" w:rsidTr="00EF3BA1">
        <w:trPr>
          <w:trHeight w:val="151"/>
        </w:trPr>
        <w:tc>
          <w:tcPr>
            <w:tcW w:w="0" w:type="auto"/>
            <w:tcBorders>
              <w:top w:val="outset" w:sz="6" w:space="0" w:color="auto"/>
              <w:left w:val="outset" w:sz="6" w:space="0" w:color="auto"/>
              <w:bottom w:val="outset" w:sz="6" w:space="0" w:color="auto"/>
              <w:right w:val="outset" w:sz="6" w:space="0" w:color="auto"/>
            </w:tcBorders>
            <w:vAlign w:val="center"/>
            <w:hideMark/>
          </w:tcPr>
          <w:p w14:paraId="0E4CAA1C" w14:textId="77777777" w:rsidR="000B31C4" w:rsidRDefault="000B31C4">
            <w:pPr>
              <w:rPr>
                <w:rFonts w:eastAsia="Times New Roman"/>
              </w:rPr>
            </w:pPr>
            <w:proofErr w:type="gramStart"/>
            <w:r>
              <w:rPr>
                <w:rFonts w:ascii="Arial" w:eastAsia="Times New Roman" w:hAnsi="Arial" w:cs="Arial"/>
                <w:sz w:val="16"/>
                <w:szCs w:val="16"/>
              </w:rPr>
              <w:t>( -</w:t>
            </w:r>
            <w:proofErr w:type="gramEnd"/>
            <w:r>
              <w:rPr>
                <w:rFonts w:ascii="Arial" w:eastAsia="Times New Roman" w:hAnsi="Arial" w:cs="Arial"/>
                <w:sz w:val="16"/>
                <w:szCs w:val="16"/>
              </w:rPr>
              <w:t xml:space="preserve"> ) Baixa para Prejuízo (Provisão)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2E26A4F4" w14:textId="77777777" w:rsidR="000B31C4" w:rsidRDefault="000B31C4" w:rsidP="001C347D">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B92ED23" w14:textId="77777777" w:rsidR="000B31C4" w:rsidRDefault="000B31C4" w:rsidP="001C347D">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EA0144B" w14:textId="77777777" w:rsidR="000B31C4" w:rsidRDefault="000B31C4" w:rsidP="001C347D">
            <w:pPr>
              <w:jc w:val="right"/>
              <w:rPr>
                <w:rFonts w:eastAsia="Times New Roman"/>
              </w:rPr>
            </w:pPr>
            <w:r>
              <w:rPr>
                <w:rFonts w:ascii="Arial" w:eastAsia="Times New Roman" w:hAnsi="Arial" w:cs="Arial"/>
                <w:sz w:val="16"/>
                <w:szCs w:val="16"/>
              </w:rPr>
              <w:t>3.016.924,99</w:t>
            </w:r>
          </w:p>
        </w:tc>
        <w:tc>
          <w:tcPr>
            <w:tcW w:w="0" w:type="auto"/>
            <w:tcBorders>
              <w:top w:val="outset" w:sz="6" w:space="0" w:color="auto"/>
              <w:left w:val="outset" w:sz="6" w:space="0" w:color="auto"/>
              <w:bottom w:val="outset" w:sz="6" w:space="0" w:color="auto"/>
              <w:right w:val="outset" w:sz="6" w:space="0" w:color="auto"/>
            </w:tcBorders>
            <w:vAlign w:val="center"/>
            <w:hideMark/>
          </w:tcPr>
          <w:p w14:paraId="0E3768C3" w14:textId="77777777" w:rsidR="000B31C4" w:rsidRDefault="000B31C4" w:rsidP="001C347D">
            <w:pPr>
              <w:jc w:val="right"/>
              <w:rPr>
                <w:rFonts w:eastAsia="Times New Roman"/>
              </w:rPr>
            </w:pPr>
            <w:r>
              <w:rPr>
                <w:rFonts w:ascii="Arial" w:eastAsia="Times New Roman" w:hAnsi="Arial" w:cs="Arial"/>
                <w:sz w:val="16"/>
                <w:szCs w:val="16"/>
              </w:rPr>
              <w:t>3.016.924,99</w:t>
            </w:r>
          </w:p>
        </w:tc>
        <w:tc>
          <w:tcPr>
            <w:tcW w:w="0" w:type="auto"/>
            <w:tcBorders>
              <w:top w:val="outset" w:sz="6" w:space="0" w:color="auto"/>
              <w:left w:val="outset" w:sz="6" w:space="0" w:color="auto"/>
              <w:bottom w:val="outset" w:sz="6" w:space="0" w:color="auto"/>
              <w:right w:val="outset" w:sz="6" w:space="0" w:color="auto"/>
            </w:tcBorders>
            <w:vAlign w:val="center"/>
            <w:hideMark/>
          </w:tcPr>
          <w:p w14:paraId="7EBAC519" w14:textId="77777777" w:rsidR="000B31C4" w:rsidRDefault="000B31C4" w:rsidP="001C347D">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E283C21" w14:textId="77777777" w:rsidR="000B31C4" w:rsidRDefault="000B31C4" w:rsidP="001C347D">
            <w:pPr>
              <w:jc w:val="right"/>
              <w:rPr>
                <w:rFonts w:eastAsia="Times New Roman"/>
              </w:rPr>
            </w:pPr>
            <w:r>
              <w:rPr>
                <w:rFonts w:ascii="Arial" w:eastAsia="Times New Roman" w:hAnsi="Arial" w:cs="Arial"/>
                <w:sz w:val="16"/>
                <w:szCs w:val="16"/>
              </w:rPr>
              <w:t>109.622,02</w:t>
            </w:r>
          </w:p>
        </w:tc>
        <w:tc>
          <w:tcPr>
            <w:tcW w:w="0" w:type="auto"/>
            <w:tcBorders>
              <w:top w:val="outset" w:sz="6" w:space="0" w:color="auto"/>
              <w:left w:val="outset" w:sz="6" w:space="0" w:color="auto"/>
              <w:bottom w:val="outset" w:sz="6" w:space="0" w:color="auto"/>
              <w:right w:val="outset" w:sz="6" w:space="0" w:color="auto"/>
            </w:tcBorders>
            <w:vAlign w:val="center"/>
            <w:hideMark/>
          </w:tcPr>
          <w:p w14:paraId="48979521" w14:textId="77777777" w:rsidR="000B31C4" w:rsidRDefault="000B31C4" w:rsidP="001C347D">
            <w:pPr>
              <w:jc w:val="right"/>
              <w:rPr>
                <w:rFonts w:eastAsia="Times New Roman"/>
              </w:rPr>
            </w:pPr>
            <w:r>
              <w:rPr>
                <w:rFonts w:ascii="Arial" w:eastAsia="Times New Roman" w:hAnsi="Arial" w:cs="Arial"/>
                <w:sz w:val="16"/>
                <w:szCs w:val="16"/>
              </w:rPr>
              <w:t>2.361.488,89</w:t>
            </w:r>
          </w:p>
        </w:tc>
        <w:tc>
          <w:tcPr>
            <w:tcW w:w="0" w:type="auto"/>
            <w:tcBorders>
              <w:top w:val="outset" w:sz="6" w:space="0" w:color="auto"/>
              <w:left w:val="outset" w:sz="6" w:space="0" w:color="auto"/>
              <w:bottom w:val="outset" w:sz="6" w:space="0" w:color="auto"/>
              <w:right w:val="outset" w:sz="6" w:space="0" w:color="auto"/>
            </w:tcBorders>
            <w:vAlign w:val="center"/>
            <w:hideMark/>
          </w:tcPr>
          <w:p w14:paraId="7A40F657" w14:textId="77777777" w:rsidR="000B31C4" w:rsidRDefault="000B31C4" w:rsidP="001C347D">
            <w:pPr>
              <w:jc w:val="right"/>
              <w:rPr>
                <w:rFonts w:eastAsia="Times New Roman"/>
              </w:rPr>
            </w:pPr>
            <w:r>
              <w:rPr>
                <w:rFonts w:ascii="Arial" w:eastAsia="Times New Roman" w:hAnsi="Arial" w:cs="Arial"/>
                <w:sz w:val="16"/>
                <w:szCs w:val="16"/>
              </w:rPr>
              <w:t>2.471.110,91</w:t>
            </w:r>
          </w:p>
        </w:tc>
      </w:tr>
      <w:tr w:rsidR="00E36C89" w14:paraId="50BF9568" w14:textId="77777777" w:rsidTr="00EF3BA1">
        <w:trPr>
          <w:trHeight w:val="151"/>
        </w:trPr>
        <w:tc>
          <w:tcPr>
            <w:tcW w:w="0" w:type="auto"/>
            <w:tcBorders>
              <w:top w:val="outset" w:sz="6" w:space="0" w:color="auto"/>
              <w:left w:val="outset" w:sz="6" w:space="0" w:color="auto"/>
              <w:bottom w:val="outset" w:sz="6" w:space="0" w:color="auto"/>
              <w:right w:val="outset" w:sz="6" w:space="0" w:color="auto"/>
            </w:tcBorders>
            <w:vAlign w:val="center"/>
            <w:hideMark/>
          </w:tcPr>
          <w:p w14:paraId="4CC18B84" w14:textId="77777777" w:rsidR="000B31C4" w:rsidRDefault="000B31C4">
            <w:pP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812255D" w14:textId="77777777" w:rsidR="000B31C4" w:rsidRDefault="000B31C4" w:rsidP="001C347D">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B303588" w14:textId="77777777" w:rsidR="000B31C4" w:rsidRDefault="000B31C4" w:rsidP="001C347D">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3826697" w14:textId="77777777" w:rsidR="000B31C4" w:rsidRDefault="000B31C4" w:rsidP="001C347D">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CA693EE" w14:textId="77777777" w:rsidR="000B31C4" w:rsidRDefault="000B31C4" w:rsidP="001C347D">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D861303" w14:textId="77777777" w:rsidR="000B31C4" w:rsidRDefault="000B31C4" w:rsidP="001C347D">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B94362E" w14:textId="77777777" w:rsidR="000B31C4" w:rsidRDefault="000B31C4" w:rsidP="001C347D">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FEF3F40" w14:textId="77777777" w:rsidR="000B31C4" w:rsidRDefault="000B31C4" w:rsidP="001C347D">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85A7176" w14:textId="77777777" w:rsidR="000B31C4" w:rsidRDefault="000B31C4" w:rsidP="001C347D">
            <w:pPr>
              <w:jc w:val="right"/>
              <w:rPr>
                <w:rFonts w:eastAsia="Times New Roman"/>
              </w:rPr>
            </w:pPr>
            <w:r>
              <w:rPr>
                <w:rFonts w:ascii="Arial" w:eastAsia="Times New Roman" w:hAnsi="Arial" w:cs="Arial"/>
                <w:sz w:val="16"/>
                <w:szCs w:val="16"/>
              </w:rPr>
              <w:t> </w:t>
            </w:r>
          </w:p>
        </w:tc>
      </w:tr>
      <w:tr w:rsidR="00E36C89" w14:paraId="7FFD1D32" w14:textId="77777777" w:rsidTr="00EF3BA1">
        <w:trPr>
          <w:trHeight w:val="151"/>
        </w:trPr>
        <w:tc>
          <w:tcPr>
            <w:tcW w:w="0" w:type="auto"/>
            <w:tcBorders>
              <w:top w:val="outset" w:sz="6" w:space="0" w:color="auto"/>
              <w:left w:val="outset" w:sz="6" w:space="0" w:color="auto"/>
              <w:bottom w:val="outset" w:sz="6" w:space="0" w:color="auto"/>
              <w:right w:val="outset" w:sz="6" w:space="0" w:color="auto"/>
            </w:tcBorders>
            <w:vAlign w:val="center"/>
            <w:hideMark/>
          </w:tcPr>
          <w:p w14:paraId="60D392F1" w14:textId="77777777" w:rsidR="000B31C4" w:rsidRDefault="000B31C4">
            <w:pPr>
              <w:rPr>
                <w:rFonts w:eastAsia="Times New Roman"/>
              </w:rPr>
            </w:pPr>
            <w:r>
              <w:rPr>
                <w:rFonts w:ascii="Arial" w:eastAsia="Times New Roman" w:hAnsi="Arial" w:cs="Arial"/>
                <w:sz w:val="16"/>
                <w:szCs w:val="16"/>
              </w:rPr>
              <w:t>Provisão Final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FB9116D" w14:textId="77777777" w:rsidR="000B31C4" w:rsidRDefault="000B31C4" w:rsidP="001C347D">
            <w:pPr>
              <w:jc w:val="right"/>
              <w:rPr>
                <w:rFonts w:eastAsia="Times New Roman"/>
              </w:rPr>
            </w:pPr>
            <w:r>
              <w:rPr>
                <w:rFonts w:ascii="Arial" w:eastAsia="Times New Roman" w:hAnsi="Arial" w:cs="Arial"/>
                <w:sz w:val="16"/>
                <w:szCs w:val="16"/>
              </w:rPr>
              <w:t>2.627.039,56</w:t>
            </w:r>
          </w:p>
        </w:tc>
        <w:tc>
          <w:tcPr>
            <w:tcW w:w="0" w:type="auto"/>
            <w:tcBorders>
              <w:top w:val="outset" w:sz="6" w:space="0" w:color="auto"/>
              <w:left w:val="outset" w:sz="6" w:space="0" w:color="auto"/>
              <w:bottom w:val="outset" w:sz="6" w:space="0" w:color="auto"/>
              <w:right w:val="outset" w:sz="6" w:space="0" w:color="auto"/>
            </w:tcBorders>
            <w:vAlign w:val="center"/>
            <w:hideMark/>
          </w:tcPr>
          <w:p w14:paraId="69DE4F52" w14:textId="77777777" w:rsidR="000B31C4" w:rsidRDefault="000B31C4" w:rsidP="001C347D">
            <w:pPr>
              <w:jc w:val="right"/>
              <w:rPr>
                <w:rFonts w:eastAsia="Times New Roman"/>
              </w:rPr>
            </w:pPr>
            <w:r>
              <w:rPr>
                <w:rFonts w:ascii="Arial" w:eastAsia="Times New Roman" w:hAnsi="Arial" w:cs="Arial"/>
                <w:sz w:val="16"/>
                <w:szCs w:val="16"/>
              </w:rPr>
              <w:t>1.515.488,96</w:t>
            </w:r>
          </w:p>
        </w:tc>
        <w:tc>
          <w:tcPr>
            <w:tcW w:w="0" w:type="auto"/>
            <w:tcBorders>
              <w:top w:val="outset" w:sz="6" w:space="0" w:color="auto"/>
              <w:left w:val="outset" w:sz="6" w:space="0" w:color="auto"/>
              <w:bottom w:val="outset" w:sz="6" w:space="0" w:color="auto"/>
              <w:right w:val="outset" w:sz="6" w:space="0" w:color="auto"/>
            </w:tcBorders>
            <w:vAlign w:val="center"/>
            <w:hideMark/>
          </w:tcPr>
          <w:p w14:paraId="1095FCFF" w14:textId="77777777" w:rsidR="000B31C4" w:rsidRDefault="000B31C4" w:rsidP="001C347D">
            <w:pPr>
              <w:jc w:val="right"/>
              <w:rPr>
                <w:rFonts w:eastAsia="Times New Roman"/>
              </w:rPr>
            </w:pPr>
            <w:r>
              <w:rPr>
                <w:rFonts w:ascii="Arial" w:eastAsia="Times New Roman" w:hAnsi="Arial" w:cs="Arial"/>
                <w:sz w:val="16"/>
                <w:szCs w:val="16"/>
              </w:rPr>
              <w:t>14.943.281,38</w:t>
            </w:r>
          </w:p>
        </w:tc>
        <w:tc>
          <w:tcPr>
            <w:tcW w:w="0" w:type="auto"/>
            <w:tcBorders>
              <w:top w:val="outset" w:sz="6" w:space="0" w:color="auto"/>
              <w:left w:val="outset" w:sz="6" w:space="0" w:color="auto"/>
              <w:bottom w:val="outset" w:sz="6" w:space="0" w:color="auto"/>
              <w:right w:val="outset" w:sz="6" w:space="0" w:color="auto"/>
            </w:tcBorders>
            <w:vAlign w:val="center"/>
            <w:hideMark/>
          </w:tcPr>
          <w:p w14:paraId="65176DF1" w14:textId="77777777" w:rsidR="000B31C4" w:rsidRDefault="000B31C4" w:rsidP="001C347D">
            <w:pPr>
              <w:jc w:val="right"/>
              <w:rPr>
                <w:rFonts w:eastAsia="Times New Roman"/>
              </w:rPr>
            </w:pPr>
            <w:r>
              <w:rPr>
                <w:rFonts w:ascii="Arial" w:eastAsia="Times New Roman" w:hAnsi="Arial" w:cs="Arial"/>
                <w:sz w:val="16"/>
                <w:szCs w:val="16"/>
              </w:rPr>
              <w:t>19.085.809,90</w:t>
            </w:r>
          </w:p>
        </w:tc>
        <w:tc>
          <w:tcPr>
            <w:tcW w:w="0" w:type="auto"/>
            <w:tcBorders>
              <w:top w:val="outset" w:sz="6" w:space="0" w:color="auto"/>
              <w:left w:val="outset" w:sz="6" w:space="0" w:color="auto"/>
              <w:bottom w:val="outset" w:sz="6" w:space="0" w:color="auto"/>
              <w:right w:val="outset" w:sz="6" w:space="0" w:color="auto"/>
            </w:tcBorders>
            <w:vAlign w:val="center"/>
            <w:hideMark/>
          </w:tcPr>
          <w:p w14:paraId="4EE1B64E" w14:textId="77777777" w:rsidR="000B31C4" w:rsidRDefault="000B31C4" w:rsidP="001C347D">
            <w:pPr>
              <w:jc w:val="right"/>
              <w:rPr>
                <w:rFonts w:eastAsia="Times New Roman"/>
              </w:rPr>
            </w:pPr>
            <w:r>
              <w:rPr>
                <w:rFonts w:ascii="Arial" w:eastAsia="Times New Roman" w:hAnsi="Arial" w:cs="Arial"/>
                <w:sz w:val="16"/>
                <w:szCs w:val="16"/>
              </w:rPr>
              <w:t>2.572.145,16</w:t>
            </w:r>
          </w:p>
        </w:tc>
        <w:tc>
          <w:tcPr>
            <w:tcW w:w="0" w:type="auto"/>
            <w:tcBorders>
              <w:top w:val="outset" w:sz="6" w:space="0" w:color="auto"/>
              <w:left w:val="outset" w:sz="6" w:space="0" w:color="auto"/>
              <w:bottom w:val="outset" w:sz="6" w:space="0" w:color="auto"/>
              <w:right w:val="outset" w:sz="6" w:space="0" w:color="auto"/>
            </w:tcBorders>
            <w:vAlign w:val="center"/>
            <w:hideMark/>
          </w:tcPr>
          <w:p w14:paraId="441B9C90" w14:textId="77777777" w:rsidR="000B31C4" w:rsidRDefault="000B31C4" w:rsidP="001C347D">
            <w:pPr>
              <w:jc w:val="right"/>
              <w:rPr>
                <w:rFonts w:eastAsia="Times New Roman"/>
              </w:rPr>
            </w:pPr>
            <w:r>
              <w:rPr>
                <w:rFonts w:ascii="Arial" w:eastAsia="Times New Roman" w:hAnsi="Arial" w:cs="Arial"/>
                <w:sz w:val="16"/>
                <w:szCs w:val="16"/>
              </w:rPr>
              <w:t>1.167.373,03</w:t>
            </w:r>
          </w:p>
        </w:tc>
        <w:tc>
          <w:tcPr>
            <w:tcW w:w="0" w:type="auto"/>
            <w:tcBorders>
              <w:top w:val="outset" w:sz="6" w:space="0" w:color="auto"/>
              <w:left w:val="outset" w:sz="6" w:space="0" w:color="auto"/>
              <w:bottom w:val="outset" w:sz="6" w:space="0" w:color="auto"/>
              <w:right w:val="outset" w:sz="6" w:space="0" w:color="auto"/>
            </w:tcBorders>
            <w:vAlign w:val="center"/>
            <w:hideMark/>
          </w:tcPr>
          <w:p w14:paraId="72520C10" w14:textId="77777777" w:rsidR="000B31C4" w:rsidRDefault="000B31C4" w:rsidP="001C347D">
            <w:pPr>
              <w:jc w:val="right"/>
              <w:rPr>
                <w:rFonts w:eastAsia="Times New Roman"/>
              </w:rPr>
            </w:pPr>
            <w:r>
              <w:rPr>
                <w:rFonts w:ascii="Arial" w:eastAsia="Times New Roman" w:hAnsi="Arial" w:cs="Arial"/>
                <w:sz w:val="16"/>
                <w:szCs w:val="16"/>
              </w:rPr>
              <w:t>12.229.055,96</w:t>
            </w:r>
          </w:p>
        </w:tc>
        <w:tc>
          <w:tcPr>
            <w:tcW w:w="0" w:type="auto"/>
            <w:tcBorders>
              <w:top w:val="outset" w:sz="6" w:space="0" w:color="auto"/>
              <w:left w:val="outset" w:sz="6" w:space="0" w:color="auto"/>
              <w:bottom w:val="outset" w:sz="6" w:space="0" w:color="auto"/>
              <w:right w:val="outset" w:sz="6" w:space="0" w:color="auto"/>
            </w:tcBorders>
            <w:vAlign w:val="center"/>
            <w:hideMark/>
          </w:tcPr>
          <w:p w14:paraId="50A5B427" w14:textId="77777777" w:rsidR="000B31C4" w:rsidRDefault="000B31C4" w:rsidP="001C347D">
            <w:pPr>
              <w:jc w:val="right"/>
              <w:rPr>
                <w:rFonts w:eastAsia="Times New Roman"/>
              </w:rPr>
            </w:pPr>
            <w:r>
              <w:rPr>
                <w:rFonts w:ascii="Arial" w:eastAsia="Times New Roman" w:hAnsi="Arial" w:cs="Arial"/>
                <w:sz w:val="16"/>
                <w:szCs w:val="16"/>
              </w:rPr>
              <w:t>15.968.574,15</w:t>
            </w:r>
          </w:p>
        </w:tc>
      </w:tr>
    </w:tbl>
    <w:p w14:paraId="2C560FFC" w14:textId="77777777" w:rsidR="000B31C4" w:rsidRDefault="000B31C4">
      <w:r>
        <w:t> </w:t>
      </w:r>
    </w:p>
    <w:p w14:paraId="7CB00418" w14:textId="77777777" w:rsidR="000B31C4" w:rsidRDefault="000B31C4">
      <w:pPr>
        <w:pStyle w:val="NormalWeb"/>
      </w:pPr>
      <w:r>
        <w:rPr>
          <w:rFonts w:ascii="Arial" w:hAnsi="Arial" w:cs="Arial"/>
          <w:b/>
          <w:bCs/>
          <w:sz w:val="20"/>
          <w:szCs w:val="20"/>
        </w:rPr>
        <w:t>7.2 Consolidação dos Estágios das Provisões</w:t>
      </w:r>
    </w:p>
    <w:tbl>
      <w:tblPr>
        <w:tblW w:w="5000" w:type="pct"/>
        <w:tblCellMar>
          <w:left w:w="0" w:type="dxa"/>
          <w:right w:w="0" w:type="dxa"/>
        </w:tblCellMar>
        <w:tblLook w:val="04A0" w:firstRow="1" w:lastRow="0" w:firstColumn="1" w:lastColumn="0" w:noHBand="0" w:noVBand="1"/>
      </w:tblPr>
      <w:tblGrid>
        <w:gridCol w:w="4618"/>
        <w:gridCol w:w="1935"/>
        <w:gridCol w:w="1935"/>
      </w:tblGrid>
      <w:tr w:rsidR="00E36C89" w14:paraId="660C5FC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79A0CDA" w14:textId="77777777" w:rsidR="000B31C4" w:rsidRDefault="000B31C4">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3BEBABB0" w14:textId="77777777" w:rsidR="000B31C4" w:rsidRDefault="000B31C4">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5B264405" w14:textId="77777777" w:rsidR="000B31C4" w:rsidRDefault="000B31C4">
            <w:pPr>
              <w:jc w:val="center"/>
              <w:rPr>
                <w:rFonts w:eastAsia="Times New Roman"/>
              </w:rPr>
            </w:pPr>
            <w:r>
              <w:rPr>
                <w:rFonts w:ascii="Arial" w:eastAsia="Times New Roman" w:hAnsi="Arial" w:cs="Arial"/>
                <w:b/>
                <w:bCs/>
                <w:sz w:val="16"/>
                <w:szCs w:val="16"/>
              </w:rPr>
              <w:t>31/12/2025</w:t>
            </w:r>
          </w:p>
        </w:tc>
      </w:tr>
      <w:tr w:rsidR="00E36C89" w14:paraId="70A9E42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3C39869" w14:textId="77777777" w:rsidR="000B31C4" w:rsidRPr="00E30A71" w:rsidRDefault="000B31C4">
            <w:pPr>
              <w:rPr>
                <w:rFonts w:eastAsia="Times New Roman"/>
                <w:b/>
                <w:bCs/>
              </w:rPr>
            </w:pPr>
            <w:r w:rsidRPr="00E30A71">
              <w:rPr>
                <w:rFonts w:ascii="Arial" w:eastAsia="Times New Roman" w:hAnsi="Arial" w:cs="Arial"/>
                <w:b/>
                <w:bCs/>
                <w:sz w:val="16"/>
                <w:szCs w:val="16"/>
              </w:rPr>
              <w:t>Provisão Inicial</w:t>
            </w:r>
          </w:p>
        </w:tc>
        <w:tc>
          <w:tcPr>
            <w:tcW w:w="0" w:type="auto"/>
            <w:tcBorders>
              <w:top w:val="outset" w:sz="6" w:space="0" w:color="auto"/>
              <w:left w:val="outset" w:sz="6" w:space="0" w:color="auto"/>
              <w:bottom w:val="outset" w:sz="6" w:space="0" w:color="auto"/>
              <w:right w:val="outset" w:sz="6" w:space="0" w:color="auto"/>
            </w:tcBorders>
            <w:vAlign w:val="center"/>
            <w:hideMark/>
          </w:tcPr>
          <w:p w14:paraId="01BAA753" w14:textId="77777777" w:rsidR="000B31C4" w:rsidRPr="00E30A71" w:rsidRDefault="000B31C4">
            <w:pPr>
              <w:jc w:val="right"/>
              <w:rPr>
                <w:rFonts w:eastAsia="Times New Roman"/>
                <w:b/>
                <w:bCs/>
              </w:rPr>
            </w:pPr>
            <w:r w:rsidRPr="00E30A71">
              <w:rPr>
                <w:rFonts w:ascii="Arial" w:eastAsia="Times New Roman" w:hAnsi="Arial" w:cs="Arial"/>
                <w:b/>
                <w:bCs/>
                <w:sz w:val="16"/>
                <w:szCs w:val="16"/>
              </w:rPr>
              <w:t>15.968.574,15</w:t>
            </w:r>
          </w:p>
        </w:tc>
        <w:tc>
          <w:tcPr>
            <w:tcW w:w="0" w:type="auto"/>
            <w:tcBorders>
              <w:top w:val="outset" w:sz="6" w:space="0" w:color="auto"/>
              <w:left w:val="outset" w:sz="6" w:space="0" w:color="auto"/>
              <w:bottom w:val="outset" w:sz="6" w:space="0" w:color="auto"/>
              <w:right w:val="outset" w:sz="6" w:space="0" w:color="auto"/>
            </w:tcBorders>
            <w:vAlign w:val="center"/>
            <w:hideMark/>
          </w:tcPr>
          <w:p w14:paraId="70B1D0F3" w14:textId="77777777" w:rsidR="000B31C4" w:rsidRPr="00E30A71" w:rsidRDefault="000B31C4">
            <w:pPr>
              <w:jc w:val="right"/>
              <w:rPr>
                <w:rFonts w:eastAsia="Times New Roman"/>
                <w:b/>
                <w:bCs/>
              </w:rPr>
            </w:pPr>
            <w:r w:rsidRPr="00E30A71">
              <w:rPr>
                <w:rFonts w:ascii="Arial" w:eastAsia="Times New Roman" w:hAnsi="Arial" w:cs="Arial"/>
                <w:b/>
                <w:bCs/>
                <w:sz w:val="16"/>
                <w:szCs w:val="16"/>
              </w:rPr>
              <w:t>11.185.766,32</w:t>
            </w:r>
          </w:p>
        </w:tc>
      </w:tr>
      <w:tr w:rsidR="00E36C89" w14:paraId="3F512E4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0A28FE6" w14:textId="77777777" w:rsidR="000B31C4" w:rsidRDefault="000B31C4">
            <w:pPr>
              <w:rPr>
                <w:rFonts w:eastAsia="Times New Roman"/>
              </w:rPr>
            </w:pPr>
            <w:proofErr w:type="gramStart"/>
            <w:r>
              <w:rPr>
                <w:rFonts w:ascii="Arial" w:eastAsia="Times New Roman" w:hAnsi="Arial" w:cs="Arial"/>
                <w:sz w:val="16"/>
                <w:szCs w:val="16"/>
              </w:rPr>
              <w:t>( +</w:t>
            </w:r>
            <w:proofErr w:type="gramEnd"/>
            <w:r>
              <w:rPr>
                <w:rFonts w:ascii="Arial" w:eastAsia="Times New Roman" w:hAnsi="Arial" w:cs="Arial"/>
                <w:sz w:val="16"/>
                <w:szCs w:val="16"/>
              </w:rPr>
              <w:t xml:space="preserve"> ) Constituição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37773B67" w14:textId="77777777" w:rsidR="000B31C4" w:rsidRDefault="000B31C4">
            <w:pPr>
              <w:jc w:val="right"/>
              <w:rPr>
                <w:rFonts w:eastAsia="Times New Roman"/>
              </w:rPr>
            </w:pPr>
            <w:r>
              <w:rPr>
                <w:rFonts w:ascii="Arial" w:eastAsia="Times New Roman" w:hAnsi="Arial" w:cs="Arial"/>
                <w:sz w:val="16"/>
                <w:szCs w:val="16"/>
              </w:rPr>
              <w:t>9.273.275,06</w:t>
            </w:r>
          </w:p>
        </w:tc>
        <w:tc>
          <w:tcPr>
            <w:tcW w:w="0" w:type="auto"/>
            <w:tcBorders>
              <w:top w:val="outset" w:sz="6" w:space="0" w:color="auto"/>
              <w:left w:val="outset" w:sz="6" w:space="0" w:color="auto"/>
              <w:bottom w:val="outset" w:sz="6" w:space="0" w:color="auto"/>
              <w:right w:val="outset" w:sz="6" w:space="0" w:color="auto"/>
            </w:tcBorders>
            <w:vAlign w:val="center"/>
            <w:hideMark/>
          </w:tcPr>
          <w:p w14:paraId="742EB7E1" w14:textId="77777777" w:rsidR="000B31C4" w:rsidRDefault="000B31C4">
            <w:pPr>
              <w:jc w:val="right"/>
              <w:rPr>
                <w:rFonts w:eastAsia="Times New Roman"/>
              </w:rPr>
            </w:pPr>
            <w:r>
              <w:rPr>
                <w:rFonts w:ascii="Arial" w:eastAsia="Times New Roman" w:hAnsi="Arial" w:cs="Arial"/>
                <w:sz w:val="16"/>
                <w:szCs w:val="16"/>
              </w:rPr>
              <w:t>11.812.426,52</w:t>
            </w:r>
          </w:p>
        </w:tc>
      </w:tr>
      <w:tr w:rsidR="00E36C89" w14:paraId="085E2A6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B9BC8D3" w14:textId="77777777" w:rsidR="000B31C4" w:rsidRDefault="000B31C4">
            <w:pPr>
              <w:rPr>
                <w:rFonts w:eastAsia="Times New Roman"/>
              </w:rPr>
            </w:pPr>
            <w:proofErr w:type="gramStart"/>
            <w:r>
              <w:rPr>
                <w:rFonts w:ascii="Arial" w:eastAsia="Times New Roman" w:hAnsi="Arial" w:cs="Arial"/>
                <w:sz w:val="16"/>
                <w:szCs w:val="16"/>
              </w:rPr>
              <w:t>( -</w:t>
            </w:r>
            <w:proofErr w:type="gramEnd"/>
            <w:r>
              <w:rPr>
                <w:rFonts w:ascii="Arial" w:eastAsia="Times New Roman" w:hAnsi="Arial" w:cs="Arial"/>
                <w:sz w:val="16"/>
                <w:szCs w:val="16"/>
              </w:rPr>
              <w:t xml:space="preserve"> ) Reversão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52743732" w14:textId="77777777" w:rsidR="000B31C4" w:rsidRDefault="000B31C4">
            <w:pPr>
              <w:jc w:val="right"/>
              <w:rPr>
                <w:rFonts w:eastAsia="Times New Roman"/>
              </w:rPr>
            </w:pPr>
            <w:r>
              <w:rPr>
                <w:rFonts w:ascii="Arial" w:eastAsia="Times New Roman" w:hAnsi="Arial" w:cs="Arial"/>
                <w:sz w:val="16"/>
                <w:szCs w:val="16"/>
              </w:rPr>
              <w:t>3.139.114,32</w:t>
            </w:r>
          </w:p>
        </w:tc>
        <w:tc>
          <w:tcPr>
            <w:tcW w:w="0" w:type="auto"/>
            <w:tcBorders>
              <w:top w:val="outset" w:sz="6" w:space="0" w:color="auto"/>
              <w:left w:val="outset" w:sz="6" w:space="0" w:color="auto"/>
              <w:bottom w:val="outset" w:sz="6" w:space="0" w:color="auto"/>
              <w:right w:val="outset" w:sz="6" w:space="0" w:color="auto"/>
            </w:tcBorders>
            <w:vAlign w:val="center"/>
            <w:hideMark/>
          </w:tcPr>
          <w:p w14:paraId="4F764C69" w14:textId="31C27441" w:rsidR="000B31C4" w:rsidRDefault="007379B8">
            <w:pPr>
              <w:jc w:val="right"/>
              <w:rPr>
                <w:rFonts w:eastAsia="Times New Roman"/>
              </w:rPr>
            </w:pPr>
            <w:r>
              <w:rPr>
                <w:rFonts w:ascii="Arial" w:eastAsia="Times New Roman" w:hAnsi="Arial" w:cs="Arial"/>
                <w:sz w:val="16"/>
                <w:szCs w:val="16"/>
              </w:rPr>
              <w:t>4.558.507,78</w:t>
            </w:r>
          </w:p>
        </w:tc>
      </w:tr>
      <w:tr w:rsidR="00E36C89" w14:paraId="736A2A5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E34E5C1" w14:textId="77777777" w:rsidR="000B31C4" w:rsidRDefault="000B31C4">
            <w:pPr>
              <w:rPr>
                <w:rFonts w:eastAsia="Times New Roman"/>
              </w:rPr>
            </w:pPr>
            <w:proofErr w:type="gramStart"/>
            <w:r>
              <w:rPr>
                <w:rFonts w:ascii="Arial" w:eastAsia="Times New Roman" w:hAnsi="Arial" w:cs="Arial"/>
                <w:sz w:val="16"/>
                <w:szCs w:val="16"/>
              </w:rPr>
              <w:t>( -</w:t>
            </w:r>
            <w:proofErr w:type="gramEnd"/>
            <w:r>
              <w:rPr>
                <w:rFonts w:ascii="Arial" w:eastAsia="Times New Roman" w:hAnsi="Arial" w:cs="Arial"/>
                <w:sz w:val="16"/>
                <w:szCs w:val="16"/>
              </w:rPr>
              <w:t xml:space="preserve"> ) Baixa para Prejuízo (Provisão)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3E5EDA41" w14:textId="77777777" w:rsidR="000B31C4" w:rsidRDefault="000B31C4">
            <w:pPr>
              <w:jc w:val="right"/>
              <w:rPr>
                <w:rFonts w:eastAsia="Times New Roman"/>
              </w:rPr>
            </w:pPr>
            <w:r>
              <w:rPr>
                <w:rFonts w:ascii="Arial" w:eastAsia="Times New Roman" w:hAnsi="Arial" w:cs="Arial"/>
                <w:sz w:val="16"/>
                <w:szCs w:val="16"/>
              </w:rPr>
              <w:t>3.016.924,99</w:t>
            </w:r>
          </w:p>
        </w:tc>
        <w:tc>
          <w:tcPr>
            <w:tcW w:w="0" w:type="auto"/>
            <w:tcBorders>
              <w:top w:val="outset" w:sz="6" w:space="0" w:color="auto"/>
              <w:left w:val="outset" w:sz="6" w:space="0" w:color="auto"/>
              <w:bottom w:val="outset" w:sz="6" w:space="0" w:color="auto"/>
              <w:right w:val="outset" w:sz="6" w:space="0" w:color="auto"/>
            </w:tcBorders>
            <w:vAlign w:val="center"/>
            <w:hideMark/>
          </w:tcPr>
          <w:p w14:paraId="57E7D1D8" w14:textId="77777777" w:rsidR="000B31C4" w:rsidRDefault="000B31C4">
            <w:pPr>
              <w:jc w:val="right"/>
              <w:rPr>
                <w:rFonts w:eastAsia="Times New Roman"/>
              </w:rPr>
            </w:pPr>
            <w:r>
              <w:rPr>
                <w:rFonts w:ascii="Arial" w:eastAsia="Times New Roman" w:hAnsi="Arial" w:cs="Arial"/>
                <w:sz w:val="16"/>
                <w:szCs w:val="16"/>
              </w:rPr>
              <w:t>2.471.110,91</w:t>
            </w:r>
          </w:p>
        </w:tc>
      </w:tr>
      <w:tr w:rsidR="00E36C89" w14:paraId="72BE54C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AE6B0B5" w14:textId="77777777" w:rsidR="000B31C4" w:rsidRPr="00E30A71" w:rsidRDefault="000B31C4">
            <w:pPr>
              <w:rPr>
                <w:rFonts w:eastAsia="Times New Roman"/>
                <w:b/>
                <w:bCs/>
              </w:rPr>
            </w:pPr>
            <w:r w:rsidRPr="00E30A71">
              <w:rPr>
                <w:rFonts w:ascii="Arial" w:eastAsia="Times New Roman" w:hAnsi="Arial" w:cs="Arial"/>
                <w:b/>
                <w:bCs/>
                <w:sz w:val="16"/>
                <w:szCs w:val="16"/>
              </w:rPr>
              <w:t>Provisão Final</w:t>
            </w:r>
          </w:p>
        </w:tc>
        <w:tc>
          <w:tcPr>
            <w:tcW w:w="0" w:type="auto"/>
            <w:tcBorders>
              <w:top w:val="outset" w:sz="6" w:space="0" w:color="auto"/>
              <w:left w:val="outset" w:sz="6" w:space="0" w:color="auto"/>
              <w:bottom w:val="outset" w:sz="6" w:space="0" w:color="auto"/>
              <w:right w:val="outset" w:sz="6" w:space="0" w:color="auto"/>
            </w:tcBorders>
            <w:vAlign w:val="center"/>
            <w:hideMark/>
          </w:tcPr>
          <w:p w14:paraId="0F15E1A7" w14:textId="77777777" w:rsidR="000B31C4" w:rsidRPr="00E30A71" w:rsidRDefault="000B31C4">
            <w:pPr>
              <w:jc w:val="right"/>
              <w:rPr>
                <w:rFonts w:eastAsia="Times New Roman"/>
                <w:b/>
                <w:bCs/>
              </w:rPr>
            </w:pPr>
            <w:r w:rsidRPr="00E30A71">
              <w:rPr>
                <w:rFonts w:ascii="Arial" w:eastAsia="Times New Roman" w:hAnsi="Arial" w:cs="Arial"/>
                <w:b/>
                <w:bCs/>
                <w:sz w:val="16"/>
                <w:szCs w:val="16"/>
              </w:rPr>
              <w:t>19.085.809,90</w:t>
            </w:r>
          </w:p>
        </w:tc>
        <w:tc>
          <w:tcPr>
            <w:tcW w:w="0" w:type="auto"/>
            <w:tcBorders>
              <w:top w:val="outset" w:sz="6" w:space="0" w:color="auto"/>
              <w:left w:val="outset" w:sz="6" w:space="0" w:color="auto"/>
              <w:bottom w:val="outset" w:sz="6" w:space="0" w:color="auto"/>
              <w:right w:val="outset" w:sz="6" w:space="0" w:color="auto"/>
            </w:tcBorders>
            <w:vAlign w:val="center"/>
            <w:hideMark/>
          </w:tcPr>
          <w:p w14:paraId="557E8B99" w14:textId="77777777" w:rsidR="000B31C4" w:rsidRPr="00E30A71" w:rsidRDefault="000B31C4">
            <w:pPr>
              <w:jc w:val="right"/>
              <w:rPr>
                <w:rFonts w:eastAsia="Times New Roman"/>
                <w:b/>
                <w:bCs/>
              </w:rPr>
            </w:pPr>
            <w:r w:rsidRPr="00E30A71">
              <w:rPr>
                <w:rFonts w:ascii="Arial" w:eastAsia="Times New Roman" w:hAnsi="Arial" w:cs="Arial"/>
                <w:b/>
                <w:bCs/>
                <w:sz w:val="16"/>
                <w:szCs w:val="16"/>
              </w:rPr>
              <w:t>15.968.574,15</w:t>
            </w:r>
          </w:p>
        </w:tc>
      </w:tr>
    </w:tbl>
    <w:p w14:paraId="0AC85614" w14:textId="77777777" w:rsidR="000B31C4" w:rsidRDefault="000B31C4">
      <w:r>
        <w:t> </w:t>
      </w:r>
    </w:p>
    <w:p w14:paraId="429AFED4" w14:textId="77777777" w:rsidR="000B31C4" w:rsidRDefault="000B31C4">
      <w:pPr>
        <w:pStyle w:val="NormalWeb"/>
      </w:pPr>
      <w:r>
        <w:rPr>
          <w:rFonts w:ascii="Arial" w:hAnsi="Arial" w:cs="Arial"/>
          <w:b/>
          <w:bCs/>
          <w:sz w:val="20"/>
          <w:szCs w:val="20"/>
        </w:rPr>
        <w:t>8. Outros Ativos Financeiros</w:t>
      </w:r>
    </w:p>
    <w:p w14:paraId="4F2EE262" w14:textId="77777777" w:rsidR="000B31C4" w:rsidRDefault="000B31C4">
      <w:pPr>
        <w:pStyle w:val="NormalWeb"/>
        <w:jc w:val="both"/>
      </w:pPr>
      <w:r>
        <w:rPr>
          <w:rFonts w:ascii="Arial" w:hAnsi="Arial" w:cs="Arial"/>
          <w:sz w:val="20"/>
          <w:szCs w:val="20"/>
        </w:rPr>
        <w:lastRenderedPageBreak/>
        <w:t>Os outros ativos financeiros, compostos por valores referentes às importâncias devidas à Cooperativa por pessoas físicas ou jurídicas domiciliadas no país, estão assim compostos:</w:t>
      </w:r>
    </w:p>
    <w:tbl>
      <w:tblPr>
        <w:tblW w:w="5000" w:type="pct"/>
        <w:tblCellMar>
          <w:left w:w="0" w:type="dxa"/>
          <w:right w:w="0" w:type="dxa"/>
        </w:tblCellMar>
        <w:tblLook w:val="04A0" w:firstRow="1" w:lastRow="0" w:firstColumn="1" w:lastColumn="0" w:noHBand="0" w:noVBand="1"/>
      </w:tblPr>
      <w:tblGrid>
        <w:gridCol w:w="2677"/>
        <w:gridCol w:w="950"/>
        <w:gridCol w:w="1004"/>
        <w:gridCol w:w="950"/>
        <w:gridCol w:w="950"/>
        <w:gridCol w:w="1007"/>
        <w:gridCol w:w="950"/>
      </w:tblGrid>
      <w:tr w:rsidR="00E36C89" w14:paraId="59D57F63" w14:textId="77777777">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54AF9B7F" w14:textId="77777777" w:rsidR="000B31C4" w:rsidRDefault="000B31C4">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6FED456E" w14:textId="77777777" w:rsidR="000B31C4" w:rsidRDefault="000B31C4">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7C8D752F" w14:textId="77777777" w:rsidR="000B31C4" w:rsidRDefault="000B31C4">
            <w:pPr>
              <w:jc w:val="center"/>
              <w:rPr>
                <w:rFonts w:eastAsia="Times New Roman"/>
              </w:rPr>
            </w:pPr>
            <w:r>
              <w:rPr>
                <w:rFonts w:ascii="Arial" w:eastAsia="Times New Roman" w:hAnsi="Arial" w:cs="Arial"/>
                <w:b/>
                <w:bCs/>
                <w:sz w:val="16"/>
                <w:szCs w:val="16"/>
              </w:rPr>
              <w:t>31/12/2025</w:t>
            </w:r>
          </w:p>
        </w:tc>
      </w:tr>
      <w:tr w:rsidR="00E36C89" w14:paraId="7D7869E6" w14:textId="77777777">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E84E7C8" w14:textId="77777777" w:rsidR="000B31C4" w:rsidRDefault="000B31C4">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BBCD64B" w14:textId="77777777" w:rsidR="000B31C4" w:rsidRDefault="000B31C4">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675F828" w14:textId="77777777" w:rsidR="000B31C4" w:rsidRDefault="000B31C4">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46BDC237" w14:textId="77777777" w:rsidR="000B31C4" w:rsidRDefault="000B31C4">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78D08DD8" w14:textId="77777777" w:rsidR="000B31C4" w:rsidRDefault="000B31C4">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73DE9DD0" w14:textId="77777777" w:rsidR="000B31C4" w:rsidRDefault="000B31C4">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E5928A0" w14:textId="77777777" w:rsidR="000B31C4" w:rsidRDefault="000B31C4">
            <w:pPr>
              <w:jc w:val="center"/>
              <w:rPr>
                <w:rFonts w:eastAsia="Times New Roman"/>
              </w:rPr>
            </w:pPr>
            <w:r>
              <w:rPr>
                <w:rFonts w:ascii="Arial" w:eastAsia="Times New Roman" w:hAnsi="Arial" w:cs="Arial"/>
                <w:b/>
                <w:bCs/>
                <w:sz w:val="16"/>
                <w:szCs w:val="16"/>
              </w:rPr>
              <w:t>Total</w:t>
            </w:r>
          </w:p>
        </w:tc>
      </w:tr>
      <w:tr w:rsidR="00E36C89" w14:paraId="79B2F92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F838C5A" w14:textId="1633149D" w:rsidR="000B31C4" w:rsidRDefault="000B31C4">
            <w:pPr>
              <w:rPr>
                <w:rFonts w:eastAsia="Times New Roman"/>
              </w:rPr>
            </w:pPr>
            <w:r>
              <w:rPr>
                <w:rFonts w:ascii="Arial" w:eastAsia="Times New Roman" w:hAnsi="Arial" w:cs="Arial"/>
                <w:sz w:val="16"/>
                <w:szCs w:val="16"/>
              </w:rPr>
              <w:t>Rendas a Receber</w:t>
            </w:r>
            <w:r w:rsidR="009F0282">
              <w:rPr>
                <w:rFonts w:ascii="Arial" w:eastAsia="Times New Roman" w:hAnsi="Arial" w:cs="Arial"/>
                <w:sz w:val="16"/>
                <w:szCs w:val="16"/>
              </w:rPr>
              <w:t xml:space="preserve"> (8.1)</w:t>
            </w:r>
          </w:p>
        </w:tc>
        <w:tc>
          <w:tcPr>
            <w:tcW w:w="0" w:type="auto"/>
            <w:tcBorders>
              <w:top w:val="outset" w:sz="6" w:space="0" w:color="auto"/>
              <w:left w:val="outset" w:sz="6" w:space="0" w:color="auto"/>
              <w:bottom w:val="outset" w:sz="6" w:space="0" w:color="auto"/>
              <w:right w:val="outset" w:sz="6" w:space="0" w:color="auto"/>
            </w:tcBorders>
            <w:vAlign w:val="center"/>
            <w:hideMark/>
          </w:tcPr>
          <w:p w14:paraId="44AC0C79" w14:textId="77777777" w:rsidR="000B31C4" w:rsidRDefault="000B31C4" w:rsidP="00051FED">
            <w:pPr>
              <w:jc w:val="right"/>
              <w:rPr>
                <w:rFonts w:eastAsia="Times New Roman"/>
              </w:rPr>
            </w:pPr>
            <w:r>
              <w:rPr>
                <w:rFonts w:ascii="Arial" w:eastAsia="Times New Roman" w:hAnsi="Arial" w:cs="Arial"/>
                <w:sz w:val="16"/>
                <w:szCs w:val="16"/>
              </w:rPr>
              <w:t>2.242.572,56</w:t>
            </w:r>
          </w:p>
        </w:tc>
        <w:tc>
          <w:tcPr>
            <w:tcW w:w="0" w:type="auto"/>
            <w:tcBorders>
              <w:top w:val="outset" w:sz="6" w:space="0" w:color="auto"/>
              <w:left w:val="outset" w:sz="6" w:space="0" w:color="auto"/>
              <w:bottom w:val="outset" w:sz="6" w:space="0" w:color="auto"/>
              <w:right w:val="outset" w:sz="6" w:space="0" w:color="auto"/>
            </w:tcBorders>
            <w:vAlign w:val="center"/>
            <w:hideMark/>
          </w:tcPr>
          <w:p w14:paraId="17674524" w14:textId="77777777" w:rsidR="000B31C4" w:rsidRDefault="000B31C4" w:rsidP="00051FED">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FD43EFB" w14:textId="77777777" w:rsidR="000B31C4" w:rsidRDefault="000B31C4" w:rsidP="00051FED">
            <w:pPr>
              <w:jc w:val="right"/>
              <w:rPr>
                <w:rFonts w:eastAsia="Times New Roman"/>
              </w:rPr>
            </w:pPr>
            <w:r>
              <w:rPr>
                <w:rFonts w:ascii="Arial" w:eastAsia="Times New Roman" w:hAnsi="Arial" w:cs="Arial"/>
                <w:sz w:val="16"/>
                <w:szCs w:val="16"/>
              </w:rPr>
              <w:t>2.242.572,56</w:t>
            </w:r>
          </w:p>
        </w:tc>
        <w:tc>
          <w:tcPr>
            <w:tcW w:w="0" w:type="auto"/>
            <w:tcBorders>
              <w:top w:val="outset" w:sz="6" w:space="0" w:color="auto"/>
              <w:left w:val="outset" w:sz="6" w:space="0" w:color="auto"/>
              <w:bottom w:val="outset" w:sz="6" w:space="0" w:color="auto"/>
              <w:right w:val="outset" w:sz="6" w:space="0" w:color="auto"/>
            </w:tcBorders>
            <w:vAlign w:val="center"/>
            <w:hideMark/>
          </w:tcPr>
          <w:p w14:paraId="3C811945" w14:textId="77777777" w:rsidR="000B31C4" w:rsidRDefault="000B31C4" w:rsidP="00051FED">
            <w:pPr>
              <w:jc w:val="right"/>
              <w:rPr>
                <w:rFonts w:eastAsia="Times New Roman"/>
              </w:rPr>
            </w:pPr>
            <w:r>
              <w:rPr>
                <w:rFonts w:ascii="Arial" w:eastAsia="Times New Roman" w:hAnsi="Arial" w:cs="Arial"/>
                <w:sz w:val="16"/>
                <w:szCs w:val="16"/>
              </w:rPr>
              <w:t>1.943.335,96</w:t>
            </w:r>
          </w:p>
        </w:tc>
        <w:tc>
          <w:tcPr>
            <w:tcW w:w="0" w:type="auto"/>
            <w:tcBorders>
              <w:top w:val="outset" w:sz="6" w:space="0" w:color="auto"/>
              <w:left w:val="outset" w:sz="6" w:space="0" w:color="auto"/>
              <w:bottom w:val="outset" w:sz="6" w:space="0" w:color="auto"/>
              <w:right w:val="outset" w:sz="6" w:space="0" w:color="auto"/>
            </w:tcBorders>
            <w:vAlign w:val="center"/>
            <w:hideMark/>
          </w:tcPr>
          <w:p w14:paraId="3FB35019" w14:textId="77777777" w:rsidR="000B31C4" w:rsidRDefault="000B31C4" w:rsidP="00051FED">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D14955D" w14:textId="77777777" w:rsidR="000B31C4" w:rsidRDefault="000B31C4" w:rsidP="00051FED">
            <w:pPr>
              <w:jc w:val="right"/>
              <w:rPr>
                <w:rFonts w:eastAsia="Times New Roman"/>
              </w:rPr>
            </w:pPr>
            <w:r>
              <w:rPr>
                <w:rFonts w:ascii="Arial" w:eastAsia="Times New Roman" w:hAnsi="Arial" w:cs="Arial"/>
                <w:sz w:val="16"/>
                <w:szCs w:val="16"/>
              </w:rPr>
              <w:t>1.943.335,96</w:t>
            </w:r>
          </w:p>
        </w:tc>
      </w:tr>
      <w:tr w:rsidR="00E36C89" w14:paraId="558D77D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20D74B5" w14:textId="4C452F2B" w:rsidR="000B31C4" w:rsidRDefault="000B31C4">
            <w:pPr>
              <w:rPr>
                <w:rFonts w:eastAsia="Times New Roman"/>
              </w:rPr>
            </w:pPr>
            <w:r>
              <w:rPr>
                <w:rFonts w:ascii="Arial" w:eastAsia="Times New Roman" w:hAnsi="Arial" w:cs="Arial"/>
                <w:sz w:val="16"/>
                <w:szCs w:val="16"/>
              </w:rPr>
              <w:t>Devedores por Depósitos em Garantia</w:t>
            </w:r>
            <w:r w:rsidR="00A67584">
              <w:rPr>
                <w:rFonts w:ascii="Arial" w:eastAsia="Times New Roman" w:hAnsi="Arial" w:cs="Arial"/>
                <w:sz w:val="16"/>
                <w:szCs w:val="16"/>
              </w:rPr>
              <w:t xml:space="preserve"> (8.3)</w:t>
            </w:r>
          </w:p>
        </w:tc>
        <w:tc>
          <w:tcPr>
            <w:tcW w:w="0" w:type="auto"/>
            <w:tcBorders>
              <w:top w:val="outset" w:sz="6" w:space="0" w:color="auto"/>
              <w:left w:val="outset" w:sz="6" w:space="0" w:color="auto"/>
              <w:bottom w:val="outset" w:sz="6" w:space="0" w:color="auto"/>
              <w:right w:val="outset" w:sz="6" w:space="0" w:color="auto"/>
            </w:tcBorders>
            <w:vAlign w:val="center"/>
            <w:hideMark/>
          </w:tcPr>
          <w:p w14:paraId="3943234A" w14:textId="77777777" w:rsidR="000B31C4" w:rsidRDefault="000B31C4" w:rsidP="00051FED">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FAD980F" w14:textId="77777777" w:rsidR="000B31C4" w:rsidRDefault="000B31C4" w:rsidP="00051FED">
            <w:pPr>
              <w:jc w:val="right"/>
              <w:rPr>
                <w:rFonts w:eastAsia="Times New Roman"/>
              </w:rPr>
            </w:pPr>
            <w:r>
              <w:rPr>
                <w:rFonts w:ascii="Arial" w:eastAsia="Times New Roman" w:hAnsi="Arial" w:cs="Arial"/>
                <w:sz w:val="16"/>
                <w:szCs w:val="16"/>
              </w:rPr>
              <w:t>345.605,11</w:t>
            </w:r>
          </w:p>
        </w:tc>
        <w:tc>
          <w:tcPr>
            <w:tcW w:w="0" w:type="auto"/>
            <w:tcBorders>
              <w:top w:val="outset" w:sz="6" w:space="0" w:color="auto"/>
              <w:left w:val="outset" w:sz="6" w:space="0" w:color="auto"/>
              <w:bottom w:val="outset" w:sz="6" w:space="0" w:color="auto"/>
              <w:right w:val="outset" w:sz="6" w:space="0" w:color="auto"/>
            </w:tcBorders>
            <w:vAlign w:val="center"/>
            <w:hideMark/>
          </w:tcPr>
          <w:p w14:paraId="21AF70E9" w14:textId="77777777" w:rsidR="000B31C4" w:rsidRDefault="000B31C4" w:rsidP="00051FED">
            <w:pPr>
              <w:jc w:val="right"/>
              <w:rPr>
                <w:rFonts w:eastAsia="Times New Roman"/>
              </w:rPr>
            </w:pPr>
            <w:r>
              <w:rPr>
                <w:rFonts w:ascii="Arial" w:eastAsia="Times New Roman" w:hAnsi="Arial" w:cs="Arial"/>
                <w:sz w:val="16"/>
                <w:szCs w:val="16"/>
              </w:rPr>
              <w:t>345.605,11</w:t>
            </w:r>
          </w:p>
        </w:tc>
        <w:tc>
          <w:tcPr>
            <w:tcW w:w="0" w:type="auto"/>
            <w:tcBorders>
              <w:top w:val="outset" w:sz="6" w:space="0" w:color="auto"/>
              <w:left w:val="outset" w:sz="6" w:space="0" w:color="auto"/>
              <w:bottom w:val="outset" w:sz="6" w:space="0" w:color="auto"/>
              <w:right w:val="outset" w:sz="6" w:space="0" w:color="auto"/>
            </w:tcBorders>
            <w:vAlign w:val="center"/>
            <w:hideMark/>
          </w:tcPr>
          <w:p w14:paraId="628B5EFA" w14:textId="77777777" w:rsidR="000B31C4" w:rsidRDefault="000B31C4" w:rsidP="00051FED">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7C78FD7" w14:textId="77777777" w:rsidR="000B31C4" w:rsidRDefault="000B31C4" w:rsidP="00051FED">
            <w:pPr>
              <w:jc w:val="right"/>
              <w:rPr>
                <w:rFonts w:eastAsia="Times New Roman"/>
              </w:rPr>
            </w:pPr>
            <w:r>
              <w:rPr>
                <w:rFonts w:ascii="Arial" w:eastAsia="Times New Roman" w:hAnsi="Arial" w:cs="Arial"/>
                <w:sz w:val="16"/>
                <w:szCs w:val="16"/>
              </w:rPr>
              <w:t>281.335,76</w:t>
            </w:r>
          </w:p>
        </w:tc>
        <w:tc>
          <w:tcPr>
            <w:tcW w:w="0" w:type="auto"/>
            <w:tcBorders>
              <w:top w:val="outset" w:sz="6" w:space="0" w:color="auto"/>
              <w:left w:val="outset" w:sz="6" w:space="0" w:color="auto"/>
              <w:bottom w:val="outset" w:sz="6" w:space="0" w:color="auto"/>
              <w:right w:val="outset" w:sz="6" w:space="0" w:color="auto"/>
            </w:tcBorders>
            <w:vAlign w:val="center"/>
            <w:hideMark/>
          </w:tcPr>
          <w:p w14:paraId="5DE5D79D" w14:textId="77777777" w:rsidR="000B31C4" w:rsidRDefault="000B31C4" w:rsidP="00051FED">
            <w:pPr>
              <w:jc w:val="right"/>
              <w:rPr>
                <w:rFonts w:eastAsia="Times New Roman"/>
              </w:rPr>
            </w:pPr>
            <w:r>
              <w:rPr>
                <w:rFonts w:ascii="Arial" w:eastAsia="Times New Roman" w:hAnsi="Arial" w:cs="Arial"/>
                <w:sz w:val="16"/>
                <w:szCs w:val="16"/>
              </w:rPr>
              <w:t>281.335,76</w:t>
            </w:r>
          </w:p>
        </w:tc>
      </w:tr>
      <w:tr w:rsidR="00E36C89" w14:paraId="28A69C0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F3AD908" w14:textId="1A2C59A5" w:rsidR="000B31C4" w:rsidRDefault="000B31C4">
            <w:pPr>
              <w:rPr>
                <w:rFonts w:eastAsia="Times New Roman"/>
              </w:rPr>
            </w:pPr>
            <w:r>
              <w:rPr>
                <w:rFonts w:ascii="Arial" w:eastAsia="Times New Roman" w:hAnsi="Arial" w:cs="Arial"/>
                <w:sz w:val="16"/>
                <w:szCs w:val="16"/>
              </w:rPr>
              <w:t>Títulos e Créditos a Receber</w:t>
            </w:r>
            <w:r w:rsidR="00881BE7">
              <w:rPr>
                <w:rFonts w:ascii="Arial" w:eastAsia="Times New Roman" w:hAnsi="Arial" w:cs="Arial"/>
                <w:sz w:val="16"/>
                <w:szCs w:val="16"/>
              </w:rPr>
              <w:t xml:space="preserve"> (8.2)</w:t>
            </w:r>
          </w:p>
        </w:tc>
        <w:tc>
          <w:tcPr>
            <w:tcW w:w="0" w:type="auto"/>
            <w:tcBorders>
              <w:top w:val="outset" w:sz="6" w:space="0" w:color="auto"/>
              <w:left w:val="outset" w:sz="6" w:space="0" w:color="auto"/>
              <w:bottom w:val="outset" w:sz="6" w:space="0" w:color="auto"/>
              <w:right w:val="outset" w:sz="6" w:space="0" w:color="auto"/>
            </w:tcBorders>
            <w:vAlign w:val="center"/>
            <w:hideMark/>
          </w:tcPr>
          <w:p w14:paraId="7FA4D9A6" w14:textId="77777777" w:rsidR="000B31C4" w:rsidRDefault="000B31C4" w:rsidP="00051FED">
            <w:pPr>
              <w:jc w:val="right"/>
              <w:rPr>
                <w:rFonts w:eastAsia="Times New Roman"/>
              </w:rPr>
            </w:pPr>
            <w:r>
              <w:rPr>
                <w:rFonts w:ascii="Arial" w:eastAsia="Times New Roman" w:hAnsi="Arial" w:cs="Arial"/>
                <w:sz w:val="16"/>
                <w:szCs w:val="16"/>
              </w:rPr>
              <w:t>34.768,88</w:t>
            </w:r>
          </w:p>
        </w:tc>
        <w:tc>
          <w:tcPr>
            <w:tcW w:w="0" w:type="auto"/>
            <w:tcBorders>
              <w:top w:val="outset" w:sz="6" w:space="0" w:color="auto"/>
              <w:left w:val="outset" w:sz="6" w:space="0" w:color="auto"/>
              <w:bottom w:val="outset" w:sz="6" w:space="0" w:color="auto"/>
              <w:right w:val="outset" w:sz="6" w:space="0" w:color="auto"/>
            </w:tcBorders>
            <w:vAlign w:val="center"/>
            <w:hideMark/>
          </w:tcPr>
          <w:p w14:paraId="723EBC06" w14:textId="77777777" w:rsidR="000B31C4" w:rsidRDefault="000B31C4" w:rsidP="00051FED">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BC022CB" w14:textId="77777777" w:rsidR="000B31C4" w:rsidRDefault="000B31C4" w:rsidP="00051FED">
            <w:pPr>
              <w:jc w:val="right"/>
              <w:rPr>
                <w:rFonts w:eastAsia="Times New Roman"/>
              </w:rPr>
            </w:pPr>
            <w:r>
              <w:rPr>
                <w:rFonts w:ascii="Arial" w:eastAsia="Times New Roman" w:hAnsi="Arial" w:cs="Arial"/>
                <w:sz w:val="16"/>
                <w:szCs w:val="16"/>
              </w:rPr>
              <w:t>34.768,88</w:t>
            </w:r>
          </w:p>
        </w:tc>
        <w:tc>
          <w:tcPr>
            <w:tcW w:w="0" w:type="auto"/>
            <w:tcBorders>
              <w:top w:val="outset" w:sz="6" w:space="0" w:color="auto"/>
              <w:left w:val="outset" w:sz="6" w:space="0" w:color="auto"/>
              <w:bottom w:val="outset" w:sz="6" w:space="0" w:color="auto"/>
              <w:right w:val="outset" w:sz="6" w:space="0" w:color="auto"/>
            </w:tcBorders>
            <w:vAlign w:val="center"/>
            <w:hideMark/>
          </w:tcPr>
          <w:p w14:paraId="4503C640" w14:textId="77777777" w:rsidR="000B31C4" w:rsidRDefault="000B31C4" w:rsidP="00051FED">
            <w:pPr>
              <w:jc w:val="right"/>
              <w:rPr>
                <w:rFonts w:eastAsia="Times New Roman"/>
              </w:rPr>
            </w:pPr>
            <w:r>
              <w:rPr>
                <w:rFonts w:ascii="Arial" w:eastAsia="Times New Roman" w:hAnsi="Arial" w:cs="Arial"/>
                <w:sz w:val="16"/>
                <w:szCs w:val="16"/>
              </w:rPr>
              <w:t>27.897,90</w:t>
            </w:r>
          </w:p>
        </w:tc>
        <w:tc>
          <w:tcPr>
            <w:tcW w:w="0" w:type="auto"/>
            <w:tcBorders>
              <w:top w:val="outset" w:sz="6" w:space="0" w:color="auto"/>
              <w:left w:val="outset" w:sz="6" w:space="0" w:color="auto"/>
              <w:bottom w:val="outset" w:sz="6" w:space="0" w:color="auto"/>
              <w:right w:val="outset" w:sz="6" w:space="0" w:color="auto"/>
            </w:tcBorders>
            <w:vAlign w:val="center"/>
            <w:hideMark/>
          </w:tcPr>
          <w:p w14:paraId="3CD94C82" w14:textId="77777777" w:rsidR="000B31C4" w:rsidRDefault="000B31C4" w:rsidP="00051FED">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758E719" w14:textId="77777777" w:rsidR="000B31C4" w:rsidRDefault="000B31C4" w:rsidP="00051FED">
            <w:pPr>
              <w:jc w:val="right"/>
              <w:rPr>
                <w:rFonts w:eastAsia="Times New Roman"/>
              </w:rPr>
            </w:pPr>
            <w:r>
              <w:rPr>
                <w:rFonts w:ascii="Arial" w:eastAsia="Times New Roman" w:hAnsi="Arial" w:cs="Arial"/>
                <w:sz w:val="16"/>
                <w:szCs w:val="16"/>
              </w:rPr>
              <w:t>27.897,90</w:t>
            </w:r>
          </w:p>
        </w:tc>
      </w:tr>
      <w:tr w:rsidR="00E36C89" w14:paraId="65AB4AE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ABD5CD7" w14:textId="77777777" w:rsidR="000B31C4" w:rsidRDefault="000B31C4">
            <w:pPr>
              <w:rPr>
                <w:rFonts w:eastAsia="Times New Roman"/>
              </w:rPr>
            </w:pPr>
            <w:r>
              <w:rPr>
                <w:rFonts w:ascii="Arial" w:eastAsia="Times New Roman" w:hAnsi="Arial" w:cs="Arial"/>
                <w:sz w:val="16"/>
                <w:szCs w:val="16"/>
              </w:rPr>
              <w:t>(-) Perda Esperada Associada ao Risco de Outros Ativos</w:t>
            </w:r>
          </w:p>
        </w:tc>
        <w:tc>
          <w:tcPr>
            <w:tcW w:w="0" w:type="auto"/>
            <w:tcBorders>
              <w:top w:val="outset" w:sz="6" w:space="0" w:color="auto"/>
              <w:left w:val="outset" w:sz="6" w:space="0" w:color="auto"/>
              <w:bottom w:val="outset" w:sz="6" w:space="0" w:color="auto"/>
              <w:right w:val="outset" w:sz="6" w:space="0" w:color="auto"/>
            </w:tcBorders>
            <w:vAlign w:val="center"/>
            <w:hideMark/>
          </w:tcPr>
          <w:p w14:paraId="6D9F6DD5" w14:textId="77777777" w:rsidR="000B31C4" w:rsidRDefault="000B31C4" w:rsidP="00051FED">
            <w:pPr>
              <w:jc w:val="right"/>
              <w:rPr>
                <w:rFonts w:eastAsia="Times New Roman"/>
              </w:rPr>
            </w:pPr>
            <w:r>
              <w:rPr>
                <w:rFonts w:ascii="Arial" w:eastAsia="Times New Roman" w:hAnsi="Arial" w:cs="Arial"/>
                <w:sz w:val="16"/>
                <w:szCs w:val="16"/>
              </w:rPr>
              <w:t>(3.602,75)</w:t>
            </w:r>
          </w:p>
        </w:tc>
        <w:tc>
          <w:tcPr>
            <w:tcW w:w="0" w:type="auto"/>
            <w:tcBorders>
              <w:top w:val="outset" w:sz="6" w:space="0" w:color="auto"/>
              <w:left w:val="outset" w:sz="6" w:space="0" w:color="auto"/>
              <w:bottom w:val="outset" w:sz="6" w:space="0" w:color="auto"/>
              <w:right w:val="outset" w:sz="6" w:space="0" w:color="auto"/>
            </w:tcBorders>
            <w:vAlign w:val="center"/>
            <w:hideMark/>
          </w:tcPr>
          <w:p w14:paraId="18457A65" w14:textId="77777777" w:rsidR="000B31C4" w:rsidRDefault="000B31C4" w:rsidP="00051FED">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C752B77" w14:textId="77777777" w:rsidR="000B31C4" w:rsidRDefault="000B31C4" w:rsidP="00051FED">
            <w:pPr>
              <w:jc w:val="right"/>
              <w:rPr>
                <w:rFonts w:eastAsia="Times New Roman"/>
              </w:rPr>
            </w:pPr>
            <w:r>
              <w:rPr>
                <w:rFonts w:ascii="Arial" w:eastAsia="Times New Roman" w:hAnsi="Arial" w:cs="Arial"/>
                <w:sz w:val="16"/>
                <w:szCs w:val="16"/>
              </w:rPr>
              <w:t>(3.602,75)</w:t>
            </w:r>
          </w:p>
        </w:tc>
        <w:tc>
          <w:tcPr>
            <w:tcW w:w="0" w:type="auto"/>
            <w:tcBorders>
              <w:top w:val="outset" w:sz="6" w:space="0" w:color="auto"/>
              <w:left w:val="outset" w:sz="6" w:space="0" w:color="auto"/>
              <w:bottom w:val="outset" w:sz="6" w:space="0" w:color="auto"/>
              <w:right w:val="outset" w:sz="6" w:space="0" w:color="auto"/>
            </w:tcBorders>
            <w:vAlign w:val="center"/>
            <w:hideMark/>
          </w:tcPr>
          <w:p w14:paraId="7611459A" w14:textId="77777777" w:rsidR="000B31C4" w:rsidRDefault="000B31C4" w:rsidP="00051FED">
            <w:pPr>
              <w:jc w:val="right"/>
              <w:rPr>
                <w:rFonts w:eastAsia="Times New Roman"/>
              </w:rPr>
            </w:pPr>
            <w:r>
              <w:rPr>
                <w:rFonts w:ascii="Arial" w:eastAsia="Times New Roman" w:hAnsi="Arial" w:cs="Arial"/>
                <w:sz w:val="16"/>
                <w:szCs w:val="16"/>
              </w:rPr>
              <w:t>(3.606,54)</w:t>
            </w:r>
          </w:p>
        </w:tc>
        <w:tc>
          <w:tcPr>
            <w:tcW w:w="0" w:type="auto"/>
            <w:tcBorders>
              <w:top w:val="outset" w:sz="6" w:space="0" w:color="auto"/>
              <w:left w:val="outset" w:sz="6" w:space="0" w:color="auto"/>
              <w:bottom w:val="outset" w:sz="6" w:space="0" w:color="auto"/>
              <w:right w:val="outset" w:sz="6" w:space="0" w:color="auto"/>
            </w:tcBorders>
            <w:vAlign w:val="center"/>
            <w:hideMark/>
          </w:tcPr>
          <w:p w14:paraId="0FA808D4" w14:textId="77777777" w:rsidR="000B31C4" w:rsidRDefault="000B31C4" w:rsidP="00051FED">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C676570" w14:textId="77777777" w:rsidR="000B31C4" w:rsidRDefault="000B31C4" w:rsidP="00051FED">
            <w:pPr>
              <w:jc w:val="right"/>
              <w:rPr>
                <w:rFonts w:eastAsia="Times New Roman"/>
              </w:rPr>
            </w:pPr>
            <w:r>
              <w:rPr>
                <w:rFonts w:ascii="Arial" w:eastAsia="Times New Roman" w:hAnsi="Arial" w:cs="Arial"/>
                <w:sz w:val="16"/>
                <w:szCs w:val="16"/>
              </w:rPr>
              <w:t>(3.606,54)</w:t>
            </w:r>
          </w:p>
        </w:tc>
      </w:tr>
      <w:tr w:rsidR="00E36C89" w14:paraId="5D8AE94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765A296" w14:textId="77777777" w:rsidR="000B31C4" w:rsidRDefault="000B31C4">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11B3B72" w14:textId="77777777" w:rsidR="000B31C4" w:rsidRDefault="000B31C4">
            <w:pPr>
              <w:jc w:val="right"/>
              <w:rPr>
                <w:rFonts w:eastAsia="Times New Roman"/>
              </w:rPr>
            </w:pPr>
            <w:r>
              <w:rPr>
                <w:rFonts w:ascii="Arial" w:eastAsia="Times New Roman" w:hAnsi="Arial" w:cs="Arial"/>
                <w:b/>
                <w:bCs/>
                <w:sz w:val="16"/>
                <w:szCs w:val="16"/>
              </w:rPr>
              <w:t>2.273.738,69</w:t>
            </w:r>
          </w:p>
        </w:tc>
        <w:tc>
          <w:tcPr>
            <w:tcW w:w="0" w:type="auto"/>
            <w:tcBorders>
              <w:top w:val="outset" w:sz="6" w:space="0" w:color="auto"/>
              <w:left w:val="outset" w:sz="6" w:space="0" w:color="auto"/>
              <w:bottom w:val="outset" w:sz="6" w:space="0" w:color="auto"/>
              <w:right w:val="outset" w:sz="6" w:space="0" w:color="auto"/>
            </w:tcBorders>
            <w:vAlign w:val="center"/>
            <w:hideMark/>
          </w:tcPr>
          <w:p w14:paraId="5CC44E11" w14:textId="77777777" w:rsidR="000B31C4" w:rsidRDefault="000B31C4">
            <w:pPr>
              <w:jc w:val="right"/>
              <w:rPr>
                <w:rFonts w:eastAsia="Times New Roman"/>
              </w:rPr>
            </w:pPr>
            <w:r>
              <w:rPr>
                <w:rFonts w:ascii="Arial" w:eastAsia="Times New Roman" w:hAnsi="Arial" w:cs="Arial"/>
                <w:b/>
                <w:bCs/>
                <w:sz w:val="16"/>
                <w:szCs w:val="16"/>
              </w:rPr>
              <w:t>345.605,11</w:t>
            </w:r>
          </w:p>
        </w:tc>
        <w:tc>
          <w:tcPr>
            <w:tcW w:w="0" w:type="auto"/>
            <w:tcBorders>
              <w:top w:val="outset" w:sz="6" w:space="0" w:color="auto"/>
              <w:left w:val="outset" w:sz="6" w:space="0" w:color="auto"/>
              <w:bottom w:val="outset" w:sz="6" w:space="0" w:color="auto"/>
              <w:right w:val="outset" w:sz="6" w:space="0" w:color="auto"/>
            </w:tcBorders>
            <w:vAlign w:val="center"/>
            <w:hideMark/>
          </w:tcPr>
          <w:p w14:paraId="71F3D137" w14:textId="77777777" w:rsidR="000B31C4" w:rsidRDefault="000B31C4">
            <w:pPr>
              <w:jc w:val="right"/>
              <w:rPr>
                <w:rFonts w:eastAsia="Times New Roman"/>
              </w:rPr>
            </w:pPr>
            <w:r>
              <w:rPr>
                <w:rFonts w:ascii="Arial" w:eastAsia="Times New Roman" w:hAnsi="Arial" w:cs="Arial"/>
                <w:b/>
                <w:bCs/>
                <w:sz w:val="16"/>
                <w:szCs w:val="16"/>
              </w:rPr>
              <w:t>2.619.343,80</w:t>
            </w:r>
          </w:p>
        </w:tc>
        <w:tc>
          <w:tcPr>
            <w:tcW w:w="0" w:type="auto"/>
            <w:tcBorders>
              <w:top w:val="outset" w:sz="6" w:space="0" w:color="auto"/>
              <w:left w:val="outset" w:sz="6" w:space="0" w:color="auto"/>
              <w:bottom w:val="outset" w:sz="6" w:space="0" w:color="auto"/>
              <w:right w:val="outset" w:sz="6" w:space="0" w:color="auto"/>
            </w:tcBorders>
            <w:vAlign w:val="center"/>
            <w:hideMark/>
          </w:tcPr>
          <w:p w14:paraId="31AE3287" w14:textId="77777777" w:rsidR="000B31C4" w:rsidRDefault="000B31C4">
            <w:pPr>
              <w:jc w:val="right"/>
              <w:rPr>
                <w:rFonts w:eastAsia="Times New Roman"/>
              </w:rPr>
            </w:pPr>
            <w:r>
              <w:rPr>
                <w:rFonts w:ascii="Arial" w:eastAsia="Times New Roman" w:hAnsi="Arial" w:cs="Arial"/>
                <w:b/>
                <w:bCs/>
                <w:sz w:val="16"/>
                <w:szCs w:val="16"/>
              </w:rPr>
              <w:t>1.967.627,32</w:t>
            </w:r>
          </w:p>
        </w:tc>
        <w:tc>
          <w:tcPr>
            <w:tcW w:w="0" w:type="auto"/>
            <w:tcBorders>
              <w:top w:val="outset" w:sz="6" w:space="0" w:color="auto"/>
              <w:left w:val="outset" w:sz="6" w:space="0" w:color="auto"/>
              <w:bottom w:val="outset" w:sz="6" w:space="0" w:color="auto"/>
              <w:right w:val="outset" w:sz="6" w:space="0" w:color="auto"/>
            </w:tcBorders>
            <w:vAlign w:val="center"/>
            <w:hideMark/>
          </w:tcPr>
          <w:p w14:paraId="02D52F27" w14:textId="77777777" w:rsidR="000B31C4" w:rsidRDefault="000B31C4">
            <w:pPr>
              <w:jc w:val="right"/>
              <w:rPr>
                <w:rFonts w:eastAsia="Times New Roman"/>
              </w:rPr>
            </w:pPr>
            <w:r>
              <w:rPr>
                <w:rFonts w:ascii="Arial" w:eastAsia="Times New Roman" w:hAnsi="Arial" w:cs="Arial"/>
                <w:b/>
                <w:bCs/>
                <w:sz w:val="16"/>
                <w:szCs w:val="16"/>
              </w:rPr>
              <w:t>281.335,76</w:t>
            </w:r>
          </w:p>
        </w:tc>
        <w:tc>
          <w:tcPr>
            <w:tcW w:w="0" w:type="auto"/>
            <w:tcBorders>
              <w:top w:val="outset" w:sz="6" w:space="0" w:color="auto"/>
              <w:left w:val="outset" w:sz="6" w:space="0" w:color="auto"/>
              <w:bottom w:val="outset" w:sz="6" w:space="0" w:color="auto"/>
              <w:right w:val="outset" w:sz="6" w:space="0" w:color="auto"/>
            </w:tcBorders>
            <w:vAlign w:val="center"/>
            <w:hideMark/>
          </w:tcPr>
          <w:p w14:paraId="477E90EF" w14:textId="77777777" w:rsidR="000B31C4" w:rsidRDefault="000B31C4">
            <w:pPr>
              <w:jc w:val="right"/>
              <w:rPr>
                <w:rFonts w:eastAsia="Times New Roman"/>
              </w:rPr>
            </w:pPr>
            <w:r>
              <w:rPr>
                <w:rFonts w:ascii="Arial" w:eastAsia="Times New Roman" w:hAnsi="Arial" w:cs="Arial"/>
                <w:b/>
                <w:bCs/>
                <w:sz w:val="16"/>
                <w:szCs w:val="16"/>
              </w:rPr>
              <w:t>2.248.963,08</w:t>
            </w:r>
          </w:p>
        </w:tc>
      </w:tr>
    </w:tbl>
    <w:p w14:paraId="35245270" w14:textId="77777777" w:rsidR="000B31C4" w:rsidRDefault="000B31C4">
      <w:r>
        <w:t> </w:t>
      </w:r>
    </w:p>
    <w:p w14:paraId="4D7B6003" w14:textId="77777777" w:rsidR="000B31C4" w:rsidRDefault="000B31C4">
      <w:pPr>
        <w:pStyle w:val="NormalWeb"/>
        <w:rPr>
          <w:rFonts w:ascii="Arial" w:hAnsi="Arial" w:cs="Arial"/>
          <w:b/>
          <w:bCs/>
          <w:sz w:val="20"/>
          <w:szCs w:val="20"/>
        </w:rPr>
      </w:pPr>
      <w:r>
        <w:rPr>
          <w:rFonts w:ascii="Arial" w:hAnsi="Arial" w:cs="Arial"/>
          <w:b/>
          <w:bCs/>
          <w:sz w:val="20"/>
          <w:szCs w:val="20"/>
        </w:rPr>
        <w:t xml:space="preserve">8.1 Rendas a Receber </w:t>
      </w:r>
    </w:p>
    <w:p w14:paraId="2DD8E355" w14:textId="77777777" w:rsidR="009F0282" w:rsidRDefault="009F0282" w:rsidP="009F0282">
      <w:pPr>
        <w:pStyle w:val="NormalWeb"/>
        <w:rPr>
          <w:rFonts w:ascii="Arial" w:hAnsi="Arial" w:cs="Arial"/>
          <w:b/>
          <w:bCs/>
          <w:sz w:val="20"/>
          <w:szCs w:val="20"/>
        </w:rPr>
      </w:pPr>
      <w:r w:rsidRPr="002F4E45">
        <w:rPr>
          <w:rFonts w:ascii="Arial" w:hAnsi="Arial" w:cs="Arial"/>
          <w:sz w:val="20"/>
          <w:szCs w:val="20"/>
        </w:rPr>
        <w:t>As rendas a receber estão</w:t>
      </w:r>
      <w:r>
        <w:rPr>
          <w:rFonts w:ascii="Arial" w:hAnsi="Arial" w:cs="Arial"/>
          <w:b/>
          <w:bCs/>
          <w:sz w:val="20"/>
          <w:szCs w:val="20"/>
        </w:rPr>
        <w:t xml:space="preserve"> </w:t>
      </w:r>
      <w:r>
        <w:rPr>
          <w:rFonts w:ascii="Arial" w:hAnsi="Arial" w:cs="Arial"/>
          <w:sz w:val="20"/>
          <w:szCs w:val="20"/>
        </w:rPr>
        <w:t>compostas no circulante:</w:t>
      </w:r>
    </w:p>
    <w:tbl>
      <w:tblPr>
        <w:tblW w:w="5005" w:type="pct"/>
        <w:tblCellMar>
          <w:left w:w="0" w:type="dxa"/>
          <w:right w:w="0" w:type="dxa"/>
        </w:tblCellMar>
        <w:tblLook w:val="04A0" w:firstRow="1" w:lastRow="0" w:firstColumn="1" w:lastColumn="0" w:noHBand="0" w:noVBand="1"/>
      </w:tblPr>
      <w:tblGrid>
        <w:gridCol w:w="5662"/>
        <w:gridCol w:w="1419"/>
        <w:gridCol w:w="1415"/>
      </w:tblGrid>
      <w:tr w:rsidR="00E36C89" w14:paraId="3435BB5E" w14:textId="77777777" w:rsidTr="009F0282">
        <w:trPr>
          <w:trHeight w:val="150"/>
        </w:trPr>
        <w:tc>
          <w:tcPr>
            <w:tcW w:w="3332" w:type="pct"/>
            <w:tcBorders>
              <w:top w:val="outset" w:sz="6" w:space="0" w:color="auto"/>
              <w:left w:val="outset" w:sz="6" w:space="0" w:color="auto"/>
              <w:bottom w:val="outset" w:sz="6" w:space="0" w:color="auto"/>
              <w:right w:val="outset" w:sz="6" w:space="0" w:color="auto"/>
            </w:tcBorders>
            <w:vAlign w:val="center"/>
            <w:hideMark/>
          </w:tcPr>
          <w:p w14:paraId="111F3E51" w14:textId="77777777" w:rsidR="000B31C4" w:rsidRDefault="000B31C4">
            <w:pPr>
              <w:jc w:val="center"/>
              <w:rPr>
                <w:rFonts w:eastAsia="Times New Roman"/>
              </w:rPr>
            </w:pPr>
            <w:r>
              <w:rPr>
                <w:rFonts w:ascii="Arial" w:eastAsia="Times New Roman" w:hAnsi="Arial" w:cs="Arial"/>
                <w:b/>
                <w:bCs/>
                <w:sz w:val="16"/>
                <w:szCs w:val="16"/>
              </w:rPr>
              <w:t>Descrição</w:t>
            </w:r>
          </w:p>
        </w:tc>
        <w:tc>
          <w:tcPr>
            <w:tcW w:w="835" w:type="pct"/>
            <w:tcBorders>
              <w:top w:val="outset" w:sz="6" w:space="0" w:color="auto"/>
              <w:left w:val="outset" w:sz="6" w:space="0" w:color="auto"/>
              <w:bottom w:val="outset" w:sz="6" w:space="0" w:color="auto"/>
              <w:right w:val="outset" w:sz="6" w:space="0" w:color="auto"/>
            </w:tcBorders>
            <w:vAlign w:val="center"/>
            <w:hideMark/>
          </w:tcPr>
          <w:p w14:paraId="76A65A20" w14:textId="77777777" w:rsidR="000B31C4" w:rsidRDefault="000B31C4">
            <w:pPr>
              <w:jc w:val="center"/>
              <w:rPr>
                <w:rFonts w:eastAsia="Times New Roman"/>
              </w:rPr>
            </w:pPr>
            <w:r>
              <w:rPr>
                <w:rFonts w:ascii="Arial" w:eastAsia="Times New Roman" w:hAnsi="Arial" w:cs="Arial"/>
                <w:b/>
                <w:bCs/>
                <w:sz w:val="16"/>
                <w:szCs w:val="16"/>
              </w:rPr>
              <w:t>30/06/2026</w:t>
            </w:r>
          </w:p>
        </w:tc>
        <w:tc>
          <w:tcPr>
            <w:tcW w:w="833" w:type="pct"/>
            <w:tcBorders>
              <w:top w:val="outset" w:sz="6" w:space="0" w:color="auto"/>
              <w:left w:val="outset" w:sz="6" w:space="0" w:color="auto"/>
              <w:bottom w:val="outset" w:sz="6" w:space="0" w:color="auto"/>
              <w:right w:val="outset" w:sz="6" w:space="0" w:color="auto"/>
            </w:tcBorders>
            <w:vAlign w:val="center"/>
            <w:hideMark/>
          </w:tcPr>
          <w:p w14:paraId="66DC805F" w14:textId="77777777" w:rsidR="000B31C4" w:rsidRDefault="000B31C4">
            <w:pPr>
              <w:jc w:val="center"/>
              <w:rPr>
                <w:rFonts w:eastAsia="Times New Roman"/>
              </w:rPr>
            </w:pPr>
            <w:r>
              <w:rPr>
                <w:rFonts w:ascii="Arial" w:eastAsia="Times New Roman" w:hAnsi="Arial" w:cs="Arial"/>
                <w:b/>
                <w:bCs/>
                <w:sz w:val="16"/>
                <w:szCs w:val="16"/>
              </w:rPr>
              <w:t>31/12/2025</w:t>
            </w:r>
          </w:p>
        </w:tc>
      </w:tr>
      <w:tr w:rsidR="009F0282" w14:paraId="6C5AFB20" w14:textId="77777777" w:rsidTr="009F0282">
        <w:trPr>
          <w:trHeight w:val="150"/>
        </w:trPr>
        <w:tc>
          <w:tcPr>
            <w:tcW w:w="3332" w:type="pct"/>
            <w:tcBorders>
              <w:top w:val="outset" w:sz="6" w:space="0" w:color="auto"/>
              <w:left w:val="outset" w:sz="6" w:space="0" w:color="auto"/>
              <w:bottom w:val="outset" w:sz="6" w:space="0" w:color="auto"/>
              <w:right w:val="outset" w:sz="6" w:space="0" w:color="auto"/>
            </w:tcBorders>
            <w:vAlign w:val="center"/>
            <w:hideMark/>
          </w:tcPr>
          <w:p w14:paraId="3181BDE9" w14:textId="77777777" w:rsidR="009F0282" w:rsidRDefault="009F0282">
            <w:pPr>
              <w:rPr>
                <w:rFonts w:eastAsia="Times New Roman"/>
              </w:rPr>
            </w:pPr>
            <w:r>
              <w:rPr>
                <w:rFonts w:ascii="Arial" w:eastAsia="Times New Roman" w:hAnsi="Arial" w:cs="Arial"/>
                <w:sz w:val="16"/>
                <w:szCs w:val="16"/>
              </w:rPr>
              <w:t>Rendas Convênio</w:t>
            </w:r>
          </w:p>
        </w:tc>
        <w:tc>
          <w:tcPr>
            <w:tcW w:w="835" w:type="pct"/>
            <w:tcBorders>
              <w:top w:val="outset" w:sz="6" w:space="0" w:color="auto"/>
              <w:left w:val="outset" w:sz="6" w:space="0" w:color="auto"/>
              <w:bottom w:val="outset" w:sz="6" w:space="0" w:color="auto"/>
              <w:right w:val="outset" w:sz="6" w:space="0" w:color="auto"/>
            </w:tcBorders>
            <w:vAlign w:val="center"/>
            <w:hideMark/>
          </w:tcPr>
          <w:p w14:paraId="02020BD5" w14:textId="77777777" w:rsidR="009F0282" w:rsidRDefault="009F0282">
            <w:pPr>
              <w:jc w:val="right"/>
              <w:rPr>
                <w:rFonts w:eastAsia="Times New Roman"/>
              </w:rPr>
            </w:pPr>
            <w:r>
              <w:rPr>
                <w:rFonts w:ascii="Arial" w:eastAsia="Times New Roman" w:hAnsi="Arial" w:cs="Arial"/>
                <w:sz w:val="16"/>
                <w:szCs w:val="16"/>
              </w:rPr>
              <w:t>7.047,98</w:t>
            </w:r>
          </w:p>
        </w:tc>
        <w:tc>
          <w:tcPr>
            <w:tcW w:w="833" w:type="pct"/>
            <w:tcBorders>
              <w:top w:val="outset" w:sz="6" w:space="0" w:color="auto"/>
              <w:left w:val="outset" w:sz="6" w:space="0" w:color="auto"/>
              <w:bottom w:val="outset" w:sz="6" w:space="0" w:color="auto"/>
              <w:right w:val="outset" w:sz="6" w:space="0" w:color="auto"/>
            </w:tcBorders>
            <w:vAlign w:val="center"/>
            <w:hideMark/>
          </w:tcPr>
          <w:p w14:paraId="238CA773" w14:textId="77777777" w:rsidR="009F0282" w:rsidRDefault="009F0282">
            <w:pPr>
              <w:jc w:val="right"/>
              <w:rPr>
                <w:rFonts w:eastAsia="Times New Roman"/>
              </w:rPr>
            </w:pPr>
            <w:r>
              <w:rPr>
                <w:rFonts w:ascii="Arial" w:eastAsia="Times New Roman" w:hAnsi="Arial" w:cs="Arial"/>
                <w:sz w:val="16"/>
                <w:szCs w:val="16"/>
              </w:rPr>
              <w:t>7.179,69</w:t>
            </w:r>
          </w:p>
        </w:tc>
      </w:tr>
      <w:tr w:rsidR="009F0282" w14:paraId="7ADBD6DA" w14:textId="77777777" w:rsidTr="009F0282">
        <w:trPr>
          <w:trHeight w:val="150"/>
        </w:trPr>
        <w:tc>
          <w:tcPr>
            <w:tcW w:w="3332" w:type="pct"/>
            <w:tcBorders>
              <w:top w:val="outset" w:sz="6" w:space="0" w:color="auto"/>
              <w:left w:val="outset" w:sz="6" w:space="0" w:color="auto"/>
              <w:bottom w:val="outset" w:sz="6" w:space="0" w:color="auto"/>
              <w:right w:val="outset" w:sz="6" w:space="0" w:color="auto"/>
            </w:tcBorders>
            <w:vAlign w:val="center"/>
            <w:hideMark/>
          </w:tcPr>
          <w:p w14:paraId="7960F727" w14:textId="77777777" w:rsidR="009F0282" w:rsidRDefault="009F0282">
            <w:pPr>
              <w:rPr>
                <w:rFonts w:eastAsia="Times New Roman"/>
              </w:rPr>
            </w:pPr>
            <w:r>
              <w:rPr>
                <w:rFonts w:ascii="Arial" w:eastAsia="Times New Roman" w:hAnsi="Arial" w:cs="Arial"/>
                <w:sz w:val="16"/>
                <w:szCs w:val="16"/>
              </w:rPr>
              <w:t>Rendas de Cartões</w:t>
            </w:r>
          </w:p>
        </w:tc>
        <w:tc>
          <w:tcPr>
            <w:tcW w:w="835" w:type="pct"/>
            <w:tcBorders>
              <w:top w:val="outset" w:sz="6" w:space="0" w:color="auto"/>
              <w:left w:val="outset" w:sz="6" w:space="0" w:color="auto"/>
              <w:bottom w:val="outset" w:sz="6" w:space="0" w:color="auto"/>
              <w:right w:val="outset" w:sz="6" w:space="0" w:color="auto"/>
            </w:tcBorders>
            <w:vAlign w:val="center"/>
            <w:hideMark/>
          </w:tcPr>
          <w:p w14:paraId="60B81B75" w14:textId="77777777" w:rsidR="009F0282" w:rsidRDefault="009F0282">
            <w:pPr>
              <w:jc w:val="right"/>
              <w:rPr>
                <w:rFonts w:eastAsia="Times New Roman"/>
              </w:rPr>
            </w:pPr>
            <w:r>
              <w:rPr>
                <w:rFonts w:ascii="Arial" w:eastAsia="Times New Roman" w:hAnsi="Arial" w:cs="Arial"/>
                <w:sz w:val="16"/>
                <w:szCs w:val="16"/>
              </w:rPr>
              <w:t>302.557,23</w:t>
            </w:r>
          </w:p>
        </w:tc>
        <w:tc>
          <w:tcPr>
            <w:tcW w:w="833" w:type="pct"/>
            <w:tcBorders>
              <w:top w:val="outset" w:sz="6" w:space="0" w:color="auto"/>
              <w:left w:val="outset" w:sz="6" w:space="0" w:color="auto"/>
              <w:bottom w:val="outset" w:sz="6" w:space="0" w:color="auto"/>
              <w:right w:val="outset" w:sz="6" w:space="0" w:color="auto"/>
            </w:tcBorders>
            <w:vAlign w:val="center"/>
            <w:hideMark/>
          </w:tcPr>
          <w:p w14:paraId="120232FF" w14:textId="77777777" w:rsidR="009F0282" w:rsidRDefault="009F0282">
            <w:pPr>
              <w:jc w:val="right"/>
              <w:rPr>
                <w:rFonts w:eastAsia="Times New Roman"/>
              </w:rPr>
            </w:pPr>
            <w:r>
              <w:rPr>
                <w:rFonts w:ascii="Arial" w:eastAsia="Times New Roman" w:hAnsi="Arial" w:cs="Arial"/>
                <w:sz w:val="16"/>
                <w:szCs w:val="16"/>
              </w:rPr>
              <w:t>269.127,54</w:t>
            </w:r>
          </w:p>
        </w:tc>
      </w:tr>
      <w:tr w:rsidR="009F0282" w14:paraId="0920E029" w14:textId="77777777" w:rsidTr="009F0282">
        <w:trPr>
          <w:trHeight w:val="150"/>
        </w:trPr>
        <w:tc>
          <w:tcPr>
            <w:tcW w:w="3332" w:type="pct"/>
            <w:tcBorders>
              <w:top w:val="outset" w:sz="6" w:space="0" w:color="auto"/>
              <w:left w:val="outset" w:sz="6" w:space="0" w:color="auto"/>
              <w:bottom w:val="outset" w:sz="6" w:space="0" w:color="auto"/>
              <w:right w:val="outset" w:sz="6" w:space="0" w:color="auto"/>
            </w:tcBorders>
            <w:vAlign w:val="center"/>
            <w:hideMark/>
          </w:tcPr>
          <w:p w14:paraId="5ECE6187" w14:textId="77777777" w:rsidR="009F0282" w:rsidRDefault="009F0282">
            <w:pPr>
              <w:rPr>
                <w:rFonts w:eastAsia="Times New Roman"/>
              </w:rPr>
            </w:pPr>
            <w:r>
              <w:rPr>
                <w:rFonts w:ascii="Arial" w:eastAsia="Times New Roman" w:hAnsi="Arial" w:cs="Arial"/>
                <w:sz w:val="16"/>
                <w:szCs w:val="16"/>
              </w:rPr>
              <w:t>Rendas da Centralização Financeira a Receber da Cooperativa Central</w:t>
            </w:r>
          </w:p>
        </w:tc>
        <w:tc>
          <w:tcPr>
            <w:tcW w:w="835" w:type="pct"/>
            <w:tcBorders>
              <w:top w:val="outset" w:sz="6" w:space="0" w:color="auto"/>
              <w:left w:val="outset" w:sz="6" w:space="0" w:color="auto"/>
              <w:bottom w:val="outset" w:sz="6" w:space="0" w:color="auto"/>
              <w:right w:val="outset" w:sz="6" w:space="0" w:color="auto"/>
            </w:tcBorders>
            <w:vAlign w:val="center"/>
            <w:hideMark/>
          </w:tcPr>
          <w:p w14:paraId="1BDEE916" w14:textId="77777777" w:rsidR="009F0282" w:rsidRDefault="009F0282">
            <w:pPr>
              <w:jc w:val="right"/>
              <w:rPr>
                <w:rFonts w:eastAsia="Times New Roman"/>
              </w:rPr>
            </w:pPr>
            <w:r>
              <w:rPr>
                <w:rFonts w:ascii="Arial" w:eastAsia="Times New Roman" w:hAnsi="Arial" w:cs="Arial"/>
                <w:sz w:val="16"/>
                <w:szCs w:val="16"/>
              </w:rPr>
              <w:t>1.824.188,47</w:t>
            </w:r>
          </w:p>
        </w:tc>
        <w:tc>
          <w:tcPr>
            <w:tcW w:w="833" w:type="pct"/>
            <w:tcBorders>
              <w:top w:val="outset" w:sz="6" w:space="0" w:color="auto"/>
              <w:left w:val="outset" w:sz="6" w:space="0" w:color="auto"/>
              <w:bottom w:val="outset" w:sz="6" w:space="0" w:color="auto"/>
              <w:right w:val="outset" w:sz="6" w:space="0" w:color="auto"/>
            </w:tcBorders>
            <w:vAlign w:val="center"/>
            <w:hideMark/>
          </w:tcPr>
          <w:p w14:paraId="51A0AFA2" w14:textId="77777777" w:rsidR="009F0282" w:rsidRDefault="009F0282">
            <w:pPr>
              <w:jc w:val="right"/>
              <w:rPr>
                <w:rFonts w:eastAsia="Times New Roman"/>
              </w:rPr>
            </w:pPr>
            <w:r>
              <w:rPr>
                <w:rFonts w:ascii="Arial" w:eastAsia="Times New Roman" w:hAnsi="Arial" w:cs="Arial"/>
                <w:sz w:val="16"/>
                <w:szCs w:val="16"/>
              </w:rPr>
              <w:t>1.550.060,06</w:t>
            </w:r>
          </w:p>
        </w:tc>
      </w:tr>
      <w:tr w:rsidR="009F0282" w14:paraId="6605951E" w14:textId="77777777" w:rsidTr="009F0282">
        <w:trPr>
          <w:trHeight w:val="150"/>
        </w:trPr>
        <w:tc>
          <w:tcPr>
            <w:tcW w:w="3332" w:type="pct"/>
            <w:tcBorders>
              <w:top w:val="outset" w:sz="6" w:space="0" w:color="auto"/>
              <w:left w:val="outset" w:sz="6" w:space="0" w:color="auto"/>
              <w:bottom w:val="outset" w:sz="6" w:space="0" w:color="auto"/>
              <w:right w:val="outset" w:sz="6" w:space="0" w:color="auto"/>
            </w:tcBorders>
            <w:vAlign w:val="center"/>
            <w:hideMark/>
          </w:tcPr>
          <w:p w14:paraId="4D4436A5" w14:textId="77777777" w:rsidR="009F0282" w:rsidRDefault="009F0282">
            <w:pPr>
              <w:rPr>
                <w:rFonts w:eastAsia="Times New Roman"/>
              </w:rPr>
            </w:pPr>
            <w:r>
              <w:rPr>
                <w:rFonts w:ascii="Arial" w:eastAsia="Times New Roman" w:hAnsi="Arial" w:cs="Arial"/>
                <w:sz w:val="16"/>
                <w:szCs w:val="16"/>
              </w:rPr>
              <w:t>Rendas de Domicílio Bancário</w:t>
            </w:r>
          </w:p>
        </w:tc>
        <w:tc>
          <w:tcPr>
            <w:tcW w:w="835" w:type="pct"/>
            <w:tcBorders>
              <w:top w:val="outset" w:sz="6" w:space="0" w:color="auto"/>
              <w:left w:val="outset" w:sz="6" w:space="0" w:color="auto"/>
              <w:bottom w:val="outset" w:sz="6" w:space="0" w:color="auto"/>
              <w:right w:val="outset" w:sz="6" w:space="0" w:color="auto"/>
            </w:tcBorders>
            <w:vAlign w:val="center"/>
            <w:hideMark/>
          </w:tcPr>
          <w:p w14:paraId="42FE58CB" w14:textId="77777777" w:rsidR="009F0282" w:rsidRDefault="009F0282">
            <w:pPr>
              <w:jc w:val="right"/>
              <w:rPr>
                <w:rFonts w:eastAsia="Times New Roman"/>
              </w:rPr>
            </w:pPr>
            <w:r>
              <w:rPr>
                <w:rFonts w:ascii="Arial" w:eastAsia="Times New Roman" w:hAnsi="Arial" w:cs="Arial"/>
                <w:sz w:val="16"/>
                <w:szCs w:val="16"/>
              </w:rPr>
              <w:t>103.422,18</w:t>
            </w:r>
          </w:p>
        </w:tc>
        <w:tc>
          <w:tcPr>
            <w:tcW w:w="833" w:type="pct"/>
            <w:tcBorders>
              <w:top w:val="outset" w:sz="6" w:space="0" w:color="auto"/>
              <w:left w:val="outset" w:sz="6" w:space="0" w:color="auto"/>
              <w:bottom w:val="outset" w:sz="6" w:space="0" w:color="auto"/>
              <w:right w:val="outset" w:sz="6" w:space="0" w:color="auto"/>
            </w:tcBorders>
            <w:vAlign w:val="center"/>
            <w:hideMark/>
          </w:tcPr>
          <w:p w14:paraId="32A133C5" w14:textId="77777777" w:rsidR="009F0282" w:rsidRDefault="009F0282">
            <w:pPr>
              <w:jc w:val="right"/>
              <w:rPr>
                <w:rFonts w:eastAsia="Times New Roman"/>
              </w:rPr>
            </w:pPr>
            <w:r>
              <w:rPr>
                <w:rFonts w:ascii="Arial" w:eastAsia="Times New Roman" w:hAnsi="Arial" w:cs="Arial"/>
                <w:sz w:val="16"/>
                <w:szCs w:val="16"/>
              </w:rPr>
              <w:t>109.783,00</w:t>
            </w:r>
          </w:p>
        </w:tc>
      </w:tr>
      <w:tr w:rsidR="009F0282" w14:paraId="3E91EDC9" w14:textId="77777777" w:rsidTr="009F0282">
        <w:trPr>
          <w:trHeight w:val="150"/>
        </w:trPr>
        <w:tc>
          <w:tcPr>
            <w:tcW w:w="3332" w:type="pct"/>
            <w:tcBorders>
              <w:top w:val="outset" w:sz="6" w:space="0" w:color="auto"/>
              <w:left w:val="outset" w:sz="6" w:space="0" w:color="auto"/>
              <w:bottom w:val="outset" w:sz="6" w:space="0" w:color="auto"/>
              <w:right w:val="outset" w:sz="6" w:space="0" w:color="auto"/>
            </w:tcBorders>
            <w:vAlign w:val="center"/>
            <w:hideMark/>
          </w:tcPr>
          <w:p w14:paraId="7F367A8F" w14:textId="77777777" w:rsidR="009F0282" w:rsidRDefault="009F0282">
            <w:pPr>
              <w:rPr>
                <w:rFonts w:eastAsia="Times New Roman"/>
              </w:rPr>
            </w:pPr>
            <w:r>
              <w:rPr>
                <w:rFonts w:ascii="Arial" w:eastAsia="Times New Roman" w:hAnsi="Arial" w:cs="Arial"/>
                <w:sz w:val="16"/>
                <w:szCs w:val="16"/>
              </w:rPr>
              <w:t>Rendas de Poupança</w:t>
            </w:r>
          </w:p>
        </w:tc>
        <w:tc>
          <w:tcPr>
            <w:tcW w:w="835" w:type="pct"/>
            <w:tcBorders>
              <w:top w:val="outset" w:sz="6" w:space="0" w:color="auto"/>
              <w:left w:val="outset" w:sz="6" w:space="0" w:color="auto"/>
              <w:bottom w:val="outset" w:sz="6" w:space="0" w:color="auto"/>
              <w:right w:val="outset" w:sz="6" w:space="0" w:color="auto"/>
            </w:tcBorders>
            <w:vAlign w:val="center"/>
            <w:hideMark/>
          </w:tcPr>
          <w:p w14:paraId="386A9665" w14:textId="77777777" w:rsidR="009F0282" w:rsidRDefault="009F0282">
            <w:pPr>
              <w:jc w:val="right"/>
              <w:rPr>
                <w:rFonts w:eastAsia="Times New Roman"/>
              </w:rPr>
            </w:pPr>
            <w:r>
              <w:rPr>
                <w:rFonts w:ascii="Arial" w:eastAsia="Times New Roman" w:hAnsi="Arial" w:cs="Arial"/>
                <w:sz w:val="16"/>
                <w:szCs w:val="16"/>
              </w:rPr>
              <w:t>1.451,82</w:t>
            </w:r>
          </w:p>
        </w:tc>
        <w:tc>
          <w:tcPr>
            <w:tcW w:w="833" w:type="pct"/>
            <w:tcBorders>
              <w:top w:val="outset" w:sz="6" w:space="0" w:color="auto"/>
              <w:left w:val="outset" w:sz="6" w:space="0" w:color="auto"/>
              <w:bottom w:val="outset" w:sz="6" w:space="0" w:color="auto"/>
              <w:right w:val="outset" w:sz="6" w:space="0" w:color="auto"/>
            </w:tcBorders>
            <w:vAlign w:val="center"/>
            <w:hideMark/>
          </w:tcPr>
          <w:p w14:paraId="6C1867F2" w14:textId="77777777" w:rsidR="009F0282" w:rsidRDefault="009F0282">
            <w:pPr>
              <w:jc w:val="right"/>
              <w:rPr>
                <w:rFonts w:eastAsia="Times New Roman"/>
              </w:rPr>
            </w:pPr>
            <w:r>
              <w:rPr>
                <w:rFonts w:ascii="Arial" w:eastAsia="Times New Roman" w:hAnsi="Arial" w:cs="Arial"/>
                <w:sz w:val="16"/>
                <w:szCs w:val="16"/>
              </w:rPr>
              <w:t>1.527,60</w:t>
            </w:r>
          </w:p>
        </w:tc>
      </w:tr>
      <w:tr w:rsidR="009F0282" w14:paraId="7CDA1BFA" w14:textId="77777777" w:rsidTr="009F0282">
        <w:trPr>
          <w:trHeight w:val="150"/>
        </w:trPr>
        <w:tc>
          <w:tcPr>
            <w:tcW w:w="3332" w:type="pct"/>
            <w:tcBorders>
              <w:top w:val="outset" w:sz="6" w:space="0" w:color="auto"/>
              <w:left w:val="outset" w:sz="6" w:space="0" w:color="auto"/>
              <w:bottom w:val="outset" w:sz="6" w:space="0" w:color="auto"/>
              <w:right w:val="outset" w:sz="6" w:space="0" w:color="auto"/>
            </w:tcBorders>
            <w:vAlign w:val="center"/>
            <w:hideMark/>
          </w:tcPr>
          <w:p w14:paraId="7F5C1FDE" w14:textId="77777777" w:rsidR="009F0282" w:rsidRDefault="009F0282">
            <w:pPr>
              <w:rPr>
                <w:rFonts w:eastAsia="Times New Roman"/>
              </w:rPr>
            </w:pPr>
            <w:r>
              <w:rPr>
                <w:rFonts w:ascii="Arial" w:eastAsia="Times New Roman" w:hAnsi="Arial" w:cs="Arial"/>
                <w:sz w:val="16"/>
                <w:szCs w:val="16"/>
              </w:rPr>
              <w:t>Rendas de Transações Interfinanceiras</w:t>
            </w:r>
          </w:p>
        </w:tc>
        <w:tc>
          <w:tcPr>
            <w:tcW w:w="835" w:type="pct"/>
            <w:tcBorders>
              <w:top w:val="outset" w:sz="6" w:space="0" w:color="auto"/>
              <w:left w:val="outset" w:sz="6" w:space="0" w:color="auto"/>
              <w:bottom w:val="outset" w:sz="6" w:space="0" w:color="auto"/>
              <w:right w:val="outset" w:sz="6" w:space="0" w:color="auto"/>
            </w:tcBorders>
            <w:vAlign w:val="center"/>
            <w:hideMark/>
          </w:tcPr>
          <w:p w14:paraId="3202EAB0" w14:textId="77777777" w:rsidR="009F0282" w:rsidRDefault="009F0282">
            <w:pPr>
              <w:jc w:val="right"/>
              <w:rPr>
                <w:rFonts w:eastAsia="Times New Roman"/>
              </w:rPr>
            </w:pPr>
            <w:r>
              <w:rPr>
                <w:rFonts w:ascii="Arial" w:eastAsia="Times New Roman" w:hAnsi="Arial" w:cs="Arial"/>
                <w:sz w:val="16"/>
                <w:szCs w:val="16"/>
              </w:rPr>
              <w:t>3.902,78</w:t>
            </w:r>
          </w:p>
        </w:tc>
        <w:tc>
          <w:tcPr>
            <w:tcW w:w="833" w:type="pct"/>
            <w:tcBorders>
              <w:top w:val="outset" w:sz="6" w:space="0" w:color="auto"/>
              <w:left w:val="outset" w:sz="6" w:space="0" w:color="auto"/>
              <w:bottom w:val="outset" w:sz="6" w:space="0" w:color="auto"/>
              <w:right w:val="outset" w:sz="6" w:space="0" w:color="auto"/>
            </w:tcBorders>
            <w:vAlign w:val="center"/>
            <w:hideMark/>
          </w:tcPr>
          <w:p w14:paraId="34F22333" w14:textId="77777777" w:rsidR="009F0282" w:rsidRDefault="009F0282">
            <w:pPr>
              <w:jc w:val="right"/>
              <w:rPr>
                <w:rFonts w:eastAsia="Times New Roman"/>
              </w:rPr>
            </w:pPr>
            <w:r>
              <w:rPr>
                <w:rFonts w:ascii="Arial" w:eastAsia="Times New Roman" w:hAnsi="Arial" w:cs="Arial"/>
                <w:sz w:val="16"/>
                <w:szCs w:val="16"/>
              </w:rPr>
              <w:t>5.648,16</w:t>
            </w:r>
          </w:p>
        </w:tc>
      </w:tr>
      <w:tr w:rsidR="009F0282" w14:paraId="56C15C34" w14:textId="77777777" w:rsidTr="009F0282">
        <w:trPr>
          <w:trHeight w:val="150"/>
        </w:trPr>
        <w:tc>
          <w:tcPr>
            <w:tcW w:w="3332" w:type="pct"/>
            <w:tcBorders>
              <w:top w:val="outset" w:sz="6" w:space="0" w:color="auto"/>
              <w:left w:val="outset" w:sz="6" w:space="0" w:color="auto"/>
              <w:bottom w:val="outset" w:sz="6" w:space="0" w:color="auto"/>
              <w:right w:val="outset" w:sz="6" w:space="0" w:color="auto"/>
            </w:tcBorders>
            <w:vAlign w:val="center"/>
            <w:hideMark/>
          </w:tcPr>
          <w:p w14:paraId="56703C22" w14:textId="77777777" w:rsidR="009F0282" w:rsidRDefault="009F0282">
            <w:pPr>
              <w:rPr>
                <w:rFonts w:eastAsia="Times New Roman"/>
              </w:rPr>
            </w:pPr>
            <w:r>
              <w:rPr>
                <w:rFonts w:ascii="Arial" w:eastAsia="Times New Roman" w:hAnsi="Arial" w:cs="Arial"/>
                <w:sz w:val="16"/>
                <w:szCs w:val="16"/>
              </w:rPr>
              <w:t>Outras Rendas a Receber</w:t>
            </w:r>
          </w:p>
        </w:tc>
        <w:tc>
          <w:tcPr>
            <w:tcW w:w="835" w:type="pct"/>
            <w:tcBorders>
              <w:top w:val="outset" w:sz="6" w:space="0" w:color="auto"/>
              <w:left w:val="outset" w:sz="6" w:space="0" w:color="auto"/>
              <w:bottom w:val="outset" w:sz="6" w:space="0" w:color="auto"/>
              <w:right w:val="outset" w:sz="6" w:space="0" w:color="auto"/>
            </w:tcBorders>
            <w:vAlign w:val="center"/>
            <w:hideMark/>
          </w:tcPr>
          <w:p w14:paraId="76F258D7" w14:textId="77777777" w:rsidR="009F0282" w:rsidRDefault="009F0282">
            <w:pPr>
              <w:jc w:val="right"/>
              <w:rPr>
                <w:rFonts w:eastAsia="Times New Roman"/>
              </w:rPr>
            </w:pPr>
            <w:r>
              <w:rPr>
                <w:rFonts w:ascii="Arial" w:eastAsia="Times New Roman" w:hAnsi="Arial" w:cs="Arial"/>
                <w:sz w:val="16"/>
                <w:szCs w:val="16"/>
              </w:rPr>
              <w:t>2,10</w:t>
            </w:r>
          </w:p>
        </w:tc>
        <w:tc>
          <w:tcPr>
            <w:tcW w:w="833" w:type="pct"/>
            <w:tcBorders>
              <w:top w:val="outset" w:sz="6" w:space="0" w:color="auto"/>
              <w:left w:val="outset" w:sz="6" w:space="0" w:color="auto"/>
              <w:bottom w:val="outset" w:sz="6" w:space="0" w:color="auto"/>
              <w:right w:val="outset" w:sz="6" w:space="0" w:color="auto"/>
            </w:tcBorders>
            <w:vAlign w:val="center"/>
            <w:hideMark/>
          </w:tcPr>
          <w:p w14:paraId="4A472717" w14:textId="77777777" w:rsidR="009F0282" w:rsidRDefault="009F0282">
            <w:pPr>
              <w:jc w:val="right"/>
              <w:rPr>
                <w:rFonts w:eastAsia="Times New Roman"/>
              </w:rPr>
            </w:pPr>
            <w:r>
              <w:rPr>
                <w:rFonts w:ascii="Arial" w:eastAsia="Times New Roman" w:hAnsi="Arial" w:cs="Arial"/>
                <w:sz w:val="16"/>
                <w:szCs w:val="16"/>
              </w:rPr>
              <w:t>9,91</w:t>
            </w:r>
          </w:p>
        </w:tc>
      </w:tr>
      <w:tr w:rsidR="009F0282" w14:paraId="03CEE9C0" w14:textId="77777777" w:rsidTr="009F0282">
        <w:trPr>
          <w:trHeight w:val="150"/>
        </w:trPr>
        <w:tc>
          <w:tcPr>
            <w:tcW w:w="3332" w:type="pct"/>
            <w:tcBorders>
              <w:top w:val="outset" w:sz="6" w:space="0" w:color="auto"/>
              <w:left w:val="outset" w:sz="6" w:space="0" w:color="auto"/>
              <w:bottom w:val="outset" w:sz="6" w:space="0" w:color="auto"/>
              <w:right w:val="outset" w:sz="6" w:space="0" w:color="auto"/>
            </w:tcBorders>
            <w:vAlign w:val="center"/>
            <w:hideMark/>
          </w:tcPr>
          <w:p w14:paraId="52FB0DCE" w14:textId="77777777" w:rsidR="009F0282" w:rsidRDefault="009F0282">
            <w:pPr>
              <w:rPr>
                <w:rFonts w:eastAsia="Times New Roman"/>
              </w:rPr>
            </w:pPr>
            <w:r>
              <w:rPr>
                <w:rFonts w:ascii="Arial" w:eastAsia="Times New Roman" w:hAnsi="Arial" w:cs="Arial"/>
                <w:b/>
                <w:bCs/>
                <w:sz w:val="16"/>
                <w:szCs w:val="16"/>
              </w:rPr>
              <w:t>TOTAL</w:t>
            </w:r>
          </w:p>
        </w:tc>
        <w:tc>
          <w:tcPr>
            <w:tcW w:w="835" w:type="pct"/>
            <w:tcBorders>
              <w:top w:val="outset" w:sz="6" w:space="0" w:color="auto"/>
              <w:left w:val="outset" w:sz="6" w:space="0" w:color="auto"/>
              <w:bottom w:val="outset" w:sz="6" w:space="0" w:color="auto"/>
              <w:right w:val="outset" w:sz="6" w:space="0" w:color="auto"/>
            </w:tcBorders>
            <w:vAlign w:val="center"/>
            <w:hideMark/>
          </w:tcPr>
          <w:p w14:paraId="27A76F59" w14:textId="77777777" w:rsidR="009F0282" w:rsidRDefault="009F0282">
            <w:pPr>
              <w:jc w:val="right"/>
              <w:rPr>
                <w:rFonts w:eastAsia="Times New Roman"/>
              </w:rPr>
            </w:pPr>
            <w:r>
              <w:rPr>
                <w:rFonts w:ascii="Arial" w:eastAsia="Times New Roman" w:hAnsi="Arial" w:cs="Arial"/>
                <w:b/>
                <w:bCs/>
                <w:sz w:val="16"/>
                <w:szCs w:val="16"/>
              </w:rPr>
              <w:t>2.242.572,56</w:t>
            </w:r>
          </w:p>
        </w:tc>
        <w:tc>
          <w:tcPr>
            <w:tcW w:w="833" w:type="pct"/>
            <w:tcBorders>
              <w:top w:val="outset" w:sz="6" w:space="0" w:color="auto"/>
              <w:left w:val="outset" w:sz="6" w:space="0" w:color="auto"/>
              <w:bottom w:val="outset" w:sz="6" w:space="0" w:color="auto"/>
              <w:right w:val="outset" w:sz="6" w:space="0" w:color="auto"/>
            </w:tcBorders>
            <w:vAlign w:val="center"/>
            <w:hideMark/>
          </w:tcPr>
          <w:p w14:paraId="5D6764F9" w14:textId="77777777" w:rsidR="009F0282" w:rsidRDefault="009F0282">
            <w:pPr>
              <w:jc w:val="right"/>
              <w:rPr>
                <w:rFonts w:eastAsia="Times New Roman"/>
              </w:rPr>
            </w:pPr>
            <w:r>
              <w:rPr>
                <w:rFonts w:ascii="Arial" w:eastAsia="Times New Roman" w:hAnsi="Arial" w:cs="Arial"/>
                <w:b/>
                <w:bCs/>
                <w:sz w:val="16"/>
                <w:szCs w:val="16"/>
              </w:rPr>
              <w:t>1.943.335,96</w:t>
            </w:r>
          </w:p>
        </w:tc>
      </w:tr>
    </w:tbl>
    <w:p w14:paraId="33EA0FEA" w14:textId="77777777" w:rsidR="000B31C4" w:rsidRDefault="000B31C4">
      <w:r>
        <w:t> </w:t>
      </w:r>
    </w:p>
    <w:p w14:paraId="35716172" w14:textId="77777777" w:rsidR="000B31C4" w:rsidRDefault="000B31C4">
      <w:pPr>
        <w:pStyle w:val="NormalWeb"/>
        <w:rPr>
          <w:rFonts w:ascii="Arial" w:hAnsi="Arial" w:cs="Arial"/>
          <w:b/>
          <w:bCs/>
          <w:sz w:val="20"/>
          <w:szCs w:val="20"/>
        </w:rPr>
      </w:pPr>
      <w:r>
        <w:rPr>
          <w:rFonts w:ascii="Arial" w:hAnsi="Arial" w:cs="Arial"/>
          <w:b/>
          <w:bCs/>
          <w:sz w:val="20"/>
          <w:szCs w:val="20"/>
        </w:rPr>
        <w:t xml:space="preserve">8.2 Títulos e Créditos a Receber </w:t>
      </w:r>
    </w:p>
    <w:p w14:paraId="55D933FB" w14:textId="77777777" w:rsidR="007C403B" w:rsidRDefault="007C403B" w:rsidP="007C403B">
      <w:pPr>
        <w:pStyle w:val="NormalWeb"/>
        <w:rPr>
          <w:rFonts w:ascii="Arial" w:hAnsi="Arial" w:cs="Arial"/>
          <w:b/>
          <w:bCs/>
          <w:sz w:val="20"/>
          <w:szCs w:val="20"/>
        </w:rPr>
      </w:pPr>
      <w:r>
        <w:rPr>
          <w:rFonts w:ascii="Arial" w:hAnsi="Arial" w:cs="Arial"/>
          <w:sz w:val="20"/>
          <w:szCs w:val="20"/>
        </w:rPr>
        <w:t>Os Títulos e Créditos a Receber</w:t>
      </w:r>
      <w:r w:rsidRPr="006570C0">
        <w:rPr>
          <w:rFonts w:ascii="Arial" w:hAnsi="Arial" w:cs="Arial"/>
          <w:sz w:val="20"/>
          <w:szCs w:val="20"/>
        </w:rPr>
        <w:t xml:space="preserve"> estão</w:t>
      </w:r>
      <w:r>
        <w:rPr>
          <w:rFonts w:ascii="Arial" w:hAnsi="Arial" w:cs="Arial"/>
          <w:b/>
          <w:bCs/>
          <w:sz w:val="20"/>
          <w:szCs w:val="20"/>
        </w:rPr>
        <w:t xml:space="preserve"> </w:t>
      </w:r>
      <w:r>
        <w:rPr>
          <w:rFonts w:ascii="Arial" w:hAnsi="Arial" w:cs="Arial"/>
          <w:sz w:val="20"/>
          <w:szCs w:val="20"/>
        </w:rPr>
        <w:t>compostas no circulante:</w:t>
      </w:r>
    </w:p>
    <w:tbl>
      <w:tblPr>
        <w:tblW w:w="5005" w:type="pct"/>
        <w:tblCellMar>
          <w:left w:w="0" w:type="dxa"/>
          <w:right w:w="0" w:type="dxa"/>
        </w:tblCellMar>
        <w:tblLook w:val="04A0" w:firstRow="1" w:lastRow="0" w:firstColumn="1" w:lastColumn="0" w:noHBand="0" w:noVBand="1"/>
      </w:tblPr>
      <w:tblGrid>
        <w:gridCol w:w="5661"/>
        <w:gridCol w:w="1421"/>
        <w:gridCol w:w="1414"/>
      </w:tblGrid>
      <w:tr w:rsidR="00E36C89" w14:paraId="1C6C9D92" w14:textId="77777777" w:rsidTr="00A67584">
        <w:trPr>
          <w:trHeight w:val="150"/>
        </w:trPr>
        <w:tc>
          <w:tcPr>
            <w:tcW w:w="3332" w:type="pct"/>
            <w:tcBorders>
              <w:top w:val="outset" w:sz="6" w:space="0" w:color="auto"/>
              <w:left w:val="outset" w:sz="6" w:space="0" w:color="auto"/>
              <w:bottom w:val="outset" w:sz="6" w:space="0" w:color="auto"/>
              <w:right w:val="outset" w:sz="6" w:space="0" w:color="auto"/>
            </w:tcBorders>
            <w:vAlign w:val="center"/>
            <w:hideMark/>
          </w:tcPr>
          <w:p w14:paraId="59B4194C" w14:textId="77777777" w:rsidR="000B31C4" w:rsidRDefault="000B31C4">
            <w:pPr>
              <w:jc w:val="center"/>
              <w:rPr>
                <w:rFonts w:eastAsia="Times New Roman"/>
              </w:rPr>
            </w:pPr>
            <w:r>
              <w:rPr>
                <w:rFonts w:ascii="Arial" w:eastAsia="Times New Roman" w:hAnsi="Arial" w:cs="Arial"/>
                <w:b/>
                <w:bCs/>
                <w:sz w:val="16"/>
                <w:szCs w:val="16"/>
              </w:rPr>
              <w:t>Descrição</w:t>
            </w:r>
          </w:p>
        </w:tc>
        <w:tc>
          <w:tcPr>
            <w:tcW w:w="836" w:type="pct"/>
            <w:tcBorders>
              <w:top w:val="outset" w:sz="6" w:space="0" w:color="auto"/>
              <w:left w:val="outset" w:sz="6" w:space="0" w:color="auto"/>
              <w:bottom w:val="outset" w:sz="6" w:space="0" w:color="auto"/>
              <w:right w:val="outset" w:sz="6" w:space="0" w:color="auto"/>
            </w:tcBorders>
            <w:vAlign w:val="center"/>
            <w:hideMark/>
          </w:tcPr>
          <w:p w14:paraId="6D3B4C01" w14:textId="77777777" w:rsidR="000B31C4" w:rsidRDefault="000B31C4">
            <w:pPr>
              <w:jc w:val="center"/>
              <w:rPr>
                <w:rFonts w:eastAsia="Times New Roman"/>
              </w:rPr>
            </w:pPr>
            <w:r>
              <w:rPr>
                <w:rFonts w:ascii="Arial" w:eastAsia="Times New Roman" w:hAnsi="Arial" w:cs="Arial"/>
                <w:b/>
                <w:bCs/>
                <w:sz w:val="16"/>
                <w:szCs w:val="16"/>
              </w:rPr>
              <w:t>30/06/2026</w:t>
            </w:r>
          </w:p>
        </w:tc>
        <w:tc>
          <w:tcPr>
            <w:tcW w:w="832" w:type="pct"/>
            <w:tcBorders>
              <w:top w:val="outset" w:sz="6" w:space="0" w:color="auto"/>
              <w:left w:val="outset" w:sz="6" w:space="0" w:color="auto"/>
              <w:bottom w:val="outset" w:sz="6" w:space="0" w:color="auto"/>
              <w:right w:val="outset" w:sz="6" w:space="0" w:color="auto"/>
            </w:tcBorders>
            <w:vAlign w:val="center"/>
            <w:hideMark/>
          </w:tcPr>
          <w:p w14:paraId="16DFA293" w14:textId="77777777" w:rsidR="000B31C4" w:rsidRDefault="000B31C4">
            <w:pPr>
              <w:jc w:val="center"/>
              <w:rPr>
                <w:rFonts w:eastAsia="Times New Roman"/>
              </w:rPr>
            </w:pPr>
            <w:r>
              <w:rPr>
                <w:rFonts w:ascii="Arial" w:eastAsia="Times New Roman" w:hAnsi="Arial" w:cs="Arial"/>
                <w:b/>
                <w:bCs/>
                <w:sz w:val="16"/>
                <w:szCs w:val="16"/>
              </w:rPr>
              <w:t>31/12/2025</w:t>
            </w:r>
          </w:p>
        </w:tc>
      </w:tr>
      <w:tr w:rsidR="007C403B" w14:paraId="4E8A09AF" w14:textId="77777777" w:rsidTr="00A67584">
        <w:trPr>
          <w:trHeight w:val="150"/>
        </w:trPr>
        <w:tc>
          <w:tcPr>
            <w:tcW w:w="3332" w:type="pct"/>
            <w:tcBorders>
              <w:top w:val="outset" w:sz="6" w:space="0" w:color="auto"/>
              <w:left w:val="outset" w:sz="6" w:space="0" w:color="auto"/>
              <w:bottom w:val="outset" w:sz="6" w:space="0" w:color="auto"/>
              <w:right w:val="outset" w:sz="6" w:space="0" w:color="auto"/>
            </w:tcBorders>
            <w:vAlign w:val="center"/>
            <w:hideMark/>
          </w:tcPr>
          <w:p w14:paraId="752D1D0E" w14:textId="77777777" w:rsidR="007C403B" w:rsidRDefault="007C403B">
            <w:pPr>
              <w:rPr>
                <w:rFonts w:eastAsia="Times New Roman"/>
              </w:rPr>
            </w:pPr>
            <w:r>
              <w:rPr>
                <w:rFonts w:ascii="Arial" w:eastAsia="Times New Roman" w:hAnsi="Arial" w:cs="Arial"/>
                <w:sz w:val="16"/>
                <w:szCs w:val="16"/>
              </w:rPr>
              <w:t>Valores a receber - Aluguel SIPAG 2.0</w:t>
            </w:r>
          </w:p>
        </w:tc>
        <w:tc>
          <w:tcPr>
            <w:tcW w:w="836" w:type="pct"/>
            <w:tcBorders>
              <w:top w:val="outset" w:sz="6" w:space="0" w:color="auto"/>
              <w:left w:val="outset" w:sz="6" w:space="0" w:color="auto"/>
              <w:bottom w:val="outset" w:sz="6" w:space="0" w:color="auto"/>
              <w:right w:val="outset" w:sz="6" w:space="0" w:color="auto"/>
            </w:tcBorders>
            <w:vAlign w:val="center"/>
            <w:hideMark/>
          </w:tcPr>
          <w:p w14:paraId="5EC085D0" w14:textId="77777777" w:rsidR="007C403B" w:rsidRDefault="007C403B">
            <w:pPr>
              <w:jc w:val="right"/>
              <w:rPr>
                <w:rFonts w:eastAsia="Times New Roman"/>
              </w:rPr>
            </w:pPr>
            <w:r>
              <w:rPr>
                <w:rFonts w:ascii="Arial" w:eastAsia="Times New Roman" w:hAnsi="Arial" w:cs="Arial"/>
                <w:sz w:val="16"/>
                <w:szCs w:val="16"/>
              </w:rPr>
              <w:t>34.768,88</w:t>
            </w:r>
          </w:p>
        </w:tc>
        <w:tc>
          <w:tcPr>
            <w:tcW w:w="832" w:type="pct"/>
            <w:tcBorders>
              <w:top w:val="outset" w:sz="6" w:space="0" w:color="auto"/>
              <w:left w:val="outset" w:sz="6" w:space="0" w:color="auto"/>
              <w:bottom w:val="outset" w:sz="6" w:space="0" w:color="auto"/>
              <w:right w:val="outset" w:sz="6" w:space="0" w:color="auto"/>
            </w:tcBorders>
            <w:vAlign w:val="center"/>
            <w:hideMark/>
          </w:tcPr>
          <w:p w14:paraId="72B793E2" w14:textId="77777777" w:rsidR="007C403B" w:rsidRDefault="007C403B">
            <w:pPr>
              <w:jc w:val="right"/>
              <w:rPr>
                <w:rFonts w:eastAsia="Times New Roman"/>
              </w:rPr>
            </w:pPr>
            <w:r>
              <w:rPr>
                <w:rFonts w:ascii="Arial" w:eastAsia="Times New Roman" w:hAnsi="Arial" w:cs="Arial"/>
                <w:sz w:val="16"/>
                <w:szCs w:val="16"/>
              </w:rPr>
              <w:t>27.897,90</w:t>
            </w:r>
          </w:p>
        </w:tc>
      </w:tr>
      <w:tr w:rsidR="007C403B" w14:paraId="7BB44555" w14:textId="77777777" w:rsidTr="00A67584">
        <w:trPr>
          <w:trHeight w:val="150"/>
        </w:trPr>
        <w:tc>
          <w:tcPr>
            <w:tcW w:w="3332" w:type="pct"/>
            <w:tcBorders>
              <w:top w:val="outset" w:sz="6" w:space="0" w:color="auto"/>
              <w:left w:val="outset" w:sz="6" w:space="0" w:color="auto"/>
              <w:bottom w:val="outset" w:sz="6" w:space="0" w:color="auto"/>
              <w:right w:val="outset" w:sz="6" w:space="0" w:color="auto"/>
            </w:tcBorders>
            <w:vAlign w:val="center"/>
            <w:hideMark/>
          </w:tcPr>
          <w:p w14:paraId="20A264DB" w14:textId="77777777" w:rsidR="007C403B" w:rsidRDefault="007C403B">
            <w:pPr>
              <w:rPr>
                <w:rFonts w:eastAsia="Times New Roman"/>
              </w:rPr>
            </w:pPr>
            <w:r>
              <w:rPr>
                <w:rFonts w:ascii="Arial" w:eastAsia="Times New Roman" w:hAnsi="Arial" w:cs="Arial"/>
                <w:b/>
                <w:bCs/>
                <w:sz w:val="16"/>
                <w:szCs w:val="16"/>
              </w:rPr>
              <w:t>TOTAL</w:t>
            </w:r>
          </w:p>
        </w:tc>
        <w:tc>
          <w:tcPr>
            <w:tcW w:w="836" w:type="pct"/>
            <w:tcBorders>
              <w:top w:val="outset" w:sz="6" w:space="0" w:color="auto"/>
              <w:left w:val="outset" w:sz="6" w:space="0" w:color="auto"/>
              <w:bottom w:val="outset" w:sz="6" w:space="0" w:color="auto"/>
              <w:right w:val="outset" w:sz="6" w:space="0" w:color="auto"/>
            </w:tcBorders>
            <w:vAlign w:val="center"/>
            <w:hideMark/>
          </w:tcPr>
          <w:p w14:paraId="1103D6B7" w14:textId="77777777" w:rsidR="007C403B" w:rsidRDefault="007C403B">
            <w:pPr>
              <w:jc w:val="right"/>
              <w:rPr>
                <w:rFonts w:eastAsia="Times New Roman"/>
              </w:rPr>
            </w:pPr>
            <w:r>
              <w:rPr>
                <w:rFonts w:ascii="Arial" w:eastAsia="Times New Roman" w:hAnsi="Arial" w:cs="Arial"/>
                <w:b/>
                <w:bCs/>
                <w:sz w:val="16"/>
                <w:szCs w:val="16"/>
              </w:rPr>
              <w:t>34.768,88</w:t>
            </w:r>
          </w:p>
        </w:tc>
        <w:tc>
          <w:tcPr>
            <w:tcW w:w="832" w:type="pct"/>
            <w:tcBorders>
              <w:top w:val="outset" w:sz="6" w:space="0" w:color="auto"/>
              <w:left w:val="outset" w:sz="6" w:space="0" w:color="auto"/>
              <w:bottom w:val="outset" w:sz="6" w:space="0" w:color="auto"/>
              <w:right w:val="outset" w:sz="6" w:space="0" w:color="auto"/>
            </w:tcBorders>
            <w:vAlign w:val="center"/>
            <w:hideMark/>
          </w:tcPr>
          <w:p w14:paraId="14FCCA7E" w14:textId="77777777" w:rsidR="007C403B" w:rsidRDefault="007C403B">
            <w:pPr>
              <w:jc w:val="right"/>
              <w:rPr>
                <w:rFonts w:eastAsia="Times New Roman"/>
              </w:rPr>
            </w:pPr>
            <w:r>
              <w:rPr>
                <w:rFonts w:ascii="Arial" w:eastAsia="Times New Roman" w:hAnsi="Arial" w:cs="Arial"/>
                <w:b/>
                <w:bCs/>
                <w:sz w:val="16"/>
                <w:szCs w:val="16"/>
              </w:rPr>
              <w:t>27.897,90</w:t>
            </w:r>
          </w:p>
        </w:tc>
      </w:tr>
    </w:tbl>
    <w:p w14:paraId="4DD4D1AD" w14:textId="77777777" w:rsidR="000B31C4" w:rsidRDefault="000B31C4">
      <w:r>
        <w:t> </w:t>
      </w:r>
    </w:p>
    <w:p w14:paraId="787CC72A" w14:textId="77777777" w:rsidR="000B31C4" w:rsidRDefault="000B31C4">
      <w:pPr>
        <w:pStyle w:val="NormalWeb"/>
      </w:pPr>
      <w:r>
        <w:rPr>
          <w:rFonts w:ascii="Arial" w:hAnsi="Arial" w:cs="Arial"/>
          <w:b/>
          <w:bCs/>
          <w:sz w:val="20"/>
          <w:szCs w:val="20"/>
        </w:rPr>
        <w:t xml:space="preserve">8.3 Devedores por Depósitos em Garantia </w:t>
      </w:r>
    </w:p>
    <w:p w14:paraId="65F196FC" w14:textId="58AE5DE0" w:rsidR="000B31C4" w:rsidRDefault="000B31C4">
      <w:pPr>
        <w:pStyle w:val="NormalWeb"/>
        <w:jc w:val="both"/>
      </w:pPr>
      <w:r>
        <w:rPr>
          <w:rFonts w:ascii="Arial" w:hAnsi="Arial" w:cs="Arial"/>
          <w:sz w:val="20"/>
          <w:szCs w:val="20"/>
        </w:rPr>
        <w:t>Em Devedores por Depósitos em Garantia estão registrados os depósitos judiciais</w:t>
      </w:r>
      <w:r w:rsidR="00FB2624">
        <w:rPr>
          <w:rFonts w:ascii="Arial" w:hAnsi="Arial" w:cs="Arial"/>
          <w:sz w:val="20"/>
          <w:szCs w:val="20"/>
        </w:rPr>
        <w:t xml:space="preserve">, </w:t>
      </w:r>
      <w:r w:rsidR="00FB2624" w:rsidRPr="006570C0">
        <w:rPr>
          <w:rFonts w:ascii="Arial" w:hAnsi="Arial" w:cs="Arial"/>
          <w:sz w:val="20"/>
          <w:szCs w:val="20"/>
        </w:rPr>
        <w:t>estão</w:t>
      </w:r>
      <w:r w:rsidR="00FB2624">
        <w:rPr>
          <w:rFonts w:ascii="Arial" w:hAnsi="Arial" w:cs="Arial"/>
          <w:b/>
          <w:bCs/>
          <w:sz w:val="20"/>
          <w:szCs w:val="20"/>
        </w:rPr>
        <w:t xml:space="preserve"> </w:t>
      </w:r>
      <w:r w:rsidR="00FB2624">
        <w:rPr>
          <w:rFonts w:ascii="Arial" w:hAnsi="Arial" w:cs="Arial"/>
          <w:sz w:val="20"/>
          <w:szCs w:val="20"/>
        </w:rPr>
        <w:t>compostas no não circulante:</w:t>
      </w:r>
    </w:p>
    <w:tbl>
      <w:tblPr>
        <w:tblW w:w="5005" w:type="pct"/>
        <w:tblCellMar>
          <w:left w:w="0" w:type="dxa"/>
          <w:right w:w="0" w:type="dxa"/>
        </w:tblCellMar>
        <w:tblLook w:val="04A0" w:firstRow="1" w:lastRow="0" w:firstColumn="1" w:lastColumn="0" w:noHBand="0" w:noVBand="1"/>
      </w:tblPr>
      <w:tblGrid>
        <w:gridCol w:w="5662"/>
        <w:gridCol w:w="1419"/>
        <w:gridCol w:w="1415"/>
      </w:tblGrid>
      <w:tr w:rsidR="00E36C89" w14:paraId="5CD83168" w14:textId="77777777" w:rsidTr="00A67584">
        <w:trPr>
          <w:trHeight w:val="150"/>
        </w:trPr>
        <w:tc>
          <w:tcPr>
            <w:tcW w:w="3332" w:type="pct"/>
            <w:tcBorders>
              <w:top w:val="outset" w:sz="6" w:space="0" w:color="auto"/>
              <w:left w:val="outset" w:sz="6" w:space="0" w:color="auto"/>
              <w:bottom w:val="outset" w:sz="6" w:space="0" w:color="auto"/>
              <w:right w:val="outset" w:sz="6" w:space="0" w:color="auto"/>
            </w:tcBorders>
            <w:vAlign w:val="center"/>
            <w:hideMark/>
          </w:tcPr>
          <w:p w14:paraId="003A1DCA" w14:textId="77777777" w:rsidR="000B31C4" w:rsidRDefault="000B31C4">
            <w:pPr>
              <w:jc w:val="center"/>
              <w:rPr>
                <w:rFonts w:eastAsia="Times New Roman"/>
              </w:rPr>
            </w:pPr>
            <w:r>
              <w:rPr>
                <w:rFonts w:ascii="Arial" w:eastAsia="Times New Roman" w:hAnsi="Arial" w:cs="Arial"/>
                <w:b/>
                <w:bCs/>
                <w:sz w:val="16"/>
                <w:szCs w:val="16"/>
              </w:rPr>
              <w:lastRenderedPageBreak/>
              <w:t>Descrição</w:t>
            </w:r>
          </w:p>
        </w:tc>
        <w:tc>
          <w:tcPr>
            <w:tcW w:w="835" w:type="pct"/>
            <w:tcBorders>
              <w:top w:val="outset" w:sz="6" w:space="0" w:color="auto"/>
              <w:left w:val="outset" w:sz="6" w:space="0" w:color="auto"/>
              <w:bottom w:val="outset" w:sz="6" w:space="0" w:color="auto"/>
              <w:right w:val="outset" w:sz="6" w:space="0" w:color="auto"/>
            </w:tcBorders>
            <w:vAlign w:val="center"/>
            <w:hideMark/>
          </w:tcPr>
          <w:p w14:paraId="5095727F" w14:textId="77777777" w:rsidR="000B31C4" w:rsidRDefault="000B31C4">
            <w:pPr>
              <w:jc w:val="center"/>
              <w:rPr>
                <w:rFonts w:eastAsia="Times New Roman"/>
              </w:rPr>
            </w:pPr>
            <w:r>
              <w:rPr>
                <w:rFonts w:ascii="Arial" w:eastAsia="Times New Roman" w:hAnsi="Arial" w:cs="Arial"/>
                <w:b/>
                <w:bCs/>
                <w:sz w:val="16"/>
                <w:szCs w:val="16"/>
              </w:rPr>
              <w:t>30/06/2026</w:t>
            </w:r>
          </w:p>
        </w:tc>
        <w:tc>
          <w:tcPr>
            <w:tcW w:w="833" w:type="pct"/>
            <w:tcBorders>
              <w:top w:val="outset" w:sz="6" w:space="0" w:color="auto"/>
              <w:left w:val="outset" w:sz="6" w:space="0" w:color="auto"/>
              <w:bottom w:val="outset" w:sz="6" w:space="0" w:color="auto"/>
              <w:right w:val="outset" w:sz="6" w:space="0" w:color="auto"/>
            </w:tcBorders>
            <w:vAlign w:val="center"/>
            <w:hideMark/>
          </w:tcPr>
          <w:p w14:paraId="1056611C" w14:textId="77777777" w:rsidR="000B31C4" w:rsidRDefault="000B31C4">
            <w:pPr>
              <w:jc w:val="center"/>
              <w:rPr>
                <w:rFonts w:eastAsia="Times New Roman"/>
              </w:rPr>
            </w:pPr>
            <w:r>
              <w:rPr>
                <w:rFonts w:ascii="Arial" w:eastAsia="Times New Roman" w:hAnsi="Arial" w:cs="Arial"/>
                <w:b/>
                <w:bCs/>
                <w:sz w:val="16"/>
                <w:szCs w:val="16"/>
              </w:rPr>
              <w:t>31/12/2025</w:t>
            </w:r>
          </w:p>
        </w:tc>
      </w:tr>
      <w:tr w:rsidR="00A67584" w14:paraId="2BFD96C3" w14:textId="77777777" w:rsidTr="00A67584">
        <w:trPr>
          <w:trHeight w:val="150"/>
        </w:trPr>
        <w:tc>
          <w:tcPr>
            <w:tcW w:w="3332" w:type="pct"/>
            <w:tcBorders>
              <w:top w:val="outset" w:sz="6" w:space="0" w:color="auto"/>
              <w:left w:val="outset" w:sz="6" w:space="0" w:color="auto"/>
              <w:bottom w:val="outset" w:sz="6" w:space="0" w:color="auto"/>
              <w:right w:val="outset" w:sz="6" w:space="0" w:color="auto"/>
            </w:tcBorders>
            <w:vAlign w:val="center"/>
            <w:hideMark/>
          </w:tcPr>
          <w:p w14:paraId="5629A9B2" w14:textId="77777777" w:rsidR="00A67584" w:rsidRDefault="00A67584">
            <w:pPr>
              <w:rPr>
                <w:rFonts w:eastAsia="Times New Roman"/>
              </w:rPr>
            </w:pPr>
            <w:r>
              <w:rPr>
                <w:rFonts w:ascii="Arial" w:eastAsia="Times New Roman" w:hAnsi="Arial" w:cs="Arial"/>
                <w:sz w:val="16"/>
                <w:szCs w:val="16"/>
              </w:rPr>
              <w:t>PIS Folha - Depósito Judicial</w:t>
            </w:r>
          </w:p>
        </w:tc>
        <w:tc>
          <w:tcPr>
            <w:tcW w:w="835" w:type="pct"/>
            <w:tcBorders>
              <w:top w:val="outset" w:sz="6" w:space="0" w:color="auto"/>
              <w:left w:val="outset" w:sz="6" w:space="0" w:color="auto"/>
              <w:bottom w:val="outset" w:sz="6" w:space="0" w:color="auto"/>
              <w:right w:val="outset" w:sz="6" w:space="0" w:color="auto"/>
            </w:tcBorders>
            <w:vAlign w:val="center"/>
            <w:hideMark/>
          </w:tcPr>
          <w:p w14:paraId="3754CCED" w14:textId="77777777" w:rsidR="00A67584" w:rsidRDefault="00A67584" w:rsidP="00FB2624">
            <w:pPr>
              <w:jc w:val="right"/>
              <w:rPr>
                <w:rFonts w:eastAsia="Times New Roman"/>
              </w:rPr>
            </w:pPr>
            <w:r>
              <w:rPr>
                <w:rFonts w:ascii="Arial" w:eastAsia="Times New Roman" w:hAnsi="Arial" w:cs="Arial"/>
                <w:sz w:val="16"/>
                <w:szCs w:val="16"/>
              </w:rPr>
              <w:t>133.494,03</w:t>
            </w:r>
          </w:p>
        </w:tc>
        <w:tc>
          <w:tcPr>
            <w:tcW w:w="833" w:type="pct"/>
            <w:tcBorders>
              <w:top w:val="outset" w:sz="6" w:space="0" w:color="auto"/>
              <w:left w:val="outset" w:sz="6" w:space="0" w:color="auto"/>
              <w:bottom w:val="outset" w:sz="6" w:space="0" w:color="auto"/>
              <w:right w:val="outset" w:sz="6" w:space="0" w:color="auto"/>
            </w:tcBorders>
            <w:vAlign w:val="center"/>
            <w:hideMark/>
          </w:tcPr>
          <w:p w14:paraId="49FDE316" w14:textId="77777777" w:rsidR="00A67584" w:rsidRDefault="00A67584" w:rsidP="00FB2624">
            <w:pPr>
              <w:jc w:val="right"/>
              <w:rPr>
                <w:rFonts w:eastAsia="Times New Roman"/>
              </w:rPr>
            </w:pPr>
            <w:r>
              <w:rPr>
                <w:rFonts w:ascii="Arial" w:eastAsia="Times New Roman" w:hAnsi="Arial" w:cs="Arial"/>
                <w:sz w:val="16"/>
                <w:szCs w:val="16"/>
              </w:rPr>
              <w:t>102.915,10</w:t>
            </w:r>
          </w:p>
        </w:tc>
      </w:tr>
      <w:tr w:rsidR="00A67584" w14:paraId="1ECCD2A6" w14:textId="77777777" w:rsidTr="00A67584">
        <w:trPr>
          <w:trHeight w:val="150"/>
        </w:trPr>
        <w:tc>
          <w:tcPr>
            <w:tcW w:w="3332" w:type="pct"/>
            <w:tcBorders>
              <w:top w:val="outset" w:sz="6" w:space="0" w:color="auto"/>
              <w:left w:val="outset" w:sz="6" w:space="0" w:color="auto"/>
              <w:bottom w:val="outset" w:sz="6" w:space="0" w:color="auto"/>
              <w:right w:val="outset" w:sz="6" w:space="0" w:color="auto"/>
            </w:tcBorders>
            <w:vAlign w:val="center"/>
            <w:hideMark/>
          </w:tcPr>
          <w:p w14:paraId="3A8D9387" w14:textId="77777777" w:rsidR="00A67584" w:rsidRDefault="00A67584">
            <w:pPr>
              <w:rPr>
                <w:rFonts w:eastAsia="Times New Roman"/>
              </w:rPr>
            </w:pPr>
            <w:r>
              <w:rPr>
                <w:rFonts w:ascii="Arial" w:eastAsia="Times New Roman" w:hAnsi="Arial" w:cs="Arial"/>
                <w:sz w:val="16"/>
                <w:szCs w:val="16"/>
              </w:rPr>
              <w:t>Depósitos em Garantia - Caução</w:t>
            </w:r>
          </w:p>
        </w:tc>
        <w:tc>
          <w:tcPr>
            <w:tcW w:w="835" w:type="pct"/>
            <w:tcBorders>
              <w:top w:val="outset" w:sz="6" w:space="0" w:color="auto"/>
              <w:left w:val="outset" w:sz="6" w:space="0" w:color="auto"/>
              <w:bottom w:val="outset" w:sz="6" w:space="0" w:color="auto"/>
              <w:right w:val="outset" w:sz="6" w:space="0" w:color="auto"/>
            </w:tcBorders>
            <w:vAlign w:val="center"/>
            <w:hideMark/>
          </w:tcPr>
          <w:p w14:paraId="78B6E6B3" w14:textId="77777777" w:rsidR="00A67584" w:rsidRDefault="00A67584" w:rsidP="00FB2624">
            <w:pPr>
              <w:jc w:val="right"/>
              <w:rPr>
                <w:rFonts w:eastAsia="Times New Roman"/>
              </w:rPr>
            </w:pPr>
            <w:r>
              <w:rPr>
                <w:rFonts w:ascii="Arial" w:eastAsia="Times New Roman" w:hAnsi="Arial" w:cs="Arial"/>
                <w:sz w:val="16"/>
                <w:szCs w:val="16"/>
              </w:rPr>
              <w:t>173.620,66</w:t>
            </w:r>
          </w:p>
        </w:tc>
        <w:tc>
          <w:tcPr>
            <w:tcW w:w="833" w:type="pct"/>
            <w:tcBorders>
              <w:top w:val="outset" w:sz="6" w:space="0" w:color="auto"/>
              <w:left w:val="outset" w:sz="6" w:space="0" w:color="auto"/>
              <w:bottom w:val="outset" w:sz="6" w:space="0" w:color="auto"/>
              <w:right w:val="outset" w:sz="6" w:space="0" w:color="auto"/>
            </w:tcBorders>
            <w:vAlign w:val="center"/>
            <w:hideMark/>
          </w:tcPr>
          <w:p w14:paraId="00B0EEFB" w14:textId="77777777" w:rsidR="00A67584" w:rsidRDefault="00A67584" w:rsidP="00FB2624">
            <w:pPr>
              <w:jc w:val="right"/>
              <w:rPr>
                <w:rFonts w:eastAsia="Times New Roman"/>
              </w:rPr>
            </w:pPr>
            <w:r>
              <w:rPr>
                <w:rFonts w:ascii="Arial" w:eastAsia="Times New Roman" w:hAnsi="Arial" w:cs="Arial"/>
                <w:sz w:val="16"/>
                <w:szCs w:val="16"/>
              </w:rPr>
              <w:t>178.420,66</w:t>
            </w:r>
          </w:p>
        </w:tc>
      </w:tr>
      <w:tr w:rsidR="00A67584" w14:paraId="5A575904" w14:textId="77777777" w:rsidTr="00A67584">
        <w:trPr>
          <w:trHeight w:val="150"/>
        </w:trPr>
        <w:tc>
          <w:tcPr>
            <w:tcW w:w="3332" w:type="pct"/>
            <w:tcBorders>
              <w:top w:val="outset" w:sz="6" w:space="0" w:color="auto"/>
              <w:left w:val="outset" w:sz="6" w:space="0" w:color="auto"/>
              <w:bottom w:val="outset" w:sz="6" w:space="0" w:color="auto"/>
              <w:right w:val="outset" w:sz="6" w:space="0" w:color="auto"/>
            </w:tcBorders>
            <w:vAlign w:val="center"/>
            <w:hideMark/>
          </w:tcPr>
          <w:p w14:paraId="32B9FE60" w14:textId="77777777" w:rsidR="00A67584" w:rsidRDefault="00A67584">
            <w:pPr>
              <w:rPr>
                <w:rFonts w:eastAsia="Times New Roman"/>
              </w:rPr>
            </w:pPr>
            <w:r>
              <w:rPr>
                <w:rFonts w:ascii="Arial" w:eastAsia="Times New Roman" w:hAnsi="Arial" w:cs="Arial"/>
                <w:sz w:val="16"/>
                <w:szCs w:val="16"/>
              </w:rPr>
              <w:t>Interposição de Recursos Trabalhistas</w:t>
            </w:r>
          </w:p>
        </w:tc>
        <w:tc>
          <w:tcPr>
            <w:tcW w:w="835" w:type="pct"/>
            <w:tcBorders>
              <w:top w:val="outset" w:sz="6" w:space="0" w:color="auto"/>
              <w:left w:val="outset" w:sz="6" w:space="0" w:color="auto"/>
              <w:bottom w:val="outset" w:sz="6" w:space="0" w:color="auto"/>
              <w:right w:val="outset" w:sz="6" w:space="0" w:color="auto"/>
            </w:tcBorders>
            <w:vAlign w:val="center"/>
            <w:hideMark/>
          </w:tcPr>
          <w:p w14:paraId="6ECF96ED" w14:textId="77777777" w:rsidR="00A67584" w:rsidRDefault="00A67584" w:rsidP="00FB2624">
            <w:pPr>
              <w:jc w:val="right"/>
              <w:rPr>
                <w:rFonts w:eastAsia="Times New Roman"/>
              </w:rPr>
            </w:pPr>
            <w:r>
              <w:rPr>
                <w:rFonts w:ascii="Arial" w:eastAsia="Times New Roman" w:hAnsi="Arial" w:cs="Arial"/>
                <w:sz w:val="16"/>
                <w:szCs w:val="16"/>
              </w:rPr>
              <w:t>14.971,42</w:t>
            </w:r>
          </w:p>
        </w:tc>
        <w:tc>
          <w:tcPr>
            <w:tcW w:w="833" w:type="pct"/>
            <w:tcBorders>
              <w:top w:val="outset" w:sz="6" w:space="0" w:color="auto"/>
              <w:left w:val="outset" w:sz="6" w:space="0" w:color="auto"/>
              <w:bottom w:val="outset" w:sz="6" w:space="0" w:color="auto"/>
              <w:right w:val="outset" w:sz="6" w:space="0" w:color="auto"/>
            </w:tcBorders>
            <w:vAlign w:val="center"/>
            <w:hideMark/>
          </w:tcPr>
          <w:p w14:paraId="4AA9420A" w14:textId="77777777" w:rsidR="00A67584" w:rsidRDefault="00A67584" w:rsidP="00FB2624">
            <w:pPr>
              <w:jc w:val="right"/>
              <w:rPr>
                <w:rFonts w:eastAsia="Times New Roman"/>
              </w:rPr>
            </w:pPr>
            <w:r>
              <w:rPr>
                <w:rFonts w:ascii="Arial" w:eastAsia="Times New Roman" w:hAnsi="Arial" w:cs="Arial"/>
                <w:sz w:val="16"/>
                <w:szCs w:val="16"/>
              </w:rPr>
              <w:t>-</w:t>
            </w:r>
          </w:p>
        </w:tc>
      </w:tr>
      <w:tr w:rsidR="00A67584" w14:paraId="244FC890" w14:textId="77777777" w:rsidTr="00A67584">
        <w:trPr>
          <w:trHeight w:val="150"/>
        </w:trPr>
        <w:tc>
          <w:tcPr>
            <w:tcW w:w="3332" w:type="pct"/>
            <w:tcBorders>
              <w:top w:val="outset" w:sz="6" w:space="0" w:color="auto"/>
              <w:left w:val="outset" w:sz="6" w:space="0" w:color="auto"/>
              <w:bottom w:val="outset" w:sz="6" w:space="0" w:color="auto"/>
              <w:right w:val="outset" w:sz="6" w:space="0" w:color="auto"/>
            </w:tcBorders>
            <w:vAlign w:val="center"/>
            <w:hideMark/>
          </w:tcPr>
          <w:p w14:paraId="63FED10F" w14:textId="77777777" w:rsidR="00A67584" w:rsidRDefault="00A67584">
            <w:pPr>
              <w:rPr>
                <w:rFonts w:eastAsia="Times New Roman"/>
              </w:rPr>
            </w:pPr>
            <w:r>
              <w:rPr>
                <w:rFonts w:ascii="Arial" w:eastAsia="Times New Roman" w:hAnsi="Arial" w:cs="Arial"/>
                <w:sz w:val="16"/>
                <w:szCs w:val="16"/>
              </w:rPr>
              <w:t>Outros Devedores por Depósito em Garantia</w:t>
            </w:r>
          </w:p>
        </w:tc>
        <w:tc>
          <w:tcPr>
            <w:tcW w:w="835" w:type="pct"/>
            <w:tcBorders>
              <w:top w:val="outset" w:sz="6" w:space="0" w:color="auto"/>
              <w:left w:val="outset" w:sz="6" w:space="0" w:color="auto"/>
              <w:bottom w:val="outset" w:sz="6" w:space="0" w:color="auto"/>
              <w:right w:val="outset" w:sz="6" w:space="0" w:color="auto"/>
            </w:tcBorders>
            <w:vAlign w:val="center"/>
            <w:hideMark/>
          </w:tcPr>
          <w:p w14:paraId="725364C9" w14:textId="77777777" w:rsidR="00A67584" w:rsidRDefault="00A67584" w:rsidP="00FB2624">
            <w:pPr>
              <w:jc w:val="right"/>
              <w:rPr>
                <w:rFonts w:eastAsia="Times New Roman"/>
              </w:rPr>
            </w:pPr>
            <w:r>
              <w:rPr>
                <w:rFonts w:ascii="Arial" w:eastAsia="Times New Roman" w:hAnsi="Arial" w:cs="Arial"/>
                <w:sz w:val="16"/>
                <w:szCs w:val="16"/>
              </w:rPr>
              <w:t>23.519,00</w:t>
            </w:r>
          </w:p>
        </w:tc>
        <w:tc>
          <w:tcPr>
            <w:tcW w:w="833" w:type="pct"/>
            <w:tcBorders>
              <w:top w:val="outset" w:sz="6" w:space="0" w:color="auto"/>
              <w:left w:val="outset" w:sz="6" w:space="0" w:color="auto"/>
              <w:bottom w:val="outset" w:sz="6" w:space="0" w:color="auto"/>
              <w:right w:val="outset" w:sz="6" w:space="0" w:color="auto"/>
            </w:tcBorders>
            <w:vAlign w:val="center"/>
            <w:hideMark/>
          </w:tcPr>
          <w:p w14:paraId="05E459A5" w14:textId="77777777" w:rsidR="00A67584" w:rsidRDefault="00A67584" w:rsidP="00FB2624">
            <w:pPr>
              <w:jc w:val="right"/>
              <w:rPr>
                <w:rFonts w:eastAsia="Times New Roman"/>
              </w:rPr>
            </w:pPr>
            <w:r>
              <w:rPr>
                <w:rFonts w:ascii="Arial" w:eastAsia="Times New Roman" w:hAnsi="Arial" w:cs="Arial"/>
                <w:sz w:val="16"/>
                <w:szCs w:val="16"/>
              </w:rPr>
              <w:t>-</w:t>
            </w:r>
          </w:p>
        </w:tc>
      </w:tr>
      <w:tr w:rsidR="00A67584" w14:paraId="6A32ED23" w14:textId="77777777" w:rsidTr="00A67584">
        <w:trPr>
          <w:trHeight w:val="150"/>
        </w:trPr>
        <w:tc>
          <w:tcPr>
            <w:tcW w:w="3332" w:type="pct"/>
            <w:tcBorders>
              <w:top w:val="outset" w:sz="6" w:space="0" w:color="auto"/>
              <w:left w:val="outset" w:sz="6" w:space="0" w:color="auto"/>
              <w:bottom w:val="outset" w:sz="6" w:space="0" w:color="auto"/>
              <w:right w:val="outset" w:sz="6" w:space="0" w:color="auto"/>
            </w:tcBorders>
            <w:vAlign w:val="center"/>
            <w:hideMark/>
          </w:tcPr>
          <w:p w14:paraId="23CE09F1" w14:textId="77777777" w:rsidR="00A67584" w:rsidRDefault="00A67584">
            <w:pPr>
              <w:rPr>
                <w:rFonts w:eastAsia="Times New Roman"/>
              </w:rPr>
            </w:pPr>
            <w:r>
              <w:rPr>
                <w:rFonts w:ascii="Arial" w:eastAsia="Times New Roman" w:hAnsi="Arial" w:cs="Arial"/>
                <w:b/>
                <w:bCs/>
                <w:sz w:val="16"/>
                <w:szCs w:val="16"/>
              </w:rPr>
              <w:t>TOTAL</w:t>
            </w:r>
          </w:p>
        </w:tc>
        <w:tc>
          <w:tcPr>
            <w:tcW w:w="835" w:type="pct"/>
            <w:tcBorders>
              <w:top w:val="outset" w:sz="6" w:space="0" w:color="auto"/>
              <w:left w:val="outset" w:sz="6" w:space="0" w:color="auto"/>
              <w:bottom w:val="outset" w:sz="6" w:space="0" w:color="auto"/>
              <w:right w:val="outset" w:sz="6" w:space="0" w:color="auto"/>
            </w:tcBorders>
            <w:vAlign w:val="center"/>
            <w:hideMark/>
          </w:tcPr>
          <w:p w14:paraId="07101151" w14:textId="77777777" w:rsidR="00A67584" w:rsidRDefault="00A67584" w:rsidP="00FB2624">
            <w:pPr>
              <w:jc w:val="right"/>
              <w:rPr>
                <w:rFonts w:eastAsia="Times New Roman"/>
              </w:rPr>
            </w:pPr>
            <w:r>
              <w:rPr>
                <w:rFonts w:ascii="Arial" w:eastAsia="Times New Roman" w:hAnsi="Arial" w:cs="Arial"/>
                <w:b/>
                <w:bCs/>
                <w:sz w:val="16"/>
                <w:szCs w:val="16"/>
              </w:rPr>
              <w:t>345.605,11</w:t>
            </w:r>
          </w:p>
        </w:tc>
        <w:tc>
          <w:tcPr>
            <w:tcW w:w="833" w:type="pct"/>
            <w:tcBorders>
              <w:top w:val="outset" w:sz="6" w:space="0" w:color="auto"/>
              <w:left w:val="outset" w:sz="6" w:space="0" w:color="auto"/>
              <w:bottom w:val="outset" w:sz="6" w:space="0" w:color="auto"/>
              <w:right w:val="outset" w:sz="6" w:space="0" w:color="auto"/>
            </w:tcBorders>
            <w:vAlign w:val="center"/>
            <w:hideMark/>
          </w:tcPr>
          <w:p w14:paraId="54FF88E0" w14:textId="77777777" w:rsidR="00A67584" w:rsidRDefault="00A67584" w:rsidP="00FB2624">
            <w:pPr>
              <w:jc w:val="right"/>
              <w:rPr>
                <w:rFonts w:eastAsia="Times New Roman"/>
              </w:rPr>
            </w:pPr>
            <w:r>
              <w:rPr>
                <w:rFonts w:ascii="Arial" w:eastAsia="Times New Roman" w:hAnsi="Arial" w:cs="Arial"/>
                <w:b/>
                <w:bCs/>
                <w:sz w:val="16"/>
                <w:szCs w:val="16"/>
              </w:rPr>
              <w:t>281.335,76</w:t>
            </w:r>
          </w:p>
        </w:tc>
      </w:tr>
    </w:tbl>
    <w:p w14:paraId="3EC049E8" w14:textId="77777777" w:rsidR="000B31C4" w:rsidRDefault="000B31C4">
      <w:r>
        <w:t> </w:t>
      </w:r>
    </w:p>
    <w:p w14:paraId="71E01C39" w14:textId="77777777" w:rsidR="000B31C4" w:rsidRDefault="000B31C4">
      <w:pPr>
        <w:pStyle w:val="NormalWeb"/>
      </w:pPr>
      <w:r>
        <w:rPr>
          <w:rFonts w:ascii="Arial" w:hAnsi="Arial" w:cs="Arial"/>
          <w:b/>
          <w:bCs/>
          <w:sz w:val="20"/>
          <w:szCs w:val="20"/>
        </w:rPr>
        <w:t>9. Ativos Fiscais, Correntes e Diferidos</w:t>
      </w:r>
    </w:p>
    <w:p w14:paraId="3DA7B9D5" w14:textId="7BCDE04C" w:rsidR="000B31C4" w:rsidRDefault="000B31C4">
      <w:pPr>
        <w:pStyle w:val="NormalWeb"/>
        <w:jc w:val="both"/>
      </w:pPr>
      <w:r>
        <w:rPr>
          <w:rFonts w:ascii="Arial" w:hAnsi="Arial" w:cs="Arial"/>
          <w:sz w:val="20"/>
          <w:szCs w:val="20"/>
        </w:rPr>
        <w:t>Os ativos fiscais, correntes e diferidos estão assim compostos</w:t>
      </w:r>
      <w:r w:rsidR="00A93446">
        <w:rPr>
          <w:rFonts w:ascii="Arial" w:hAnsi="Arial" w:cs="Arial"/>
          <w:sz w:val="20"/>
          <w:szCs w:val="20"/>
        </w:rPr>
        <w:t xml:space="preserve"> no não circulante</w:t>
      </w:r>
      <w:r>
        <w:rPr>
          <w:rFonts w:ascii="Arial" w:hAnsi="Arial" w:cs="Arial"/>
          <w:sz w:val="20"/>
          <w:szCs w:val="20"/>
        </w:rPr>
        <w:t>:</w:t>
      </w:r>
    </w:p>
    <w:tbl>
      <w:tblPr>
        <w:tblW w:w="5005" w:type="pct"/>
        <w:tblCellMar>
          <w:left w:w="0" w:type="dxa"/>
          <w:right w:w="0" w:type="dxa"/>
        </w:tblCellMar>
        <w:tblLook w:val="04A0" w:firstRow="1" w:lastRow="0" w:firstColumn="1" w:lastColumn="0" w:noHBand="0" w:noVBand="1"/>
      </w:tblPr>
      <w:tblGrid>
        <w:gridCol w:w="5804"/>
        <w:gridCol w:w="1278"/>
        <w:gridCol w:w="1414"/>
      </w:tblGrid>
      <w:tr w:rsidR="00E36C89" w14:paraId="2391D1B8" w14:textId="77777777" w:rsidTr="00C45799">
        <w:trPr>
          <w:trHeight w:val="150"/>
        </w:trPr>
        <w:tc>
          <w:tcPr>
            <w:tcW w:w="3416" w:type="pct"/>
            <w:tcBorders>
              <w:top w:val="outset" w:sz="6" w:space="0" w:color="auto"/>
              <w:left w:val="outset" w:sz="6" w:space="0" w:color="auto"/>
              <w:bottom w:val="outset" w:sz="6" w:space="0" w:color="auto"/>
              <w:right w:val="outset" w:sz="6" w:space="0" w:color="auto"/>
            </w:tcBorders>
            <w:vAlign w:val="center"/>
            <w:hideMark/>
          </w:tcPr>
          <w:p w14:paraId="6690F56C" w14:textId="77777777" w:rsidR="000B31C4" w:rsidRDefault="000B31C4">
            <w:pPr>
              <w:jc w:val="center"/>
              <w:rPr>
                <w:rFonts w:eastAsia="Times New Roman"/>
              </w:rPr>
            </w:pPr>
            <w:r>
              <w:rPr>
                <w:rFonts w:ascii="Arial" w:eastAsia="Times New Roman" w:hAnsi="Arial" w:cs="Arial"/>
                <w:b/>
                <w:bCs/>
                <w:sz w:val="16"/>
                <w:szCs w:val="16"/>
              </w:rPr>
              <w:t>Descrição</w:t>
            </w:r>
          </w:p>
        </w:tc>
        <w:tc>
          <w:tcPr>
            <w:tcW w:w="752" w:type="pct"/>
            <w:tcBorders>
              <w:top w:val="outset" w:sz="6" w:space="0" w:color="auto"/>
              <w:left w:val="outset" w:sz="6" w:space="0" w:color="auto"/>
              <w:bottom w:val="outset" w:sz="6" w:space="0" w:color="auto"/>
              <w:right w:val="outset" w:sz="6" w:space="0" w:color="auto"/>
            </w:tcBorders>
            <w:vAlign w:val="center"/>
            <w:hideMark/>
          </w:tcPr>
          <w:p w14:paraId="6224104A" w14:textId="77777777" w:rsidR="000B31C4" w:rsidRDefault="000B31C4">
            <w:pPr>
              <w:jc w:val="center"/>
              <w:rPr>
                <w:rFonts w:eastAsia="Times New Roman"/>
              </w:rPr>
            </w:pPr>
            <w:r>
              <w:rPr>
                <w:rFonts w:ascii="Arial" w:eastAsia="Times New Roman" w:hAnsi="Arial" w:cs="Arial"/>
                <w:b/>
                <w:bCs/>
                <w:sz w:val="16"/>
                <w:szCs w:val="16"/>
              </w:rPr>
              <w:t>30/06/2026</w:t>
            </w:r>
          </w:p>
        </w:tc>
        <w:tc>
          <w:tcPr>
            <w:tcW w:w="832" w:type="pct"/>
            <w:tcBorders>
              <w:top w:val="outset" w:sz="6" w:space="0" w:color="auto"/>
              <w:left w:val="outset" w:sz="6" w:space="0" w:color="auto"/>
              <w:bottom w:val="outset" w:sz="6" w:space="0" w:color="auto"/>
              <w:right w:val="outset" w:sz="6" w:space="0" w:color="auto"/>
            </w:tcBorders>
            <w:vAlign w:val="center"/>
            <w:hideMark/>
          </w:tcPr>
          <w:p w14:paraId="1C91E1D8" w14:textId="77777777" w:rsidR="000B31C4" w:rsidRDefault="000B31C4">
            <w:pPr>
              <w:jc w:val="center"/>
              <w:rPr>
                <w:rFonts w:eastAsia="Times New Roman"/>
              </w:rPr>
            </w:pPr>
            <w:r>
              <w:rPr>
                <w:rFonts w:ascii="Arial" w:eastAsia="Times New Roman" w:hAnsi="Arial" w:cs="Arial"/>
                <w:b/>
                <w:bCs/>
                <w:sz w:val="16"/>
                <w:szCs w:val="16"/>
              </w:rPr>
              <w:t>31/12/2025</w:t>
            </w:r>
          </w:p>
        </w:tc>
      </w:tr>
      <w:tr w:rsidR="00A93446" w14:paraId="6F749359" w14:textId="77777777" w:rsidTr="00C45799">
        <w:trPr>
          <w:trHeight w:val="150"/>
        </w:trPr>
        <w:tc>
          <w:tcPr>
            <w:tcW w:w="3416" w:type="pct"/>
            <w:tcBorders>
              <w:top w:val="outset" w:sz="6" w:space="0" w:color="auto"/>
              <w:left w:val="outset" w:sz="6" w:space="0" w:color="auto"/>
              <w:bottom w:val="outset" w:sz="6" w:space="0" w:color="auto"/>
              <w:right w:val="outset" w:sz="6" w:space="0" w:color="auto"/>
            </w:tcBorders>
            <w:vAlign w:val="center"/>
            <w:hideMark/>
          </w:tcPr>
          <w:p w14:paraId="00874B3B" w14:textId="77777777" w:rsidR="00A93446" w:rsidRDefault="00A93446">
            <w:pPr>
              <w:rPr>
                <w:rFonts w:eastAsia="Times New Roman"/>
              </w:rPr>
            </w:pPr>
            <w:r>
              <w:rPr>
                <w:rFonts w:ascii="Arial" w:eastAsia="Times New Roman" w:hAnsi="Arial" w:cs="Arial"/>
                <w:sz w:val="16"/>
                <w:szCs w:val="16"/>
              </w:rPr>
              <w:t>IRPJ não compensado no próprio exercício</w:t>
            </w:r>
          </w:p>
        </w:tc>
        <w:tc>
          <w:tcPr>
            <w:tcW w:w="752" w:type="pct"/>
            <w:tcBorders>
              <w:top w:val="outset" w:sz="6" w:space="0" w:color="auto"/>
              <w:left w:val="outset" w:sz="6" w:space="0" w:color="auto"/>
              <w:bottom w:val="outset" w:sz="6" w:space="0" w:color="auto"/>
              <w:right w:val="outset" w:sz="6" w:space="0" w:color="auto"/>
            </w:tcBorders>
            <w:vAlign w:val="center"/>
            <w:hideMark/>
          </w:tcPr>
          <w:p w14:paraId="638DFEDC" w14:textId="77777777" w:rsidR="00A93446" w:rsidRDefault="00A93446" w:rsidP="00E341F2">
            <w:pPr>
              <w:jc w:val="right"/>
              <w:rPr>
                <w:rFonts w:eastAsia="Times New Roman"/>
              </w:rPr>
            </w:pPr>
            <w:r>
              <w:rPr>
                <w:rFonts w:ascii="Arial" w:eastAsia="Times New Roman" w:hAnsi="Arial" w:cs="Arial"/>
                <w:sz w:val="16"/>
                <w:szCs w:val="16"/>
              </w:rPr>
              <w:t>138.777,80</w:t>
            </w:r>
          </w:p>
        </w:tc>
        <w:tc>
          <w:tcPr>
            <w:tcW w:w="832" w:type="pct"/>
            <w:tcBorders>
              <w:top w:val="outset" w:sz="6" w:space="0" w:color="auto"/>
              <w:left w:val="outset" w:sz="6" w:space="0" w:color="auto"/>
              <w:bottom w:val="outset" w:sz="6" w:space="0" w:color="auto"/>
              <w:right w:val="outset" w:sz="6" w:space="0" w:color="auto"/>
            </w:tcBorders>
            <w:vAlign w:val="center"/>
            <w:hideMark/>
          </w:tcPr>
          <w:p w14:paraId="06330C89" w14:textId="77777777" w:rsidR="00A93446" w:rsidRDefault="00A93446" w:rsidP="00E341F2">
            <w:pPr>
              <w:jc w:val="right"/>
              <w:rPr>
                <w:rFonts w:eastAsia="Times New Roman"/>
              </w:rPr>
            </w:pPr>
            <w:r>
              <w:rPr>
                <w:rFonts w:ascii="Arial" w:eastAsia="Times New Roman" w:hAnsi="Arial" w:cs="Arial"/>
                <w:sz w:val="16"/>
                <w:szCs w:val="16"/>
              </w:rPr>
              <w:t>79.300,68</w:t>
            </w:r>
          </w:p>
        </w:tc>
      </w:tr>
      <w:tr w:rsidR="00A93446" w14:paraId="1F2CDDDF" w14:textId="77777777" w:rsidTr="00C45799">
        <w:trPr>
          <w:trHeight w:val="150"/>
        </w:trPr>
        <w:tc>
          <w:tcPr>
            <w:tcW w:w="3416" w:type="pct"/>
            <w:tcBorders>
              <w:top w:val="outset" w:sz="6" w:space="0" w:color="auto"/>
              <w:left w:val="outset" w:sz="6" w:space="0" w:color="auto"/>
              <w:bottom w:val="outset" w:sz="6" w:space="0" w:color="auto"/>
              <w:right w:val="outset" w:sz="6" w:space="0" w:color="auto"/>
            </w:tcBorders>
            <w:vAlign w:val="center"/>
            <w:hideMark/>
          </w:tcPr>
          <w:p w14:paraId="6645A448" w14:textId="77777777" w:rsidR="00A93446" w:rsidRDefault="00A93446">
            <w:pPr>
              <w:rPr>
                <w:rFonts w:eastAsia="Times New Roman"/>
              </w:rPr>
            </w:pPr>
            <w:r>
              <w:rPr>
                <w:rFonts w:ascii="Arial" w:eastAsia="Times New Roman" w:hAnsi="Arial" w:cs="Arial"/>
                <w:sz w:val="16"/>
                <w:szCs w:val="16"/>
              </w:rPr>
              <w:t>CSLL não compensado no próprio exercício</w:t>
            </w:r>
          </w:p>
        </w:tc>
        <w:tc>
          <w:tcPr>
            <w:tcW w:w="752" w:type="pct"/>
            <w:tcBorders>
              <w:top w:val="outset" w:sz="6" w:space="0" w:color="auto"/>
              <w:left w:val="outset" w:sz="6" w:space="0" w:color="auto"/>
              <w:bottom w:val="outset" w:sz="6" w:space="0" w:color="auto"/>
              <w:right w:val="outset" w:sz="6" w:space="0" w:color="auto"/>
            </w:tcBorders>
            <w:vAlign w:val="center"/>
            <w:hideMark/>
          </w:tcPr>
          <w:p w14:paraId="7A9F36B9" w14:textId="77777777" w:rsidR="00A93446" w:rsidRDefault="00A93446" w:rsidP="00E341F2">
            <w:pPr>
              <w:jc w:val="right"/>
              <w:rPr>
                <w:rFonts w:eastAsia="Times New Roman"/>
              </w:rPr>
            </w:pPr>
            <w:r>
              <w:rPr>
                <w:rFonts w:ascii="Arial" w:eastAsia="Times New Roman" w:hAnsi="Arial" w:cs="Arial"/>
                <w:sz w:val="16"/>
                <w:szCs w:val="16"/>
              </w:rPr>
              <w:t>62.048,61</w:t>
            </w:r>
          </w:p>
        </w:tc>
        <w:tc>
          <w:tcPr>
            <w:tcW w:w="832" w:type="pct"/>
            <w:tcBorders>
              <w:top w:val="outset" w:sz="6" w:space="0" w:color="auto"/>
              <w:left w:val="outset" w:sz="6" w:space="0" w:color="auto"/>
              <w:bottom w:val="outset" w:sz="6" w:space="0" w:color="auto"/>
              <w:right w:val="outset" w:sz="6" w:space="0" w:color="auto"/>
            </w:tcBorders>
            <w:vAlign w:val="center"/>
            <w:hideMark/>
          </w:tcPr>
          <w:p w14:paraId="014A6C64" w14:textId="77777777" w:rsidR="00A93446" w:rsidRDefault="00A93446" w:rsidP="00E341F2">
            <w:pPr>
              <w:jc w:val="right"/>
              <w:rPr>
                <w:rFonts w:eastAsia="Times New Roman"/>
              </w:rPr>
            </w:pPr>
            <w:r>
              <w:rPr>
                <w:rFonts w:ascii="Arial" w:eastAsia="Times New Roman" w:hAnsi="Arial" w:cs="Arial"/>
                <w:sz w:val="16"/>
                <w:szCs w:val="16"/>
              </w:rPr>
              <w:t>53.672,44</w:t>
            </w:r>
          </w:p>
        </w:tc>
      </w:tr>
      <w:tr w:rsidR="00A93446" w14:paraId="7300B69B" w14:textId="77777777" w:rsidTr="00C45799">
        <w:trPr>
          <w:trHeight w:val="150"/>
        </w:trPr>
        <w:tc>
          <w:tcPr>
            <w:tcW w:w="3416" w:type="pct"/>
            <w:tcBorders>
              <w:top w:val="outset" w:sz="6" w:space="0" w:color="auto"/>
              <w:left w:val="outset" w:sz="6" w:space="0" w:color="auto"/>
              <w:bottom w:val="outset" w:sz="6" w:space="0" w:color="auto"/>
              <w:right w:val="outset" w:sz="6" w:space="0" w:color="auto"/>
            </w:tcBorders>
            <w:vAlign w:val="center"/>
            <w:hideMark/>
          </w:tcPr>
          <w:p w14:paraId="17486791" w14:textId="77777777" w:rsidR="00A93446" w:rsidRDefault="00A93446">
            <w:pPr>
              <w:rPr>
                <w:rFonts w:eastAsia="Times New Roman"/>
              </w:rPr>
            </w:pPr>
            <w:r>
              <w:rPr>
                <w:rFonts w:ascii="Arial" w:eastAsia="Times New Roman" w:hAnsi="Arial" w:cs="Arial"/>
                <w:sz w:val="16"/>
                <w:szCs w:val="16"/>
              </w:rPr>
              <w:t>IRRF sobre comissões - intermediação financeira - a compensar</w:t>
            </w:r>
          </w:p>
        </w:tc>
        <w:tc>
          <w:tcPr>
            <w:tcW w:w="752" w:type="pct"/>
            <w:tcBorders>
              <w:top w:val="outset" w:sz="6" w:space="0" w:color="auto"/>
              <w:left w:val="outset" w:sz="6" w:space="0" w:color="auto"/>
              <w:bottom w:val="outset" w:sz="6" w:space="0" w:color="auto"/>
              <w:right w:val="outset" w:sz="6" w:space="0" w:color="auto"/>
            </w:tcBorders>
            <w:vAlign w:val="center"/>
            <w:hideMark/>
          </w:tcPr>
          <w:p w14:paraId="25FCB76D" w14:textId="77777777" w:rsidR="00A93446" w:rsidRDefault="00A93446" w:rsidP="00E341F2">
            <w:pPr>
              <w:jc w:val="right"/>
              <w:rPr>
                <w:rFonts w:eastAsia="Times New Roman"/>
              </w:rPr>
            </w:pPr>
            <w:r>
              <w:rPr>
                <w:rFonts w:ascii="Arial" w:eastAsia="Times New Roman" w:hAnsi="Arial" w:cs="Arial"/>
                <w:sz w:val="16"/>
                <w:szCs w:val="16"/>
              </w:rPr>
              <w:t>2.996,09</w:t>
            </w:r>
          </w:p>
        </w:tc>
        <w:tc>
          <w:tcPr>
            <w:tcW w:w="832" w:type="pct"/>
            <w:tcBorders>
              <w:top w:val="outset" w:sz="6" w:space="0" w:color="auto"/>
              <w:left w:val="outset" w:sz="6" w:space="0" w:color="auto"/>
              <w:bottom w:val="outset" w:sz="6" w:space="0" w:color="auto"/>
              <w:right w:val="outset" w:sz="6" w:space="0" w:color="auto"/>
            </w:tcBorders>
            <w:vAlign w:val="center"/>
            <w:hideMark/>
          </w:tcPr>
          <w:p w14:paraId="48AB69A5" w14:textId="77777777" w:rsidR="00A93446" w:rsidRDefault="00A93446" w:rsidP="00E341F2">
            <w:pPr>
              <w:jc w:val="right"/>
              <w:rPr>
                <w:rFonts w:eastAsia="Times New Roman"/>
              </w:rPr>
            </w:pPr>
            <w:r>
              <w:rPr>
                <w:rFonts w:ascii="Arial" w:eastAsia="Times New Roman" w:hAnsi="Arial" w:cs="Arial"/>
                <w:sz w:val="16"/>
                <w:szCs w:val="16"/>
              </w:rPr>
              <w:t>7.942,07</w:t>
            </w:r>
          </w:p>
        </w:tc>
      </w:tr>
      <w:tr w:rsidR="00A93446" w14:paraId="5DD1DCB3" w14:textId="77777777" w:rsidTr="00C45799">
        <w:trPr>
          <w:trHeight w:val="150"/>
        </w:trPr>
        <w:tc>
          <w:tcPr>
            <w:tcW w:w="3416" w:type="pct"/>
            <w:tcBorders>
              <w:top w:val="outset" w:sz="6" w:space="0" w:color="auto"/>
              <w:left w:val="outset" w:sz="6" w:space="0" w:color="auto"/>
              <w:bottom w:val="outset" w:sz="6" w:space="0" w:color="auto"/>
              <w:right w:val="outset" w:sz="6" w:space="0" w:color="auto"/>
            </w:tcBorders>
            <w:vAlign w:val="center"/>
            <w:hideMark/>
          </w:tcPr>
          <w:p w14:paraId="7D6A4613" w14:textId="77777777" w:rsidR="00A93446" w:rsidRDefault="00A93446">
            <w:pPr>
              <w:rPr>
                <w:rFonts w:eastAsia="Times New Roman"/>
              </w:rPr>
            </w:pPr>
            <w:r>
              <w:rPr>
                <w:rFonts w:ascii="Arial" w:eastAsia="Times New Roman" w:hAnsi="Arial" w:cs="Arial"/>
                <w:sz w:val="16"/>
                <w:szCs w:val="16"/>
              </w:rPr>
              <w:t>Contribuição Social - antecipações - a compensar</w:t>
            </w:r>
          </w:p>
        </w:tc>
        <w:tc>
          <w:tcPr>
            <w:tcW w:w="752" w:type="pct"/>
            <w:tcBorders>
              <w:top w:val="outset" w:sz="6" w:space="0" w:color="auto"/>
              <w:left w:val="outset" w:sz="6" w:space="0" w:color="auto"/>
              <w:bottom w:val="outset" w:sz="6" w:space="0" w:color="auto"/>
              <w:right w:val="outset" w:sz="6" w:space="0" w:color="auto"/>
            </w:tcBorders>
            <w:vAlign w:val="center"/>
            <w:hideMark/>
          </w:tcPr>
          <w:p w14:paraId="3954861D" w14:textId="77777777" w:rsidR="00A93446" w:rsidRDefault="00A93446" w:rsidP="00E341F2">
            <w:pPr>
              <w:jc w:val="right"/>
              <w:rPr>
                <w:rFonts w:eastAsia="Times New Roman"/>
              </w:rPr>
            </w:pPr>
            <w:r>
              <w:rPr>
                <w:rFonts w:ascii="Arial" w:eastAsia="Times New Roman" w:hAnsi="Arial" w:cs="Arial"/>
                <w:sz w:val="16"/>
                <w:szCs w:val="16"/>
              </w:rPr>
              <w:t>22.247,72</w:t>
            </w:r>
          </w:p>
        </w:tc>
        <w:tc>
          <w:tcPr>
            <w:tcW w:w="832" w:type="pct"/>
            <w:tcBorders>
              <w:top w:val="outset" w:sz="6" w:space="0" w:color="auto"/>
              <w:left w:val="outset" w:sz="6" w:space="0" w:color="auto"/>
              <w:bottom w:val="outset" w:sz="6" w:space="0" w:color="auto"/>
              <w:right w:val="outset" w:sz="6" w:space="0" w:color="auto"/>
            </w:tcBorders>
            <w:vAlign w:val="center"/>
            <w:hideMark/>
          </w:tcPr>
          <w:p w14:paraId="2DD84B6A" w14:textId="77777777" w:rsidR="00A93446" w:rsidRDefault="00A93446" w:rsidP="00E341F2">
            <w:pPr>
              <w:jc w:val="right"/>
              <w:rPr>
                <w:rFonts w:eastAsia="Times New Roman"/>
              </w:rPr>
            </w:pPr>
            <w:r>
              <w:rPr>
                <w:rFonts w:ascii="Arial" w:eastAsia="Times New Roman" w:hAnsi="Arial" w:cs="Arial"/>
                <w:sz w:val="16"/>
                <w:szCs w:val="16"/>
              </w:rPr>
              <w:t>32.779,20</w:t>
            </w:r>
          </w:p>
        </w:tc>
      </w:tr>
      <w:tr w:rsidR="00A93446" w14:paraId="57B2CC15" w14:textId="77777777" w:rsidTr="00C45799">
        <w:trPr>
          <w:trHeight w:val="150"/>
        </w:trPr>
        <w:tc>
          <w:tcPr>
            <w:tcW w:w="3416" w:type="pct"/>
            <w:tcBorders>
              <w:top w:val="outset" w:sz="6" w:space="0" w:color="auto"/>
              <w:left w:val="outset" w:sz="6" w:space="0" w:color="auto"/>
              <w:bottom w:val="outset" w:sz="6" w:space="0" w:color="auto"/>
              <w:right w:val="outset" w:sz="6" w:space="0" w:color="auto"/>
            </w:tcBorders>
            <w:vAlign w:val="center"/>
            <w:hideMark/>
          </w:tcPr>
          <w:p w14:paraId="570CABE6" w14:textId="77777777" w:rsidR="00A93446" w:rsidRDefault="00A93446">
            <w:pPr>
              <w:rPr>
                <w:rFonts w:eastAsia="Times New Roman"/>
              </w:rPr>
            </w:pPr>
            <w:r>
              <w:rPr>
                <w:rFonts w:ascii="Arial" w:eastAsia="Times New Roman" w:hAnsi="Arial" w:cs="Arial"/>
                <w:sz w:val="16"/>
                <w:szCs w:val="16"/>
              </w:rPr>
              <w:t>IRPJ - antecipações - a compensar</w:t>
            </w:r>
          </w:p>
        </w:tc>
        <w:tc>
          <w:tcPr>
            <w:tcW w:w="752" w:type="pct"/>
            <w:tcBorders>
              <w:top w:val="outset" w:sz="6" w:space="0" w:color="auto"/>
              <w:left w:val="outset" w:sz="6" w:space="0" w:color="auto"/>
              <w:bottom w:val="outset" w:sz="6" w:space="0" w:color="auto"/>
              <w:right w:val="outset" w:sz="6" w:space="0" w:color="auto"/>
            </w:tcBorders>
            <w:vAlign w:val="center"/>
            <w:hideMark/>
          </w:tcPr>
          <w:p w14:paraId="0D8B3B71" w14:textId="77777777" w:rsidR="00A93446" w:rsidRDefault="00A93446" w:rsidP="00E341F2">
            <w:pPr>
              <w:jc w:val="right"/>
              <w:rPr>
                <w:rFonts w:eastAsia="Times New Roman"/>
              </w:rPr>
            </w:pPr>
            <w:r>
              <w:rPr>
                <w:rFonts w:ascii="Arial" w:eastAsia="Times New Roman" w:hAnsi="Arial" w:cs="Arial"/>
                <w:sz w:val="16"/>
                <w:szCs w:val="16"/>
              </w:rPr>
              <w:t>37.872,84</w:t>
            </w:r>
          </w:p>
        </w:tc>
        <w:tc>
          <w:tcPr>
            <w:tcW w:w="832" w:type="pct"/>
            <w:tcBorders>
              <w:top w:val="outset" w:sz="6" w:space="0" w:color="auto"/>
              <w:left w:val="outset" w:sz="6" w:space="0" w:color="auto"/>
              <w:bottom w:val="outset" w:sz="6" w:space="0" w:color="auto"/>
              <w:right w:val="outset" w:sz="6" w:space="0" w:color="auto"/>
            </w:tcBorders>
            <w:vAlign w:val="center"/>
            <w:hideMark/>
          </w:tcPr>
          <w:p w14:paraId="5A2EFD28" w14:textId="77777777" w:rsidR="00A93446" w:rsidRDefault="00A93446" w:rsidP="00E341F2">
            <w:pPr>
              <w:jc w:val="right"/>
              <w:rPr>
                <w:rFonts w:eastAsia="Times New Roman"/>
              </w:rPr>
            </w:pPr>
            <w:r>
              <w:rPr>
                <w:rFonts w:ascii="Arial" w:eastAsia="Times New Roman" w:hAnsi="Arial" w:cs="Arial"/>
                <w:sz w:val="16"/>
                <w:szCs w:val="16"/>
              </w:rPr>
              <w:t>51.078,63</w:t>
            </w:r>
          </w:p>
        </w:tc>
      </w:tr>
      <w:tr w:rsidR="00A93446" w14:paraId="35AA9DB8" w14:textId="77777777" w:rsidTr="00C45799">
        <w:trPr>
          <w:trHeight w:val="150"/>
        </w:trPr>
        <w:tc>
          <w:tcPr>
            <w:tcW w:w="3416" w:type="pct"/>
            <w:tcBorders>
              <w:top w:val="outset" w:sz="6" w:space="0" w:color="auto"/>
              <w:left w:val="outset" w:sz="6" w:space="0" w:color="auto"/>
              <w:bottom w:val="outset" w:sz="6" w:space="0" w:color="auto"/>
              <w:right w:val="outset" w:sz="6" w:space="0" w:color="auto"/>
            </w:tcBorders>
            <w:vAlign w:val="center"/>
            <w:hideMark/>
          </w:tcPr>
          <w:p w14:paraId="014C38B2" w14:textId="77777777" w:rsidR="00A93446" w:rsidRDefault="00A93446">
            <w:pPr>
              <w:rPr>
                <w:rFonts w:eastAsia="Times New Roman"/>
              </w:rPr>
            </w:pPr>
            <w:r>
              <w:rPr>
                <w:rFonts w:ascii="Arial" w:eastAsia="Times New Roman" w:hAnsi="Arial" w:cs="Arial"/>
                <w:sz w:val="16"/>
                <w:szCs w:val="16"/>
              </w:rPr>
              <w:t>IR retidos - a compensar</w:t>
            </w:r>
          </w:p>
        </w:tc>
        <w:tc>
          <w:tcPr>
            <w:tcW w:w="752" w:type="pct"/>
            <w:tcBorders>
              <w:top w:val="outset" w:sz="6" w:space="0" w:color="auto"/>
              <w:left w:val="outset" w:sz="6" w:space="0" w:color="auto"/>
              <w:bottom w:val="outset" w:sz="6" w:space="0" w:color="auto"/>
              <w:right w:val="outset" w:sz="6" w:space="0" w:color="auto"/>
            </w:tcBorders>
            <w:vAlign w:val="center"/>
            <w:hideMark/>
          </w:tcPr>
          <w:p w14:paraId="1C49BF7D" w14:textId="77777777" w:rsidR="00A93446" w:rsidRDefault="00A93446" w:rsidP="00E341F2">
            <w:pPr>
              <w:jc w:val="right"/>
              <w:rPr>
                <w:rFonts w:eastAsia="Times New Roman"/>
              </w:rPr>
            </w:pPr>
            <w:r>
              <w:rPr>
                <w:rFonts w:ascii="Arial" w:eastAsia="Times New Roman" w:hAnsi="Arial" w:cs="Arial"/>
                <w:sz w:val="16"/>
                <w:szCs w:val="16"/>
              </w:rPr>
              <w:t>202,99</w:t>
            </w:r>
          </w:p>
        </w:tc>
        <w:tc>
          <w:tcPr>
            <w:tcW w:w="832" w:type="pct"/>
            <w:tcBorders>
              <w:top w:val="outset" w:sz="6" w:space="0" w:color="auto"/>
              <w:left w:val="outset" w:sz="6" w:space="0" w:color="auto"/>
              <w:bottom w:val="outset" w:sz="6" w:space="0" w:color="auto"/>
              <w:right w:val="outset" w:sz="6" w:space="0" w:color="auto"/>
            </w:tcBorders>
            <w:vAlign w:val="center"/>
            <w:hideMark/>
          </w:tcPr>
          <w:p w14:paraId="0223E23B" w14:textId="77777777" w:rsidR="00A93446" w:rsidRDefault="00A93446" w:rsidP="00E341F2">
            <w:pPr>
              <w:jc w:val="right"/>
              <w:rPr>
                <w:rFonts w:eastAsia="Times New Roman"/>
              </w:rPr>
            </w:pPr>
            <w:r>
              <w:rPr>
                <w:rFonts w:ascii="Arial" w:eastAsia="Times New Roman" w:hAnsi="Arial" w:cs="Arial"/>
                <w:sz w:val="16"/>
                <w:szCs w:val="16"/>
              </w:rPr>
              <w:t>36.963,49</w:t>
            </w:r>
          </w:p>
        </w:tc>
      </w:tr>
      <w:tr w:rsidR="00A93446" w14:paraId="2C8E55CA" w14:textId="77777777" w:rsidTr="00C45799">
        <w:trPr>
          <w:trHeight w:val="150"/>
        </w:trPr>
        <w:tc>
          <w:tcPr>
            <w:tcW w:w="3416" w:type="pct"/>
            <w:tcBorders>
              <w:top w:val="outset" w:sz="6" w:space="0" w:color="auto"/>
              <w:left w:val="outset" w:sz="6" w:space="0" w:color="auto"/>
              <w:bottom w:val="outset" w:sz="6" w:space="0" w:color="auto"/>
              <w:right w:val="outset" w:sz="6" w:space="0" w:color="auto"/>
            </w:tcBorders>
            <w:vAlign w:val="center"/>
            <w:hideMark/>
          </w:tcPr>
          <w:p w14:paraId="6D715CBB" w14:textId="77777777" w:rsidR="00A93446" w:rsidRDefault="00A93446">
            <w:pPr>
              <w:rPr>
                <w:rFonts w:eastAsia="Times New Roman"/>
              </w:rPr>
            </w:pPr>
            <w:r>
              <w:rPr>
                <w:rFonts w:ascii="Arial" w:eastAsia="Times New Roman" w:hAnsi="Arial" w:cs="Arial"/>
                <w:sz w:val="16"/>
                <w:szCs w:val="16"/>
              </w:rPr>
              <w:t>IOF - a compensar</w:t>
            </w:r>
          </w:p>
        </w:tc>
        <w:tc>
          <w:tcPr>
            <w:tcW w:w="752" w:type="pct"/>
            <w:tcBorders>
              <w:top w:val="outset" w:sz="6" w:space="0" w:color="auto"/>
              <w:left w:val="outset" w:sz="6" w:space="0" w:color="auto"/>
              <w:bottom w:val="outset" w:sz="6" w:space="0" w:color="auto"/>
              <w:right w:val="outset" w:sz="6" w:space="0" w:color="auto"/>
            </w:tcBorders>
            <w:vAlign w:val="center"/>
            <w:hideMark/>
          </w:tcPr>
          <w:p w14:paraId="44BEE8EE" w14:textId="77777777" w:rsidR="00A93446" w:rsidRDefault="00A93446" w:rsidP="00E341F2">
            <w:pPr>
              <w:jc w:val="right"/>
              <w:rPr>
                <w:rFonts w:eastAsia="Times New Roman"/>
              </w:rPr>
            </w:pPr>
            <w:r>
              <w:rPr>
                <w:rFonts w:ascii="Arial" w:eastAsia="Times New Roman" w:hAnsi="Arial" w:cs="Arial"/>
                <w:sz w:val="16"/>
                <w:szCs w:val="16"/>
              </w:rPr>
              <w:t>-</w:t>
            </w:r>
          </w:p>
        </w:tc>
        <w:tc>
          <w:tcPr>
            <w:tcW w:w="832" w:type="pct"/>
            <w:tcBorders>
              <w:top w:val="outset" w:sz="6" w:space="0" w:color="auto"/>
              <w:left w:val="outset" w:sz="6" w:space="0" w:color="auto"/>
              <w:bottom w:val="outset" w:sz="6" w:space="0" w:color="auto"/>
              <w:right w:val="outset" w:sz="6" w:space="0" w:color="auto"/>
            </w:tcBorders>
            <w:vAlign w:val="center"/>
            <w:hideMark/>
          </w:tcPr>
          <w:p w14:paraId="5C14FF2D" w14:textId="77777777" w:rsidR="00A93446" w:rsidRDefault="00A93446" w:rsidP="00E341F2">
            <w:pPr>
              <w:jc w:val="right"/>
              <w:rPr>
                <w:rFonts w:eastAsia="Times New Roman"/>
              </w:rPr>
            </w:pPr>
            <w:r>
              <w:rPr>
                <w:rFonts w:ascii="Arial" w:eastAsia="Times New Roman" w:hAnsi="Arial" w:cs="Arial"/>
                <w:sz w:val="16"/>
                <w:szCs w:val="16"/>
              </w:rPr>
              <w:t>1.237,89</w:t>
            </w:r>
          </w:p>
        </w:tc>
      </w:tr>
      <w:tr w:rsidR="00A93446" w14:paraId="2889C840" w14:textId="77777777" w:rsidTr="00C45799">
        <w:trPr>
          <w:trHeight w:val="150"/>
        </w:trPr>
        <w:tc>
          <w:tcPr>
            <w:tcW w:w="3416" w:type="pct"/>
            <w:tcBorders>
              <w:top w:val="outset" w:sz="6" w:space="0" w:color="auto"/>
              <w:left w:val="outset" w:sz="6" w:space="0" w:color="auto"/>
              <w:bottom w:val="outset" w:sz="6" w:space="0" w:color="auto"/>
              <w:right w:val="outset" w:sz="6" w:space="0" w:color="auto"/>
            </w:tcBorders>
            <w:vAlign w:val="center"/>
            <w:hideMark/>
          </w:tcPr>
          <w:p w14:paraId="6B7DE432" w14:textId="77777777" w:rsidR="00A93446" w:rsidRDefault="00A93446">
            <w:pPr>
              <w:rPr>
                <w:rFonts w:eastAsia="Times New Roman"/>
              </w:rPr>
            </w:pPr>
            <w:r>
              <w:rPr>
                <w:rFonts w:ascii="Arial" w:eastAsia="Times New Roman" w:hAnsi="Arial" w:cs="Arial"/>
                <w:sz w:val="16"/>
                <w:szCs w:val="16"/>
              </w:rPr>
              <w:t>Valores a restituir - PERDCOMP</w:t>
            </w:r>
          </w:p>
        </w:tc>
        <w:tc>
          <w:tcPr>
            <w:tcW w:w="752" w:type="pct"/>
            <w:tcBorders>
              <w:top w:val="outset" w:sz="6" w:space="0" w:color="auto"/>
              <w:left w:val="outset" w:sz="6" w:space="0" w:color="auto"/>
              <w:bottom w:val="outset" w:sz="6" w:space="0" w:color="auto"/>
              <w:right w:val="outset" w:sz="6" w:space="0" w:color="auto"/>
            </w:tcBorders>
            <w:vAlign w:val="center"/>
            <w:hideMark/>
          </w:tcPr>
          <w:p w14:paraId="694D98E0" w14:textId="77777777" w:rsidR="00A93446" w:rsidRDefault="00A93446" w:rsidP="00E341F2">
            <w:pPr>
              <w:jc w:val="right"/>
              <w:rPr>
                <w:rFonts w:eastAsia="Times New Roman"/>
              </w:rPr>
            </w:pPr>
            <w:r>
              <w:rPr>
                <w:rFonts w:ascii="Arial" w:eastAsia="Times New Roman" w:hAnsi="Arial" w:cs="Arial"/>
                <w:sz w:val="16"/>
                <w:szCs w:val="16"/>
              </w:rPr>
              <w:t>1.082,14</w:t>
            </w:r>
          </w:p>
        </w:tc>
        <w:tc>
          <w:tcPr>
            <w:tcW w:w="832" w:type="pct"/>
            <w:tcBorders>
              <w:top w:val="outset" w:sz="6" w:space="0" w:color="auto"/>
              <w:left w:val="outset" w:sz="6" w:space="0" w:color="auto"/>
              <w:bottom w:val="outset" w:sz="6" w:space="0" w:color="auto"/>
              <w:right w:val="outset" w:sz="6" w:space="0" w:color="auto"/>
            </w:tcBorders>
            <w:vAlign w:val="center"/>
            <w:hideMark/>
          </w:tcPr>
          <w:p w14:paraId="212877D4" w14:textId="77777777" w:rsidR="00A93446" w:rsidRDefault="00A93446" w:rsidP="00E341F2">
            <w:pPr>
              <w:jc w:val="right"/>
              <w:rPr>
                <w:rFonts w:eastAsia="Times New Roman"/>
              </w:rPr>
            </w:pPr>
            <w:r>
              <w:rPr>
                <w:rFonts w:ascii="Arial" w:eastAsia="Times New Roman" w:hAnsi="Arial" w:cs="Arial"/>
                <w:sz w:val="16"/>
                <w:szCs w:val="16"/>
              </w:rPr>
              <w:t>5.114,85</w:t>
            </w:r>
          </w:p>
        </w:tc>
      </w:tr>
      <w:tr w:rsidR="00A93446" w14:paraId="21699CAB" w14:textId="77777777" w:rsidTr="00C45799">
        <w:trPr>
          <w:trHeight w:val="150"/>
        </w:trPr>
        <w:tc>
          <w:tcPr>
            <w:tcW w:w="3416" w:type="pct"/>
            <w:tcBorders>
              <w:top w:val="outset" w:sz="6" w:space="0" w:color="auto"/>
              <w:left w:val="outset" w:sz="6" w:space="0" w:color="auto"/>
              <w:bottom w:val="outset" w:sz="6" w:space="0" w:color="auto"/>
              <w:right w:val="outset" w:sz="6" w:space="0" w:color="auto"/>
            </w:tcBorders>
            <w:vAlign w:val="center"/>
            <w:hideMark/>
          </w:tcPr>
          <w:p w14:paraId="48D3F69F" w14:textId="77777777" w:rsidR="00A93446" w:rsidRDefault="00A93446">
            <w:pPr>
              <w:rPr>
                <w:rFonts w:eastAsia="Times New Roman"/>
              </w:rPr>
            </w:pPr>
            <w:r>
              <w:rPr>
                <w:rFonts w:ascii="Arial" w:eastAsia="Times New Roman" w:hAnsi="Arial" w:cs="Arial"/>
                <w:b/>
                <w:bCs/>
                <w:sz w:val="16"/>
                <w:szCs w:val="16"/>
              </w:rPr>
              <w:t>TOTAL</w:t>
            </w:r>
          </w:p>
        </w:tc>
        <w:tc>
          <w:tcPr>
            <w:tcW w:w="752" w:type="pct"/>
            <w:tcBorders>
              <w:top w:val="outset" w:sz="6" w:space="0" w:color="auto"/>
              <w:left w:val="outset" w:sz="6" w:space="0" w:color="auto"/>
              <w:bottom w:val="outset" w:sz="6" w:space="0" w:color="auto"/>
              <w:right w:val="outset" w:sz="6" w:space="0" w:color="auto"/>
            </w:tcBorders>
            <w:vAlign w:val="center"/>
            <w:hideMark/>
          </w:tcPr>
          <w:p w14:paraId="4AC093C7" w14:textId="77777777" w:rsidR="00A93446" w:rsidRDefault="00A93446" w:rsidP="00E341F2">
            <w:pPr>
              <w:jc w:val="right"/>
              <w:rPr>
                <w:rFonts w:eastAsia="Times New Roman"/>
              </w:rPr>
            </w:pPr>
            <w:r>
              <w:rPr>
                <w:rFonts w:ascii="Arial" w:eastAsia="Times New Roman" w:hAnsi="Arial" w:cs="Arial"/>
                <w:b/>
                <w:bCs/>
                <w:sz w:val="16"/>
                <w:szCs w:val="16"/>
              </w:rPr>
              <w:t>265.228,19</w:t>
            </w:r>
          </w:p>
        </w:tc>
        <w:tc>
          <w:tcPr>
            <w:tcW w:w="832" w:type="pct"/>
            <w:tcBorders>
              <w:top w:val="outset" w:sz="6" w:space="0" w:color="auto"/>
              <w:left w:val="outset" w:sz="6" w:space="0" w:color="auto"/>
              <w:bottom w:val="outset" w:sz="6" w:space="0" w:color="auto"/>
              <w:right w:val="outset" w:sz="6" w:space="0" w:color="auto"/>
            </w:tcBorders>
            <w:vAlign w:val="center"/>
            <w:hideMark/>
          </w:tcPr>
          <w:p w14:paraId="5095E471" w14:textId="77777777" w:rsidR="00A93446" w:rsidRDefault="00A93446" w:rsidP="00E341F2">
            <w:pPr>
              <w:jc w:val="right"/>
              <w:rPr>
                <w:rFonts w:eastAsia="Times New Roman"/>
              </w:rPr>
            </w:pPr>
            <w:r>
              <w:rPr>
                <w:rFonts w:ascii="Arial" w:eastAsia="Times New Roman" w:hAnsi="Arial" w:cs="Arial"/>
                <w:b/>
                <w:bCs/>
                <w:sz w:val="16"/>
                <w:szCs w:val="16"/>
              </w:rPr>
              <w:t>268.089,25</w:t>
            </w:r>
          </w:p>
        </w:tc>
      </w:tr>
    </w:tbl>
    <w:p w14:paraId="6BAC08E3" w14:textId="77777777" w:rsidR="000B31C4" w:rsidRDefault="000B31C4">
      <w:r>
        <w:t> </w:t>
      </w:r>
    </w:p>
    <w:p w14:paraId="41DDD238" w14:textId="77777777" w:rsidR="000B31C4" w:rsidRDefault="000B31C4">
      <w:pPr>
        <w:pStyle w:val="NormalWeb"/>
      </w:pPr>
      <w:r>
        <w:rPr>
          <w:rFonts w:ascii="Arial" w:hAnsi="Arial" w:cs="Arial"/>
          <w:b/>
          <w:bCs/>
          <w:sz w:val="20"/>
          <w:szCs w:val="20"/>
        </w:rPr>
        <w:t>10. Outros Ativos</w:t>
      </w:r>
    </w:p>
    <w:p w14:paraId="75D67B98" w14:textId="77777777" w:rsidR="000B31C4" w:rsidRDefault="000B31C4">
      <w:pPr>
        <w:pStyle w:val="NormalWeb"/>
        <w:jc w:val="both"/>
      </w:pPr>
      <w:r>
        <w:rPr>
          <w:rFonts w:ascii="Arial" w:hAnsi="Arial" w:cs="Arial"/>
          <w:sz w:val="20"/>
          <w:szCs w:val="20"/>
        </w:rPr>
        <w:t>Os outros ativos estão assim compostos:</w:t>
      </w:r>
    </w:p>
    <w:tbl>
      <w:tblPr>
        <w:tblW w:w="5000" w:type="pct"/>
        <w:tblCellMar>
          <w:left w:w="0" w:type="dxa"/>
          <w:right w:w="0" w:type="dxa"/>
        </w:tblCellMar>
        <w:tblLook w:val="04A0" w:firstRow="1" w:lastRow="0" w:firstColumn="1" w:lastColumn="0" w:noHBand="0" w:noVBand="1"/>
      </w:tblPr>
      <w:tblGrid>
        <w:gridCol w:w="2840"/>
        <w:gridCol w:w="816"/>
        <w:gridCol w:w="1058"/>
        <w:gridCol w:w="950"/>
        <w:gridCol w:w="816"/>
        <w:gridCol w:w="1058"/>
        <w:gridCol w:w="950"/>
      </w:tblGrid>
      <w:tr w:rsidR="00E36C89" w14:paraId="2DA3E3DC" w14:textId="77777777">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40505A79" w14:textId="77777777" w:rsidR="000B31C4" w:rsidRDefault="000B31C4">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65ABAF4B" w14:textId="77777777" w:rsidR="000B31C4" w:rsidRDefault="000B31C4">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0670BA33" w14:textId="77777777" w:rsidR="000B31C4" w:rsidRDefault="000B31C4">
            <w:pPr>
              <w:jc w:val="center"/>
              <w:rPr>
                <w:rFonts w:eastAsia="Times New Roman"/>
              </w:rPr>
            </w:pPr>
            <w:r>
              <w:rPr>
                <w:rFonts w:ascii="Arial" w:eastAsia="Times New Roman" w:hAnsi="Arial" w:cs="Arial"/>
                <w:b/>
                <w:bCs/>
                <w:sz w:val="16"/>
                <w:szCs w:val="16"/>
              </w:rPr>
              <w:t>31/12/2025</w:t>
            </w:r>
          </w:p>
        </w:tc>
      </w:tr>
      <w:tr w:rsidR="00E36C89" w14:paraId="286ADA5F" w14:textId="77777777">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36944A5" w14:textId="77777777" w:rsidR="000B31C4" w:rsidRDefault="000B31C4">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87B199F" w14:textId="77777777" w:rsidR="000B31C4" w:rsidRDefault="000B31C4">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2592E4FF" w14:textId="77777777" w:rsidR="000B31C4" w:rsidRDefault="000B31C4">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0F67C469" w14:textId="77777777" w:rsidR="000B31C4" w:rsidRDefault="000B31C4">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AE6A559" w14:textId="77777777" w:rsidR="000B31C4" w:rsidRDefault="000B31C4">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D61F976" w14:textId="77777777" w:rsidR="000B31C4" w:rsidRDefault="000B31C4">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52ABEB33" w14:textId="77777777" w:rsidR="000B31C4" w:rsidRDefault="000B31C4">
            <w:pPr>
              <w:jc w:val="center"/>
              <w:rPr>
                <w:rFonts w:eastAsia="Times New Roman"/>
              </w:rPr>
            </w:pPr>
            <w:r>
              <w:rPr>
                <w:rFonts w:ascii="Arial" w:eastAsia="Times New Roman" w:hAnsi="Arial" w:cs="Arial"/>
                <w:b/>
                <w:bCs/>
                <w:sz w:val="16"/>
                <w:szCs w:val="16"/>
              </w:rPr>
              <w:t>Total</w:t>
            </w:r>
          </w:p>
        </w:tc>
      </w:tr>
      <w:tr w:rsidR="00E36C89" w14:paraId="107DB4D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64835FF" w14:textId="77777777" w:rsidR="000B31C4" w:rsidRDefault="000B31C4">
            <w:pPr>
              <w:rPr>
                <w:rFonts w:eastAsia="Times New Roman"/>
              </w:rPr>
            </w:pPr>
            <w:r>
              <w:rPr>
                <w:rFonts w:ascii="Arial" w:eastAsia="Times New Roman" w:hAnsi="Arial" w:cs="Arial"/>
                <w:sz w:val="16"/>
                <w:szCs w:val="16"/>
              </w:rPr>
              <w:t>Adiantamentos e Antecipações Salariais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3B4C360D" w14:textId="77777777" w:rsidR="000B31C4" w:rsidRDefault="000B31C4" w:rsidP="00E341F2">
            <w:pPr>
              <w:jc w:val="right"/>
              <w:rPr>
                <w:rFonts w:eastAsia="Times New Roman"/>
              </w:rPr>
            </w:pPr>
            <w:r>
              <w:rPr>
                <w:rFonts w:ascii="Arial" w:eastAsia="Times New Roman" w:hAnsi="Arial" w:cs="Arial"/>
                <w:sz w:val="16"/>
                <w:szCs w:val="16"/>
              </w:rPr>
              <w:t>28.820,95</w:t>
            </w:r>
          </w:p>
        </w:tc>
        <w:tc>
          <w:tcPr>
            <w:tcW w:w="0" w:type="auto"/>
            <w:tcBorders>
              <w:top w:val="outset" w:sz="6" w:space="0" w:color="auto"/>
              <w:left w:val="outset" w:sz="6" w:space="0" w:color="auto"/>
              <w:bottom w:val="outset" w:sz="6" w:space="0" w:color="auto"/>
              <w:right w:val="outset" w:sz="6" w:space="0" w:color="auto"/>
            </w:tcBorders>
            <w:vAlign w:val="center"/>
            <w:hideMark/>
          </w:tcPr>
          <w:p w14:paraId="75C27653" w14:textId="77777777" w:rsidR="000B31C4" w:rsidRDefault="000B31C4" w:rsidP="00E341F2">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04233AE" w14:textId="77777777" w:rsidR="000B31C4" w:rsidRDefault="000B31C4" w:rsidP="00E341F2">
            <w:pPr>
              <w:jc w:val="right"/>
              <w:rPr>
                <w:rFonts w:eastAsia="Times New Roman"/>
              </w:rPr>
            </w:pPr>
            <w:r>
              <w:rPr>
                <w:rFonts w:ascii="Arial" w:eastAsia="Times New Roman" w:hAnsi="Arial" w:cs="Arial"/>
                <w:sz w:val="16"/>
                <w:szCs w:val="16"/>
              </w:rPr>
              <w:t>28.820,95</w:t>
            </w:r>
          </w:p>
        </w:tc>
        <w:tc>
          <w:tcPr>
            <w:tcW w:w="0" w:type="auto"/>
            <w:tcBorders>
              <w:top w:val="outset" w:sz="6" w:space="0" w:color="auto"/>
              <w:left w:val="outset" w:sz="6" w:space="0" w:color="auto"/>
              <w:bottom w:val="outset" w:sz="6" w:space="0" w:color="auto"/>
              <w:right w:val="outset" w:sz="6" w:space="0" w:color="auto"/>
            </w:tcBorders>
            <w:vAlign w:val="center"/>
            <w:hideMark/>
          </w:tcPr>
          <w:p w14:paraId="46C578D8" w14:textId="77777777" w:rsidR="000B31C4" w:rsidRDefault="000B31C4" w:rsidP="00E341F2">
            <w:pPr>
              <w:jc w:val="right"/>
              <w:rPr>
                <w:rFonts w:eastAsia="Times New Roman"/>
              </w:rPr>
            </w:pPr>
            <w:r>
              <w:rPr>
                <w:rFonts w:ascii="Arial" w:eastAsia="Times New Roman" w:hAnsi="Arial" w:cs="Arial"/>
                <w:sz w:val="16"/>
                <w:szCs w:val="16"/>
              </w:rPr>
              <w:t>55.364,96</w:t>
            </w:r>
          </w:p>
        </w:tc>
        <w:tc>
          <w:tcPr>
            <w:tcW w:w="0" w:type="auto"/>
            <w:tcBorders>
              <w:top w:val="outset" w:sz="6" w:space="0" w:color="auto"/>
              <w:left w:val="outset" w:sz="6" w:space="0" w:color="auto"/>
              <w:bottom w:val="outset" w:sz="6" w:space="0" w:color="auto"/>
              <w:right w:val="outset" w:sz="6" w:space="0" w:color="auto"/>
            </w:tcBorders>
            <w:vAlign w:val="center"/>
            <w:hideMark/>
          </w:tcPr>
          <w:p w14:paraId="20B9E01F" w14:textId="77777777" w:rsidR="000B31C4" w:rsidRDefault="000B31C4" w:rsidP="00E341F2">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5D7BD16" w14:textId="77777777" w:rsidR="000B31C4" w:rsidRDefault="000B31C4" w:rsidP="00E341F2">
            <w:pPr>
              <w:jc w:val="right"/>
              <w:rPr>
                <w:rFonts w:eastAsia="Times New Roman"/>
              </w:rPr>
            </w:pPr>
            <w:r>
              <w:rPr>
                <w:rFonts w:ascii="Arial" w:eastAsia="Times New Roman" w:hAnsi="Arial" w:cs="Arial"/>
                <w:sz w:val="16"/>
                <w:szCs w:val="16"/>
              </w:rPr>
              <w:t>55.364,96</w:t>
            </w:r>
          </w:p>
        </w:tc>
      </w:tr>
      <w:tr w:rsidR="00E36C89" w14:paraId="0F157E6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18F1FED" w14:textId="77777777" w:rsidR="000B31C4" w:rsidRDefault="000B31C4">
            <w:pPr>
              <w:rPr>
                <w:rFonts w:eastAsia="Times New Roman"/>
              </w:rPr>
            </w:pPr>
            <w:r>
              <w:rPr>
                <w:rFonts w:ascii="Arial" w:eastAsia="Times New Roman" w:hAnsi="Arial" w:cs="Arial"/>
                <w:sz w:val="16"/>
                <w:szCs w:val="16"/>
              </w:rPr>
              <w:t>Adiantamentos para Pagamentos de nossa Conta</w:t>
            </w:r>
          </w:p>
        </w:tc>
        <w:tc>
          <w:tcPr>
            <w:tcW w:w="0" w:type="auto"/>
            <w:tcBorders>
              <w:top w:val="outset" w:sz="6" w:space="0" w:color="auto"/>
              <w:left w:val="outset" w:sz="6" w:space="0" w:color="auto"/>
              <w:bottom w:val="outset" w:sz="6" w:space="0" w:color="auto"/>
              <w:right w:val="outset" w:sz="6" w:space="0" w:color="auto"/>
            </w:tcBorders>
            <w:vAlign w:val="center"/>
            <w:hideMark/>
          </w:tcPr>
          <w:p w14:paraId="2AC8AB0E" w14:textId="77777777" w:rsidR="000B31C4" w:rsidRDefault="000B31C4" w:rsidP="00E341F2">
            <w:pPr>
              <w:jc w:val="right"/>
              <w:rPr>
                <w:rFonts w:eastAsia="Times New Roman"/>
              </w:rPr>
            </w:pPr>
            <w:r>
              <w:rPr>
                <w:rFonts w:ascii="Arial" w:eastAsia="Times New Roman" w:hAnsi="Arial" w:cs="Arial"/>
                <w:sz w:val="16"/>
                <w:szCs w:val="16"/>
              </w:rPr>
              <w:t>205.292,80</w:t>
            </w:r>
          </w:p>
        </w:tc>
        <w:tc>
          <w:tcPr>
            <w:tcW w:w="0" w:type="auto"/>
            <w:tcBorders>
              <w:top w:val="outset" w:sz="6" w:space="0" w:color="auto"/>
              <w:left w:val="outset" w:sz="6" w:space="0" w:color="auto"/>
              <w:bottom w:val="outset" w:sz="6" w:space="0" w:color="auto"/>
              <w:right w:val="outset" w:sz="6" w:space="0" w:color="auto"/>
            </w:tcBorders>
            <w:vAlign w:val="center"/>
            <w:hideMark/>
          </w:tcPr>
          <w:p w14:paraId="6F56F766" w14:textId="77777777" w:rsidR="000B31C4" w:rsidRDefault="000B31C4" w:rsidP="00E341F2">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65DF08C" w14:textId="77777777" w:rsidR="000B31C4" w:rsidRDefault="000B31C4" w:rsidP="00E341F2">
            <w:pPr>
              <w:jc w:val="right"/>
              <w:rPr>
                <w:rFonts w:eastAsia="Times New Roman"/>
              </w:rPr>
            </w:pPr>
            <w:r>
              <w:rPr>
                <w:rFonts w:ascii="Arial" w:eastAsia="Times New Roman" w:hAnsi="Arial" w:cs="Arial"/>
                <w:sz w:val="16"/>
                <w:szCs w:val="16"/>
              </w:rPr>
              <w:t>205.292,80</w:t>
            </w:r>
          </w:p>
        </w:tc>
        <w:tc>
          <w:tcPr>
            <w:tcW w:w="0" w:type="auto"/>
            <w:tcBorders>
              <w:top w:val="outset" w:sz="6" w:space="0" w:color="auto"/>
              <w:left w:val="outset" w:sz="6" w:space="0" w:color="auto"/>
              <w:bottom w:val="outset" w:sz="6" w:space="0" w:color="auto"/>
              <w:right w:val="outset" w:sz="6" w:space="0" w:color="auto"/>
            </w:tcBorders>
            <w:vAlign w:val="center"/>
            <w:hideMark/>
          </w:tcPr>
          <w:p w14:paraId="0CE22BAA" w14:textId="77777777" w:rsidR="000B31C4" w:rsidRDefault="000B31C4" w:rsidP="00E341F2">
            <w:pPr>
              <w:jc w:val="right"/>
              <w:rPr>
                <w:rFonts w:eastAsia="Times New Roman"/>
              </w:rPr>
            </w:pPr>
            <w:r>
              <w:rPr>
                <w:rFonts w:ascii="Arial" w:eastAsia="Times New Roman" w:hAnsi="Arial" w:cs="Arial"/>
                <w:sz w:val="16"/>
                <w:szCs w:val="16"/>
              </w:rPr>
              <w:t>174.960,00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5BB1D586" w14:textId="77777777" w:rsidR="000B31C4" w:rsidRDefault="000B31C4" w:rsidP="00E341F2">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0595B6E" w14:textId="77777777" w:rsidR="000B31C4" w:rsidRDefault="000B31C4" w:rsidP="00E341F2">
            <w:pPr>
              <w:jc w:val="right"/>
              <w:rPr>
                <w:rFonts w:eastAsia="Times New Roman"/>
              </w:rPr>
            </w:pPr>
            <w:r>
              <w:rPr>
                <w:rFonts w:ascii="Arial" w:eastAsia="Times New Roman" w:hAnsi="Arial" w:cs="Arial"/>
                <w:sz w:val="16"/>
                <w:szCs w:val="16"/>
              </w:rPr>
              <w:t>174.960,00</w:t>
            </w:r>
          </w:p>
        </w:tc>
      </w:tr>
      <w:tr w:rsidR="00E36C89" w14:paraId="6120AFA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69FF1EA" w14:textId="77777777" w:rsidR="000B31C4" w:rsidRDefault="000B31C4">
            <w:pPr>
              <w:rPr>
                <w:rFonts w:eastAsia="Times New Roman"/>
              </w:rPr>
            </w:pPr>
            <w:r>
              <w:rPr>
                <w:rFonts w:ascii="Arial" w:eastAsia="Times New Roman" w:hAnsi="Arial" w:cs="Arial"/>
                <w:sz w:val="16"/>
                <w:szCs w:val="16"/>
              </w:rPr>
              <w:t>Adiantamentos por Conta de Imobilizações</w:t>
            </w:r>
          </w:p>
        </w:tc>
        <w:tc>
          <w:tcPr>
            <w:tcW w:w="0" w:type="auto"/>
            <w:tcBorders>
              <w:top w:val="outset" w:sz="6" w:space="0" w:color="auto"/>
              <w:left w:val="outset" w:sz="6" w:space="0" w:color="auto"/>
              <w:bottom w:val="outset" w:sz="6" w:space="0" w:color="auto"/>
              <w:right w:val="outset" w:sz="6" w:space="0" w:color="auto"/>
            </w:tcBorders>
            <w:vAlign w:val="center"/>
            <w:hideMark/>
          </w:tcPr>
          <w:p w14:paraId="01108171" w14:textId="77777777" w:rsidR="000B31C4" w:rsidRDefault="000B31C4" w:rsidP="00E341F2">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14280F3" w14:textId="77777777" w:rsidR="000B31C4" w:rsidRDefault="000B31C4" w:rsidP="00E341F2">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F59CD43" w14:textId="77777777" w:rsidR="000B31C4" w:rsidRDefault="000B31C4" w:rsidP="00E341F2">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3244068" w14:textId="77777777" w:rsidR="000B31C4" w:rsidRDefault="000B31C4" w:rsidP="00E341F2">
            <w:pPr>
              <w:jc w:val="right"/>
              <w:rPr>
                <w:rFonts w:eastAsia="Times New Roman"/>
              </w:rPr>
            </w:pPr>
            <w:r>
              <w:rPr>
                <w:rFonts w:ascii="Arial" w:eastAsia="Times New Roman" w:hAnsi="Arial" w:cs="Arial"/>
                <w:sz w:val="16"/>
                <w:szCs w:val="16"/>
              </w:rPr>
              <w:t>1.784,00</w:t>
            </w:r>
          </w:p>
        </w:tc>
        <w:tc>
          <w:tcPr>
            <w:tcW w:w="0" w:type="auto"/>
            <w:tcBorders>
              <w:top w:val="outset" w:sz="6" w:space="0" w:color="auto"/>
              <w:left w:val="outset" w:sz="6" w:space="0" w:color="auto"/>
              <w:bottom w:val="outset" w:sz="6" w:space="0" w:color="auto"/>
              <w:right w:val="outset" w:sz="6" w:space="0" w:color="auto"/>
            </w:tcBorders>
            <w:vAlign w:val="center"/>
            <w:hideMark/>
          </w:tcPr>
          <w:p w14:paraId="30C7B10C" w14:textId="77777777" w:rsidR="000B31C4" w:rsidRDefault="000B31C4" w:rsidP="00E341F2">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7DFD5F9" w14:textId="77777777" w:rsidR="000B31C4" w:rsidRDefault="000B31C4" w:rsidP="00E341F2">
            <w:pPr>
              <w:jc w:val="right"/>
              <w:rPr>
                <w:rFonts w:eastAsia="Times New Roman"/>
              </w:rPr>
            </w:pPr>
            <w:r>
              <w:rPr>
                <w:rFonts w:ascii="Arial" w:eastAsia="Times New Roman" w:hAnsi="Arial" w:cs="Arial"/>
                <w:sz w:val="16"/>
                <w:szCs w:val="16"/>
              </w:rPr>
              <w:t>1.784,00</w:t>
            </w:r>
          </w:p>
        </w:tc>
      </w:tr>
      <w:tr w:rsidR="00E36C89" w14:paraId="4916B28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DFED58F" w14:textId="4C6ACEA4" w:rsidR="000B31C4" w:rsidRDefault="000B31C4">
            <w:pPr>
              <w:rPr>
                <w:rFonts w:eastAsia="Times New Roman"/>
              </w:rPr>
            </w:pPr>
            <w:r>
              <w:rPr>
                <w:rFonts w:ascii="Arial" w:eastAsia="Times New Roman" w:hAnsi="Arial" w:cs="Arial"/>
                <w:sz w:val="16"/>
                <w:szCs w:val="16"/>
              </w:rPr>
              <w:t xml:space="preserve">Devedores Diversos </w:t>
            </w:r>
            <w:r w:rsidR="009D7E9A">
              <w:rPr>
                <w:rFonts w:ascii="Arial" w:eastAsia="Times New Roman" w:hAnsi="Arial" w:cs="Arial"/>
                <w:sz w:val="16"/>
                <w:szCs w:val="16"/>
              </w:rPr>
              <w:t>–</w:t>
            </w:r>
            <w:r>
              <w:rPr>
                <w:rFonts w:ascii="Arial" w:eastAsia="Times New Roman" w:hAnsi="Arial" w:cs="Arial"/>
                <w:sz w:val="16"/>
                <w:szCs w:val="16"/>
              </w:rPr>
              <w:t xml:space="preserve"> País</w:t>
            </w:r>
            <w:r w:rsidR="009D7E9A">
              <w:rPr>
                <w:rFonts w:ascii="Arial" w:eastAsia="Times New Roman" w:hAnsi="Arial" w:cs="Arial"/>
                <w:sz w:val="16"/>
                <w:szCs w:val="16"/>
              </w:rPr>
              <w:t xml:space="preserve"> (10.1)</w:t>
            </w:r>
          </w:p>
        </w:tc>
        <w:tc>
          <w:tcPr>
            <w:tcW w:w="0" w:type="auto"/>
            <w:tcBorders>
              <w:top w:val="outset" w:sz="6" w:space="0" w:color="auto"/>
              <w:left w:val="outset" w:sz="6" w:space="0" w:color="auto"/>
              <w:bottom w:val="outset" w:sz="6" w:space="0" w:color="auto"/>
              <w:right w:val="outset" w:sz="6" w:space="0" w:color="auto"/>
            </w:tcBorders>
            <w:vAlign w:val="center"/>
            <w:hideMark/>
          </w:tcPr>
          <w:p w14:paraId="7453A484" w14:textId="77777777" w:rsidR="000B31C4" w:rsidRDefault="000B31C4" w:rsidP="00E341F2">
            <w:pPr>
              <w:jc w:val="right"/>
              <w:rPr>
                <w:rFonts w:eastAsia="Times New Roman"/>
              </w:rPr>
            </w:pPr>
            <w:r>
              <w:rPr>
                <w:rFonts w:ascii="Arial" w:eastAsia="Times New Roman" w:hAnsi="Arial" w:cs="Arial"/>
                <w:sz w:val="16"/>
                <w:szCs w:val="16"/>
              </w:rPr>
              <w:t>96.404,41</w:t>
            </w:r>
          </w:p>
        </w:tc>
        <w:tc>
          <w:tcPr>
            <w:tcW w:w="0" w:type="auto"/>
            <w:tcBorders>
              <w:top w:val="outset" w:sz="6" w:space="0" w:color="auto"/>
              <w:left w:val="outset" w:sz="6" w:space="0" w:color="auto"/>
              <w:bottom w:val="outset" w:sz="6" w:space="0" w:color="auto"/>
              <w:right w:val="outset" w:sz="6" w:space="0" w:color="auto"/>
            </w:tcBorders>
            <w:vAlign w:val="center"/>
            <w:hideMark/>
          </w:tcPr>
          <w:p w14:paraId="47DB466D" w14:textId="77777777" w:rsidR="000B31C4" w:rsidRDefault="000B31C4" w:rsidP="00E341F2">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229A1C8" w14:textId="77777777" w:rsidR="000B31C4" w:rsidRDefault="000B31C4" w:rsidP="00E341F2">
            <w:pPr>
              <w:jc w:val="right"/>
              <w:rPr>
                <w:rFonts w:eastAsia="Times New Roman"/>
              </w:rPr>
            </w:pPr>
            <w:r>
              <w:rPr>
                <w:rFonts w:ascii="Arial" w:eastAsia="Times New Roman" w:hAnsi="Arial" w:cs="Arial"/>
                <w:sz w:val="16"/>
                <w:szCs w:val="16"/>
              </w:rPr>
              <w:t>96.404,41</w:t>
            </w:r>
          </w:p>
        </w:tc>
        <w:tc>
          <w:tcPr>
            <w:tcW w:w="0" w:type="auto"/>
            <w:tcBorders>
              <w:top w:val="outset" w:sz="6" w:space="0" w:color="auto"/>
              <w:left w:val="outset" w:sz="6" w:space="0" w:color="auto"/>
              <w:bottom w:val="outset" w:sz="6" w:space="0" w:color="auto"/>
              <w:right w:val="outset" w:sz="6" w:space="0" w:color="auto"/>
            </w:tcBorders>
            <w:vAlign w:val="center"/>
            <w:hideMark/>
          </w:tcPr>
          <w:p w14:paraId="52305BDC" w14:textId="77777777" w:rsidR="000B31C4" w:rsidRDefault="000B31C4" w:rsidP="00E341F2">
            <w:pPr>
              <w:jc w:val="right"/>
              <w:rPr>
                <w:rFonts w:eastAsia="Times New Roman"/>
              </w:rPr>
            </w:pPr>
            <w:r>
              <w:rPr>
                <w:rFonts w:ascii="Arial" w:eastAsia="Times New Roman" w:hAnsi="Arial" w:cs="Arial"/>
                <w:sz w:val="16"/>
                <w:szCs w:val="16"/>
              </w:rPr>
              <w:t>55.668,66</w:t>
            </w:r>
          </w:p>
        </w:tc>
        <w:tc>
          <w:tcPr>
            <w:tcW w:w="0" w:type="auto"/>
            <w:tcBorders>
              <w:top w:val="outset" w:sz="6" w:space="0" w:color="auto"/>
              <w:left w:val="outset" w:sz="6" w:space="0" w:color="auto"/>
              <w:bottom w:val="outset" w:sz="6" w:space="0" w:color="auto"/>
              <w:right w:val="outset" w:sz="6" w:space="0" w:color="auto"/>
            </w:tcBorders>
            <w:vAlign w:val="center"/>
            <w:hideMark/>
          </w:tcPr>
          <w:p w14:paraId="2440D779" w14:textId="77777777" w:rsidR="000B31C4" w:rsidRDefault="000B31C4" w:rsidP="00E341F2">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696FA8C" w14:textId="77777777" w:rsidR="000B31C4" w:rsidRDefault="000B31C4" w:rsidP="00E341F2">
            <w:pPr>
              <w:jc w:val="right"/>
              <w:rPr>
                <w:rFonts w:eastAsia="Times New Roman"/>
              </w:rPr>
            </w:pPr>
            <w:r>
              <w:rPr>
                <w:rFonts w:ascii="Arial" w:eastAsia="Times New Roman" w:hAnsi="Arial" w:cs="Arial"/>
                <w:sz w:val="16"/>
                <w:szCs w:val="16"/>
              </w:rPr>
              <w:t>55.668,66</w:t>
            </w:r>
          </w:p>
        </w:tc>
      </w:tr>
      <w:tr w:rsidR="00E36C89" w14:paraId="2C81773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6CC1E45" w14:textId="77777777" w:rsidR="000B31C4" w:rsidRDefault="000B31C4">
            <w:pPr>
              <w:rPr>
                <w:rFonts w:eastAsia="Times New Roman"/>
              </w:rPr>
            </w:pPr>
            <w:r>
              <w:rPr>
                <w:rFonts w:ascii="Arial" w:eastAsia="Times New Roman" w:hAnsi="Arial" w:cs="Arial"/>
                <w:sz w:val="16"/>
                <w:szCs w:val="16"/>
              </w:rPr>
              <w:t>Ativos em Estoque</w:t>
            </w:r>
          </w:p>
        </w:tc>
        <w:tc>
          <w:tcPr>
            <w:tcW w:w="0" w:type="auto"/>
            <w:tcBorders>
              <w:top w:val="outset" w:sz="6" w:space="0" w:color="auto"/>
              <w:left w:val="outset" w:sz="6" w:space="0" w:color="auto"/>
              <w:bottom w:val="outset" w:sz="6" w:space="0" w:color="auto"/>
              <w:right w:val="outset" w:sz="6" w:space="0" w:color="auto"/>
            </w:tcBorders>
            <w:vAlign w:val="center"/>
            <w:hideMark/>
          </w:tcPr>
          <w:p w14:paraId="5FB1F124" w14:textId="77777777" w:rsidR="000B31C4" w:rsidRDefault="000B31C4" w:rsidP="00E341F2">
            <w:pPr>
              <w:jc w:val="right"/>
              <w:rPr>
                <w:rFonts w:eastAsia="Times New Roman"/>
              </w:rPr>
            </w:pPr>
            <w:r>
              <w:rPr>
                <w:rFonts w:ascii="Arial" w:eastAsia="Times New Roman" w:hAnsi="Arial" w:cs="Arial"/>
                <w:sz w:val="16"/>
                <w:szCs w:val="16"/>
              </w:rPr>
              <w:t>11.559,00</w:t>
            </w:r>
          </w:p>
        </w:tc>
        <w:tc>
          <w:tcPr>
            <w:tcW w:w="0" w:type="auto"/>
            <w:tcBorders>
              <w:top w:val="outset" w:sz="6" w:space="0" w:color="auto"/>
              <w:left w:val="outset" w:sz="6" w:space="0" w:color="auto"/>
              <w:bottom w:val="outset" w:sz="6" w:space="0" w:color="auto"/>
              <w:right w:val="outset" w:sz="6" w:space="0" w:color="auto"/>
            </w:tcBorders>
            <w:vAlign w:val="center"/>
            <w:hideMark/>
          </w:tcPr>
          <w:p w14:paraId="487CD522" w14:textId="77777777" w:rsidR="000B31C4" w:rsidRDefault="000B31C4" w:rsidP="00E341F2">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8095822" w14:textId="77777777" w:rsidR="000B31C4" w:rsidRDefault="000B31C4" w:rsidP="00E341F2">
            <w:pPr>
              <w:jc w:val="right"/>
              <w:rPr>
                <w:rFonts w:eastAsia="Times New Roman"/>
              </w:rPr>
            </w:pPr>
            <w:r>
              <w:rPr>
                <w:rFonts w:ascii="Arial" w:eastAsia="Times New Roman" w:hAnsi="Arial" w:cs="Arial"/>
                <w:sz w:val="16"/>
                <w:szCs w:val="16"/>
              </w:rPr>
              <w:t>11.559,00</w:t>
            </w:r>
          </w:p>
        </w:tc>
        <w:tc>
          <w:tcPr>
            <w:tcW w:w="0" w:type="auto"/>
            <w:tcBorders>
              <w:top w:val="outset" w:sz="6" w:space="0" w:color="auto"/>
              <w:left w:val="outset" w:sz="6" w:space="0" w:color="auto"/>
              <w:bottom w:val="outset" w:sz="6" w:space="0" w:color="auto"/>
              <w:right w:val="outset" w:sz="6" w:space="0" w:color="auto"/>
            </w:tcBorders>
            <w:vAlign w:val="center"/>
            <w:hideMark/>
          </w:tcPr>
          <w:p w14:paraId="198707F1" w14:textId="77777777" w:rsidR="000B31C4" w:rsidRDefault="000B31C4" w:rsidP="00E341F2">
            <w:pPr>
              <w:jc w:val="right"/>
              <w:rPr>
                <w:rFonts w:eastAsia="Times New Roman"/>
              </w:rPr>
            </w:pPr>
            <w:r>
              <w:rPr>
                <w:rFonts w:ascii="Arial" w:eastAsia="Times New Roman" w:hAnsi="Arial" w:cs="Arial"/>
                <w:sz w:val="16"/>
                <w:szCs w:val="16"/>
              </w:rPr>
              <w:t>10.308,00</w:t>
            </w:r>
          </w:p>
        </w:tc>
        <w:tc>
          <w:tcPr>
            <w:tcW w:w="0" w:type="auto"/>
            <w:tcBorders>
              <w:top w:val="outset" w:sz="6" w:space="0" w:color="auto"/>
              <w:left w:val="outset" w:sz="6" w:space="0" w:color="auto"/>
              <w:bottom w:val="outset" w:sz="6" w:space="0" w:color="auto"/>
              <w:right w:val="outset" w:sz="6" w:space="0" w:color="auto"/>
            </w:tcBorders>
            <w:vAlign w:val="center"/>
            <w:hideMark/>
          </w:tcPr>
          <w:p w14:paraId="6C485821" w14:textId="77777777" w:rsidR="000B31C4" w:rsidRDefault="000B31C4" w:rsidP="00E341F2">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E69D0F1" w14:textId="77777777" w:rsidR="000B31C4" w:rsidRDefault="000B31C4" w:rsidP="00E341F2">
            <w:pPr>
              <w:jc w:val="right"/>
              <w:rPr>
                <w:rFonts w:eastAsia="Times New Roman"/>
              </w:rPr>
            </w:pPr>
            <w:r>
              <w:rPr>
                <w:rFonts w:ascii="Arial" w:eastAsia="Times New Roman" w:hAnsi="Arial" w:cs="Arial"/>
                <w:sz w:val="16"/>
                <w:szCs w:val="16"/>
              </w:rPr>
              <w:t>10.308,00</w:t>
            </w:r>
          </w:p>
        </w:tc>
      </w:tr>
      <w:tr w:rsidR="00E36C89" w14:paraId="0BCEF2B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DC6F4EE" w14:textId="0BE9C924" w:rsidR="000B31C4" w:rsidRDefault="000B31C4">
            <w:pPr>
              <w:rPr>
                <w:rFonts w:eastAsia="Times New Roman"/>
              </w:rPr>
            </w:pPr>
            <w:r>
              <w:rPr>
                <w:rFonts w:ascii="Arial" w:eastAsia="Times New Roman" w:hAnsi="Arial" w:cs="Arial"/>
                <w:sz w:val="16"/>
                <w:szCs w:val="16"/>
              </w:rPr>
              <w:t xml:space="preserve">Ativos não </w:t>
            </w:r>
            <w:proofErr w:type="spellStart"/>
            <w:r>
              <w:rPr>
                <w:rFonts w:ascii="Arial" w:eastAsia="Times New Roman" w:hAnsi="Arial" w:cs="Arial"/>
                <w:sz w:val="16"/>
                <w:szCs w:val="16"/>
              </w:rPr>
              <w:t>Financ</w:t>
            </w:r>
            <w:proofErr w:type="spellEnd"/>
            <w:r>
              <w:rPr>
                <w:rFonts w:ascii="Arial" w:eastAsia="Times New Roman" w:hAnsi="Arial" w:cs="Arial"/>
                <w:sz w:val="16"/>
                <w:szCs w:val="16"/>
              </w:rPr>
              <w:t xml:space="preserve"> Mantidos para Venda </w:t>
            </w:r>
            <w:r w:rsidR="009D7E9A">
              <w:rPr>
                <w:rFonts w:ascii="Arial" w:eastAsia="Times New Roman" w:hAnsi="Arial" w:cs="Arial"/>
                <w:sz w:val="16"/>
                <w:szCs w:val="16"/>
              </w:rPr>
              <w:t>–</w:t>
            </w:r>
            <w:r>
              <w:rPr>
                <w:rFonts w:ascii="Arial" w:eastAsia="Times New Roman" w:hAnsi="Arial" w:cs="Arial"/>
                <w:sz w:val="16"/>
                <w:szCs w:val="16"/>
              </w:rPr>
              <w:t> Recebidos</w:t>
            </w:r>
            <w:r w:rsidR="009D7E9A">
              <w:rPr>
                <w:rFonts w:ascii="Arial" w:eastAsia="Times New Roman" w:hAnsi="Arial" w:cs="Arial"/>
                <w:sz w:val="16"/>
                <w:szCs w:val="16"/>
              </w:rPr>
              <w:t xml:space="preserve"> (10.2)</w:t>
            </w:r>
          </w:p>
        </w:tc>
        <w:tc>
          <w:tcPr>
            <w:tcW w:w="0" w:type="auto"/>
            <w:tcBorders>
              <w:top w:val="outset" w:sz="6" w:space="0" w:color="auto"/>
              <w:left w:val="outset" w:sz="6" w:space="0" w:color="auto"/>
              <w:bottom w:val="outset" w:sz="6" w:space="0" w:color="auto"/>
              <w:right w:val="outset" w:sz="6" w:space="0" w:color="auto"/>
            </w:tcBorders>
            <w:vAlign w:val="center"/>
            <w:hideMark/>
          </w:tcPr>
          <w:p w14:paraId="54AF5601" w14:textId="77777777" w:rsidR="000B31C4" w:rsidRDefault="000B31C4" w:rsidP="00E341F2">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58354D4" w14:textId="77777777" w:rsidR="000B31C4" w:rsidRDefault="000B31C4" w:rsidP="00E341F2">
            <w:pPr>
              <w:jc w:val="right"/>
              <w:rPr>
                <w:rFonts w:eastAsia="Times New Roman"/>
              </w:rPr>
            </w:pPr>
            <w:r>
              <w:rPr>
                <w:rFonts w:ascii="Arial" w:eastAsia="Times New Roman" w:hAnsi="Arial" w:cs="Arial"/>
                <w:sz w:val="16"/>
                <w:szCs w:val="16"/>
              </w:rPr>
              <w:t>1.480.707,79</w:t>
            </w:r>
          </w:p>
        </w:tc>
        <w:tc>
          <w:tcPr>
            <w:tcW w:w="0" w:type="auto"/>
            <w:tcBorders>
              <w:top w:val="outset" w:sz="6" w:space="0" w:color="auto"/>
              <w:left w:val="outset" w:sz="6" w:space="0" w:color="auto"/>
              <w:bottom w:val="outset" w:sz="6" w:space="0" w:color="auto"/>
              <w:right w:val="outset" w:sz="6" w:space="0" w:color="auto"/>
            </w:tcBorders>
            <w:vAlign w:val="center"/>
            <w:hideMark/>
          </w:tcPr>
          <w:p w14:paraId="7A5A3B81" w14:textId="77777777" w:rsidR="000B31C4" w:rsidRDefault="000B31C4" w:rsidP="00E341F2">
            <w:pPr>
              <w:jc w:val="right"/>
              <w:rPr>
                <w:rFonts w:eastAsia="Times New Roman"/>
              </w:rPr>
            </w:pPr>
            <w:r>
              <w:rPr>
                <w:rFonts w:ascii="Arial" w:eastAsia="Times New Roman" w:hAnsi="Arial" w:cs="Arial"/>
                <w:sz w:val="16"/>
                <w:szCs w:val="16"/>
              </w:rPr>
              <w:t>1.480.707,79</w:t>
            </w:r>
          </w:p>
        </w:tc>
        <w:tc>
          <w:tcPr>
            <w:tcW w:w="0" w:type="auto"/>
            <w:tcBorders>
              <w:top w:val="outset" w:sz="6" w:space="0" w:color="auto"/>
              <w:left w:val="outset" w:sz="6" w:space="0" w:color="auto"/>
              <w:bottom w:val="outset" w:sz="6" w:space="0" w:color="auto"/>
              <w:right w:val="outset" w:sz="6" w:space="0" w:color="auto"/>
            </w:tcBorders>
            <w:vAlign w:val="center"/>
            <w:hideMark/>
          </w:tcPr>
          <w:p w14:paraId="72A9B2AE" w14:textId="77777777" w:rsidR="000B31C4" w:rsidRDefault="000B31C4" w:rsidP="00E341F2">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338AFEC" w14:textId="77777777" w:rsidR="000B31C4" w:rsidRDefault="000B31C4" w:rsidP="00E341F2">
            <w:pPr>
              <w:jc w:val="right"/>
              <w:rPr>
                <w:rFonts w:eastAsia="Times New Roman"/>
              </w:rPr>
            </w:pPr>
            <w:r>
              <w:rPr>
                <w:rFonts w:ascii="Arial" w:eastAsia="Times New Roman" w:hAnsi="Arial" w:cs="Arial"/>
                <w:sz w:val="16"/>
                <w:szCs w:val="16"/>
              </w:rPr>
              <w:t>1.480.707,79</w:t>
            </w:r>
          </w:p>
        </w:tc>
        <w:tc>
          <w:tcPr>
            <w:tcW w:w="0" w:type="auto"/>
            <w:tcBorders>
              <w:top w:val="outset" w:sz="6" w:space="0" w:color="auto"/>
              <w:left w:val="outset" w:sz="6" w:space="0" w:color="auto"/>
              <w:bottom w:val="outset" w:sz="6" w:space="0" w:color="auto"/>
              <w:right w:val="outset" w:sz="6" w:space="0" w:color="auto"/>
            </w:tcBorders>
            <w:vAlign w:val="center"/>
            <w:hideMark/>
          </w:tcPr>
          <w:p w14:paraId="60C1F488" w14:textId="77777777" w:rsidR="000B31C4" w:rsidRDefault="000B31C4" w:rsidP="00E341F2">
            <w:pPr>
              <w:jc w:val="right"/>
              <w:rPr>
                <w:rFonts w:eastAsia="Times New Roman"/>
              </w:rPr>
            </w:pPr>
            <w:r>
              <w:rPr>
                <w:rFonts w:ascii="Arial" w:eastAsia="Times New Roman" w:hAnsi="Arial" w:cs="Arial"/>
                <w:sz w:val="16"/>
                <w:szCs w:val="16"/>
              </w:rPr>
              <w:t>1.480.707,79</w:t>
            </w:r>
          </w:p>
        </w:tc>
      </w:tr>
      <w:tr w:rsidR="00E36C89" w14:paraId="6714C66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D42A3F0" w14:textId="176CFF1D" w:rsidR="000B31C4" w:rsidRDefault="000B31C4">
            <w:pPr>
              <w:rPr>
                <w:rFonts w:eastAsia="Times New Roman"/>
              </w:rPr>
            </w:pPr>
            <w:r>
              <w:rPr>
                <w:rFonts w:ascii="Arial" w:eastAsia="Times New Roman" w:hAnsi="Arial" w:cs="Arial"/>
                <w:sz w:val="16"/>
                <w:szCs w:val="16"/>
              </w:rPr>
              <w:lastRenderedPageBreak/>
              <w:t>Despesas Antecipadas</w:t>
            </w:r>
            <w:r w:rsidR="009D7E9A">
              <w:rPr>
                <w:rFonts w:ascii="Arial" w:eastAsia="Times New Roman" w:hAnsi="Arial" w:cs="Arial"/>
                <w:sz w:val="16"/>
                <w:szCs w:val="16"/>
              </w:rPr>
              <w:t xml:space="preserve"> (10.3)</w:t>
            </w:r>
          </w:p>
        </w:tc>
        <w:tc>
          <w:tcPr>
            <w:tcW w:w="0" w:type="auto"/>
            <w:tcBorders>
              <w:top w:val="outset" w:sz="6" w:space="0" w:color="auto"/>
              <w:left w:val="outset" w:sz="6" w:space="0" w:color="auto"/>
              <w:bottom w:val="outset" w:sz="6" w:space="0" w:color="auto"/>
              <w:right w:val="outset" w:sz="6" w:space="0" w:color="auto"/>
            </w:tcBorders>
            <w:vAlign w:val="center"/>
            <w:hideMark/>
          </w:tcPr>
          <w:p w14:paraId="2097E3EA" w14:textId="77777777" w:rsidR="000B31C4" w:rsidRDefault="000B31C4" w:rsidP="00E341F2">
            <w:pPr>
              <w:jc w:val="right"/>
              <w:rPr>
                <w:rFonts w:eastAsia="Times New Roman"/>
              </w:rPr>
            </w:pPr>
            <w:r>
              <w:rPr>
                <w:rFonts w:ascii="Arial" w:eastAsia="Times New Roman" w:hAnsi="Arial" w:cs="Arial"/>
                <w:sz w:val="16"/>
                <w:szCs w:val="16"/>
              </w:rPr>
              <w:t>193.206,73</w:t>
            </w:r>
          </w:p>
        </w:tc>
        <w:tc>
          <w:tcPr>
            <w:tcW w:w="0" w:type="auto"/>
            <w:tcBorders>
              <w:top w:val="outset" w:sz="6" w:space="0" w:color="auto"/>
              <w:left w:val="outset" w:sz="6" w:space="0" w:color="auto"/>
              <w:bottom w:val="outset" w:sz="6" w:space="0" w:color="auto"/>
              <w:right w:val="outset" w:sz="6" w:space="0" w:color="auto"/>
            </w:tcBorders>
            <w:vAlign w:val="center"/>
            <w:hideMark/>
          </w:tcPr>
          <w:p w14:paraId="7E0F448C" w14:textId="77777777" w:rsidR="000B31C4" w:rsidRDefault="000B31C4" w:rsidP="00E341F2">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AC5A612" w14:textId="77777777" w:rsidR="000B31C4" w:rsidRDefault="000B31C4" w:rsidP="00E341F2">
            <w:pPr>
              <w:jc w:val="right"/>
              <w:rPr>
                <w:rFonts w:eastAsia="Times New Roman"/>
              </w:rPr>
            </w:pPr>
            <w:r>
              <w:rPr>
                <w:rFonts w:ascii="Arial" w:eastAsia="Times New Roman" w:hAnsi="Arial" w:cs="Arial"/>
                <w:sz w:val="16"/>
                <w:szCs w:val="16"/>
              </w:rPr>
              <w:t>193.206,73</w:t>
            </w:r>
          </w:p>
        </w:tc>
        <w:tc>
          <w:tcPr>
            <w:tcW w:w="0" w:type="auto"/>
            <w:tcBorders>
              <w:top w:val="outset" w:sz="6" w:space="0" w:color="auto"/>
              <w:left w:val="outset" w:sz="6" w:space="0" w:color="auto"/>
              <w:bottom w:val="outset" w:sz="6" w:space="0" w:color="auto"/>
              <w:right w:val="outset" w:sz="6" w:space="0" w:color="auto"/>
            </w:tcBorders>
            <w:vAlign w:val="center"/>
            <w:hideMark/>
          </w:tcPr>
          <w:p w14:paraId="7B80DA13" w14:textId="77777777" w:rsidR="000B31C4" w:rsidRDefault="000B31C4" w:rsidP="00E341F2">
            <w:pPr>
              <w:jc w:val="right"/>
              <w:rPr>
                <w:rFonts w:eastAsia="Times New Roman"/>
              </w:rPr>
            </w:pPr>
            <w:r>
              <w:rPr>
                <w:rFonts w:ascii="Arial" w:eastAsia="Times New Roman" w:hAnsi="Arial" w:cs="Arial"/>
                <w:sz w:val="16"/>
                <w:szCs w:val="16"/>
              </w:rPr>
              <w:t>20.974,79</w:t>
            </w:r>
          </w:p>
        </w:tc>
        <w:tc>
          <w:tcPr>
            <w:tcW w:w="0" w:type="auto"/>
            <w:tcBorders>
              <w:top w:val="outset" w:sz="6" w:space="0" w:color="auto"/>
              <w:left w:val="outset" w:sz="6" w:space="0" w:color="auto"/>
              <w:bottom w:val="outset" w:sz="6" w:space="0" w:color="auto"/>
              <w:right w:val="outset" w:sz="6" w:space="0" w:color="auto"/>
            </w:tcBorders>
            <w:vAlign w:val="center"/>
            <w:hideMark/>
          </w:tcPr>
          <w:p w14:paraId="193B0D6E" w14:textId="77777777" w:rsidR="000B31C4" w:rsidRDefault="000B31C4" w:rsidP="00E341F2">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97EF8A0" w14:textId="77777777" w:rsidR="000B31C4" w:rsidRDefault="000B31C4" w:rsidP="00E341F2">
            <w:pPr>
              <w:jc w:val="right"/>
              <w:rPr>
                <w:rFonts w:eastAsia="Times New Roman"/>
              </w:rPr>
            </w:pPr>
            <w:r>
              <w:rPr>
                <w:rFonts w:ascii="Arial" w:eastAsia="Times New Roman" w:hAnsi="Arial" w:cs="Arial"/>
                <w:sz w:val="16"/>
                <w:szCs w:val="16"/>
              </w:rPr>
              <w:t>20.974,79</w:t>
            </w:r>
          </w:p>
        </w:tc>
      </w:tr>
      <w:tr w:rsidR="00E36C89" w14:paraId="2D5CDA0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30D1532" w14:textId="77777777" w:rsidR="000B31C4" w:rsidRDefault="000B31C4">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47F2F196" w14:textId="77777777" w:rsidR="000B31C4" w:rsidRDefault="000B31C4" w:rsidP="00E341F2">
            <w:pPr>
              <w:jc w:val="right"/>
              <w:rPr>
                <w:rFonts w:eastAsia="Times New Roman"/>
              </w:rPr>
            </w:pPr>
            <w:r>
              <w:rPr>
                <w:rFonts w:ascii="Arial" w:eastAsia="Times New Roman" w:hAnsi="Arial" w:cs="Arial"/>
                <w:b/>
                <w:bCs/>
                <w:sz w:val="16"/>
                <w:szCs w:val="16"/>
              </w:rPr>
              <w:t>535.283,89</w:t>
            </w:r>
          </w:p>
        </w:tc>
        <w:tc>
          <w:tcPr>
            <w:tcW w:w="0" w:type="auto"/>
            <w:tcBorders>
              <w:top w:val="outset" w:sz="6" w:space="0" w:color="auto"/>
              <w:left w:val="outset" w:sz="6" w:space="0" w:color="auto"/>
              <w:bottom w:val="outset" w:sz="6" w:space="0" w:color="auto"/>
              <w:right w:val="outset" w:sz="6" w:space="0" w:color="auto"/>
            </w:tcBorders>
            <w:vAlign w:val="center"/>
            <w:hideMark/>
          </w:tcPr>
          <w:p w14:paraId="4E2AD9D6" w14:textId="77777777" w:rsidR="000B31C4" w:rsidRDefault="000B31C4" w:rsidP="00E341F2">
            <w:pPr>
              <w:jc w:val="right"/>
              <w:rPr>
                <w:rFonts w:eastAsia="Times New Roman"/>
              </w:rPr>
            </w:pPr>
            <w:r>
              <w:rPr>
                <w:rFonts w:ascii="Arial" w:eastAsia="Times New Roman" w:hAnsi="Arial" w:cs="Arial"/>
                <w:b/>
                <w:bCs/>
                <w:sz w:val="16"/>
                <w:szCs w:val="16"/>
              </w:rPr>
              <w:t>1.480.707,79</w:t>
            </w:r>
          </w:p>
        </w:tc>
        <w:tc>
          <w:tcPr>
            <w:tcW w:w="0" w:type="auto"/>
            <w:tcBorders>
              <w:top w:val="outset" w:sz="6" w:space="0" w:color="auto"/>
              <w:left w:val="outset" w:sz="6" w:space="0" w:color="auto"/>
              <w:bottom w:val="outset" w:sz="6" w:space="0" w:color="auto"/>
              <w:right w:val="outset" w:sz="6" w:space="0" w:color="auto"/>
            </w:tcBorders>
            <w:vAlign w:val="center"/>
            <w:hideMark/>
          </w:tcPr>
          <w:p w14:paraId="5CF3D87B" w14:textId="77777777" w:rsidR="000B31C4" w:rsidRDefault="000B31C4" w:rsidP="00E341F2">
            <w:pPr>
              <w:jc w:val="right"/>
              <w:rPr>
                <w:rFonts w:eastAsia="Times New Roman"/>
              </w:rPr>
            </w:pPr>
            <w:r>
              <w:rPr>
                <w:rFonts w:ascii="Arial" w:eastAsia="Times New Roman" w:hAnsi="Arial" w:cs="Arial"/>
                <w:b/>
                <w:bCs/>
                <w:sz w:val="16"/>
                <w:szCs w:val="16"/>
              </w:rPr>
              <w:t>2.015.991,68</w:t>
            </w:r>
          </w:p>
        </w:tc>
        <w:tc>
          <w:tcPr>
            <w:tcW w:w="0" w:type="auto"/>
            <w:tcBorders>
              <w:top w:val="outset" w:sz="6" w:space="0" w:color="auto"/>
              <w:left w:val="outset" w:sz="6" w:space="0" w:color="auto"/>
              <w:bottom w:val="outset" w:sz="6" w:space="0" w:color="auto"/>
              <w:right w:val="outset" w:sz="6" w:space="0" w:color="auto"/>
            </w:tcBorders>
            <w:vAlign w:val="center"/>
            <w:hideMark/>
          </w:tcPr>
          <w:p w14:paraId="11C4DC8D" w14:textId="77777777" w:rsidR="000B31C4" w:rsidRDefault="000B31C4" w:rsidP="00E341F2">
            <w:pPr>
              <w:jc w:val="right"/>
              <w:rPr>
                <w:rFonts w:eastAsia="Times New Roman"/>
              </w:rPr>
            </w:pPr>
            <w:r>
              <w:rPr>
                <w:rFonts w:ascii="Arial" w:eastAsia="Times New Roman" w:hAnsi="Arial" w:cs="Arial"/>
                <w:b/>
                <w:bCs/>
                <w:sz w:val="16"/>
                <w:szCs w:val="16"/>
              </w:rPr>
              <w:t>319.060,41</w:t>
            </w:r>
          </w:p>
        </w:tc>
        <w:tc>
          <w:tcPr>
            <w:tcW w:w="0" w:type="auto"/>
            <w:tcBorders>
              <w:top w:val="outset" w:sz="6" w:space="0" w:color="auto"/>
              <w:left w:val="outset" w:sz="6" w:space="0" w:color="auto"/>
              <w:bottom w:val="outset" w:sz="6" w:space="0" w:color="auto"/>
              <w:right w:val="outset" w:sz="6" w:space="0" w:color="auto"/>
            </w:tcBorders>
            <w:vAlign w:val="center"/>
            <w:hideMark/>
          </w:tcPr>
          <w:p w14:paraId="484DB5FC" w14:textId="77777777" w:rsidR="000B31C4" w:rsidRDefault="000B31C4" w:rsidP="00E341F2">
            <w:pPr>
              <w:jc w:val="right"/>
              <w:rPr>
                <w:rFonts w:eastAsia="Times New Roman"/>
              </w:rPr>
            </w:pPr>
            <w:r>
              <w:rPr>
                <w:rFonts w:ascii="Arial" w:eastAsia="Times New Roman" w:hAnsi="Arial" w:cs="Arial"/>
                <w:b/>
                <w:bCs/>
                <w:sz w:val="16"/>
                <w:szCs w:val="16"/>
              </w:rPr>
              <w:t>1.480.707,79</w:t>
            </w:r>
          </w:p>
        </w:tc>
        <w:tc>
          <w:tcPr>
            <w:tcW w:w="0" w:type="auto"/>
            <w:tcBorders>
              <w:top w:val="outset" w:sz="6" w:space="0" w:color="auto"/>
              <w:left w:val="outset" w:sz="6" w:space="0" w:color="auto"/>
              <w:bottom w:val="outset" w:sz="6" w:space="0" w:color="auto"/>
              <w:right w:val="outset" w:sz="6" w:space="0" w:color="auto"/>
            </w:tcBorders>
            <w:vAlign w:val="center"/>
            <w:hideMark/>
          </w:tcPr>
          <w:p w14:paraId="684B5731" w14:textId="77777777" w:rsidR="000B31C4" w:rsidRDefault="000B31C4" w:rsidP="00E341F2">
            <w:pPr>
              <w:jc w:val="right"/>
              <w:rPr>
                <w:rFonts w:eastAsia="Times New Roman"/>
              </w:rPr>
            </w:pPr>
            <w:r>
              <w:rPr>
                <w:rFonts w:ascii="Arial" w:eastAsia="Times New Roman" w:hAnsi="Arial" w:cs="Arial"/>
                <w:b/>
                <w:bCs/>
                <w:sz w:val="16"/>
                <w:szCs w:val="16"/>
              </w:rPr>
              <w:t>1.799.768,20</w:t>
            </w:r>
          </w:p>
        </w:tc>
      </w:tr>
    </w:tbl>
    <w:p w14:paraId="5E260A19" w14:textId="77777777" w:rsidR="000B31C4" w:rsidRDefault="000B31C4">
      <w:r>
        <w:t> </w:t>
      </w:r>
    </w:p>
    <w:p w14:paraId="745E5811" w14:textId="77777777" w:rsidR="000B31C4" w:rsidRDefault="000B31C4">
      <w:pPr>
        <w:pStyle w:val="NormalWeb"/>
      </w:pPr>
      <w:r>
        <w:rPr>
          <w:rFonts w:ascii="Arial" w:hAnsi="Arial" w:cs="Arial"/>
          <w:b/>
          <w:bCs/>
          <w:sz w:val="20"/>
          <w:szCs w:val="20"/>
        </w:rPr>
        <w:t xml:space="preserve">10.1 Devedores Diversos </w:t>
      </w:r>
    </w:p>
    <w:p w14:paraId="62656F19" w14:textId="327C5881" w:rsidR="000B31C4" w:rsidRDefault="000B31C4">
      <w:pPr>
        <w:pStyle w:val="NormalWeb"/>
        <w:jc w:val="both"/>
      </w:pPr>
      <w:r>
        <w:rPr>
          <w:rFonts w:ascii="Arial" w:hAnsi="Arial" w:cs="Arial"/>
          <w:sz w:val="20"/>
          <w:szCs w:val="20"/>
        </w:rPr>
        <w:t>Em Devedores Diversos estão registrados</w:t>
      </w:r>
      <w:r w:rsidR="00B35235">
        <w:rPr>
          <w:rFonts w:ascii="Arial" w:hAnsi="Arial" w:cs="Arial"/>
          <w:sz w:val="20"/>
          <w:szCs w:val="20"/>
        </w:rPr>
        <w:t xml:space="preserve"> no circulante</w:t>
      </w:r>
      <w:r>
        <w:rPr>
          <w:rFonts w:ascii="Arial" w:hAnsi="Arial" w:cs="Arial"/>
          <w:sz w:val="20"/>
          <w:szCs w:val="20"/>
        </w:rPr>
        <w:t>:</w:t>
      </w:r>
    </w:p>
    <w:tbl>
      <w:tblPr>
        <w:tblW w:w="5005" w:type="pct"/>
        <w:tblCellMar>
          <w:left w:w="0" w:type="dxa"/>
          <w:right w:w="0" w:type="dxa"/>
        </w:tblCellMar>
        <w:tblLook w:val="04A0" w:firstRow="1" w:lastRow="0" w:firstColumn="1" w:lastColumn="0" w:noHBand="0" w:noVBand="1"/>
      </w:tblPr>
      <w:tblGrid>
        <w:gridCol w:w="5662"/>
        <w:gridCol w:w="1419"/>
        <w:gridCol w:w="1415"/>
      </w:tblGrid>
      <w:tr w:rsidR="00E36C89" w14:paraId="4AF5CC4C" w14:textId="77777777" w:rsidTr="00C55B55">
        <w:trPr>
          <w:trHeight w:val="150"/>
        </w:trPr>
        <w:tc>
          <w:tcPr>
            <w:tcW w:w="3332" w:type="pct"/>
            <w:tcBorders>
              <w:top w:val="outset" w:sz="6" w:space="0" w:color="auto"/>
              <w:left w:val="outset" w:sz="6" w:space="0" w:color="auto"/>
              <w:bottom w:val="outset" w:sz="6" w:space="0" w:color="auto"/>
              <w:right w:val="outset" w:sz="6" w:space="0" w:color="auto"/>
            </w:tcBorders>
            <w:vAlign w:val="center"/>
            <w:hideMark/>
          </w:tcPr>
          <w:p w14:paraId="6863F3B6" w14:textId="77777777" w:rsidR="000B31C4" w:rsidRDefault="000B31C4">
            <w:pPr>
              <w:jc w:val="center"/>
              <w:rPr>
                <w:rFonts w:eastAsia="Times New Roman"/>
              </w:rPr>
            </w:pPr>
            <w:r>
              <w:rPr>
                <w:rFonts w:ascii="Arial" w:eastAsia="Times New Roman" w:hAnsi="Arial" w:cs="Arial"/>
                <w:b/>
                <w:bCs/>
                <w:sz w:val="16"/>
                <w:szCs w:val="16"/>
              </w:rPr>
              <w:t>Descrição</w:t>
            </w:r>
          </w:p>
        </w:tc>
        <w:tc>
          <w:tcPr>
            <w:tcW w:w="835" w:type="pct"/>
            <w:tcBorders>
              <w:top w:val="outset" w:sz="6" w:space="0" w:color="auto"/>
              <w:left w:val="outset" w:sz="6" w:space="0" w:color="auto"/>
              <w:bottom w:val="outset" w:sz="6" w:space="0" w:color="auto"/>
              <w:right w:val="outset" w:sz="6" w:space="0" w:color="auto"/>
            </w:tcBorders>
            <w:vAlign w:val="center"/>
            <w:hideMark/>
          </w:tcPr>
          <w:p w14:paraId="5D8980F4" w14:textId="77777777" w:rsidR="000B31C4" w:rsidRDefault="000B31C4">
            <w:pPr>
              <w:jc w:val="center"/>
              <w:rPr>
                <w:rFonts w:eastAsia="Times New Roman"/>
              </w:rPr>
            </w:pPr>
            <w:r>
              <w:rPr>
                <w:rFonts w:ascii="Arial" w:eastAsia="Times New Roman" w:hAnsi="Arial" w:cs="Arial"/>
                <w:b/>
                <w:bCs/>
                <w:sz w:val="16"/>
                <w:szCs w:val="16"/>
              </w:rPr>
              <w:t>30/06/2026</w:t>
            </w:r>
          </w:p>
        </w:tc>
        <w:tc>
          <w:tcPr>
            <w:tcW w:w="833" w:type="pct"/>
            <w:tcBorders>
              <w:top w:val="outset" w:sz="6" w:space="0" w:color="auto"/>
              <w:left w:val="outset" w:sz="6" w:space="0" w:color="auto"/>
              <w:bottom w:val="outset" w:sz="6" w:space="0" w:color="auto"/>
              <w:right w:val="outset" w:sz="6" w:space="0" w:color="auto"/>
            </w:tcBorders>
            <w:vAlign w:val="center"/>
            <w:hideMark/>
          </w:tcPr>
          <w:p w14:paraId="7F2509CC" w14:textId="77777777" w:rsidR="000B31C4" w:rsidRDefault="000B31C4">
            <w:pPr>
              <w:jc w:val="center"/>
              <w:rPr>
                <w:rFonts w:eastAsia="Times New Roman"/>
              </w:rPr>
            </w:pPr>
            <w:r>
              <w:rPr>
                <w:rFonts w:ascii="Arial" w:eastAsia="Times New Roman" w:hAnsi="Arial" w:cs="Arial"/>
                <w:b/>
                <w:bCs/>
                <w:sz w:val="16"/>
                <w:szCs w:val="16"/>
              </w:rPr>
              <w:t>31/12/2025</w:t>
            </w:r>
          </w:p>
        </w:tc>
      </w:tr>
      <w:tr w:rsidR="00B35235" w14:paraId="2391B13E" w14:textId="77777777" w:rsidTr="00C55B55">
        <w:trPr>
          <w:trHeight w:val="150"/>
        </w:trPr>
        <w:tc>
          <w:tcPr>
            <w:tcW w:w="3332" w:type="pct"/>
            <w:tcBorders>
              <w:top w:val="outset" w:sz="6" w:space="0" w:color="auto"/>
              <w:left w:val="outset" w:sz="6" w:space="0" w:color="auto"/>
              <w:bottom w:val="outset" w:sz="6" w:space="0" w:color="auto"/>
              <w:right w:val="outset" w:sz="6" w:space="0" w:color="auto"/>
            </w:tcBorders>
            <w:vAlign w:val="center"/>
            <w:hideMark/>
          </w:tcPr>
          <w:p w14:paraId="6A08F7DC" w14:textId="77777777" w:rsidR="00B35235" w:rsidRDefault="00B35235">
            <w:pPr>
              <w:rPr>
                <w:rFonts w:eastAsia="Times New Roman"/>
              </w:rPr>
            </w:pPr>
            <w:r>
              <w:rPr>
                <w:rFonts w:ascii="Arial" w:eastAsia="Times New Roman" w:hAnsi="Arial" w:cs="Arial"/>
                <w:sz w:val="16"/>
                <w:szCs w:val="16"/>
              </w:rPr>
              <w:t>Pendências a Regularizar</w:t>
            </w:r>
          </w:p>
        </w:tc>
        <w:tc>
          <w:tcPr>
            <w:tcW w:w="835" w:type="pct"/>
            <w:tcBorders>
              <w:top w:val="outset" w:sz="6" w:space="0" w:color="auto"/>
              <w:left w:val="outset" w:sz="6" w:space="0" w:color="auto"/>
              <w:bottom w:val="outset" w:sz="6" w:space="0" w:color="auto"/>
              <w:right w:val="outset" w:sz="6" w:space="0" w:color="auto"/>
            </w:tcBorders>
            <w:vAlign w:val="center"/>
            <w:hideMark/>
          </w:tcPr>
          <w:p w14:paraId="3B08420B" w14:textId="77777777" w:rsidR="00B35235" w:rsidRDefault="00B35235" w:rsidP="00C55B55">
            <w:pPr>
              <w:jc w:val="right"/>
              <w:rPr>
                <w:rFonts w:eastAsia="Times New Roman"/>
              </w:rPr>
            </w:pPr>
            <w:r>
              <w:rPr>
                <w:rFonts w:ascii="Arial" w:eastAsia="Times New Roman" w:hAnsi="Arial" w:cs="Arial"/>
                <w:sz w:val="16"/>
                <w:szCs w:val="16"/>
              </w:rPr>
              <w:t>18.329,52</w:t>
            </w:r>
          </w:p>
        </w:tc>
        <w:tc>
          <w:tcPr>
            <w:tcW w:w="833" w:type="pct"/>
            <w:tcBorders>
              <w:top w:val="outset" w:sz="6" w:space="0" w:color="auto"/>
              <w:left w:val="outset" w:sz="6" w:space="0" w:color="auto"/>
              <w:bottom w:val="outset" w:sz="6" w:space="0" w:color="auto"/>
              <w:right w:val="outset" w:sz="6" w:space="0" w:color="auto"/>
            </w:tcBorders>
            <w:vAlign w:val="center"/>
            <w:hideMark/>
          </w:tcPr>
          <w:p w14:paraId="46DA7B7C" w14:textId="77777777" w:rsidR="00B35235" w:rsidRDefault="00B35235" w:rsidP="00C55B55">
            <w:pPr>
              <w:jc w:val="right"/>
              <w:rPr>
                <w:rFonts w:eastAsia="Times New Roman"/>
              </w:rPr>
            </w:pPr>
            <w:r>
              <w:rPr>
                <w:rFonts w:ascii="Arial" w:eastAsia="Times New Roman" w:hAnsi="Arial" w:cs="Arial"/>
                <w:sz w:val="16"/>
                <w:szCs w:val="16"/>
              </w:rPr>
              <w:t>42.450,91</w:t>
            </w:r>
          </w:p>
        </w:tc>
      </w:tr>
      <w:tr w:rsidR="00B35235" w14:paraId="00C36AB3" w14:textId="77777777" w:rsidTr="00C55B55">
        <w:trPr>
          <w:trHeight w:val="150"/>
        </w:trPr>
        <w:tc>
          <w:tcPr>
            <w:tcW w:w="3332" w:type="pct"/>
            <w:tcBorders>
              <w:top w:val="outset" w:sz="6" w:space="0" w:color="auto"/>
              <w:left w:val="outset" w:sz="6" w:space="0" w:color="auto"/>
              <w:bottom w:val="outset" w:sz="6" w:space="0" w:color="auto"/>
              <w:right w:val="outset" w:sz="6" w:space="0" w:color="auto"/>
            </w:tcBorders>
            <w:vAlign w:val="center"/>
            <w:hideMark/>
          </w:tcPr>
          <w:p w14:paraId="27496287" w14:textId="77777777" w:rsidR="00B35235" w:rsidRDefault="00B35235">
            <w:pPr>
              <w:rPr>
                <w:rFonts w:eastAsia="Times New Roman"/>
              </w:rPr>
            </w:pPr>
            <w:r>
              <w:rPr>
                <w:rFonts w:ascii="Arial" w:eastAsia="Times New Roman" w:hAnsi="Arial" w:cs="Arial"/>
                <w:sz w:val="16"/>
                <w:szCs w:val="16"/>
              </w:rPr>
              <w:t>Pendências a Regularizar - Banco Sicoob</w:t>
            </w:r>
          </w:p>
        </w:tc>
        <w:tc>
          <w:tcPr>
            <w:tcW w:w="835" w:type="pct"/>
            <w:tcBorders>
              <w:top w:val="outset" w:sz="6" w:space="0" w:color="auto"/>
              <w:left w:val="outset" w:sz="6" w:space="0" w:color="auto"/>
              <w:bottom w:val="outset" w:sz="6" w:space="0" w:color="auto"/>
              <w:right w:val="outset" w:sz="6" w:space="0" w:color="auto"/>
            </w:tcBorders>
            <w:vAlign w:val="center"/>
            <w:hideMark/>
          </w:tcPr>
          <w:p w14:paraId="39CE1245" w14:textId="77777777" w:rsidR="00B35235" w:rsidRDefault="00B35235" w:rsidP="00C55B55">
            <w:pPr>
              <w:jc w:val="right"/>
              <w:rPr>
                <w:rFonts w:eastAsia="Times New Roman"/>
              </w:rPr>
            </w:pPr>
            <w:r>
              <w:rPr>
                <w:rFonts w:ascii="Arial" w:eastAsia="Times New Roman" w:hAnsi="Arial" w:cs="Arial"/>
                <w:sz w:val="16"/>
                <w:szCs w:val="16"/>
              </w:rPr>
              <w:t>116,57</w:t>
            </w:r>
          </w:p>
        </w:tc>
        <w:tc>
          <w:tcPr>
            <w:tcW w:w="833" w:type="pct"/>
            <w:tcBorders>
              <w:top w:val="outset" w:sz="6" w:space="0" w:color="auto"/>
              <w:left w:val="outset" w:sz="6" w:space="0" w:color="auto"/>
              <w:bottom w:val="outset" w:sz="6" w:space="0" w:color="auto"/>
              <w:right w:val="outset" w:sz="6" w:space="0" w:color="auto"/>
            </w:tcBorders>
            <w:vAlign w:val="center"/>
            <w:hideMark/>
          </w:tcPr>
          <w:p w14:paraId="319FB391" w14:textId="77777777" w:rsidR="00B35235" w:rsidRDefault="00B35235" w:rsidP="00C55B55">
            <w:pPr>
              <w:jc w:val="right"/>
              <w:rPr>
                <w:rFonts w:eastAsia="Times New Roman"/>
              </w:rPr>
            </w:pPr>
            <w:r>
              <w:rPr>
                <w:rFonts w:ascii="Arial" w:eastAsia="Times New Roman" w:hAnsi="Arial" w:cs="Arial"/>
                <w:sz w:val="16"/>
                <w:szCs w:val="16"/>
              </w:rPr>
              <w:t>1.376,18</w:t>
            </w:r>
          </w:p>
        </w:tc>
      </w:tr>
      <w:tr w:rsidR="00B35235" w14:paraId="0AEE67F8" w14:textId="77777777" w:rsidTr="00C55B55">
        <w:trPr>
          <w:trHeight w:val="150"/>
        </w:trPr>
        <w:tc>
          <w:tcPr>
            <w:tcW w:w="3332" w:type="pct"/>
            <w:tcBorders>
              <w:top w:val="outset" w:sz="6" w:space="0" w:color="auto"/>
              <w:left w:val="outset" w:sz="6" w:space="0" w:color="auto"/>
              <w:bottom w:val="outset" w:sz="6" w:space="0" w:color="auto"/>
              <w:right w:val="outset" w:sz="6" w:space="0" w:color="auto"/>
            </w:tcBorders>
            <w:vAlign w:val="center"/>
            <w:hideMark/>
          </w:tcPr>
          <w:p w14:paraId="63E0FA31" w14:textId="77777777" w:rsidR="00B35235" w:rsidRDefault="00B35235">
            <w:pPr>
              <w:rPr>
                <w:rFonts w:eastAsia="Times New Roman"/>
              </w:rPr>
            </w:pPr>
            <w:r>
              <w:rPr>
                <w:rFonts w:ascii="Arial" w:eastAsia="Times New Roman" w:hAnsi="Arial" w:cs="Arial"/>
                <w:sz w:val="16"/>
                <w:szCs w:val="16"/>
              </w:rPr>
              <w:t>Diferença de Caixa</w:t>
            </w:r>
          </w:p>
        </w:tc>
        <w:tc>
          <w:tcPr>
            <w:tcW w:w="835" w:type="pct"/>
            <w:tcBorders>
              <w:top w:val="outset" w:sz="6" w:space="0" w:color="auto"/>
              <w:left w:val="outset" w:sz="6" w:space="0" w:color="auto"/>
              <w:bottom w:val="outset" w:sz="6" w:space="0" w:color="auto"/>
              <w:right w:val="outset" w:sz="6" w:space="0" w:color="auto"/>
            </w:tcBorders>
            <w:vAlign w:val="center"/>
            <w:hideMark/>
          </w:tcPr>
          <w:p w14:paraId="4C61CD3F" w14:textId="77777777" w:rsidR="00B35235" w:rsidRDefault="00B35235" w:rsidP="00C55B55">
            <w:pPr>
              <w:jc w:val="right"/>
              <w:rPr>
                <w:rFonts w:eastAsia="Times New Roman"/>
              </w:rPr>
            </w:pPr>
            <w:r>
              <w:rPr>
                <w:rFonts w:ascii="Arial" w:eastAsia="Times New Roman" w:hAnsi="Arial" w:cs="Arial"/>
                <w:sz w:val="16"/>
                <w:szCs w:val="16"/>
              </w:rPr>
              <w:t>50,00</w:t>
            </w:r>
          </w:p>
        </w:tc>
        <w:tc>
          <w:tcPr>
            <w:tcW w:w="833" w:type="pct"/>
            <w:tcBorders>
              <w:top w:val="outset" w:sz="6" w:space="0" w:color="auto"/>
              <w:left w:val="outset" w:sz="6" w:space="0" w:color="auto"/>
              <w:bottom w:val="outset" w:sz="6" w:space="0" w:color="auto"/>
              <w:right w:val="outset" w:sz="6" w:space="0" w:color="auto"/>
            </w:tcBorders>
            <w:vAlign w:val="center"/>
            <w:hideMark/>
          </w:tcPr>
          <w:p w14:paraId="5F0BC752" w14:textId="77777777" w:rsidR="00B35235" w:rsidRDefault="00B35235" w:rsidP="00C55B55">
            <w:pPr>
              <w:jc w:val="right"/>
              <w:rPr>
                <w:rFonts w:eastAsia="Times New Roman"/>
              </w:rPr>
            </w:pPr>
            <w:r>
              <w:rPr>
                <w:rFonts w:ascii="Arial" w:eastAsia="Times New Roman" w:hAnsi="Arial" w:cs="Arial"/>
                <w:sz w:val="16"/>
                <w:szCs w:val="16"/>
              </w:rPr>
              <w:t>10.097,86</w:t>
            </w:r>
          </w:p>
        </w:tc>
      </w:tr>
      <w:tr w:rsidR="00B35235" w14:paraId="1576ECF2" w14:textId="77777777" w:rsidTr="00C55B55">
        <w:trPr>
          <w:trHeight w:val="150"/>
        </w:trPr>
        <w:tc>
          <w:tcPr>
            <w:tcW w:w="3332" w:type="pct"/>
            <w:tcBorders>
              <w:top w:val="outset" w:sz="6" w:space="0" w:color="auto"/>
              <w:left w:val="outset" w:sz="6" w:space="0" w:color="auto"/>
              <w:bottom w:val="outset" w:sz="6" w:space="0" w:color="auto"/>
              <w:right w:val="outset" w:sz="6" w:space="0" w:color="auto"/>
            </w:tcBorders>
            <w:vAlign w:val="center"/>
            <w:hideMark/>
          </w:tcPr>
          <w:p w14:paraId="77175142" w14:textId="77777777" w:rsidR="00B35235" w:rsidRDefault="00B35235">
            <w:pPr>
              <w:rPr>
                <w:rFonts w:eastAsia="Times New Roman"/>
              </w:rPr>
            </w:pPr>
            <w:r>
              <w:rPr>
                <w:rFonts w:ascii="Arial" w:eastAsia="Times New Roman" w:hAnsi="Arial" w:cs="Arial"/>
                <w:sz w:val="16"/>
                <w:szCs w:val="16"/>
              </w:rPr>
              <w:t>Desconto em Folha</w:t>
            </w:r>
          </w:p>
        </w:tc>
        <w:tc>
          <w:tcPr>
            <w:tcW w:w="835" w:type="pct"/>
            <w:tcBorders>
              <w:top w:val="outset" w:sz="6" w:space="0" w:color="auto"/>
              <w:left w:val="outset" w:sz="6" w:space="0" w:color="auto"/>
              <w:bottom w:val="outset" w:sz="6" w:space="0" w:color="auto"/>
              <w:right w:val="outset" w:sz="6" w:space="0" w:color="auto"/>
            </w:tcBorders>
            <w:vAlign w:val="center"/>
            <w:hideMark/>
          </w:tcPr>
          <w:p w14:paraId="0143CDB8" w14:textId="77777777" w:rsidR="00B35235" w:rsidRDefault="00B35235" w:rsidP="00C55B55">
            <w:pPr>
              <w:jc w:val="right"/>
              <w:rPr>
                <w:rFonts w:eastAsia="Times New Roman"/>
              </w:rPr>
            </w:pPr>
            <w:r>
              <w:rPr>
                <w:rFonts w:ascii="Arial" w:eastAsia="Times New Roman" w:hAnsi="Arial" w:cs="Arial"/>
                <w:sz w:val="16"/>
                <w:szCs w:val="16"/>
              </w:rPr>
              <w:t>38.893,90</w:t>
            </w:r>
          </w:p>
        </w:tc>
        <w:tc>
          <w:tcPr>
            <w:tcW w:w="833" w:type="pct"/>
            <w:tcBorders>
              <w:top w:val="outset" w:sz="6" w:space="0" w:color="auto"/>
              <w:left w:val="outset" w:sz="6" w:space="0" w:color="auto"/>
              <w:bottom w:val="outset" w:sz="6" w:space="0" w:color="auto"/>
              <w:right w:val="outset" w:sz="6" w:space="0" w:color="auto"/>
            </w:tcBorders>
            <w:vAlign w:val="center"/>
            <w:hideMark/>
          </w:tcPr>
          <w:p w14:paraId="2137B6A1" w14:textId="77777777" w:rsidR="00B35235" w:rsidRDefault="00B35235" w:rsidP="00C55B55">
            <w:pPr>
              <w:jc w:val="right"/>
              <w:rPr>
                <w:rFonts w:eastAsia="Times New Roman"/>
              </w:rPr>
            </w:pPr>
            <w:r>
              <w:rPr>
                <w:rFonts w:ascii="Arial" w:eastAsia="Times New Roman" w:hAnsi="Arial" w:cs="Arial"/>
                <w:sz w:val="16"/>
                <w:szCs w:val="16"/>
              </w:rPr>
              <w:t>1.575,71</w:t>
            </w:r>
          </w:p>
        </w:tc>
      </w:tr>
      <w:tr w:rsidR="00B35235" w14:paraId="48ECA65E" w14:textId="77777777" w:rsidTr="00C55B55">
        <w:trPr>
          <w:trHeight w:val="150"/>
        </w:trPr>
        <w:tc>
          <w:tcPr>
            <w:tcW w:w="3332" w:type="pct"/>
            <w:tcBorders>
              <w:top w:val="outset" w:sz="6" w:space="0" w:color="auto"/>
              <w:left w:val="outset" w:sz="6" w:space="0" w:color="auto"/>
              <w:bottom w:val="outset" w:sz="6" w:space="0" w:color="auto"/>
              <w:right w:val="outset" w:sz="6" w:space="0" w:color="auto"/>
            </w:tcBorders>
            <w:vAlign w:val="center"/>
            <w:hideMark/>
          </w:tcPr>
          <w:p w14:paraId="0E6CB5F1" w14:textId="77777777" w:rsidR="00B35235" w:rsidRDefault="00B35235">
            <w:pPr>
              <w:rPr>
                <w:rFonts w:eastAsia="Times New Roman"/>
              </w:rPr>
            </w:pPr>
            <w:r>
              <w:rPr>
                <w:rFonts w:ascii="Arial" w:eastAsia="Times New Roman" w:hAnsi="Arial" w:cs="Arial"/>
                <w:sz w:val="16"/>
                <w:szCs w:val="16"/>
              </w:rPr>
              <w:t>Pendências Avais</w:t>
            </w:r>
          </w:p>
        </w:tc>
        <w:tc>
          <w:tcPr>
            <w:tcW w:w="835" w:type="pct"/>
            <w:tcBorders>
              <w:top w:val="outset" w:sz="6" w:space="0" w:color="auto"/>
              <w:left w:val="outset" w:sz="6" w:space="0" w:color="auto"/>
              <w:bottom w:val="outset" w:sz="6" w:space="0" w:color="auto"/>
              <w:right w:val="outset" w:sz="6" w:space="0" w:color="auto"/>
            </w:tcBorders>
            <w:vAlign w:val="center"/>
            <w:hideMark/>
          </w:tcPr>
          <w:p w14:paraId="06018387" w14:textId="77777777" w:rsidR="00B35235" w:rsidRDefault="00B35235" w:rsidP="00C55B55">
            <w:pPr>
              <w:jc w:val="right"/>
              <w:rPr>
                <w:rFonts w:eastAsia="Times New Roman"/>
              </w:rPr>
            </w:pPr>
            <w:r>
              <w:rPr>
                <w:rFonts w:ascii="Arial" w:eastAsia="Times New Roman" w:hAnsi="Arial" w:cs="Arial"/>
                <w:sz w:val="16"/>
                <w:szCs w:val="16"/>
              </w:rPr>
              <w:t>39.014,42</w:t>
            </w:r>
          </w:p>
        </w:tc>
        <w:tc>
          <w:tcPr>
            <w:tcW w:w="833" w:type="pct"/>
            <w:tcBorders>
              <w:top w:val="outset" w:sz="6" w:space="0" w:color="auto"/>
              <w:left w:val="outset" w:sz="6" w:space="0" w:color="auto"/>
              <w:bottom w:val="outset" w:sz="6" w:space="0" w:color="auto"/>
              <w:right w:val="outset" w:sz="6" w:space="0" w:color="auto"/>
            </w:tcBorders>
            <w:vAlign w:val="center"/>
            <w:hideMark/>
          </w:tcPr>
          <w:p w14:paraId="031F79C2" w14:textId="77777777" w:rsidR="00B35235" w:rsidRDefault="00B35235" w:rsidP="00C55B55">
            <w:pPr>
              <w:jc w:val="right"/>
              <w:rPr>
                <w:rFonts w:eastAsia="Times New Roman"/>
              </w:rPr>
            </w:pPr>
            <w:r>
              <w:rPr>
                <w:rFonts w:ascii="Arial" w:eastAsia="Times New Roman" w:hAnsi="Arial" w:cs="Arial"/>
                <w:sz w:val="16"/>
                <w:szCs w:val="16"/>
              </w:rPr>
              <w:t>-</w:t>
            </w:r>
          </w:p>
        </w:tc>
      </w:tr>
      <w:tr w:rsidR="00B35235" w14:paraId="699923B2" w14:textId="77777777" w:rsidTr="00C55B55">
        <w:trPr>
          <w:trHeight w:val="150"/>
        </w:trPr>
        <w:tc>
          <w:tcPr>
            <w:tcW w:w="3332" w:type="pct"/>
            <w:tcBorders>
              <w:top w:val="outset" w:sz="6" w:space="0" w:color="auto"/>
              <w:left w:val="outset" w:sz="6" w:space="0" w:color="auto"/>
              <w:bottom w:val="outset" w:sz="6" w:space="0" w:color="auto"/>
              <w:right w:val="outset" w:sz="6" w:space="0" w:color="auto"/>
            </w:tcBorders>
            <w:vAlign w:val="center"/>
            <w:hideMark/>
          </w:tcPr>
          <w:p w14:paraId="39B736A5" w14:textId="77777777" w:rsidR="00B35235" w:rsidRDefault="00B35235">
            <w:pPr>
              <w:rPr>
                <w:rFonts w:eastAsia="Times New Roman"/>
              </w:rPr>
            </w:pPr>
            <w:r>
              <w:rPr>
                <w:rFonts w:ascii="Arial" w:eastAsia="Times New Roman" w:hAnsi="Arial" w:cs="Arial"/>
                <w:sz w:val="16"/>
                <w:szCs w:val="16"/>
              </w:rPr>
              <w:t>Outros Devedores Diversos</w:t>
            </w:r>
          </w:p>
        </w:tc>
        <w:tc>
          <w:tcPr>
            <w:tcW w:w="835" w:type="pct"/>
            <w:tcBorders>
              <w:top w:val="outset" w:sz="6" w:space="0" w:color="auto"/>
              <w:left w:val="outset" w:sz="6" w:space="0" w:color="auto"/>
              <w:bottom w:val="outset" w:sz="6" w:space="0" w:color="auto"/>
              <w:right w:val="outset" w:sz="6" w:space="0" w:color="auto"/>
            </w:tcBorders>
            <w:vAlign w:val="center"/>
            <w:hideMark/>
          </w:tcPr>
          <w:p w14:paraId="4F7F65AB" w14:textId="77777777" w:rsidR="00B35235" w:rsidRDefault="00B35235" w:rsidP="00C55B55">
            <w:pPr>
              <w:jc w:val="right"/>
              <w:rPr>
                <w:rFonts w:eastAsia="Times New Roman"/>
              </w:rPr>
            </w:pPr>
            <w:r>
              <w:rPr>
                <w:rFonts w:ascii="Arial" w:eastAsia="Times New Roman" w:hAnsi="Arial" w:cs="Arial"/>
                <w:sz w:val="16"/>
                <w:szCs w:val="16"/>
              </w:rPr>
              <w:t>-</w:t>
            </w:r>
          </w:p>
        </w:tc>
        <w:tc>
          <w:tcPr>
            <w:tcW w:w="833" w:type="pct"/>
            <w:tcBorders>
              <w:top w:val="outset" w:sz="6" w:space="0" w:color="auto"/>
              <w:left w:val="outset" w:sz="6" w:space="0" w:color="auto"/>
              <w:bottom w:val="outset" w:sz="6" w:space="0" w:color="auto"/>
              <w:right w:val="outset" w:sz="6" w:space="0" w:color="auto"/>
            </w:tcBorders>
            <w:vAlign w:val="center"/>
            <w:hideMark/>
          </w:tcPr>
          <w:p w14:paraId="656C4316" w14:textId="77777777" w:rsidR="00B35235" w:rsidRDefault="00B35235" w:rsidP="00C55B55">
            <w:pPr>
              <w:jc w:val="right"/>
              <w:rPr>
                <w:rFonts w:eastAsia="Times New Roman"/>
              </w:rPr>
            </w:pPr>
            <w:r>
              <w:rPr>
                <w:rFonts w:ascii="Arial" w:eastAsia="Times New Roman" w:hAnsi="Arial" w:cs="Arial"/>
                <w:sz w:val="16"/>
                <w:szCs w:val="16"/>
              </w:rPr>
              <w:t>168,00</w:t>
            </w:r>
          </w:p>
        </w:tc>
      </w:tr>
      <w:tr w:rsidR="00B35235" w14:paraId="24FB8A70" w14:textId="77777777" w:rsidTr="00C55B55">
        <w:trPr>
          <w:trHeight w:val="150"/>
        </w:trPr>
        <w:tc>
          <w:tcPr>
            <w:tcW w:w="3332" w:type="pct"/>
            <w:tcBorders>
              <w:top w:val="outset" w:sz="6" w:space="0" w:color="auto"/>
              <w:left w:val="outset" w:sz="6" w:space="0" w:color="auto"/>
              <w:bottom w:val="outset" w:sz="6" w:space="0" w:color="auto"/>
              <w:right w:val="outset" w:sz="6" w:space="0" w:color="auto"/>
            </w:tcBorders>
            <w:vAlign w:val="center"/>
            <w:hideMark/>
          </w:tcPr>
          <w:p w14:paraId="32FB405A" w14:textId="77777777" w:rsidR="00B35235" w:rsidRDefault="00B35235">
            <w:pPr>
              <w:rPr>
                <w:rFonts w:eastAsia="Times New Roman"/>
              </w:rPr>
            </w:pPr>
            <w:r>
              <w:rPr>
                <w:rFonts w:ascii="Arial" w:eastAsia="Times New Roman" w:hAnsi="Arial" w:cs="Arial"/>
                <w:b/>
                <w:bCs/>
                <w:sz w:val="16"/>
                <w:szCs w:val="16"/>
              </w:rPr>
              <w:t>TOTAL</w:t>
            </w:r>
          </w:p>
        </w:tc>
        <w:tc>
          <w:tcPr>
            <w:tcW w:w="835" w:type="pct"/>
            <w:tcBorders>
              <w:top w:val="outset" w:sz="6" w:space="0" w:color="auto"/>
              <w:left w:val="outset" w:sz="6" w:space="0" w:color="auto"/>
              <w:bottom w:val="outset" w:sz="6" w:space="0" w:color="auto"/>
              <w:right w:val="outset" w:sz="6" w:space="0" w:color="auto"/>
            </w:tcBorders>
            <w:vAlign w:val="center"/>
            <w:hideMark/>
          </w:tcPr>
          <w:p w14:paraId="57C91EE6" w14:textId="77777777" w:rsidR="00B35235" w:rsidRDefault="00B35235" w:rsidP="00C55B55">
            <w:pPr>
              <w:jc w:val="right"/>
              <w:rPr>
                <w:rFonts w:eastAsia="Times New Roman"/>
              </w:rPr>
            </w:pPr>
            <w:r>
              <w:rPr>
                <w:rFonts w:ascii="Arial" w:eastAsia="Times New Roman" w:hAnsi="Arial" w:cs="Arial"/>
                <w:b/>
                <w:bCs/>
                <w:sz w:val="16"/>
                <w:szCs w:val="16"/>
              </w:rPr>
              <w:t>96.404,41</w:t>
            </w:r>
          </w:p>
        </w:tc>
        <w:tc>
          <w:tcPr>
            <w:tcW w:w="833" w:type="pct"/>
            <w:tcBorders>
              <w:top w:val="outset" w:sz="6" w:space="0" w:color="auto"/>
              <w:left w:val="outset" w:sz="6" w:space="0" w:color="auto"/>
              <w:bottom w:val="outset" w:sz="6" w:space="0" w:color="auto"/>
              <w:right w:val="outset" w:sz="6" w:space="0" w:color="auto"/>
            </w:tcBorders>
            <w:vAlign w:val="center"/>
            <w:hideMark/>
          </w:tcPr>
          <w:p w14:paraId="59B343E8" w14:textId="77777777" w:rsidR="00B35235" w:rsidRDefault="00B35235" w:rsidP="00C55B55">
            <w:pPr>
              <w:jc w:val="right"/>
              <w:rPr>
                <w:rFonts w:eastAsia="Times New Roman"/>
              </w:rPr>
            </w:pPr>
            <w:r>
              <w:rPr>
                <w:rFonts w:ascii="Arial" w:eastAsia="Times New Roman" w:hAnsi="Arial" w:cs="Arial"/>
                <w:b/>
                <w:bCs/>
                <w:sz w:val="16"/>
                <w:szCs w:val="16"/>
              </w:rPr>
              <w:t>55.668,66</w:t>
            </w:r>
          </w:p>
        </w:tc>
      </w:tr>
    </w:tbl>
    <w:p w14:paraId="60FAA9C7" w14:textId="77777777" w:rsidR="000B31C4" w:rsidRDefault="000B31C4">
      <w:r>
        <w:t> </w:t>
      </w:r>
    </w:p>
    <w:p w14:paraId="0B500EE3" w14:textId="77777777" w:rsidR="000B31C4" w:rsidRDefault="000B31C4">
      <w:pPr>
        <w:pStyle w:val="NormalWeb"/>
      </w:pPr>
      <w:r>
        <w:rPr>
          <w:rFonts w:ascii="Arial" w:hAnsi="Arial" w:cs="Arial"/>
          <w:b/>
          <w:bCs/>
          <w:sz w:val="20"/>
          <w:szCs w:val="20"/>
        </w:rPr>
        <w:t>10.2 Ativos Não Financeiros Mantidos para Venda</w:t>
      </w:r>
    </w:p>
    <w:p w14:paraId="1957DAE8" w14:textId="77777777" w:rsidR="000B31C4" w:rsidRDefault="000B31C4">
      <w:pPr>
        <w:pStyle w:val="NormalWeb"/>
        <w:jc w:val="both"/>
      </w:pPr>
      <w:r>
        <w:rPr>
          <w:rFonts w:ascii="Arial" w:hAnsi="Arial" w:cs="Arial"/>
          <w:sz w:val="20"/>
          <w:szCs w:val="20"/>
        </w:rPr>
        <w:t>Em Ativos Não Financeiros Mantidos para Venda - Recebidos estão registrados os valores de bens recebidos em pagamento de operações de crédito com associados, não destinados a uso próprio e não estão sujeitos a depreciação ou correção.</w:t>
      </w:r>
    </w:p>
    <w:p w14:paraId="7034BB2E" w14:textId="77777777" w:rsidR="000B31C4" w:rsidRDefault="000B31C4">
      <w:pPr>
        <w:pStyle w:val="NormalWeb"/>
      </w:pPr>
      <w:r>
        <w:rPr>
          <w:rFonts w:ascii="Arial" w:hAnsi="Arial" w:cs="Arial"/>
          <w:b/>
          <w:bCs/>
          <w:sz w:val="20"/>
          <w:szCs w:val="20"/>
        </w:rPr>
        <w:t>10.3 Despesa Antecipadas</w:t>
      </w:r>
    </w:p>
    <w:p w14:paraId="31FDBC63" w14:textId="4729A8B6" w:rsidR="000B31C4" w:rsidRDefault="000B31C4">
      <w:pPr>
        <w:pStyle w:val="NormalWeb"/>
      </w:pPr>
      <w:r>
        <w:rPr>
          <w:rFonts w:ascii="Arial" w:hAnsi="Arial" w:cs="Arial"/>
          <w:sz w:val="20"/>
          <w:szCs w:val="20"/>
        </w:rPr>
        <w:t>Em Despesa Antecipadas estão registrados</w:t>
      </w:r>
      <w:r w:rsidR="00AF6E84" w:rsidRPr="00AF6E84">
        <w:rPr>
          <w:rFonts w:ascii="Arial" w:hAnsi="Arial" w:cs="Arial"/>
          <w:sz w:val="20"/>
          <w:szCs w:val="20"/>
        </w:rPr>
        <w:t xml:space="preserve"> </w:t>
      </w:r>
      <w:r w:rsidR="00AF6E84">
        <w:rPr>
          <w:rFonts w:ascii="Arial" w:hAnsi="Arial" w:cs="Arial"/>
          <w:sz w:val="20"/>
          <w:szCs w:val="20"/>
        </w:rPr>
        <w:t>no circulante</w:t>
      </w:r>
      <w:r>
        <w:rPr>
          <w:rFonts w:ascii="Arial" w:hAnsi="Arial" w:cs="Arial"/>
          <w:sz w:val="20"/>
          <w:szCs w:val="20"/>
        </w:rPr>
        <w:t>:</w:t>
      </w:r>
    </w:p>
    <w:tbl>
      <w:tblPr>
        <w:tblW w:w="5000" w:type="pct"/>
        <w:tblCellMar>
          <w:left w:w="0" w:type="dxa"/>
          <w:right w:w="0" w:type="dxa"/>
        </w:tblCellMar>
        <w:tblLook w:val="04A0" w:firstRow="1" w:lastRow="0" w:firstColumn="1" w:lastColumn="0" w:noHBand="0" w:noVBand="1"/>
      </w:tblPr>
      <w:tblGrid>
        <w:gridCol w:w="5662"/>
        <w:gridCol w:w="1419"/>
        <w:gridCol w:w="1407"/>
      </w:tblGrid>
      <w:tr w:rsidR="00E36C89" w14:paraId="55159D13" w14:textId="77777777" w:rsidTr="00AF6E84">
        <w:trPr>
          <w:trHeight w:val="150"/>
        </w:trPr>
        <w:tc>
          <w:tcPr>
            <w:tcW w:w="3335" w:type="pct"/>
            <w:tcBorders>
              <w:top w:val="outset" w:sz="6" w:space="0" w:color="auto"/>
              <w:left w:val="outset" w:sz="6" w:space="0" w:color="auto"/>
              <w:bottom w:val="outset" w:sz="6" w:space="0" w:color="auto"/>
              <w:right w:val="outset" w:sz="6" w:space="0" w:color="auto"/>
            </w:tcBorders>
            <w:vAlign w:val="center"/>
            <w:hideMark/>
          </w:tcPr>
          <w:p w14:paraId="6E30F25C" w14:textId="77777777" w:rsidR="000B31C4" w:rsidRDefault="000B31C4">
            <w:pPr>
              <w:jc w:val="center"/>
              <w:rPr>
                <w:rFonts w:eastAsia="Times New Roman"/>
              </w:rPr>
            </w:pPr>
            <w:r>
              <w:rPr>
                <w:rFonts w:ascii="Arial" w:eastAsia="Times New Roman" w:hAnsi="Arial" w:cs="Arial"/>
                <w:b/>
                <w:bCs/>
                <w:sz w:val="16"/>
                <w:szCs w:val="16"/>
              </w:rPr>
              <w:t>Descrição</w:t>
            </w:r>
          </w:p>
        </w:tc>
        <w:tc>
          <w:tcPr>
            <w:tcW w:w="836" w:type="pct"/>
            <w:tcBorders>
              <w:top w:val="outset" w:sz="6" w:space="0" w:color="auto"/>
              <w:left w:val="outset" w:sz="6" w:space="0" w:color="auto"/>
              <w:bottom w:val="outset" w:sz="6" w:space="0" w:color="auto"/>
              <w:right w:val="outset" w:sz="6" w:space="0" w:color="auto"/>
            </w:tcBorders>
            <w:vAlign w:val="center"/>
            <w:hideMark/>
          </w:tcPr>
          <w:p w14:paraId="66CEAFCD" w14:textId="77777777" w:rsidR="000B31C4" w:rsidRDefault="000B31C4">
            <w:pPr>
              <w:jc w:val="center"/>
              <w:rPr>
                <w:rFonts w:eastAsia="Times New Roman"/>
              </w:rPr>
            </w:pPr>
            <w:r>
              <w:rPr>
                <w:rFonts w:ascii="Arial" w:eastAsia="Times New Roman" w:hAnsi="Arial" w:cs="Arial"/>
                <w:b/>
                <w:bCs/>
                <w:sz w:val="16"/>
                <w:szCs w:val="16"/>
              </w:rPr>
              <w:t>30/06/2026</w:t>
            </w:r>
          </w:p>
        </w:tc>
        <w:tc>
          <w:tcPr>
            <w:tcW w:w="829" w:type="pct"/>
            <w:tcBorders>
              <w:top w:val="outset" w:sz="6" w:space="0" w:color="auto"/>
              <w:left w:val="outset" w:sz="6" w:space="0" w:color="auto"/>
              <w:bottom w:val="outset" w:sz="6" w:space="0" w:color="auto"/>
              <w:right w:val="outset" w:sz="6" w:space="0" w:color="auto"/>
            </w:tcBorders>
            <w:vAlign w:val="center"/>
            <w:hideMark/>
          </w:tcPr>
          <w:p w14:paraId="223B3965" w14:textId="77777777" w:rsidR="000B31C4" w:rsidRDefault="000B31C4">
            <w:pPr>
              <w:jc w:val="center"/>
              <w:rPr>
                <w:rFonts w:eastAsia="Times New Roman"/>
              </w:rPr>
            </w:pPr>
            <w:r>
              <w:rPr>
                <w:rFonts w:ascii="Arial" w:eastAsia="Times New Roman" w:hAnsi="Arial" w:cs="Arial"/>
                <w:b/>
                <w:bCs/>
                <w:sz w:val="16"/>
                <w:szCs w:val="16"/>
              </w:rPr>
              <w:t>31/12/2025</w:t>
            </w:r>
          </w:p>
        </w:tc>
      </w:tr>
      <w:tr w:rsidR="00AF6E84" w14:paraId="218F9C3D" w14:textId="77777777" w:rsidTr="00AF6E84">
        <w:trPr>
          <w:trHeight w:val="150"/>
        </w:trPr>
        <w:tc>
          <w:tcPr>
            <w:tcW w:w="3335" w:type="pct"/>
            <w:tcBorders>
              <w:top w:val="outset" w:sz="6" w:space="0" w:color="auto"/>
              <w:left w:val="outset" w:sz="6" w:space="0" w:color="auto"/>
              <w:bottom w:val="outset" w:sz="6" w:space="0" w:color="auto"/>
              <w:right w:val="outset" w:sz="6" w:space="0" w:color="auto"/>
            </w:tcBorders>
            <w:vAlign w:val="center"/>
            <w:hideMark/>
          </w:tcPr>
          <w:p w14:paraId="6FDE067F" w14:textId="77777777" w:rsidR="00AF6E84" w:rsidRDefault="00AF6E84">
            <w:pPr>
              <w:rPr>
                <w:rFonts w:eastAsia="Times New Roman"/>
              </w:rPr>
            </w:pPr>
            <w:r>
              <w:rPr>
                <w:rFonts w:ascii="Arial" w:eastAsia="Times New Roman" w:hAnsi="Arial" w:cs="Arial"/>
                <w:sz w:val="16"/>
                <w:szCs w:val="16"/>
              </w:rPr>
              <w:t>Prêmios de Seguros</w:t>
            </w:r>
          </w:p>
        </w:tc>
        <w:tc>
          <w:tcPr>
            <w:tcW w:w="836" w:type="pct"/>
            <w:tcBorders>
              <w:top w:val="outset" w:sz="6" w:space="0" w:color="auto"/>
              <w:left w:val="outset" w:sz="6" w:space="0" w:color="auto"/>
              <w:bottom w:val="outset" w:sz="6" w:space="0" w:color="auto"/>
              <w:right w:val="outset" w:sz="6" w:space="0" w:color="auto"/>
            </w:tcBorders>
            <w:vAlign w:val="center"/>
            <w:hideMark/>
          </w:tcPr>
          <w:p w14:paraId="2537B633" w14:textId="77777777" w:rsidR="00AF6E84" w:rsidRDefault="00AF6E84" w:rsidP="00AF6E84">
            <w:pPr>
              <w:jc w:val="right"/>
              <w:rPr>
                <w:rFonts w:eastAsia="Times New Roman"/>
              </w:rPr>
            </w:pPr>
            <w:r>
              <w:rPr>
                <w:rFonts w:ascii="Arial" w:eastAsia="Times New Roman" w:hAnsi="Arial" w:cs="Arial"/>
                <w:sz w:val="16"/>
                <w:szCs w:val="16"/>
              </w:rPr>
              <w:t>30.887,95</w:t>
            </w:r>
          </w:p>
        </w:tc>
        <w:tc>
          <w:tcPr>
            <w:tcW w:w="829" w:type="pct"/>
            <w:tcBorders>
              <w:top w:val="outset" w:sz="6" w:space="0" w:color="auto"/>
              <w:left w:val="outset" w:sz="6" w:space="0" w:color="auto"/>
              <w:bottom w:val="outset" w:sz="6" w:space="0" w:color="auto"/>
              <w:right w:val="outset" w:sz="6" w:space="0" w:color="auto"/>
            </w:tcBorders>
            <w:vAlign w:val="center"/>
            <w:hideMark/>
          </w:tcPr>
          <w:p w14:paraId="65559193" w14:textId="77777777" w:rsidR="00AF6E84" w:rsidRDefault="00AF6E84" w:rsidP="00AF6E84">
            <w:pPr>
              <w:jc w:val="right"/>
              <w:rPr>
                <w:rFonts w:eastAsia="Times New Roman"/>
              </w:rPr>
            </w:pPr>
            <w:r>
              <w:rPr>
                <w:rFonts w:ascii="Arial" w:eastAsia="Times New Roman" w:hAnsi="Arial" w:cs="Arial"/>
                <w:sz w:val="16"/>
                <w:szCs w:val="16"/>
              </w:rPr>
              <w:t>2.430,89</w:t>
            </w:r>
          </w:p>
        </w:tc>
      </w:tr>
      <w:tr w:rsidR="00AF6E84" w14:paraId="1D0D807E" w14:textId="77777777" w:rsidTr="00AF6E84">
        <w:trPr>
          <w:trHeight w:val="150"/>
        </w:trPr>
        <w:tc>
          <w:tcPr>
            <w:tcW w:w="3335" w:type="pct"/>
            <w:tcBorders>
              <w:top w:val="outset" w:sz="6" w:space="0" w:color="auto"/>
              <w:left w:val="outset" w:sz="6" w:space="0" w:color="auto"/>
              <w:bottom w:val="outset" w:sz="6" w:space="0" w:color="auto"/>
              <w:right w:val="outset" w:sz="6" w:space="0" w:color="auto"/>
            </w:tcBorders>
            <w:vAlign w:val="center"/>
            <w:hideMark/>
          </w:tcPr>
          <w:p w14:paraId="1D69A44F" w14:textId="77777777" w:rsidR="00AF6E84" w:rsidRDefault="00AF6E84">
            <w:pPr>
              <w:rPr>
                <w:rFonts w:eastAsia="Times New Roman"/>
              </w:rPr>
            </w:pPr>
            <w:r>
              <w:rPr>
                <w:rFonts w:ascii="Arial" w:eastAsia="Times New Roman" w:hAnsi="Arial" w:cs="Arial"/>
                <w:sz w:val="16"/>
                <w:szCs w:val="16"/>
              </w:rPr>
              <w:t>IPTU</w:t>
            </w:r>
          </w:p>
        </w:tc>
        <w:tc>
          <w:tcPr>
            <w:tcW w:w="836" w:type="pct"/>
            <w:tcBorders>
              <w:top w:val="outset" w:sz="6" w:space="0" w:color="auto"/>
              <w:left w:val="outset" w:sz="6" w:space="0" w:color="auto"/>
              <w:bottom w:val="outset" w:sz="6" w:space="0" w:color="auto"/>
              <w:right w:val="outset" w:sz="6" w:space="0" w:color="auto"/>
            </w:tcBorders>
            <w:vAlign w:val="center"/>
            <w:hideMark/>
          </w:tcPr>
          <w:p w14:paraId="1965BE44" w14:textId="77777777" w:rsidR="00AF6E84" w:rsidRDefault="00AF6E84" w:rsidP="00AF6E84">
            <w:pPr>
              <w:jc w:val="right"/>
              <w:rPr>
                <w:rFonts w:eastAsia="Times New Roman"/>
              </w:rPr>
            </w:pPr>
            <w:r>
              <w:rPr>
                <w:rFonts w:ascii="Arial" w:eastAsia="Times New Roman" w:hAnsi="Arial" w:cs="Arial"/>
                <w:sz w:val="16"/>
                <w:szCs w:val="16"/>
              </w:rPr>
              <w:t>43.844,02</w:t>
            </w:r>
          </w:p>
        </w:tc>
        <w:tc>
          <w:tcPr>
            <w:tcW w:w="829" w:type="pct"/>
            <w:tcBorders>
              <w:top w:val="outset" w:sz="6" w:space="0" w:color="auto"/>
              <w:left w:val="outset" w:sz="6" w:space="0" w:color="auto"/>
              <w:bottom w:val="outset" w:sz="6" w:space="0" w:color="auto"/>
              <w:right w:val="outset" w:sz="6" w:space="0" w:color="auto"/>
            </w:tcBorders>
            <w:vAlign w:val="center"/>
            <w:hideMark/>
          </w:tcPr>
          <w:p w14:paraId="6F410886" w14:textId="77777777" w:rsidR="00AF6E84" w:rsidRDefault="00AF6E84" w:rsidP="00AF6E84">
            <w:pPr>
              <w:jc w:val="right"/>
              <w:rPr>
                <w:rFonts w:eastAsia="Times New Roman"/>
              </w:rPr>
            </w:pPr>
            <w:r>
              <w:rPr>
                <w:rFonts w:ascii="Arial" w:eastAsia="Times New Roman" w:hAnsi="Arial" w:cs="Arial"/>
                <w:sz w:val="16"/>
                <w:szCs w:val="16"/>
              </w:rPr>
              <w:t>-</w:t>
            </w:r>
          </w:p>
        </w:tc>
      </w:tr>
      <w:tr w:rsidR="00AF6E84" w14:paraId="70279344" w14:textId="77777777" w:rsidTr="00AF6E84">
        <w:trPr>
          <w:trHeight w:val="150"/>
        </w:trPr>
        <w:tc>
          <w:tcPr>
            <w:tcW w:w="3335" w:type="pct"/>
            <w:tcBorders>
              <w:top w:val="outset" w:sz="6" w:space="0" w:color="auto"/>
              <w:left w:val="outset" w:sz="6" w:space="0" w:color="auto"/>
              <w:bottom w:val="outset" w:sz="6" w:space="0" w:color="auto"/>
              <w:right w:val="outset" w:sz="6" w:space="0" w:color="auto"/>
            </w:tcBorders>
            <w:vAlign w:val="center"/>
            <w:hideMark/>
          </w:tcPr>
          <w:p w14:paraId="2A072297" w14:textId="77777777" w:rsidR="00AF6E84" w:rsidRDefault="00AF6E84">
            <w:pPr>
              <w:rPr>
                <w:rFonts w:eastAsia="Times New Roman"/>
              </w:rPr>
            </w:pPr>
            <w:r>
              <w:rPr>
                <w:rFonts w:ascii="Arial" w:eastAsia="Times New Roman" w:hAnsi="Arial" w:cs="Arial"/>
                <w:sz w:val="16"/>
                <w:szCs w:val="16"/>
              </w:rPr>
              <w:t>Processamento de Dados</w:t>
            </w:r>
          </w:p>
        </w:tc>
        <w:tc>
          <w:tcPr>
            <w:tcW w:w="836" w:type="pct"/>
            <w:tcBorders>
              <w:top w:val="outset" w:sz="6" w:space="0" w:color="auto"/>
              <w:left w:val="outset" w:sz="6" w:space="0" w:color="auto"/>
              <w:bottom w:val="outset" w:sz="6" w:space="0" w:color="auto"/>
              <w:right w:val="outset" w:sz="6" w:space="0" w:color="auto"/>
            </w:tcBorders>
            <w:vAlign w:val="center"/>
            <w:hideMark/>
          </w:tcPr>
          <w:p w14:paraId="7FBA6A04" w14:textId="77777777" w:rsidR="00AF6E84" w:rsidRDefault="00AF6E84" w:rsidP="00AF6E84">
            <w:pPr>
              <w:jc w:val="right"/>
              <w:rPr>
                <w:rFonts w:eastAsia="Times New Roman"/>
              </w:rPr>
            </w:pPr>
            <w:r>
              <w:rPr>
                <w:rFonts w:ascii="Arial" w:eastAsia="Times New Roman" w:hAnsi="Arial" w:cs="Arial"/>
                <w:sz w:val="16"/>
                <w:szCs w:val="16"/>
              </w:rPr>
              <w:t>17.807,49</w:t>
            </w:r>
          </w:p>
        </w:tc>
        <w:tc>
          <w:tcPr>
            <w:tcW w:w="829" w:type="pct"/>
            <w:tcBorders>
              <w:top w:val="outset" w:sz="6" w:space="0" w:color="auto"/>
              <w:left w:val="outset" w:sz="6" w:space="0" w:color="auto"/>
              <w:bottom w:val="outset" w:sz="6" w:space="0" w:color="auto"/>
              <w:right w:val="outset" w:sz="6" w:space="0" w:color="auto"/>
            </w:tcBorders>
            <w:vAlign w:val="center"/>
            <w:hideMark/>
          </w:tcPr>
          <w:p w14:paraId="2D820780" w14:textId="77777777" w:rsidR="00AF6E84" w:rsidRDefault="00AF6E84" w:rsidP="00AF6E84">
            <w:pPr>
              <w:jc w:val="right"/>
              <w:rPr>
                <w:rFonts w:eastAsia="Times New Roman"/>
              </w:rPr>
            </w:pPr>
            <w:r>
              <w:rPr>
                <w:rFonts w:ascii="Arial" w:eastAsia="Times New Roman" w:hAnsi="Arial" w:cs="Arial"/>
                <w:sz w:val="16"/>
                <w:szCs w:val="16"/>
              </w:rPr>
              <w:t>18.543,90</w:t>
            </w:r>
          </w:p>
        </w:tc>
      </w:tr>
      <w:tr w:rsidR="00AF6E84" w14:paraId="24E41635" w14:textId="77777777" w:rsidTr="00AF6E84">
        <w:trPr>
          <w:trHeight w:val="150"/>
        </w:trPr>
        <w:tc>
          <w:tcPr>
            <w:tcW w:w="3335" w:type="pct"/>
            <w:tcBorders>
              <w:top w:val="outset" w:sz="6" w:space="0" w:color="auto"/>
              <w:left w:val="outset" w:sz="6" w:space="0" w:color="auto"/>
              <w:bottom w:val="outset" w:sz="6" w:space="0" w:color="auto"/>
              <w:right w:val="outset" w:sz="6" w:space="0" w:color="auto"/>
            </w:tcBorders>
            <w:vAlign w:val="center"/>
            <w:hideMark/>
          </w:tcPr>
          <w:p w14:paraId="39498CBE" w14:textId="77777777" w:rsidR="00AF6E84" w:rsidRDefault="00AF6E84">
            <w:pPr>
              <w:rPr>
                <w:rFonts w:eastAsia="Times New Roman"/>
              </w:rPr>
            </w:pPr>
            <w:r>
              <w:rPr>
                <w:rFonts w:ascii="Arial" w:eastAsia="Times New Roman" w:hAnsi="Arial" w:cs="Arial"/>
                <w:sz w:val="16"/>
                <w:szCs w:val="16"/>
              </w:rPr>
              <w:t>Contribuição Cooperativista</w:t>
            </w:r>
          </w:p>
        </w:tc>
        <w:tc>
          <w:tcPr>
            <w:tcW w:w="836" w:type="pct"/>
            <w:tcBorders>
              <w:top w:val="outset" w:sz="6" w:space="0" w:color="auto"/>
              <w:left w:val="outset" w:sz="6" w:space="0" w:color="auto"/>
              <w:bottom w:val="outset" w:sz="6" w:space="0" w:color="auto"/>
              <w:right w:val="outset" w:sz="6" w:space="0" w:color="auto"/>
            </w:tcBorders>
            <w:vAlign w:val="center"/>
            <w:hideMark/>
          </w:tcPr>
          <w:p w14:paraId="78A498B3" w14:textId="77777777" w:rsidR="00AF6E84" w:rsidRDefault="00AF6E84" w:rsidP="00AF6E84">
            <w:pPr>
              <w:jc w:val="right"/>
              <w:rPr>
                <w:rFonts w:eastAsia="Times New Roman"/>
              </w:rPr>
            </w:pPr>
            <w:r>
              <w:rPr>
                <w:rFonts w:ascii="Arial" w:eastAsia="Times New Roman" w:hAnsi="Arial" w:cs="Arial"/>
                <w:sz w:val="16"/>
                <w:szCs w:val="16"/>
              </w:rPr>
              <w:t>47.450,93</w:t>
            </w:r>
          </w:p>
        </w:tc>
        <w:tc>
          <w:tcPr>
            <w:tcW w:w="829" w:type="pct"/>
            <w:tcBorders>
              <w:top w:val="outset" w:sz="6" w:space="0" w:color="auto"/>
              <w:left w:val="outset" w:sz="6" w:space="0" w:color="auto"/>
              <w:bottom w:val="outset" w:sz="6" w:space="0" w:color="auto"/>
              <w:right w:val="outset" w:sz="6" w:space="0" w:color="auto"/>
            </w:tcBorders>
            <w:vAlign w:val="center"/>
            <w:hideMark/>
          </w:tcPr>
          <w:p w14:paraId="5D82F187" w14:textId="77777777" w:rsidR="00AF6E84" w:rsidRDefault="00AF6E84" w:rsidP="00AF6E84">
            <w:pPr>
              <w:jc w:val="right"/>
              <w:rPr>
                <w:rFonts w:eastAsia="Times New Roman"/>
              </w:rPr>
            </w:pPr>
            <w:r>
              <w:rPr>
                <w:rFonts w:ascii="Arial" w:eastAsia="Times New Roman" w:hAnsi="Arial" w:cs="Arial"/>
                <w:sz w:val="16"/>
                <w:szCs w:val="16"/>
              </w:rPr>
              <w:t>-</w:t>
            </w:r>
          </w:p>
        </w:tc>
      </w:tr>
      <w:tr w:rsidR="00AF6E84" w14:paraId="70B5700D" w14:textId="77777777" w:rsidTr="00AF6E84">
        <w:trPr>
          <w:trHeight w:val="150"/>
        </w:trPr>
        <w:tc>
          <w:tcPr>
            <w:tcW w:w="3335" w:type="pct"/>
            <w:tcBorders>
              <w:top w:val="outset" w:sz="6" w:space="0" w:color="auto"/>
              <w:left w:val="outset" w:sz="6" w:space="0" w:color="auto"/>
              <w:bottom w:val="outset" w:sz="6" w:space="0" w:color="auto"/>
              <w:right w:val="outset" w:sz="6" w:space="0" w:color="auto"/>
            </w:tcBorders>
            <w:vAlign w:val="center"/>
            <w:hideMark/>
          </w:tcPr>
          <w:p w14:paraId="5D34A74C" w14:textId="77777777" w:rsidR="00AF6E84" w:rsidRDefault="00AF6E84">
            <w:pPr>
              <w:rPr>
                <w:rFonts w:eastAsia="Times New Roman"/>
              </w:rPr>
            </w:pPr>
            <w:r>
              <w:rPr>
                <w:rFonts w:ascii="Arial" w:eastAsia="Times New Roman" w:hAnsi="Arial" w:cs="Arial"/>
                <w:sz w:val="16"/>
                <w:szCs w:val="16"/>
              </w:rPr>
              <w:t>Alvará de Funcionamento</w:t>
            </w:r>
          </w:p>
        </w:tc>
        <w:tc>
          <w:tcPr>
            <w:tcW w:w="836" w:type="pct"/>
            <w:tcBorders>
              <w:top w:val="outset" w:sz="6" w:space="0" w:color="auto"/>
              <w:left w:val="outset" w:sz="6" w:space="0" w:color="auto"/>
              <w:bottom w:val="outset" w:sz="6" w:space="0" w:color="auto"/>
              <w:right w:val="outset" w:sz="6" w:space="0" w:color="auto"/>
            </w:tcBorders>
            <w:vAlign w:val="center"/>
            <w:hideMark/>
          </w:tcPr>
          <w:p w14:paraId="74A69D9E" w14:textId="77777777" w:rsidR="00AF6E84" w:rsidRDefault="00AF6E84" w:rsidP="00AF6E84">
            <w:pPr>
              <w:jc w:val="right"/>
              <w:rPr>
                <w:rFonts w:eastAsia="Times New Roman"/>
              </w:rPr>
            </w:pPr>
            <w:r>
              <w:rPr>
                <w:rFonts w:ascii="Arial" w:eastAsia="Times New Roman" w:hAnsi="Arial" w:cs="Arial"/>
                <w:sz w:val="16"/>
                <w:szCs w:val="16"/>
              </w:rPr>
              <w:t>53.216,34</w:t>
            </w:r>
          </w:p>
        </w:tc>
        <w:tc>
          <w:tcPr>
            <w:tcW w:w="829" w:type="pct"/>
            <w:tcBorders>
              <w:top w:val="outset" w:sz="6" w:space="0" w:color="auto"/>
              <w:left w:val="outset" w:sz="6" w:space="0" w:color="auto"/>
              <w:bottom w:val="outset" w:sz="6" w:space="0" w:color="auto"/>
              <w:right w:val="outset" w:sz="6" w:space="0" w:color="auto"/>
            </w:tcBorders>
            <w:vAlign w:val="center"/>
            <w:hideMark/>
          </w:tcPr>
          <w:p w14:paraId="36F9B7E0" w14:textId="77777777" w:rsidR="00AF6E84" w:rsidRDefault="00AF6E84" w:rsidP="00AF6E84">
            <w:pPr>
              <w:jc w:val="right"/>
              <w:rPr>
                <w:rFonts w:eastAsia="Times New Roman"/>
              </w:rPr>
            </w:pPr>
            <w:r>
              <w:rPr>
                <w:rFonts w:ascii="Arial" w:eastAsia="Times New Roman" w:hAnsi="Arial" w:cs="Arial"/>
                <w:sz w:val="16"/>
                <w:szCs w:val="16"/>
              </w:rPr>
              <w:t>-</w:t>
            </w:r>
          </w:p>
        </w:tc>
      </w:tr>
      <w:tr w:rsidR="00AF6E84" w14:paraId="6B111BBA" w14:textId="77777777" w:rsidTr="00AF6E84">
        <w:trPr>
          <w:trHeight w:val="150"/>
        </w:trPr>
        <w:tc>
          <w:tcPr>
            <w:tcW w:w="3335" w:type="pct"/>
            <w:tcBorders>
              <w:top w:val="outset" w:sz="6" w:space="0" w:color="auto"/>
              <w:left w:val="outset" w:sz="6" w:space="0" w:color="auto"/>
              <w:bottom w:val="outset" w:sz="6" w:space="0" w:color="auto"/>
              <w:right w:val="outset" w:sz="6" w:space="0" w:color="auto"/>
            </w:tcBorders>
            <w:vAlign w:val="center"/>
            <w:hideMark/>
          </w:tcPr>
          <w:p w14:paraId="7B98A5C5" w14:textId="77777777" w:rsidR="00AF6E84" w:rsidRDefault="00AF6E84">
            <w:pPr>
              <w:rPr>
                <w:rFonts w:eastAsia="Times New Roman"/>
              </w:rPr>
            </w:pPr>
            <w:r>
              <w:rPr>
                <w:rFonts w:ascii="Arial" w:eastAsia="Times New Roman" w:hAnsi="Arial" w:cs="Arial"/>
                <w:b/>
                <w:bCs/>
                <w:sz w:val="16"/>
                <w:szCs w:val="16"/>
              </w:rPr>
              <w:t>TOTAL</w:t>
            </w:r>
          </w:p>
        </w:tc>
        <w:tc>
          <w:tcPr>
            <w:tcW w:w="836" w:type="pct"/>
            <w:tcBorders>
              <w:top w:val="outset" w:sz="6" w:space="0" w:color="auto"/>
              <w:left w:val="outset" w:sz="6" w:space="0" w:color="auto"/>
              <w:bottom w:val="outset" w:sz="6" w:space="0" w:color="auto"/>
              <w:right w:val="outset" w:sz="6" w:space="0" w:color="auto"/>
            </w:tcBorders>
            <w:vAlign w:val="center"/>
            <w:hideMark/>
          </w:tcPr>
          <w:p w14:paraId="5065C3B2" w14:textId="77777777" w:rsidR="00AF6E84" w:rsidRDefault="00AF6E84" w:rsidP="00AF6E84">
            <w:pPr>
              <w:jc w:val="right"/>
              <w:rPr>
                <w:rFonts w:eastAsia="Times New Roman"/>
              </w:rPr>
            </w:pPr>
            <w:r>
              <w:rPr>
                <w:rFonts w:ascii="Arial" w:eastAsia="Times New Roman" w:hAnsi="Arial" w:cs="Arial"/>
                <w:b/>
                <w:bCs/>
                <w:sz w:val="16"/>
                <w:szCs w:val="16"/>
              </w:rPr>
              <w:t>193.206,73</w:t>
            </w:r>
          </w:p>
        </w:tc>
        <w:tc>
          <w:tcPr>
            <w:tcW w:w="829" w:type="pct"/>
            <w:tcBorders>
              <w:top w:val="outset" w:sz="6" w:space="0" w:color="auto"/>
              <w:left w:val="outset" w:sz="6" w:space="0" w:color="auto"/>
              <w:bottom w:val="outset" w:sz="6" w:space="0" w:color="auto"/>
              <w:right w:val="outset" w:sz="6" w:space="0" w:color="auto"/>
            </w:tcBorders>
            <w:vAlign w:val="center"/>
            <w:hideMark/>
          </w:tcPr>
          <w:p w14:paraId="6B115F4D" w14:textId="77777777" w:rsidR="00AF6E84" w:rsidRDefault="00AF6E84" w:rsidP="00AF6E84">
            <w:pPr>
              <w:jc w:val="right"/>
              <w:rPr>
                <w:rFonts w:eastAsia="Times New Roman"/>
              </w:rPr>
            </w:pPr>
            <w:r>
              <w:rPr>
                <w:rFonts w:ascii="Arial" w:eastAsia="Times New Roman" w:hAnsi="Arial" w:cs="Arial"/>
                <w:b/>
                <w:bCs/>
                <w:sz w:val="16"/>
                <w:szCs w:val="16"/>
              </w:rPr>
              <w:t>20.974,79</w:t>
            </w:r>
          </w:p>
        </w:tc>
      </w:tr>
    </w:tbl>
    <w:p w14:paraId="0A6190A8" w14:textId="77777777" w:rsidR="000B31C4" w:rsidRDefault="000B31C4">
      <w:r>
        <w:t> </w:t>
      </w:r>
    </w:p>
    <w:p w14:paraId="6EC4042A" w14:textId="2B3C95B1" w:rsidR="000B31C4" w:rsidRDefault="000B31C4">
      <w:pPr>
        <w:pStyle w:val="NormalWeb"/>
      </w:pPr>
      <w:r>
        <w:rPr>
          <w:rFonts w:ascii="Arial" w:hAnsi="Arial" w:cs="Arial"/>
          <w:b/>
          <w:bCs/>
          <w:sz w:val="20"/>
          <w:szCs w:val="20"/>
        </w:rPr>
        <w:t>1</w:t>
      </w:r>
      <w:r w:rsidR="00AF6E84">
        <w:rPr>
          <w:rFonts w:ascii="Arial" w:hAnsi="Arial" w:cs="Arial"/>
          <w:b/>
          <w:bCs/>
          <w:sz w:val="20"/>
          <w:szCs w:val="20"/>
        </w:rPr>
        <w:t>1</w:t>
      </w:r>
      <w:r>
        <w:rPr>
          <w:rFonts w:ascii="Arial" w:hAnsi="Arial" w:cs="Arial"/>
          <w:b/>
          <w:bCs/>
          <w:sz w:val="20"/>
          <w:szCs w:val="20"/>
        </w:rPr>
        <w:t>. Imobilizado de Uso</w:t>
      </w:r>
    </w:p>
    <w:p w14:paraId="70E0B1D2" w14:textId="77777777" w:rsidR="000B31C4" w:rsidRDefault="000B31C4">
      <w:pPr>
        <w:pStyle w:val="NormalWeb"/>
        <w:jc w:val="both"/>
      </w:pPr>
      <w:r>
        <w:rPr>
          <w:rFonts w:ascii="Arial" w:hAnsi="Arial" w:cs="Arial"/>
          <w:sz w:val="20"/>
          <w:szCs w:val="20"/>
        </w:rPr>
        <w:t>Os montantes do imobilizado de uso estão assim compostos:</w:t>
      </w:r>
    </w:p>
    <w:tbl>
      <w:tblPr>
        <w:tblW w:w="5000" w:type="pct"/>
        <w:tblCellMar>
          <w:left w:w="0" w:type="dxa"/>
          <w:right w:w="0" w:type="dxa"/>
        </w:tblCellMar>
        <w:tblLook w:val="04A0" w:firstRow="1" w:lastRow="0" w:firstColumn="1" w:lastColumn="0" w:noHBand="0" w:noVBand="1"/>
      </w:tblPr>
      <w:tblGrid>
        <w:gridCol w:w="1292"/>
        <w:gridCol w:w="1056"/>
        <w:gridCol w:w="950"/>
        <w:gridCol w:w="1170"/>
        <w:gridCol w:w="950"/>
        <w:gridCol w:w="950"/>
        <w:gridCol w:w="1170"/>
        <w:gridCol w:w="950"/>
      </w:tblGrid>
      <w:tr w:rsidR="00E36C89" w14:paraId="29D594D8" w14:textId="77777777">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7712BB26" w14:textId="77777777" w:rsidR="000B31C4" w:rsidRDefault="000B31C4">
            <w:pPr>
              <w:jc w:val="center"/>
              <w:rPr>
                <w:rFonts w:eastAsia="Times New Roman"/>
              </w:rPr>
            </w:pPr>
            <w:r>
              <w:rPr>
                <w:rFonts w:ascii="Arial" w:eastAsia="Times New Roman" w:hAnsi="Arial" w:cs="Arial"/>
                <w:b/>
                <w:bCs/>
                <w:sz w:val="16"/>
                <w:szCs w:val="16"/>
              </w:rPr>
              <w:t>Descrição</w:t>
            </w: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24A2965F" w14:textId="77777777" w:rsidR="000B31C4" w:rsidRDefault="000B31C4">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0C6F6DD7" w14:textId="77777777" w:rsidR="000B31C4" w:rsidRDefault="000B31C4">
            <w:pPr>
              <w:jc w:val="center"/>
              <w:rPr>
                <w:rFonts w:eastAsia="Times New Roman"/>
              </w:rPr>
            </w:pPr>
            <w:r>
              <w:rPr>
                <w:rFonts w:ascii="Arial" w:eastAsia="Times New Roman" w:hAnsi="Arial" w:cs="Arial"/>
                <w:b/>
                <w:bCs/>
                <w:sz w:val="16"/>
                <w:szCs w:val="16"/>
              </w:rPr>
              <w:t>31/12/2025</w:t>
            </w:r>
          </w:p>
        </w:tc>
      </w:tr>
      <w:tr w:rsidR="00E36C89" w14:paraId="693218DE" w14:textId="77777777">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1BBDDBE" w14:textId="77777777" w:rsidR="000B31C4" w:rsidRDefault="000B31C4">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F366923" w14:textId="77777777" w:rsidR="000B31C4" w:rsidRDefault="000B31C4">
            <w:pPr>
              <w:jc w:val="center"/>
              <w:rPr>
                <w:rFonts w:eastAsia="Times New Roman"/>
              </w:rPr>
            </w:pPr>
            <w:r>
              <w:rPr>
                <w:rFonts w:ascii="Arial" w:eastAsia="Times New Roman" w:hAnsi="Arial" w:cs="Arial"/>
                <w:b/>
                <w:bCs/>
                <w:sz w:val="16"/>
                <w:szCs w:val="16"/>
              </w:rPr>
              <w:t>Taxa de Depreciação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056C3684" w14:textId="77777777" w:rsidR="000B31C4" w:rsidRDefault="000B31C4">
            <w:pPr>
              <w:jc w:val="center"/>
              <w:rPr>
                <w:rFonts w:eastAsia="Times New Roman"/>
              </w:rPr>
            </w:pPr>
            <w:r>
              <w:rPr>
                <w:rFonts w:ascii="Arial" w:eastAsia="Times New Roman" w:hAnsi="Arial" w:cs="Arial"/>
                <w:b/>
                <w:bCs/>
                <w:sz w:val="16"/>
                <w:szCs w:val="16"/>
              </w:rPr>
              <w:t>Custo</w:t>
            </w:r>
          </w:p>
        </w:tc>
        <w:tc>
          <w:tcPr>
            <w:tcW w:w="0" w:type="auto"/>
            <w:tcBorders>
              <w:top w:val="outset" w:sz="6" w:space="0" w:color="auto"/>
              <w:left w:val="outset" w:sz="6" w:space="0" w:color="auto"/>
              <w:bottom w:val="outset" w:sz="6" w:space="0" w:color="auto"/>
              <w:right w:val="outset" w:sz="6" w:space="0" w:color="auto"/>
            </w:tcBorders>
            <w:vAlign w:val="center"/>
            <w:hideMark/>
          </w:tcPr>
          <w:p w14:paraId="2374256B" w14:textId="77777777" w:rsidR="000B31C4" w:rsidRDefault="000B31C4">
            <w:pPr>
              <w:jc w:val="center"/>
              <w:rPr>
                <w:rFonts w:eastAsia="Times New Roman"/>
              </w:rPr>
            </w:pPr>
            <w:r>
              <w:rPr>
                <w:rFonts w:ascii="Arial" w:eastAsia="Times New Roman" w:hAnsi="Arial" w:cs="Arial"/>
                <w:b/>
                <w:bCs/>
                <w:sz w:val="16"/>
                <w:szCs w:val="16"/>
              </w:rPr>
              <w:t>Depreciação Acumulada</w:t>
            </w:r>
          </w:p>
        </w:tc>
        <w:tc>
          <w:tcPr>
            <w:tcW w:w="0" w:type="auto"/>
            <w:tcBorders>
              <w:top w:val="outset" w:sz="6" w:space="0" w:color="auto"/>
              <w:left w:val="outset" w:sz="6" w:space="0" w:color="auto"/>
              <w:bottom w:val="outset" w:sz="6" w:space="0" w:color="auto"/>
              <w:right w:val="outset" w:sz="6" w:space="0" w:color="auto"/>
            </w:tcBorders>
            <w:vAlign w:val="center"/>
            <w:hideMark/>
          </w:tcPr>
          <w:p w14:paraId="39CC4DF1" w14:textId="77777777" w:rsidR="000B31C4" w:rsidRDefault="000B31C4">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6DD6E8BF" w14:textId="77777777" w:rsidR="000B31C4" w:rsidRDefault="000B31C4">
            <w:pPr>
              <w:jc w:val="center"/>
              <w:rPr>
                <w:rFonts w:eastAsia="Times New Roman"/>
              </w:rPr>
            </w:pPr>
            <w:r>
              <w:rPr>
                <w:rFonts w:ascii="Arial" w:eastAsia="Times New Roman" w:hAnsi="Arial" w:cs="Arial"/>
                <w:b/>
                <w:bCs/>
                <w:sz w:val="16"/>
                <w:szCs w:val="16"/>
              </w:rPr>
              <w:t>Custo</w:t>
            </w:r>
          </w:p>
        </w:tc>
        <w:tc>
          <w:tcPr>
            <w:tcW w:w="0" w:type="auto"/>
            <w:tcBorders>
              <w:top w:val="outset" w:sz="6" w:space="0" w:color="auto"/>
              <w:left w:val="outset" w:sz="6" w:space="0" w:color="auto"/>
              <w:bottom w:val="outset" w:sz="6" w:space="0" w:color="auto"/>
              <w:right w:val="outset" w:sz="6" w:space="0" w:color="auto"/>
            </w:tcBorders>
            <w:vAlign w:val="center"/>
            <w:hideMark/>
          </w:tcPr>
          <w:p w14:paraId="68ABCB30" w14:textId="77777777" w:rsidR="000B31C4" w:rsidRDefault="000B31C4">
            <w:pPr>
              <w:jc w:val="center"/>
              <w:rPr>
                <w:rFonts w:eastAsia="Times New Roman"/>
              </w:rPr>
            </w:pPr>
            <w:r>
              <w:rPr>
                <w:rFonts w:ascii="Arial" w:eastAsia="Times New Roman" w:hAnsi="Arial" w:cs="Arial"/>
                <w:b/>
                <w:bCs/>
                <w:sz w:val="16"/>
                <w:szCs w:val="16"/>
              </w:rPr>
              <w:t>Depreciação Acumulada</w:t>
            </w:r>
          </w:p>
        </w:tc>
        <w:tc>
          <w:tcPr>
            <w:tcW w:w="0" w:type="auto"/>
            <w:tcBorders>
              <w:top w:val="outset" w:sz="6" w:space="0" w:color="auto"/>
              <w:left w:val="outset" w:sz="6" w:space="0" w:color="auto"/>
              <w:bottom w:val="outset" w:sz="6" w:space="0" w:color="auto"/>
              <w:right w:val="outset" w:sz="6" w:space="0" w:color="auto"/>
            </w:tcBorders>
            <w:vAlign w:val="center"/>
            <w:hideMark/>
          </w:tcPr>
          <w:p w14:paraId="219EEE8B" w14:textId="77777777" w:rsidR="000B31C4" w:rsidRDefault="000B31C4">
            <w:pPr>
              <w:jc w:val="center"/>
              <w:rPr>
                <w:rFonts w:eastAsia="Times New Roman"/>
              </w:rPr>
            </w:pPr>
            <w:r>
              <w:rPr>
                <w:rFonts w:ascii="Arial" w:eastAsia="Times New Roman" w:hAnsi="Arial" w:cs="Arial"/>
                <w:b/>
                <w:bCs/>
                <w:sz w:val="16"/>
                <w:szCs w:val="16"/>
              </w:rPr>
              <w:t>Total</w:t>
            </w:r>
          </w:p>
        </w:tc>
      </w:tr>
      <w:tr w:rsidR="00E36C89" w14:paraId="5C4E3E2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1F0FCB3" w14:textId="77777777" w:rsidR="000B31C4" w:rsidRDefault="000B31C4">
            <w:pPr>
              <w:rPr>
                <w:rFonts w:eastAsia="Times New Roman"/>
              </w:rPr>
            </w:pPr>
            <w:r>
              <w:rPr>
                <w:rFonts w:ascii="Arial" w:eastAsia="Times New Roman" w:hAnsi="Arial" w:cs="Arial"/>
                <w:sz w:val="16"/>
                <w:szCs w:val="16"/>
              </w:rPr>
              <w:t>Imobilizado em Curso (a)</w:t>
            </w:r>
          </w:p>
        </w:tc>
        <w:tc>
          <w:tcPr>
            <w:tcW w:w="0" w:type="auto"/>
            <w:tcBorders>
              <w:top w:val="outset" w:sz="6" w:space="0" w:color="auto"/>
              <w:left w:val="outset" w:sz="6" w:space="0" w:color="auto"/>
              <w:bottom w:val="outset" w:sz="6" w:space="0" w:color="auto"/>
              <w:right w:val="outset" w:sz="6" w:space="0" w:color="auto"/>
            </w:tcBorders>
            <w:vAlign w:val="center"/>
            <w:hideMark/>
          </w:tcPr>
          <w:p w14:paraId="551B4920" w14:textId="77777777" w:rsidR="000B31C4" w:rsidRDefault="000B31C4">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2D13242" w14:textId="77777777" w:rsidR="000B31C4" w:rsidRDefault="000B31C4" w:rsidP="000D704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E81DB73" w14:textId="77777777" w:rsidR="000B31C4" w:rsidRDefault="000B31C4" w:rsidP="000D7045">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6CCC3EF" w14:textId="77777777" w:rsidR="000B31C4" w:rsidRDefault="000B31C4" w:rsidP="000D704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8859D17" w14:textId="77777777" w:rsidR="000B31C4" w:rsidRDefault="000B31C4" w:rsidP="000D7045">
            <w:pPr>
              <w:jc w:val="right"/>
              <w:rPr>
                <w:rFonts w:eastAsia="Times New Roman"/>
              </w:rPr>
            </w:pPr>
            <w:r>
              <w:rPr>
                <w:rFonts w:ascii="Arial" w:eastAsia="Times New Roman" w:hAnsi="Arial" w:cs="Arial"/>
                <w:sz w:val="16"/>
                <w:szCs w:val="16"/>
              </w:rPr>
              <w:t>40.615,40</w:t>
            </w:r>
          </w:p>
        </w:tc>
        <w:tc>
          <w:tcPr>
            <w:tcW w:w="0" w:type="auto"/>
            <w:tcBorders>
              <w:top w:val="outset" w:sz="6" w:space="0" w:color="auto"/>
              <w:left w:val="outset" w:sz="6" w:space="0" w:color="auto"/>
              <w:bottom w:val="outset" w:sz="6" w:space="0" w:color="auto"/>
              <w:right w:val="outset" w:sz="6" w:space="0" w:color="auto"/>
            </w:tcBorders>
            <w:vAlign w:val="center"/>
            <w:hideMark/>
          </w:tcPr>
          <w:p w14:paraId="08E8391A" w14:textId="77777777" w:rsidR="000B31C4" w:rsidRDefault="000B31C4" w:rsidP="000D7045">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FE34155" w14:textId="77777777" w:rsidR="000B31C4" w:rsidRDefault="000B31C4" w:rsidP="000D7045">
            <w:pPr>
              <w:jc w:val="right"/>
              <w:rPr>
                <w:rFonts w:eastAsia="Times New Roman"/>
              </w:rPr>
            </w:pPr>
            <w:r>
              <w:rPr>
                <w:rFonts w:ascii="Arial" w:eastAsia="Times New Roman" w:hAnsi="Arial" w:cs="Arial"/>
                <w:sz w:val="16"/>
                <w:szCs w:val="16"/>
              </w:rPr>
              <w:t>40.615,40</w:t>
            </w:r>
          </w:p>
        </w:tc>
      </w:tr>
      <w:tr w:rsidR="00E36C89" w14:paraId="2242DB9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0B2798A" w14:textId="77777777" w:rsidR="000B31C4" w:rsidRDefault="000B31C4">
            <w:pPr>
              <w:rPr>
                <w:rFonts w:eastAsia="Times New Roman"/>
              </w:rPr>
            </w:pPr>
            <w:r>
              <w:rPr>
                <w:rFonts w:ascii="Arial" w:eastAsia="Times New Roman" w:hAnsi="Arial" w:cs="Arial"/>
                <w:sz w:val="16"/>
                <w:szCs w:val="16"/>
              </w:rPr>
              <w:t>Instalações</w:t>
            </w:r>
          </w:p>
        </w:tc>
        <w:tc>
          <w:tcPr>
            <w:tcW w:w="0" w:type="auto"/>
            <w:tcBorders>
              <w:top w:val="outset" w:sz="6" w:space="0" w:color="auto"/>
              <w:left w:val="outset" w:sz="6" w:space="0" w:color="auto"/>
              <w:bottom w:val="outset" w:sz="6" w:space="0" w:color="auto"/>
              <w:right w:val="outset" w:sz="6" w:space="0" w:color="auto"/>
            </w:tcBorders>
            <w:vAlign w:val="center"/>
            <w:hideMark/>
          </w:tcPr>
          <w:p w14:paraId="19ED7F26" w14:textId="77777777" w:rsidR="000B31C4" w:rsidRDefault="000B31C4">
            <w:pPr>
              <w:jc w:val="center"/>
              <w:rPr>
                <w:rFonts w:eastAsia="Times New Roman"/>
              </w:rPr>
            </w:pPr>
            <w:r>
              <w:rPr>
                <w:rFonts w:ascii="Arial" w:eastAsia="Times New Roman" w:hAnsi="Arial" w:cs="Arial"/>
                <w:sz w:val="16"/>
                <w:szCs w:val="16"/>
              </w:rPr>
              <w:t>10%</w:t>
            </w:r>
          </w:p>
        </w:tc>
        <w:tc>
          <w:tcPr>
            <w:tcW w:w="0" w:type="auto"/>
            <w:tcBorders>
              <w:top w:val="outset" w:sz="6" w:space="0" w:color="auto"/>
              <w:left w:val="outset" w:sz="6" w:space="0" w:color="auto"/>
              <w:bottom w:val="outset" w:sz="6" w:space="0" w:color="auto"/>
              <w:right w:val="outset" w:sz="6" w:space="0" w:color="auto"/>
            </w:tcBorders>
            <w:vAlign w:val="center"/>
            <w:hideMark/>
          </w:tcPr>
          <w:p w14:paraId="47338A61" w14:textId="77777777" w:rsidR="000B31C4" w:rsidRDefault="000B31C4" w:rsidP="000D7045">
            <w:pPr>
              <w:jc w:val="right"/>
              <w:rPr>
                <w:rFonts w:eastAsia="Times New Roman"/>
              </w:rPr>
            </w:pPr>
            <w:r>
              <w:rPr>
                <w:rFonts w:ascii="Arial" w:eastAsia="Times New Roman" w:hAnsi="Arial" w:cs="Arial"/>
                <w:sz w:val="16"/>
                <w:szCs w:val="16"/>
              </w:rPr>
              <w:t>530.210,04</w:t>
            </w:r>
          </w:p>
        </w:tc>
        <w:tc>
          <w:tcPr>
            <w:tcW w:w="0" w:type="auto"/>
            <w:tcBorders>
              <w:top w:val="outset" w:sz="6" w:space="0" w:color="auto"/>
              <w:left w:val="outset" w:sz="6" w:space="0" w:color="auto"/>
              <w:bottom w:val="outset" w:sz="6" w:space="0" w:color="auto"/>
              <w:right w:val="outset" w:sz="6" w:space="0" w:color="auto"/>
            </w:tcBorders>
            <w:vAlign w:val="center"/>
            <w:hideMark/>
          </w:tcPr>
          <w:p w14:paraId="1F508036" w14:textId="77777777" w:rsidR="000B31C4" w:rsidRDefault="000B31C4" w:rsidP="000D7045">
            <w:pPr>
              <w:jc w:val="right"/>
              <w:rPr>
                <w:rFonts w:eastAsia="Times New Roman"/>
              </w:rPr>
            </w:pPr>
            <w:r>
              <w:rPr>
                <w:rFonts w:ascii="Arial" w:eastAsia="Times New Roman" w:hAnsi="Arial" w:cs="Arial"/>
                <w:sz w:val="16"/>
                <w:szCs w:val="16"/>
              </w:rPr>
              <w:t>(108.448,16)</w:t>
            </w:r>
          </w:p>
        </w:tc>
        <w:tc>
          <w:tcPr>
            <w:tcW w:w="0" w:type="auto"/>
            <w:tcBorders>
              <w:top w:val="outset" w:sz="6" w:space="0" w:color="auto"/>
              <w:left w:val="outset" w:sz="6" w:space="0" w:color="auto"/>
              <w:bottom w:val="outset" w:sz="6" w:space="0" w:color="auto"/>
              <w:right w:val="outset" w:sz="6" w:space="0" w:color="auto"/>
            </w:tcBorders>
            <w:vAlign w:val="center"/>
            <w:hideMark/>
          </w:tcPr>
          <w:p w14:paraId="6E534A57" w14:textId="77777777" w:rsidR="000B31C4" w:rsidRDefault="000B31C4" w:rsidP="000D7045">
            <w:pPr>
              <w:jc w:val="right"/>
              <w:rPr>
                <w:rFonts w:eastAsia="Times New Roman"/>
              </w:rPr>
            </w:pPr>
            <w:r>
              <w:rPr>
                <w:rFonts w:ascii="Arial" w:eastAsia="Times New Roman" w:hAnsi="Arial" w:cs="Arial"/>
                <w:sz w:val="16"/>
                <w:szCs w:val="16"/>
              </w:rPr>
              <w:t>421.761,88</w:t>
            </w:r>
          </w:p>
        </w:tc>
        <w:tc>
          <w:tcPr>
            <w:tcW w:w="0" w:type="auto"/>
            <w:tcBorders>
              <w:top w:val="outset" w:sz="6" w:space="0" w:color="auto"/>
              <w:left w:val="outset" w:sz="6" w:space="0" w:color="auto"/>
              <w:bottom w:val="outset" w:sz="6" w:space="0" w:color="auto"/>
              <w:right w:val="outset" w:sz="6" w:space="0" w:color="auto"/>
            </w:tcBorders>
            <w:vAlign w:val="center"/>
            <w:hideMark/>
          </w:tcPr>
          <w:p w14:paraId="0C57EAB0" w14:textId="77777777" w:rsidR="000B31C4" w:rsidRDefault="000B31C4" w:rsidP="000D7045">
            <w:pPr>
              <w:jc w:val="right"/>
              <w:rPr>
                <w:rFonts w:eastAsia="Times New Roman"/>
              </w:rPr>
            </w:pPr>
            <w:r>
              <w:rPr>
                <w:rFonts w:ascii="Arial" w:eastAsia="Times New Roman" w:hAnsi="Arial" w:cs="Arial"/>
                <w:sz w:val="16"/>
                <w:szCs w:val="16"/>
              </w:rPr>
              <w:t>482.280,58</w:t>
            </w:r>
          </w:p>
        </w:tc>
        <w:tc>
          <w:tcPr>
            <w:tcW w:w="0" w:type="auto"/>
            <w:tcBorders>
              <w:top w:val="outset" w:sz="6" w:space="0" w:color="auto"/>
              <w:left w:val="outset" w:sz="6" w:space="0" w:color="auto"/>
              <w:bottom w:val="outset" w:sz="6" w:space="0" w:color="auto"/>
              <w:right w:val="outset" w:sz="6" w:space="0" w:color="auto"/>
            </w:tcBorders>
            <w:vAlign w:val="center"/>
            <w:hideMark/>
          </w:tcPr>
          <w:p w14:paraId="23D317D0" w14:textId="77777777" w:rsidR="000B31C4" w:rsidRDefault="000B31C4" w:rsidP="000D7045">
            <w:pPr>
              <w:jc w:val="right"/>
              <w:rPr>
                <w:rFonts w:eastAsia="Times New Roman"/>
              </w:rPr>
            </w:pPr>
            <w:r>
              <w:rPr>
                <w:rFonts w:ascii="Arial" w:eastAsia="Times New Roman" w:hAnsi="Arial" w:cs="Arial"/>
                <w:sz w:val="16"/>
                <w:szCs w:val="16"/>
              </w:rPr>
              <w:t>(91.627,75)</w:t>
            </w:r>
          </w:p>
        </w:tc>
        <w:tc>
          <w:tcPr>
            <w:tcW w:w="0" w:type="auto"/>
            <w:tcBorders>
              <w:top w:val="outset" w:sz="6" w:space="0" w:color="auto"/>
              <w:left w:val="outset" w:sz="6" w:space="0" w:color="auto"/>
              <w:bottom w:val="outset" w:sz="6" w:space="0" w:color="auto"/>
              <w:right w:val="outset" w:sz="6" w:space="0" w:color="auto"/>
            </w:tcBorders>
            <w:vAlign w:val="center"/>
            <w:hideMark/>
          </w:tcPr>
          <w:p w14:paraId="7445510A" w14:textId="77777777" w:rsidR="000B31C4" w:rsidRDefault="000B31C4" w:rsidP="000D7045">
            <w:pPr>
              <w:jc w:val="right"/>
              <w:rPr>
                <w:rFonts w:eastAsia="Times New Roman"/>
              </w:rPr>
            </w:pPr>
            <w:r>
              <w:rPr>
                <w:rFonts w:ascii="Arial" w:eastAsia="Times New Roman" w:hAnsi="Arial" w:cs="Arial"/>
                <w:sz w:val="16"/>
                <w:szCs w:val="16"/>
              </w:rPr>
              <w:t>390.652,83</w:t>
            </w:r>
          </w:p>
        </w:tc>
      </w:tr>
      <w:tr w:rsidR="00E36C89" w14:paraId="490753E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9EF7D3B" w14:textId="77777777" w:rsidR="000B31C4" w:rsidRDefault="000B31C4">
            <w:pPr>
              <w:rPr>
                <w:rFonts w:eastAsia="Times New Roman"/>
              </w:rPr>
            </w:pPr>
            <w:r>
              <w:rPr>
                <w:rFonts w:ascii="Arial" w:eastAsia="Times New Roman" w:hAnsi="Arial" w:cs="Arial"/>
                <w:sz w:val="16"/>
                <w:szCs w:val="16"/>
              </w:rPr>
              <w:t>Móveis e equipamentos de Uso</w:t>
            </w:r>
          </w:p>
        </w:tc>
        <w:tc>
          <w:tcPr>
            <w:tcW w:w="0" w:type="auto"/>
            <w:tcBorders>
              <w:top w:val="outset" w:sz="6" w:space="0" w:color="auto"/>
              <w:left w:val="outset" w:sz="6" w:space="0" w:color="auto"/>
              <w:bottom w:val="outset" w:sz="6" w:space="0" w:color="auto"/>
              <w:right w:val="outset" w:sz="6" w:space="0" w:color="auto"/>
            </w:tcBorders>
            <w:vAlign w:val="center"/>
            <w:hideMark/>
          </w:tcPr>
          <w:p w14:paraId="73A43BEA" w14:textId="77777777" w:rsidR="000B31C4" w:rsidRDefault="000B31C4">
            <w:pPr>
              <w:jc w:val="center"/>
              <w:rPr>
                <w:rFonts w:eastAsia="Times New Roman"/>
              </w:rPr>
            </w:pPr>
            <w:r>
              <w:rPr>
                <w:rFonts w:ascii="Arial" w:eastAsia="Times New Roman" w:hAnsi="Arial" w:cs="Arial"/>
                <w:sz w:val="16"/>
                <w:szCs w:val="16"/>
              </w:rPr>
              <w:t>10% - 20%</w:t>
            </w:r>
          </w:p>
        </w:tc>
        <w:tc>
          <w:tcPr>
            <w:tcW w:w="0" w:type="auto"/>
            <w:tcBorders>
              <w:top w:val="outset" w:sz="6" w:space="0" w:color="auto"/>
              <w:left w:val="outset" w:sz="6" w:space="0" w:color="auto"/>
              <w:bottom w:val="outset" w:sz="6" w:space="0" w:color="auto"/>
              <w:right w:val="outset" w:sz="6" w:space="0" w:color="auto"/>
            </w:tcBorders>
            <w:vAlign w:val="center"/>
            <w:hideMark/>
          </w:tcPr>
          <w:p w14:paraId="7E9B6708" w14:textId="77777777" w:rsidR="000B31C4" w:rsidRDefault="000B31C4" w:rsidP="000D7045">
            <w:pPr>
              <w:jc w:val="right"/>
              <w:rPr>
                <w:rFonts w:eastAsia="Times New Roman"/>
              </w:rPr>
            </w:pPr>
            <w:r>
              <w:rPr>
                <w:rFonts w:ascii="Arial" w:eastAsia="Times New Roman" w:hAnsi="Arial" w:cs="Arial"/>
                <w:sz w:val="16"/>
                <w:szCs w:val="16"/>
              </w:rPr>
              <w:t>2.764.002,96</w:t>
            </w:r>
          </w:p>
        </w:tc>
        <w:tc>
          <w:tcPr>
            <w:tcW w:w="0" w:type="auto"/>
            <w:tcBorders>
              <w:top w:val="outset" w:sz="6" w:space="0" w:color="auto"/>
              <w:left w:val="outset" w:sz="6" w:space="0" w:color="auto"/>
              <w:bottom w:val="outset" w:sz="6" w:space="0" w:color="auto"/>
              <w:right w:val="outset" w:sz="6" w:space="0" w:color="auto"/>
            </w:tcBorders>
            <w:vAlign w:val="center"/>
            <w:hideMark/>
          </w:tcPr>
          <w:p w14:paraId="2ACC94D2" w14:textId="77777777" w:rsidR="000B31C4" w:rsidRDefault="000B31C4" w:rsidP="000D7045">
            <w:pPr>
              <w:jc w:val="right"/>
              <w:rPr>
                <w:rFonts w:eastAsia="Times New Roman"/>
              </w:rPr>
            </w:pPr>
            <w:r>
              <w:rPr>
                <w:rFonts w:ascii="Arial" w:eastAsia="Times New Roman" w:hAnsi="Arial" w:cs="Arial"/>
                <w:sz w:val="16"/>
                <w:szCs w:val="16"/>
              </w:rPr>
              <w:t>(947.569,28)</w:t>
            </w:r>
          </w:p>
        </w:tc>
        <w:tc>
          <w:tcPr>
            <w:tcW w:w="0" w:type="auto"/>
            <w:tcBorders>
              <w:top w:val="outset" w:sz="6" w:space="0" w:color="auto"/>
              <w:left w:val="outset" w:sz="6" w:space="0" w:color="auto"/>
              <w:bottom w:val="outset" w:sz="6" w:space="0" w:color="auto"/>
              <w:right w:val="outset" w:sz="6" w:space="0" w:color="auto"/>
            </w:tcBorders>
            <w:vAlign w:val="center"/>
            <w:hideMark/>
          </w:tcPr>
          <w:p w14:paraId="0575F9F5" w14:textId="77777777" w:rsidR="000B31C4" w:rsidRDefault="000B31C4" w:rsidP="000D7045">
            <w:pPr>
              <w:jc w:val="right"/>
              <w:rPr>
                <w:rFonts w:eastAsia="Times New Roman"/>
              </w:rPr>
            </w:pPr>
            <w:r>
              <w:rPr>
                <w:rFonts w:ascii="Arial" w:eastAsia="Times New Roman" w:hAnsi="Arial" w:cs="Arial"/>
                <w:sz w:val="16"/>
                <w:szCs w:val="16"/>
              </w:rPr>
              <w:t>1.816.433,68</w:t>
            </w:r>
          </w:p>
        </w:tc>
        <w:tc>
          <w:tcPr>
            <w:tcW w:w="0" w:type="auto"/>
            <w:tcBorders>
              <w:top w:val="outset" w:sz="6" w:space="0" w:color="auto"/>
              <w:left w:val="outset" w:sz="6" w:space="0" w:color="auto"/>
              <w:bottom w:val="outset" w:sz="6" w:space="0" w:color="auto"/>
              <w:right w:val="outset" w:sz="6" w:space="0" w:color="auto"/>
            </w:tcBorders>
            <w:vAlign w:val="center"/>
            <w:hideMark/>
          </w:tcPr>
          <w:p w14:paraId="1A02F24A" w14:textId="77777777" w:rsidR="000B31C4" w:rsidRDefault="000B31C4" w:rsidP="000D7045">
            <w:pPr>
              <w:jc w:val="right"/>
              <w:rPr>
                <w:rFonts w:eastAsia="Times New Roman"/>
              </w:rPr>
            </w:pPr>
            <w:r>
              <w:rPr>
                <w:rFonts w:ascii="Arial" w:eastAsia="Times New Roman" w:hAnsi="Arial" w:cs="Arial"/>
                <w:sz w:val="16"/>
                <w:szCs w:val="16"/>
              </w:rPr>
              <w:t>1.938.619,21</w:t>
            </w:r>
          </w:p>
        </w:tc>
        <w:tc>
          <w:tcPr>
            <w:tcW w:w="0" w:type="auto"/>
            <w:tcBorders>
              <w:top w:val="outset" w:sz="6" w:space="0" w:color="auto"/>
              <w:left w:val="outset" w:sz="6" w:space="0" w:color="auto"/>
              <w:bottom w:val="outset" w:sz="6" w:space="0" w:color="auto"/>
              <w:right w:val="outset" w:sz="6" w:space="0" w:color="auto"/>
            </w:tcBorders>
            <w:vAlign w:val="center"/>
            <w:hideMark/>
          </w:tcPr>
          <w:p w14:paraId="7E15C2E4" w14:textId="77777777" w:rsidR="000B31C4" w:rsidRDefault="000B31C4" w:rsidP="000D7045">
            <w:pPr>
              <w:jc w:val="right"/>
              <w:rPr>
                <w:rFonts w:eastAsia="Times New Roman"/>
              </w:rPr>
            </w:pPr>
            <w:r>
              <w:rPr>
                <w:rFonts w:ascii="Arial" w:eastAsia="Times New Roman" w:hAnsi="Arial" w:cs="Arial"/>
                <w:sz w:val="16"/>
                <w:szCs w:val="16"/>
              </w:rPr>
              <w:t>(975.235,70)</w:t>
            </w:r>
          </w:p>
        </w:tc>
        <w:tc>
          <w:tcPr>
            <w:tcW w:w="0" w:type="auto"/>
            <w:tcBorders>
              <w:top w:val="outset" w:sz="6" w:space="0" w:color="auto"/>
              <w:left w:val="outset" w:sz="6" w:space="0" w:color="auto"/>
              <w:bottom w:val="outset" w:sz="6" w:space="0" w:color="auto"/>
              <w:right w:val="outset" w:sz="6" w:space="0" w:color="auto"/>
            </w:tcBorders>
            <w:vAlign w:val="center"/>
            <w:hideMark/>
          </w:tcPr>
          <w:p w14:paraId="23E2A602" w14:textId="77777777" w:rsidR="000B31C4" w:rsidRDefault="000B31C4" w:rsidP="000D7045">
            <w:pPr>
              <w:jc w:val="right"/>
              <w:rPr>
                <w:rFonts w:eastAsia="Times New Roman"/>
              </w:rPr>
            </w:pPr>
            <w:r>
              <w:rPr>
                <w:rFonts w:ascii="Arial" w:eastAsia="Times New Roman" w:hAnsi="Arial" w:cs="Arial"/>
                <w:sz w:val="16"/>
                <w:szCs w:val="16"/>
              </w:rPr>
              <w:t>963.383,51</w:t>
            </w:r>
          </w:p>
        </w:tc>
      </w:tr>
      <w:tr w:rsidR="00E36C89" w14:paraId="699B183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92A68BC" w14:textId="77777777" w:rsidR="000B31C4" w:rsidRDefault="000B31C4">
            <w:pPr>
              <w:rPr>
                <w:rFonts w:eastAsia="Times New Roman"/>
              </w:rPr>
            </w:pPr>
            <w:r>
              <w:rPr>
                <w:rFonts w:ascii="Arial" w:eastAsia="Times New Roman" w:hAnsi="Arial" w:cs="Arial"/>
                <w:sz w:val="16"/>
                <w:szCs w:val="16"/>
              </w:rPr>
              <w:t>Benfeitorias em Imóveis de Terceiros</w:t>
            </w:r>
          </w:p>
        </w:tc>
        <w:tc>
          <w:tcPr>
            <w:tcW w:w="0" w:type="auto"/>
            <w:tcBorders>
              <w:top w:val="outset" w:sz="6" w:space="0" w:color="auto"/>
              <w:left w:val="outset" w:sz="6" w:space="0" w:color="auto"/>
              <w:bottom w:val="outset" w:sz="6" w:space="0" w:color="auto"/>
              <w:right w:val="outset" w:sz="6" w:space="0" w:color="auto"/>
            </w:tcBorders>
            <w:vAlign w:val="center"/>
            <w:hideMark/>
          </w:tcPr>
          <w:p w14:paraId="2B00C765" w14:textId="77777777" w:rsidR="000B31C4" w:rsidRDefault="000B31C4">
            <w:pPr>
              <w:jc w:val="cente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7EE3206" w14:textId="77777777" w:rsidR="000B31C4" w:rsidRDefault="000B31C4" w:rsidP="000D7045">
            <w:pPr>
              <w:jc w:val="right"/>
              <w:rPr>
                <w:rFonts w:eastAsia="Times New Roman"/>
              </w:rPr>
            </w:pPr>
            <w:r>
              <w:rPr>
                <w:rFonts w:ascii="Arial" w:eastAsia="Times New Roman" w:hAnsi="Arial" w:cs="Arial"/>
                <w:sz w:val="16"/>
                <w:szCs w:val="16"/>
              </w:rPr>
              <w:t>1.569.531,40</w:t>
            </w:r>
          </w:p>
        </w:tc>
        <w:tc>
          <w:tcPr>
            <w:tcW w:w="0" w:type="auto"/>
            <w:tcBorders>
              <w:top w:val="outset" w:sz="6" w:space="0" w:color="auto"/>
              <w:left w:val="outset" w:sz="6" w:space="0" w:color="auto"/>
              <w:bottom w:val="outset" w:sz="6" w:space="0" w:color="auto"/>
              <w:right w:val="outset" w:sz="6" w:space="0" w:color="auto"/>
            </w:tcBorders>
            <w:vAlign w:val="center"/>
            <w:hideMark/>
          </w:tcPr>
          <w:p w14:paraId="68020331" w14:textId="77777777" w:rsidR="000B31C4" w:rsidRDefault="000B31C4" w:rsidP="000D7045">
            <w:pPr>
              <w:jc w:val="right"/>
              <w:rPr>
                <w:rFonts w:eastAsia="Times New Roman"/>
              </w:rPr>
            </w:pPr>
            <w:r>
              <w:rPr>
                <w:rFonts w:ascii="Arial" w:eastAsia="Times New Roman" w:hAnsi="Arial" w:cs="Arial"/>
                <w:sz w:val="16"/>
                <w:szCs w:val="16"/>
              </w:rPr>
              <w:t>(246.871,43)</w:t>
            </w:r>
          </w:p>
        </w:tc>
        <w:tc>
          <w:tcPr>
            <w:tcW w:w="0" w:type="auto"/>
            <w:tcBorders>
              <w:top w:val="outset" w:sz="6" w:space="0" w:color="auto"/>
              <w:left w:val="outset" w:sz="6" w:space="0" w:color="auto"/>
              <w:bottom w:val="outset" w:sz="6" w:space="0" w:color="auto"/>
              <w:right w:val="outset" w:sz="6" w:space="0" w:color="auto"/>
            </w:tcBorders>
            <w:vAlign w:val="center"/>
            <w:hideMark/>
          </w:tcPr>
          <w:p w14:paraId="30416809" w14:textId="77777777" w:rsidR="000B31C4" w:rsidRDefault="000B31C4" w:rsidP="000D7045">
            <w:pPr>
              <w:jc w:val="right"/>
              <w:rPr>
                <w:rFonts w:eastAsia="Times New Roman"/>
              </w:rPr>
            </w:pPr>
            <w:r>
              <w:rPr>
                <w:rFonts w:ascii="Arial" w:eastAsia="Times New Roman" w:hAnsi="Arial" w:cs="Arial"/>
                <w:sz w:val="16"/>
                <w:szCs w:val="16"/>
              </w:rPr>
              <w:t>1.322.659,97</w:t>
            </w:r>
          </w:p>
        </w:tc>
        <w:tc>
          <w:tcPr>
            <w:tcW w:w="0" w:type="auto"/>
            <w:tcBorders>
              <w:top w:val="outset" w:sz="6" w:space="0" w:color="auto"/>
              <w:left w:val="outset" w:sz="6" w:space="0" w:color="auto"/>
              <w:bottom w:val="outset" w:sz="6" w:space="0" w:color="auto"/>
              <w:right w:val="outset" w:sz="6" w:space="0" w:color="auto"/>
            </w:tcBorders>
            <w:vAlign w:val="center"/>
            <w:hideMark/>
          </w:tcPr>
          <w:p w14:paraId="5840F710" w14:textId="77777777" w:rsidR="000B31C4" w:rsidRDefault="000B31C4" w:rsidP="000D7045">
            <w:pPr>
              <w:jc w:val="right"/>
              <w:rPr>
                <w:rFonts w:eastAsia="Times New Roman"/>
              </w:rPr>
            </w:pPr>
            <w:r>
              <w:rPr>
                <w:rFonts w:ascii="Arial" w:eastAsia="Times New Roman" w:hAnsi="Arial" w:cs="Arial"/>
                <w:sz w:val="16"/>
                <w:szCs w:val="16"/>
              </w:rPr>
              <w:t>1.569.531,40</w:t>
            </w:r>
          </w:p>
        </w:tc>
        <w:tc>
          <w:tcPr>
            <w:tcW w:w="0" w:type="auto"/>
            <w:tcBorders>
              <w:top w:val="outset" w:sz="6" w:space="0" w:color="auto"/>
              <w:left w:val="outset" w:sz="6" w:space="0" w:color="auto"/>
              <w:bottom w:val="outset" w:sz="6" w:space="0" w:color="auto"/>
              <w:right w:val="outset" w:sz="6" w:space="0" w:color="auto"/>
            </w:tcBorders>
            <w:vAlign w:val="center"/>
            <w:hideMark/>
          </w:tcPr>
          <w:p w14:paraId="4F52F9D4" w14:textId="77777777" w:rsidR="000B31C4" w:rsidRDefault="000B31C4" w:rsidP="000D7045">
            <w:pPr>
              <w:jc w:val="right"/>
              <w:rPr>
                <w:rFonts w:eastAsia="Times New Roman"/>
              </w:rPr>
            </w:pPr>
            <w:r>
              <w:rPr>
                <w:rFonts w:ascii="Arial" w:eastAsia="Times New Roman" w:hAnsi="Arial" w:cs="Arial"/>
                <w:sz w:val="16"/>
                <w:szCs w:val="16"/>
              </w:rPr>
              <w:t>(116.051,03)</w:t>
            </w:r>
          </w:p>
        </w:tc>
        <w:tc>
          <w:tcPr>
            <w:tcW w:w="0" w:type="auto"/>
            <w:tcBorders>
              <w:top w:val="outset" w:sz="6" w:space="0" w:color="auto"/>
              <w:left w:val="outset" w:sz="6" w:space="0" w:color="auto"/>
              <w:bottom w:val="outset" w:sz="6" w:space="0" w:color="auto"/>
              <w:right w:val="outset" w:sz="6" w:space="0" w:color="auto"/>
            </w:tcBorders>
            <w:vAlign w:val="center"/>
            <w:hideMark/>
          </w:tcPr>
          <w:p w14:paraId="3D470BC3" w14:textId="77777777" w:rsidR="000B31C4" w:rsidRDefault="000B31C4" w:rsidP="000D7045">
            <w:pPr>
              <w:jc w:val="right"/>
              <w:rPr>
                <w:rFonts w:eastAsia="Times New Roman"/>
              </w:rPr>
            </w:pPr>
            <w:r>
              <w:rPr>
                <w:rFonts w:ascii="Arial" w:eastAsia="Times New Roman" w:hAnsi="Arial" w:cs="Arial"/>
                <w:sz w:val="16"/>
                <w:szCs w:val="16"/>
              </w:rPr>
              <w:t>1.453.480,37</w:t>
            </w:r>
          </w:p>
        </w:tc>
      </w:tr>
      <w:tr w:rsidR="00E36C89" w14:paraId="4401C3F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DFC26A1" w14:textId="206C913A" w:rsidR="000B31C4" w:rsidRDefault="000B31C4">
            <w:pPr>
              <w:rPr>
                <w:rFonts w:eastAsia="Times New Roman"/>
              </w:rPr>
            </w:pPr>
            <w:r>
              <w:rPr>
                <w:rFonts w:ascii="Arial" w:eastAsia="Times New Roman" w:hAnsi="Arial" w:cs="Arial"/>
                <w:sz w:val="16"/>
                <w:szCs w:val="16"/>
              </w:rPr>
              <w:t xml:space="preserve">Ativo de Direito de Uso </w:t>
            </w:r>
            <w:r w:rsidR="00673DAB">
              <w:rPr>
                <w:rFonts w:ascii="Arial" w:eastAsia="Times New Roman" w:hAnsi="Arial" w:cs="Arial"/>
                <w:sz w:val="16"/>
                <w:szCs w:val="16"/>
              </w:rPr>
              <w:t>–</w:t>
            </w:r>
            <w:r>
              <w:rPr>
                <w:rFonts w:ascii="Arial" w:eastAsia="Times New Roman" w:hAnsi="Arial" w:cs="Arial"/>
                <w:sz w:val="16"/>
                <w:szCs w:val="16"/>
              </w:rPr>
              <w:t xml:space="preserve"> Arrendatário</w:t>
            </w:r>
            <w:r w:rsidR="00673DAB">
              <w:rPr>
                <w:rFonts w:ascii="Arial" w:eastAsia="Times New Roman" w:hAnsi="Arial" w:cs="Arial"/>
                <w:sz w:val="16"/>
                <w:szCs w:val="16"/>
              </w:rPr>
              <w:t xml:space="preserve"> (b)</w:t>
            </w:r>
          </w:p>
        </w:tc>
        <w:tc>
          <w:tcPr>
            <w:tcW w:w="0" w:type="auto"/>
            <w:tcBorders>
              <w:top w:val="outset" w:sz="6" w:space="0" w:color="auto"/>
              <w:left w:val="outset" w:sz="6" w:space="0" w:color="auto"/>
              <w:bottom w:val="outset" w:sz="6" w:space="0" w:color="auto"/>
              <w:right w:val="outset" w:sz="6" w:space="0" w:color="auto"/>
            </w:tcBorders>
            <w:vAlign w:val="center"/>
            <w:hideMark/>
          </w:tcPr>
          <w:p w14:paraId="4D62E0FA" w14:textId="77777777" w:rsidR="000B31C4" w:rsidRDefault="000B31C4">
            <w:pPr>
              <w:jc w:val="cente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55DC5A3" w14:textId="77777777" w:rsidR="000B31C4" w:rsidRDefault="000B31C4" w:rsidP="000D7045">
            <w:pPr>
              <w:jc w:val="right"/>
              <w:rPr>
                <w:rFonts w:eastAsia="Times New Roman"/>
              </w:rPr>
            </w:pPr>
            <w:r>
              <w:rPr>
                <w:rFonts w:ascii="Arial" w:eastAsia="Times New Roman" w:hAnsi="Arial" w:cs="Arial"/>
                <w:sz w:val="16"/>
                <w:szCs w:val="16"/>
              </w:rPr>
              <w:t>3.540.737,59</w:t>
            </w:r>
          </w:p>
        </w:tc>
        <w:tc>
          <w:tcPr>
            <w:tcW w:w="0" w:type="auto"/>
            <w:tcBorders>
              <w:top w:val="outset" w:sz="6" w:space="0" w:color="auto"/>
              <w:left w:val="outset" w:sz="6" w:space="0" w:color="auto"/>
              <w:bottom w:val="outset" w:sz="6" w:space="0" w:color="auto"/>
              <w:right w:val="outset" w:sz="6" w:space="0" w:color="auto"/>
            </w:tcBorders>
            <w:vAlign w:val="center"/>
            <w:hideMark/>
          </w:tcPr>
          <w:p w14:paraId="5973F0DB" w14:textId="77777777" w:rsidR="000B31C4" w:rsidRDefault="000B31C4" w:rsidP="000D7045">
            <w:pPr>
              <w:jc w:val="right"/>
              <w:rPr>
                <w:rFonts w:eastAsia="Times New Roman"/>
              </w:rPr>
            </w:pPr>
            <w:r>
              <w:rPr>
                <w:rFonts w:ascii="Arial" w:eastAsia="Times New Roman" w:hAnsi="Arial" w:cs="Arial"/>
                <w:sz w:val="16"/>
                <w:szCs w:val="16"/>
              </w:rPr>
              <w:t>(337.353,63)</w:t>
            </w:r>
          </w:p>
        </w:tc>
        <w:tc>
          <w:tcPr>
            <w:tcW w:w="0" w:type="auto"/>
            <w:tcBorders>
              <w:top w:val="outset" w:sz="6" w:space="0" w:color="auto"/>
              <w:left w:val="outset" w:sz="6" w:space="0" w:color="auto"/>
              <w:bottom w:val="outset" w:sz="6" w:space="0" w:color="auto"/>
              <w:right w:val="outset" w:sz="6" w:space="0" w:color="auto"/>
            </w:tcBorders>
            <w:vAlign w:val="center"/>
            <w:hideMark/>
          </w:tcPr>
          <w:p w14:paraId="4FEBD7F3" w14:textId="77777777" w:rsidR="000B31C4" w:rsidRDefault="000B31C4" w:rsidP="000D7045">
            <w:pPr>
              <w:jc w:val="right"/>
              <w:rPr>
                <w:rFonts w:eastAsia="Times New Roman"/>
              </w:rPr>
            </w:pPr>
            <w:r>
              <w:rPr>
                <w:rFonts w:ascii="Arial" w:eastAsia="Times New Roman" w:hAnsi="Arial" w:cs="Arial"/>
                <w:sz w:val="16"/>
                <w:szCs w:val="16"/>
              </w:rPr>
              <w:t>3.203.383,96</w:t>
            </w:r>
          </w:p>
        </w:tc>
        <w:tc>
          <w:tcPr>
            <w:tcW w:w="0" w:type="auto"/>
            <w:tcBorders>
              <w:top w:val="outset" w:sz="6" w:space="0" w:color="auto"/>
              <w:left w:val="outset" w:sz="6" w:space="0" w:color="auto"/>
              <w:bottom w:val="outset" w:sz="6" w:space="0" w:color="auto"/>
              <w:right w:val="outset" w:sz="6" w:space="0" w:color="auto"/>
            </w:tcBorders>
            <w:vAlign w:val="center"/>
            <w:hideMark/>
          </w:tcPr>
          <w:p w14:paraId="25C86FAD" w14:textId="77777777" w:rsidR="000B31C4" w:rsidRDefault="000B31C4" w:rsidP="000D7045">
            <w:pPr>
              <w:jc w:val="right"/>
              <w:rPr>
                <w:rFonts w:eastAsia="Times New Roman"/>
              </w:rPr>
            </w:pPr>
            <w:r>
              <w:rPr>
                <w:rFonts w:ascii="Arial" w:eastAsia="Times New Roman" w:hAnsi="Arial" w:cs="Arial"/>
                <w:sz w:val="16"/>
                <w:szCs w:val="16"/>
              </w:rPr>
              <w:t>3.540.737,59</w:t>
            </w:r>
          </w:p>
        </w:tc>
        <w:tc>
          <w:tcPr>
            <w:tcW w:w="0" w:type="auto"/>
            <w:tcBorders>
              <w:top w:val="outset" w:sz="6" w:space="0" w:color="auto"/>
              <w:left w:val="outset" w:sz="6" w:space="0" w:color="auto"/>
              <w:bottom w:val="outset" w:sz="6" w:space="0" w:color="auto"/>
              <w:right w:val="outset" w:sz="6" w:space="0" w:color="auto"/>
            </w:tcBorders>
            <w:vAlign w:val="center"/>
            <w:hideMark/>
          </w:tcPr>
          <w:p w14:paraId="157116FE" w14:textId="77777777" w:rsidR="000B31C4" w:rsidRDefault="000B31C4" w:rsidP="000D7045">
            <w:pPr>
              <w:jc w:val="right"/>
              <w:rPr>
                <w:rFonts w:eastAsia="Times New Roman"/>
              </w:rPr>
            </w:pPr>
            <w:r>
              <w:rPr>
                <w:rFonts w:ascii="Arial" w:eastAsia="Times New Roman" w:hAnsi="Arial" w:cs="Arial"/>
                <w:sz w:val="16"/>
                <w:szCs w:val="16"/>
              </w:rPr>
              <w:t>(160.316,73)</w:t>
            </w:r>
          </w:p>
        </w:tc>
        <w:tc>
          <w:tcPr>
            <w:tcW w:w="0" w:type="auto"/>
            <w:tcBorders>
              <w:top w:val="outset" w:sz="6" w:space="0" w:color="auto"/>
              <w:left w:val="outset" w:sz="6" w:space="0" w:color="auto"/>
              <w:bottom w:val="outset" w:sz="6" w:space="0" w:color="auto"/>
              <w:right w:val="outset" w:sz="6" w:space="0" w:color="auto"/>
            </w:tcBorders>
            <w:vAlign w:val="center"/>
            <w:hideMark/>
          </w:tcPr>
          <w:p w14:paraId="2E8BCB44" w14:textId="77777777" w:rsidR="000B31C4" w:rsidRDefault="000B31C4" w:rsidP="000D7045">
            <w:pPr>
              <w:jc w:val="right"/>
              <w:rPr>
                <w:rFonts w:eastAsia="Times New Roman"/>
              </w:rPr>
            </w:pPr>
            <w:r>
              <w:rPr>
                <w:rFonts w:ascii="Arial" w:eastAsia="Times New Roman" w:hAnsi="Arial" w:cs="Arial"/>
                <w:sz w:val="16"/>
                <w:szCs w:val="16"/>
              </w:rPr>
              <w:t>3.380.420,86</w:t>
            </w:r>
          </w:p>
        </w:tc>
      </w:tr>
      <w:tr w:rsidR="00E36C89" w14:paraId="0A5EFF6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9AA7B99" w14:textId="77777777" w:rsidR="000B31C4" w:rsidRDefault="000B31C4">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0C546B56" w14:textId="77777777" w:rsidR="000B31C4" w:rsidRDefault="000B31C4">
            <w:pPr>
              <w:jc w:val="center"/>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DA6720D" w14:textId="77777777" w:rsidR="000B31C4" w:rsidRDefault="000B31C4" w:rsidP="000D7045">
            <w:pPr>
              <w:jc w:val="right"/>
              <w:rPr>
                <w:rFonts w:eastAsia="Times New Roman"/>
              </w:rPr>
            </w:pPr>
            <w:r>
              <w:rPr>
                <w:rFonts w:ascii="Arial" w:eastAsia="Times New Roman" w:hAnsi="Arial" w:cs="Arial"/>
                <w:b/>
                <w:bCs/>
                <w:sz w:val="16"/>
                <w:szCs w:val="16"/>
              </w:rPr>
              <w:t>8.404.481,99</w:t>
            </w:r>
          </w:p>
        </w:tc>
        <w:tc>
          <w:tcPr>
            <w:tcW w:w="0" w:type="auto"/>
            <w:tcBorders>
              <w:top w:val="outset" w:sz="6" w:space="0" w:color="auto"/>
              <w:left w:val="outset" w:sz="6" w:space="0" w:color="auto"/>
              <w:bottom w:val="outset" w:sz="6" w:space="0" w:color="auto"/>
              <w:right w:val="outset" w:sz="6" w:space="0" w:color="auto"/>
            </w:tcBorders>
            <w:vAlign w:val="center"/>
            <w:hideMark/>
          </w:tcPr>
          <w:p w14:paraId="15720BDB" w14:textId="77777777" w:rsidR="000B31C4" w:rsidRDefault="000B31C4" w:rsidP="000D7045">
            <w:pPr>
              <w:jc w:val="right"/>
              <w:rPr>
                <w:rFonts w:eastAsia="Times New Roman"/>
              </w:rPr>
            </w:pPr>
            <w:r>
              <w:rPr>
                <w:rFonts w:ascii="Arial" w:eastAsia="Times New Roman" w:hAnsi="Arial" w:cs="Arial"/>
                <w:b/>
                <w:bCs/>
                <w:sz w:val="16"/>
                <w:szCs w:val="16"/>
              </w:rPr>
              <w:t>(1.640.242,50)</w:t>
            </w:r>
          </w:p>
        </w:tc>
        <w:tc>
          <w:tcPr>
            <w:tcW w:w="0" w:type="auto"/>
            <w:tcBorders>
              <w:top w:val="outset" w:sz="6" w:space="0" w:color="auto"/>
              <w:left w:val="outset" w:sz="6" w:space="0" w:color="auto"/>
              <w:bottom w:val="outset" w:sz="6" w:space="0" w:color="auto"/>
              <w:right w:val="outset" w:sz="6" w:space="0" w:color="auto"/>
            </w:tcBorders>
            <w:vAlign w:val="center"/>
            <w:hideMark/>
          </w:tcPr>
          <w:p w14:paraId="533D8DB3" w14:textId="216C6EFF" w:rsidR="000B31C4" w:rsidRDefault="00B24B5A" w:rsidP="000D7045">
            <w:pPr>
              <w:jc w:val="right"/>
              <w:rPr>
                <w:rFonts w:eastAsia="Times New Roman"/>
              </w:rPr>
            </w:pPr>
            <w:r w:rsidRPr="00B24B5A">
              <w:rPr>
                <w:rFonts w:ascii="Arial" w:eastAsia="Times New Roman" w:hAnsi="Arial" w:cs="Arial"/>
                <w:b/>
                <w:bCs/>
                <w:sz w:val="16"/>
                <w:szCs w:val="16"/>
              </w:rPr>
              <w:t>6.764.239,49</w:t>
            </w:r>
          </w:p>
        </w:tc>
        <w:tc>
          <w:tcPr>
            <w:tcW w:w="0" w:type="auto"/>
            <w:tcBorders>
              <w:top w:val="outset" w:sz="6" w:space="0" w:color="auto"/>
              <w:left w:val="outset" w:sz="6" w:space="0" w:color="auto"/>
              <w:bottom w:val="outset" w:sz="6" w:space="0" w:color="auto"/>
              <w:right w:val="outset" w:sz="6" w:space="0" w:color="auto"/>
            </w:tcBorders>
            <w:vAlign w:val="center"/>
            <w:hideMark/>
          </w:tcPr>
          <w:p w14:paraId="7B71EE41" w14:textId="77777777" w:rsidR="000B31C4" w:rsidRDefault="000B31C4" w:rsidP="000D7045">
            <w:pPr>
              <w:jc w:val="right"/>
              <w:rPr>
                <w:rFonts w:eastAsia="Times New Roman"/>
              </w:rPr>
            </w:pPr>
            <w:r>
              <w:rPr>
                <w:rFonts w:ascii="Arial" w:eastAsia="Times New Roman" w:hAnsi="Arial" w:cs="Arial"/>
                <w:b/>
                <w:bCs/>
                <w:sz w:val="16"/>
                <w:szCs w:val="16"/>
              </w:rPr>
              <w:t>7.571.784,18</w:t>
            </w:r>
          </w:p>
        </w:tc>
        <w:tc>
          <w:tcPr>
            <w:tcW w:w="0" w:type="auto"/>
            <w:tcBorders>
              <w:top w:val="outset" w:sz="6" w:space="0" w:color="auto"/>
              <w:left w:val="outset" w:sz="6" w:space="0" w:color="auto"/>
              <w:bottom w:val="outset" w:sz="6" w:space="0" w:color="auto"/>
              <w:right w:val="outset" w:sz="6" w:space="0" w:color="auto"/>
            </w:tcBorders>
            <w:vAlign w:val="center"/>
            <w:hideMark/>
          </w:tcPr>
          <w:p w14:paraId="5CCE38D6" w14:textId="77777777" w:rsidR="000B31C4" w:rsidRDefault="000B31C4" w:rsidP="000D7045">
            <w:pPr>
              <w:jc w:val="right"/>
              <w:rPr>
                <w:rFonts w:eastAsia="Times New Roman"/>
              </w:rPr>
            </w:pPr>
            <w:r>
              <w:rPr>
                <w:rFonts w:ascii="Arial" w:eastAsia="Times New Roman" w:hAnsi="Arial" w:cs="Arial"/>
                <w:b/>
                <w:bCs/>
                <w:sz w:val="16"/>
                <w:szCs w:val="16"/>
              </w:rPr>
              <w:t>(1.343.231,21)</w:t>
            </w:r>
          </w:p>
        </w:tc>
        <w:tc>
          <w:tcPr>
            <w:tcW w:w="0" w:type="auto"/>
            <w:tcBorders>
              <w:top w:val="outset" w:sz="6" w:space="0" w:color="auto"/>
              <w:left w:val="outset" w:sz="6" w:space="0" w:color="auto"/>
              <w:bottom w:val="outset" w:sz="6" w:space="0" w:color="auto"/>
              <w:right w:val="outset" w:sz="6" w:space="0" w:color="auto"/>
            </w:tcBorders>
            <w:vAlign w:val="center"/>
            <w:hideMark/>
          </w:tcPr>
          <w:p w14:paraId="6E674215" w14:textId="79933556" w:rsidR="000B31C4" w:rsidRDefault="00301121" w:rsidP="000D7045">
            <w:pPr>
              <w:jc w:val="right"/>
              <w:rPr>
                <w:rFonts w:eastAsia="Times New Roman"/>
              </w:rPr>
            </w:pPr>
            <w:r>
              <w:rPr>
                <w:rFonts w:ascii="Arial" w:eastAsia="Times New Roman" w:hAnsi="Arial" w:cs="Arial"/>
                <w:b/>
                <w:bCs/>
                <w:sz w:val="16"/>
                <w:szCs w:val="16"/>
              </w:rPr>
              <w:t>6.22</w:t>
            </w:r>
            <w:r w:rsidR="000B31C4">
              <w:rPr>
                <w:rFonts w:ascii="Arial" w:eastAsia="Times New Roman" w:hAnsi="Arial" w:cs="Arial"/>
                <w:b/>
                <w:bCs/>
                <w:sz w:val="16"/>
                <w:szCs w:val="16"/>
              </w:rPr>
              <w:t>8</w:t>
            </w:r>
            <w:r>
              <w:rPr>
                <w:rFonts w:ascii="Arial" w:eastAsia="Times New Roman" w:hAnsi="Arial" w:cs="Arial"/>
                <w:b/>
                <w:bCs/>
                <w:sz w:val="16"/>
                <w:szCs w:val="16"/>
              </w:rPr>
              <w:t>.552,97</w:t>
            </w:r>
          </w:p>
        </w:tc>
      </w:tr>
    </w:tbl>
    <w:p w14:paraId="79785832" w14:textId="77777777" w:rsidR="000B31C4" w:rsidRDefault="000B31C4">
      <w:r>
        <w:t> </w:t>
      </w:r>
    </w:p>
    <w:p w14:paraId="18DC7133" w14:textId="77777777" w:rsidR="000B31C4" w:rsidRDefault="000B31C4">
      <w:pPr>
        <w:pStyle w:val="NormalWeb"/>
        <w:jc w:val="both"/>
      </w:pPr>
      <w:r>
        <w:rPr>
          <w:rFonts w:ascii="Arial" w:hAnsi="Arial" w:cs="Arial"/>
          <w:sz w:val="20"/>
          <w:szCs w:val="20"/>
        </w:rPr>
        <w:t>(a) As imobilizações em curso serão alocadas em grupo específico após a conclusão das obras e efetivo uso, quando passarão a ser depreciadas.</w:t>
      </w:r>
    </w:p>
    <w:p w14:paraId="5BEF6EE4" w14:textId="1A6CD4FF" w:rsidR="000B31C4" w:rsidRDefault="000B31C4">
      <w:pPr>
        <w:pStyle w:val="NormalWeb"/>
        <w:jc w:val="both"/>
      </w:pPr>
      <w:r>
        <w:rPr>
          <w:rFonts w:ascii="Arial" w:hAnsi="Arial" w:cs="Arial"/>
          <w:sz w:val="20"/>
          <w:szCs w:val="20"/>
        </w:rPr>
        <w:t>(b) Celebramos contratos de arrendamento, para be</w:t>
      </w:r>
      <w:r w:rsidR="000D7045">
        <w:rPr>
          <w:rFonts w:ascii="Arial" w:hAnsi="Arial" w:cs="Arial"/>
          <w:sz w:val="20"/>
          <w:szCs w:val="20"/>
        </w:rPr>
        <w:t>ns</w:t>
      </w:r>
      <w:r>
        <w:rPr>
          <w:rFonts w:ascii="Arial" w:hAnsi="Arial" w:cs="Arial"/>
          <w:sz w:val="20"/>
          <w:szCs w:val="20"/>
        </w:rPr>
        <w:t xml:space="preserve"> imóve</w:t>
      </w:r>
      <w:r w:rsidR="000D7045">
        <w:rPr>
          <w:rFonts w:ascii="Arial" w:hAnsi="Arial" w:cs="Arial"/>
          <w:sz w:val="20"/>
          <w:szCs w:val="20"/>
        </w:rPr>
        <w:t>is</w:t>
      </w:r>
      <w:r>
        <w:rPr>
          <w:rFonts w:ascii="Arial" w:hAnsi="Arial" w:cs="Arial"/>
          <w:sz w:val="20"/>
          <w:szCs w:val="20"/>
        </w:rPr>
        <w:t xml:space="preserve">, que são registrados como Ativo de Direito de uso no ativo imobilizado. As obrigações estão registradas em Passivo de Arrendamento </w:t>
      </w:r>
      <w:r w:rsidRPr="008D7F7B">
        <w:rPr>
          <w:rFonts w:ascii="Arial" w:hAnsi="Arial" w:cs="Arial"/>
          <w:sz w:val="20"/>
          <w:szCs w:val="20"/>
        </w:rPr>
        <w:t>nota</w:t>
      </w:r>
      <w:r w:rsidR="008D7F7B">
        <w:rPr>
          <w:rFonts w:ascii="Arial" w:hAnsi="Arial" w:cs="Arial"/>
          <w:sz w:val="20"/>
          <w:szCs w:val="20"/>
        </w:rPr>
        <w:t xml:space="preserve"> 16.2</w:t>
      </w:r>
      <w:r>
        <w:rPr>
          <w:rFonts w:ascii="Arial" w:hAnsi="Arial" w:cs="Arial"/>
          <w:sz w:val="20"/>
          <w:szCs w:val="20"/>
        </w:rPr>
        <w:t>.</w:t>
      </w:r>
    </w:p>
    <w:p w14:paraId="0B7E17F8" w14:textId="77777777" w:rsidR="000B31C4" w:rsidRDefault="000B31C4">
      <w:pPr>
        <w:pStyle w:val="NormalWeb"/>
        <w:jc w:val="both"/>
      </w:pPr>
      <w:r>
        <w:rPr>
          <w:rFonts w:ascii="Arial" w:hAnsi="Arial" w:cs="Arial"/>
          <w:sz w:val="20"/>
          <w:szCs w:val="20"/>
        </w:rPr>
        <w:t>Tomando por base as determinações do pronunciamento técnico CPC 01 (R1) – Redução ao Valor Recuperável de Ativos, a Administração efetua análise de recuperabilidade dos seus ativos no encerramento do exercício. Não foram identificados o período de 30 de junho de 2026 eventos ou alterações em circunstâncias que indicassem que o valor contábil desses ativos pudesse não ser recuperável.</w:t>
      </w:r>
    </w:p>
    <w:p w14:paraId="7F6A3139" w14:textId="26E1C2E2" w:rsidR="000B31C4" w:rsidRDefault="000B31C4">
      <w:pPr>
        <w:pStyle w:val="NormalWeb"/>
      </w:pPr>
      <w:r>
        <w:rPr>
          <w:rFonts w:ascii="Arial" w:hAnsi="Arial" w:cs="Arial"/>
          <w:b/>
          <w:bCs/>
          <w:sz w:val="20"/>
          <w:szCs w:val="20"/>
        </w:rPr>
        <w:t>1</w:t>
      </w:r>
      <w:r w:rsidR="00AF6E84">
        <w:rPr>
          <w:rFonts w:ascii="Arial" w:hAnsi="Arial" w:cs="Arial"/>
          <w:b/>
          <w:bCs/>
          <w:sz w:val="20"/>
          <w:szCs w:val="20"/>
        </w:rPr>
        <w:t>2</w:t>
      </w:r>
      <w:r>
        <w:rPr>
          <w:rFonts w:ascii="Arial" w:hAnsi="Arial" w:cs="Arial"/>
          <w:b/>
          <w:bCs/>
          <w:sz w:val="20"/>
          <w:szCs w:val="20"/>
        </w:rPr>
        <w:t>. Intangível</w:t>
      </w:r>
    </w:p>
    <w:p w14:paraId="27EF5763" w14:textId="77777777" w:rsidR="000B31C4" w:rsidRDefault="000B31C4">
      <w:pPr>
        <w:pStyle w:val="NormalWeb"/>
        <w:jc w:val="both"/>
      </w:pPr>
      <w:r>
        <w:rPr>
          <w:rFonts w:ascii="Arial" w:hAnsi="Arial" w:cs="Arial"/>
          <w:sz w:val="20"/>
          <w:szCs w:val="20"/>
        </w:rPr>
        <w:t>Os montantes do intangível estão assim compostos:</w:t>
      </w:r>
    </w:p>
    <w:tbl>
      <w:tblPr>
        <w:tblW w:w="5000" w:type="pct"/>
        <w:tblCellMar>
          <w:left w:w="0" w:type="dxa"/>
          <w:right w:w="0" w:type="dxa"/>
        </w:tblCellMar>
        <w:tblLook w:val="04A0" w:firstRow="1" w:lastRow="0" w:firstColumn="1" w:lastColumn="0" w:noHBand="0" w:noVBand="1"/>
      </w:tblPr>
      <w:tblGrid>
        <w:gridCol w:w="1678"/>
        <w:gridCol w:w="1180"/>
        <w:gridCol w:w="816"/>
        <w:gridCol w:w="1272"/>
        <w:gridCol w:w="727"/>
        <w:gridCol w:w="816"/>
        <w:gridCol w:w="1272"/>
        <w:gridCol w:w="727"/>
      </w:tblGrid>
      <w:tr w:rsidR="00E36C89" w14:paraId="2253EF57" w14:textId="77777777">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23F83839" w14:textId="77777777" w:rsidR="000B31C4" w:rsidRDefault="000B31C4">
            <w:pPr>
              <w:jc w:val="center"/>
              <w:rPr>
                <w:rFonts w:eastAsia="Times New Roman"/>
              </w:rPr>
            </w:pPr>
            <w:r>
              <w:rPr>
                <w:rFonts w:ascii="Arial" w:eastAsia="Times New Roman" w:hAnsi="Arial" w:cs="Arial"/>
                <w:b/>
                <w:bCs/>
                <w:sz w:val="16"/>
                <w:szCs w:val="16"/>
              </w:rPr>
              <w:t>Descrição</w:t>
            </w: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0491B296" w14:textId="77777777" w:rsidR="000B31C4" w:rsidRDefault="000B31C4">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647CC9BB" w14:textId="77777777" w:rsidR="000B31C4" w:rsidRDefault="000B31C4">
            <w:pPr>
              <w:jc w:val="center"/>
              <w:rPr>
                <w:rFonts w:eastAsia="Times New Roman"/>
              </w:rPr>
            </w:pPr>
            <w:r>
              <w:rPr>
                <w:rFonts w:ascii="Arial" w:eastAsia="Times New Roman" w:hAnsi="Arial" w:cs="Arial"/>
                <w:b/>
                <w:bCs/>
                <w:sz w:val="16"/>
                <w:szCs w:val="16"/>
              </w:rPr>
              <w:t>31/12/2025</w:t>
            </w:r>
          </w:p>
        </w:tc>
      </w:tr>
      <w:tr w:rsidR="00E36C89" w14:paraId="7FFC3863" w14:textId="77777777">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9119F5F" w14:textId="77777777" w:rsidR="000B31C4" w:rsidRDefault="000B31C4">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41BACEC" w14:textId="77777777" w:rsidR="000B31C4" w:rsidRDefault="000B31C4">
            <w:pPr>
              <w:jc w:val="center"/>
              <w:rPr>
                <w:rFonts w:eastAsia="Times New Roman"/>
              </w:rPr>
            </w:pPr>
            <w:r>
              <w:rPr>
                <w:rFonts w:ascii="Arial" w:eastAsia="Times New Roman" w:hAnsi="Arial" w:cs="Arial"/>
                <w:b/>
                <w:bCs/>
                <w:sz w:val="16"/>
                <w:szCs w:val="16"/>
              </w:rPr>
              <w:t>Taxa de Amortização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34C5900F" w14:textId="77777777" w:rsidR="000B31C4" w:rsidRDefault="000B31C4">
            <w:pPr>
              <w:jc w:val="center"/>
              <w:rPr>
                <w:rFonts w:eastAsia="Times New Roman"/>
              </w:rPr>
            </w:pPr>
            <w:r>
              <w:rPr>
                <w:rFonts w:ascii="Arial" w:eastAsia="Times New Roman" w:hAnsi="Arial" w:cs="Arial"/>
                <w:b/>
                <w:bCs/>
                <w:sz w:val="16"/>
                <w:szCs w:val="16"/>
              </w:rPr>
              <w:t>Custo</w:t>
            </w:r>
          </w:p>
        </w:tc>
        <w:tc>
          <w:tcPr>
            <w:tcW w:w="0" w:type="auto"/>
            <w:tcBorders>
              <w:top w:val="outset" w:sz="6" w:space="0" w:color="auto"/>
              <w:left w:val="outset" w:sz="6" w:space="0" w:color="auto"/>
              <w:bottom w:val="outset" w:sz="6" w:space="0" w:color="auto"/>
              <w:right w:val="outset" w:sz="6" w:space="0" w:color="auto"/>
            </w:tcBorders>
            <w:vAlign w:val="center"/>
            <w:hideMark/>
          </w:tcPr>
          <w:p w14:paraId="1A345D61" w14:textId="77777777" w:rsidR="000B31C4" w:rsidRDefault="000B31C4">
            <w:pPr>
              <w:jc w:val="center"/>
              <w:rPr>
                <w:rFonts w:eastAsia="Times New Roman"/>
              </w:rPr>
            </w:pPr>
            <w:r>
              <w:rPr>
                <w:rFonts w:ascii="Arial" w:eastAsia="Times New Roman" w:hAnsi="Arial" w:cs="Arial"/>
                <w:b/>
                <w:bCs/>
                <w:sz w:val="16"/>
                <w:szCs w:val="16"/>
              </w:rPr>
              <w:t>Amortização Acumulada</w:t>
            </w:r>
          </w:p>
        </w:tc>
        <w:tc>
          <w:tcPr>
            <w:tcW w:w="0" w:type="auto"/>
            <w:tcBorders>
              <w:top w:val="outset" w:sz="6" w:space="0" w:color="auto"/>
              <w:left w:val="outset" w:sz="6" w:space="0" w:color="auto"/>
              <w:bottom w:val="outset" w:sz="6" w:space="0" w:color="auto"/>
              <w:right w:val="outset" w:sz="6" w:space="0" w:color="auto"/>
            </w:tcBorders>
            <w:vAlign w:val="center"/>
            <w:hideMark/>
          </w:tcPr>
          <w:p w14:paraId="65EF021E" w14:textId="77777777" w:rsidR="000B31C4" w:rsidRDefault="000B31C4">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D31155D" w14:textId="77777777" w:rsidR="000B31C4" w:rsidRDefault="000B31C4">
            <w:pPr>
              <w:jc w:val="center"/>
              <w:rPr>
                <w:rFonts w:eastAsia="Times New Roman"/>
              </w:rPr>
            </w:pPr>
            <w:r>
              <w:rPr>
                <w:rFonts w:ascii="Arial" w:eastAsia="Times New Roman" w:hAnsi="Arial" w:cs="Arial"/>
                <w:b/>
                <w:bCs/>
                <w:sz w:val="16"/>
                <w:szCs w:val="16"/>
              </w:rPr>
              <w:t>Custo</w:t>
            </w:r>
          </w:p>
        </w:tc>
        <w:tc>
          <w:tcPr>
            <w:tcW w:w="0" w:type="auto"/>
            <w:tcBorders>
              <w:top w:val="outset" w:sz="6" w:space="0" w:color="auto"/>
              <w:left w:val="outset" w:sz="6" w:space="0" w:color="auto"/>
              <w:bottom w:val="outset" w:sz="6" w:space="0" w:color="auto"/>
              <w:right w:val="outset" w:sz="6" w:space="0" w:color="auto"/>
            </w:tcBorders>
            <w:vAlign w:val="center"/>
            <w:hideMark/>
          </w:tcPr>
          <w:p w14:paraId="7F0D49CD" w14:textId="77777777" w:rsidR="000B31C4" w:rsidRDefault="000B31C4">
            <w:pPr>
              <w:jc w:val="center"/>
              <w:rPr>
                <w:rFonts w:eastAsia="Times New Roman"/>
              </w:rPr>
            </w:pPr>
            <w:r>
              <w:rPr>
                <w:rFonts w:ascii="Arial" w:eastAsia="Times New Roman" w:hAnsi="Arial" w:cs="Arial"/>
                <w:b/>
                <w:bCs/>
                <w:sz w:val="16"/>
                <w:szCs w:val="16"/>
              </w:rPr>
              <w:t>Amortização Acumulada</w:t>
            </w:r>
          </w:p>
        </w:tc>
        <w:tc>
          <w:tcPr>
            <w:tcW w:w="0" w:type="auto"/>
            <w:tcBorders>
              <w:top w:val="outset" w:sz="6" w:space="0" w:color="auto"/>
              <w:left w:val="outset" w:sz="6" w:space="0" w:color="auto"/>
              <w:bottom w:val="outset" w:sz="6" w:space="0" w:color="auto"/>
              <w:right w:val="outset" w:sz="6" w:space="0" w:color="auto"/>
            </w:tcBorders>
            <w:vAlign w:val="center"/>
            <w:hideMark/>
          </w:tcPr>
          <w:p w14:paraId="3BD54671" w14:textId="77777777" w:rsidR="000B31C4" w:rsidRDefault="000B31C4">
            <w:pPr>
              <w:jc w:val="center"/>
              <w:rPr>
                <w:rFonts w:eastAsia="Times New Roman"/>
              </w:rPr>
            </w:pPr>
            <w:r>
              <w:rPr>
                <w:rFonts w:ascii="Arial" w:eastAsia="Times New Roman" w:hAnsi="Arial" w:cs="Arial"/>
                <w:b/>
                <w:bCs/>
                <w:sz w:val="16"/>
                <w:szCs w:val="16"/>
              </w:rPr>
              <w:t>Total</w:t>
            </w:r>
          </w:p>
        </w:tc>
      </w:tr>
      <w:tr w:rsidR="00E36C89" w14:paraId="093D1F2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A0C17EB" w14:textId="77777777" w:rsidR="000B31C4" w:rsidRDefault="000B31C4">
            <w:pPr>
              <w:rPr>
                <w:rFonts w:eastAsia="Times New Roman"/>
              </w:rPr>
            </w:pPr>
            <w:r>
              <w:rPr>
                <w:rFonts w:ascii="Arial" w:eastAsia="Times New Roman" w:hAnsi="Arial" w:cs="Arial"/>
                <w:sz w:val="16"/>
                <w:szCs w:val="16"/>
              </w:rPr>
              <w:t>Sistemas de Processamento De Dados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0CFE3FDB" w14:textId="77777777" w:rsidR="000B31C4" w:rsidRDefault="000B31C4">
            <w:pPr>
              <w:jc w:val="center"/>
              <w:rPr>
                <w:rFonts w:eastAsia="Times New Roman"/>
              </w:rPr>
            </w:pPr>
            <w:r>
              <w:rPr>
                <w:rFonts w:ascii="Arial" w:eastAsia="Times New Roman" w:hAnsi="Arial" w:cs="Arial"/>
                <w:sz w:val="16"/>
                <w:szCs w:val="16"/>
              </w:rPr>
              <w:t>20%</w:t>
            </w:r>
          </w:p>
        </w:tc>
        <w:tc>
          <w:tcPr>
            <w:tcW w:w="0" w:type="auto"/>
            <w:tcBorders>
              <w:top w:val="outset" w:sz="6" w:space="0" w:color="auto"/>
              <w:left w:val="outset" w:sz="6" w:space="0" w:color="auto"/>
              <w:bottom w:val="outset" w:sz="6" w:space="0" w:color="auto"/>
              <w:right w:val="outset" w:sz="6" w:space="0" w:color="auto"/>
            </w:tcBorders>
            <w:vAlign w:val="center"/>
            <w:hideMark/>
          </w:tcPr>
          <w:p w14:paraId="10E471DA" w14:textId="77777777" w:rsidR="000B31C4" w:rsidRDefault="000B31C4" w:rsidP="00AF6E84">
            <w:pPr>
              <w:jc w:val="right"/>
              <w:rPr>
                <w:rFonts w:eastAsia="Times New Roman"/>
              </w:rPr>
            </w:pPr>
            <w:r>
              <w:rPr>
                <w:rFonts w:ascii="Arial" w:eastAsia="Times New Roman" w:hAnsi="Arial" w:cs="Arial"/>
                <w:sz w:val="16"/>
                <w:szCs w:val="16"/>
              </w:rPr>
              <w:t>136.622,58</w:t>
            </w:r>
          </w:p>
        </w:tc>
        <w:tc>
          <w:tcPr>
            <w:tcW w:w="0" w:type="auto"/>
            <w:tcBorders>
              <w:top w:val="outset" w:sz="6" w:space="0" w:color="auto"/>
              <w:left w:val="outset" w:sz="6" w:space="0" w:color="auto"/>
              <w:bottom w:val="outset" w:sz="6" w:space="0" w:color="auto"/>
              <w:right w:val="outset" w:sz="6" w:space="0" w:color="auto"/>
            </w:tcBorders>
            <w:vAlign w:val="center"/>
            <w:hideMark/>
          </w:tcPr>
          <w:p w14:paraId="26F08200" w14:textId="77777777" w:rsidR="000B31C4" w:rsidRDefault="000B31C4" w:rsidP="00AF6E84">
            <w:pPr>
              <w:jc w:val="right"/>
              <w:rPr>
                <w:rFonts w:eastAsia="Times New Roman"/>
              </w:rPr>
            </w:pPr>
            <w:r>
              <w:rPr>
                <w:rFonts w:ascii="Arial" w:eastAsia="Times New Roman" w:hAnsi="Arial" w:cs="Arial"/>
                <w:sz w:val="16"/>
                <w:szCs w:val="16"/>
              </w:rPr>
              <w:t>(112.336,99)</w:t>
            </w:r>
          </w:p>
        </w:tc>
        <w:tc>
          <w:tcPr>
            <w:tcW w:w="0" w:type="auto"/>
            <w:tcBorders>
              <w:top w:val="outset" w:sz="6" w:space="0" w:color="auto"/>
              <w:left w:val="outset" w:sz="6" w:space="0" w:color="auto"/>
              <w:bottom w:val="outset" w:sz="6" w:space="0" w:color="auto"/>
              <w:right w:val="outset" w:sz="6" w:space="0" w:color="auto"/>
            </w:tcBorders>
            <w:vAlign w:val="center"/>
            <w:hideMark/>
          </w:tcPr>
          <w:p w14:paraId="73B8109D" w14:textId="77777777" w:rsidR="000B31C4" w:rsidRDefault="000B31C4" w:rsidP="00AF6E84">
            <w:pPr>
              <w:jc w:val="right"/>
              <w:rPr>
                <w:rFonts w:eastAsia="Times New Roman"/>
              </w:rPr>
            </w:pPr>
            <w:r>
              <w:rPr>
                <w:rFonts w:ascii="Arial" w:eastAsia="Times New Roman" w:hAnsi="Arial" w:cs="Arial"/>
                <w:sz w:val="16"/>
                <w:szCs w:val="16"/>
              </w:rPr>
              <w:t>24.285,59</w:t>
            </w:r>
          </w:p>
        </w:tc>
        <w:tc>
          <w:tcPr>
            <w:tcW w:w="0" w:type="auto"/>
            <w:tcBorders>
              <w:top w:val="outset" w:sz="6" w:space="0" w:color="auto"/>
              <w:left w:val="outset" w:sz="6" w:space="0" w:color="auto"/>
              <w:bottom w:val="outset" w:sz="6" w:space="0" w:color="auto"/>
              <w:right w:val="outset" w:sz="6" w:space="0" w:color="auto"/>
            </w:tcBorders>
            <w:vAlign w:val="center"/>
            <w:hideMark/>
          </w:tcPr>
          <w:p w14:paraId="77625656" w14:textId="77777777" w:rsidR="000B31C4" w:rsidRDefault="000B31C4" w:rsidP="00AF6E84">
            <w:pPr>
              <w:jc w:val="right"/>
              <w:rPr>
                <w:rFonts w:eastAsia="Times New Roman"/>
              </w:rPr>
            </w:pPr>
            <w:r>
              <w:rPr>
                <w:rFonts w:ascii="Arial" w:eastAsia="Times New Roman" w:hAnsi="Arial" w:cs="Arial"/>
                <w:sz w:val="16"/>
                <w:szCs w:val="16"/>
              </w:rPr>
              <w:t>136.622,58</w:t>
            </w:r>
          </w:p>
        </w:tc>
        <w:tc>
          <w:tcPr>
            <w:tcW w:w="0" w:type="auto"/>
            <w:tcBorders>
              <w:top w:val="outset" w:sz="6" w:space="0" w:color="auto"/>
              <w:left w:val="outset" w:sz="6" w:space="0" w:color="auto"/>
              <w:bottom w:val="outset" w:sz="6" w:space="0" w:color="auto"/>
              <w:right w:val="outset" w:sz="6" w:space="0" w:color="auto"/>
            </w:tcBorders>
            <w:vAlign w:val="center"/>
            <w:hideMark/>
          </w:tcPr>
          <w:p w14:paraId="12971276" w14:textId="6D9B616C" w:rsidR="000B31C4" w:rsidRDefault="000B31C4" w:rsidP="00AF6E84">
            <w:pPr>
              <w:jc w:val="right"/>
              <w:rPr>
                <w:rFonts w:eastAsia="Times New Roman"/>
              </w:rPr>
            </w:pPr>
            <w:r>
              <w:rPr>
                <w:rFonts w:ascii="Arial" w:eastAsia="Times New Roman" w:hAnsi="Arial" w:cs="Arial"/>
                <w:sz w:val="16"/>
                <w:szCs w:val="16"/>
              </w:rPr>
              <w:t>(</w:t>
            </w:r>
            <w:r w:rsidR="00FC5AF8">
              <w:rPr>
                <w:rFonts w:ascii="Arial" w:eastAsia="Times New Roman" w:hAnsi="Arial" w:cs="Arial"/>
                <w:sz w:val="16"/>
                <w:szCs w:val="16"/>
              </w:rPr>
              <w:t>95.423,23</w:t>
            </w: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8ABFE07" w14:textId="05051334" w:rsidR="000B31C4" w:rsidRDefault="00FC5AF8" w:rsidP="00AF6E84">
            <w:pPr>
              <w:jc w:val="right"/>
              <w:rPr>
                <w:rFonts w:eastAsia="Times New Roman"/>
              </w:rPr>
            </w:pPr>
            <w:r w:rsidRPr="00FC5AF8">
              <w:rPr>
                <w:rFonts w:ascii="Arial" w:eastAsia="Times New Roman" w:hAnsi="Arial" w:cs="Arial"/>
                <w:sz w:val="16"/>
                <w:szCs w:val="16"/>
              </w:rPr>
              <w:t>41</w:t>
            </w:r>
            <w:r w:rsidR="003D6D06">
              <w:rPr>
                <w:rFonts w:ascii="Arial" w:eastAsia="Times New Roman" w:hAnsi="Arial" w:cs="Arial"/>
                <w:sz w:val="16"/>
                <w:szCs w:val="16"/>
              </w:rPr>
              <w:t>.</w:t>
            </w:r>
            <w:r w:rsidRPr="00FC5AF8">
              <w:rPr>
                <w:rFonts w:ascii="Arial" w:eastAsia="Times New Roman" w:hAnsi="Arial" w:cs="Arial"/>
                <w:sz w:val="16"/>
                <w:szCs w:val="16"/>
              </w:rPr>
              <w:t>199,35</w:t>
            </w:r>
          </w:p>
        </w:tc>
      </w:tr>
      <w:tr w:rsidR="00E36C89" w14:paraId="3C14D08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8DFB42B" w14:textId="77777777" w:rsidR="000B31C4" w:rsidRDefault="000B31C4">
            <w:pPr>
              <w:rPr>
                <w:rFonts w:eastAsia="Times New Roman"/>
              </w:rPr>
            </w:pPr>
            <w:r>
              <w:rPr>
                <w:rFonts w:ascii="Arial" w:eastAsia="Times New Roman" w:hAnsi="Arial" w:cs="Arial"/>
                <w:b/>
                <w:bCs/>
                <w:sz w:val="16"/>
                <w:szCs w:val="16"/>
              </w:rPr>
              <w:t>Total Intangível e Ágio</w:t>
            </w:r>
          </w:p>
        </w:tc>
        <w:tc>
          <w:tcPr>
            <w:tcW w:w="0" w:type="auto"/>
            <w:tcBorders>
              <w:top w:val="outset" w:sz="6" w:space="0" w:color="auto"/>
              <w:left w:val="outset" w:sz="6" w:space="0" w:color="auto"/>
              <w:bottom w:val="outset" w:sz="6" w:space="0" w:color="auto"/>
              <w:right w:val="outset" w:sz="6" w:space="0" w:color="auto"/>
            </w:tcBorders>
            <w:vAlign w:val="center"/>
            <w:hideMark/>
          </w:tcPr>
          <w:p w14:paraId="090F892D" w14:textId="77777777" w:rsidR="000B31C4" w:rsidRDefault="000B31C4">
            <w:pPr>
              <w:jc w:val="center"/>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40E35A0" w14:textId="77777777" w:rsidR="000B31C4" w:rsidRDefault="000B31C4" w:rsidP="00AF6E84">
            <w:pPr>
              <w:jc w:val="right"/>
              <w:rPr>
                <w:rFonts w:eastAsia="Times New Roman"/>
              </w:rPr>
            </w:pPr>
            <w:r>
              <w:rPr>
                <w:rFonts w:ascii="Arial" w:eastAsia="Times New Roman" w:hAnsi="Arial" w:cs="Arial"/>
                <w:b/>
                <w:bCs/>
                <w:sz w:val="16"/>
                <w:szCs w:val="16"/>
              </w:rPr>
              <w:t>136.622,58</w:t>
            </w:r>
          </w:p>
        </w:tc>
        <w:tc>
          <w:tcPr>
            <w:tcW w:w="0" w:type="auto"/>
            <w:tcBorders>
              <w:top w:val="outset" w:sz="6" w:space="0" w:color="auto"/>
              <w:left w:val="outset" w:sz="6" w:space="0" w:color="auto"/>
              <w:bottom w:val="outset" w:sz="6" w:space="0" w:color="auto"/>
              <w:right w:val="outset" w:sz="6" w:space="0" w:color="auto"/>
            </w:tcBorders>
            <w:vAlign w:val="center"/>
            <w:hideMark/>
          </w:tcPr>
          <w:p w14:paraId="202C1065" w14:textId="77777777" w:rsidR="000B31C4" w:rsidRDefault="000B31C4" w:rsidP="00AF6E84">
            <w:pPr>
              <w:jc w:val="right"/>
              <w:rPr>
                <w:rFonts w:eastAsia="Times New Roman"/>
              </w:rPr>
            </w:pPr>
            <w:r>
              <w:rPr>
                <w:rFonts w:ascii="Arial" w:eastAsia="Times New Roman" w:hAnsi="Arial" w:cs="Arial"/>
                <w:b/>
                <w:bCs/>
                <w:sz w:val="16"/>
                <w:szCs w:val="16"/>
              </w:rPr>
              <w:t>(112.336,99)</w:t>
            </w:r>
          </w:p>
        </w:tc>
        <w:tc>
          <w:tcPr>
            <w:tcW w:w="0" w:type="auto"/>
            <w:tcBorders>
              <w:top w:val="outset" w:sz="6" w:space="0" w:color="auto"/>
              <w:left w:val="outset" w:sz="6" w:space="0" w:color="auto"/>
              <w:bottom w:val="outset" w:sz="6" w:space="0" w:color="auto"/>
              <w:right w:val="outset" w:sz="6" w:space="0" w:color="auto"/>
            </w:tcBorders>
            <w:vAlign w:val="center"/>
            <w:hideMark/>
          </w:tcPr>
          <w:p w14:paraId="557DC14A" w14:textId="77777777" w:rsidR="000B31C4" w:rsidRDefault="000B31C4" w:rsidP="00AF6E84">
            <w:pPr>
              <w:jc w:val="right"/>
              <w:rPr>
                <w:rFonts w:eastAsia="Times New Roman"/>
              </w:rPr>
            </w:pPr>
            <w:r>
              <w:rPr>
                <w:rFonts w:ascii="Arial" w:eastAsia="Times New Roman" w:hAnsi="Arial" w:cs="Arial"/>
                <w:b/>
                <w:bCs/>
                <w:sz w:val="16"/>
                <w:szCs w:val="16"/>
              </w:rPr>
              <w:t>24.285,59</w:t>
            </w:r>
          </w:p>
        </w:tc>
        <w:tc>
          <w:tcPr>
            <w:tcW w:w="0" w:type="auto"/>
            <w:tcBorders>
              <w:top w:val="outset" w:sz="6" w:space="0" w:color="auto"/>
              <w:left w:val="outset" w:sz="6" w:space="0" w:color="auto"/>
              <w:bottom w:val="outset" w:sz="6" w:space="0" w:color="auto"/>
              <w:right w:val="outset" w:sz="6" w:space="0" w:color="auto"/>
            </w:tcBorders>
            <w:vAlign w:val="center"/>
            <w:hideMark/>
          </w:tcPr>
          <w:p w14:paraId="546D227A" w14:textId="77777777" w:rsidR="000B31C4" w:rsidRDefault="000B31C4" w:rsidP="00AF6E84">
            <w:pPr>
              <w:jc w:val="right"/>
              <w:rPr>
                <w:rFonts w:eastAsia="Times New Roman"/>
              </w:rPr>
            </w:pPr>
            <w:r>
              <w:rPr>
                <w:rFonts w:ascii="Arial" w:eastAsia="Times New Roman" w:hAnsi="Arial" w:cs="Arial"/>
                <w:b/>
                <w:bCs/>
                <w:sz w:val="16"/>
                <w:szCs w:val="16"/>
              </w:rPr>
              <w:t>136.622,58</w:t>
            </w:r>
          </w:p>
        </w:tc>
        <w:tc>
          <w:tcPr>
            <w:tcW w:w="0" w:type="auto"/>
            <w:tcBorders>
              <w:top w:val="outset" w:sz="6" w:space="0" w:color="auto"/>
              <w:left w:val="outset" w:sz="6" w:space="0" w:color="auto"/>
              <w:bottom w:val="outset" w:sz="6" w:space="0" w:color="auto"/>
              <w:right w:val="outset" w:sz="6" w:space="0" w:color="auto"/>
            </w:tcBorders>
            <w:vAlign w:val="center"/>
            <w:hideMark/>
          </w:tcPr>
          <w:p w14:paraId="79D0800D" w14:textId="76E24CA0" w:rsidR="000B31C4" w:rsidRDefault="000B31C4" w:rsidP="00AF6E84">
            <w:pPr>
              <w:jc w:val="right"/>
              <w:rPr>
                <w:rFonts w:eastAsia="Times New Roman"/>
              </w:rPr>
            </w:pPr>
            <w:r>
              <w:rPr>
                <w:rFonts w:ascii="Arial" w:eastAsia="Times New Roman" w:hAnsi="Arial" w:cs="Arial"/>
                <w:b/>
                <w:bCs/>
                <w:sz w:val="16"/>
                <w:szCs w:val="16"/>
              </w:rPr>
              <w:t>(9</w:t>
            </w:r>
            <w:r w:rsidR="00D91775">
              <w:rPr>
                <w:rFonts w:ascii="Arial" w:eastAsia="Times New Roman" w:hAnsi="Arial" w:cs="Arial"/>
                <w:b/>
                <w:bCs/>
                <w:sz w:val="16"/>
                <w:szCs w:val="16"/>
              </w:rPr>
              <w:t>5.423,23</w:t>
            </w: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ECD7BD7" w14:textId="51458AB3" w:rsidR="000B31C4" w:rsidRDefault="00A73C59" w:rsidP="00AF6E84">
            <w:pPr>
              <w:jc w:val="right"/>
              <w:rPr>
                <w:rFonts w:eastAsia="Times New Roman"/>
              </w:rPr>
            </w:pPr>
            <w:r w:rsidRPr="00A73C59">
              <w:rPr>
                <w:rFonts w:ascii="Arial" w:eastAsia="Times New Roman" w:hAnsi="Arial" w:cs="Arial"/>
                <w:b/>
                <w:bCs/>
                <w:sz w:val="16"/>
                <w:szCs w:val="16"/>
              </w:rPr>
              <w:t>41.199,35</w:t>
            </w:r>
          </w:p>
        </w:tc>
      </w:tr>
    </w:tbl>
    <w:p w14:paraId="1BB47560" w14:textId="77777777" w:rsidR="000B31C4" w:rsidRDefault="000B31C4">
      <w:r>
        <w:t> </w:t>
      </w:r>
    </w:p>
    <w:p w14:paraId="75079E51" w14:textId="59423994" w:rsidR="000B31C4" w:rsidRDefault="000B31C4">
      <w:pPr>
        <w:pStyle w:val="NormalWeb"/>
      </w:pPr>
      <w:r>
        <w:rPr>
          <w:rFonts w:ascii="Arial" w:hAnsi="Arial" w:cs="Arial"/>
          <w:b/>
          <w:bCs/>
          <w:sz w:val="20"/>
          <w:szCs w:val="20"/>
        </w:rPr>
        <w:t>1</w:t>
      </w:r>
      <w:r w:rsidR="00AF6E84">
        <w:rPr>
          <w:rFonts w:ascii="Arial" w:hAnsi="Arial" w:cs="Arial"/>
          <w:b/>
          <w:bCs/>
          <w:sz w:val="20"/>
          <w:szCs w:val="20"/>
        </w:rPr>
        <w:t>3</w:t>
      </w:r>
      <w:r>
        <w:rPr>
          <w:rFonts w:ascii="Arial" w:hAnsi="Arial" w:cs="Arial"/>
          <w:b/>
          <w:bCs/>
          <w:sz w:val="20"/>
          <w:szCs w:val="20"/>
        </w:rPr>
        <w:t>. Depósitos</w:t>
      </w:r>
    </w:p>
    <w:p w14:paraId="40517D57" w14:textId="77777777" w:rsidR="000B31C4" w:rsidRDefault="000B31C4">
      <w:pPr>
        <w:pStyle w:val="NormalWeb"/>
        <w:jc w:val="both"/>
      </w:pPr>
      <w:r>
        <w:rPr>
          <w:rFonts w:ascii="Arial" w:hAnsi="Arial" w:cs="Arial"/>
          <w:sz w:val="20"/>
          <w:szCs w:val="20"/>
        </w:rPr>
        <w:t>Abaixo, composição dos depósitos mensurados ao custo amortizado:</w:t>
      </w:r>
    </w:p>
    <w:tbl>
      <w:tblPr>
        <w:tblW w:w="5000" w:type="pct"/>
        <w:tblCellMar>
          <w:left w:w="0" w:type="dxa"/>
          <w:right w:w="0" w:type="dxa"/>
        </w:tblCellMar>
        <w:tblLook w:val="04A0" w:firstRow="1" w:lastRow="0" w:firstColumn="1" w:lastColumn="0" w:noHBand="0" w:noVBand="1"/>
      </w:tblPr>
      <w:tblGrid>
        <w:gridCol w:w="1696"/>
        <w:gridCol w:w="1128"/>
        <w:gridCol w:w="1140"/>
        <w:gridCol w:w="1128"/>
        <w:gridCol w:w="1128"/>
        <w:gridCol w:w="1140"/>
        <w:gridCol w:w="1128"/>
      </w:tblGrid>
      <w:tr w:rsidR="00E36C89" w14:paraId="5227C9D3" w14:textId="77777777">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11424C73" w14:textId="77777777" w:rsidR="000B31C4" w:rsidRDefault="000B31C4">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377B8316" w14:textId="77777777" w:rsidR="000B31C4" w:rsidRDefault="000B31C4">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1860BC62" w14:textId="77777777" w:rsidR="000B31C4" w:rsidRDefault="000B31C4">
            <w:pPr>
              <w:jc w:val="center"/>
              <w:rPr>
                <w:rFonts w:eastAsia="Times New Roman"/>
              </w:rPr>
            </w:pPr>
            <w:r>
              <w:rPr>
                <w:rFonts w:ascii="Arial" w:eastAsia="Times New Roman" w:hAnsi="Arial" w:cs="Arial"/>
                <w:b/>
                <w:bCs/>
                <w:sz w:val="16"/>
                <w:szCs w:val="16"/>
              </w:rPr>
              <w:t>31/12/2025</w:t>
            </w:r>
          </w:p>
        </w:tc>
      </w:tr>
      <w:tr w:rsidR="00E36C89" w14:paraId="5EDA0D32" w14:textId="77777777">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B7695C4" w14:textId="77777777" w:rsidR="000B31C4" w:rsidRDefault="000B31C4">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F5C728B" w14:textId="77777777" w:rsidR="000B31C4" w:rsidRDefault="000B31C4">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48A31F61" w14:textId="77777777" w:rsidR="000B31C4" w:rsidRDefault="000B31C4">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4F7A0D5" w14:textId="77777777" w:rsidR="000B31C4" w:rsidRDefault="000B31C4">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AE1E7FE" w14:textId="77777777" w:rsidR="000B31C4" w:rsidRDefault="000B31C4">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678DC23A" w14:textId="77777777" w:rsidR="000B31C4" w:rsidRDefault="000B31C4">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44612BCC" w14:textId="77777777" w:rsidR="000B31C4" w:rsidRDefault="000B31C4">
            <w:pPr>
              <w:jc w:val="center"/>
              <w:rPr>
                <w:rFonts w:eastAsia="Times New Roman"/>
              </w:rPr>
            </w:pPr>
            <w:r>
              <w:rPr>
                <w:rFonts w:ascii="Arial" w:eastAsia="Times New Roman" w:hAnsi="Arial" w:cs="Arial"/>
                <w:b/>
                <w:bCs/>
                <w:sz w:val="16"/>
                <w:szCs w:val="16"/>
              </w:rPr>
              <w:t>Total</w:t>
            </w:r>
          </w:p>
        </w:tc>
      </w:tr>
      <w:tr w:rsidR="00E36C89" w14:paraId="6D2CE01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E391A11" w14:textId="77777777" w:rsidR="000B31C4" w:rsidRDefault="000B31C4">
            <w:pPr>
              <w:rPr>
                <w:rFonts w:eastAsia="Times New Roman"/>
              </w:rPr>
            </w:pPr>
            <w:r>
              <w:rPr>
                <w:rFonts w:ascii="Arial" w:eastAsia="Times New Roman" w:hAnsi="Arial" w:cs="Arial"/>
                <w:b/>
                <w:bCs/>
                <w:sz w:val="16"/>
                <w:szCs w:val="16"/>
              </w:rPr>
              <w:t>Custo Amortizado</w:t>
            </w:r>
          </w:p>
        </w:tc>
        <w:tc>
          <w:tcPr>
            <w:tcW w:w="0" w:type="auto"/>
            <w:tcBorders>
              <w:top w:val="outset" w:sz="6" w:space="0" w:color="auto"/>
              <w:left w:val="outset" w:sz="6" w:space="0" w:color="auto"/>
              <w:bottom w:val="outset" w:sz="6" w:space="0" w:color="auto"/>
              <w:right w:val="outset" w:sz="6" w:space="0" w:color="auto"/>
            </w:tcBorders>
            <w:vAlign w:val="center"/>
            <w:hideMark/>
          </w:tcPr>
          <w:p w14:paraId="1FA9F564" w14:textId="77777777" w:rsidR="000B31C4" w:rsidRDefault="000B31C4">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637B081" w14:textId="77777777" w:rsidR="000B31C4" w:rsidRDefault="000B31C4">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17B2107" w14:textId="77777777" w:rsidR="000B31C4" w:rsidRDefault="000B31C4">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BAECD0D" w14:textId="77777777" w:rsidR="000B31C4" w:rsidRDefault="000B31C4">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BFD5ED0" w14:textId="77777777" w:rsidR="000B31C4" w:rsidRDefault="000B31C4">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22B2B67" w14:textId="77777777" w:rsidR="000B31C4" w:rsidRDefault="000B31C4">
            <w:pPr>
              <w:jc w:val="right"/>
              <w:rPr>
                <w:rFonts w:eastAsia="Times New Roman"/>
              </w:rPr>
            </w:pPr>
            <w:r>
              <w:rPr>
                <w:rFonts w:ascii="Arial" w:eastAsia="Times New Roman" w:hAnsi="Arial" w:cs="Arial"/>
                <w:b/>
                <w:bCs/>
                <w:sz w:val="16"/>
                <w:szCs w:val="16"/>
              </w:rPr>
              <w:t> </w:t>
            </w:r>
          </w:p>
        </w:tc>
      </w:tr>
      <w:tr w:rsidR="00E36C89" w14:paraId="1C1FB10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D9DABBE" w14:textId="3967750A" w:rsidR="000B31C4" w:rsidRDefault="000B31C4">
            <w:pPr>
              <w:rPr>
                <w:rFonts w:eastAsia="Times New Roman"/>
              </w:rPr>
            </w:pPr>
            <w:r>
              <w:rPr>
                <w:rFonts w:ascii="Arial" w:eastAsia="Times New Roman" w:hAnsi="Arial" w:cs="Arial"/>
                <w:sz w:val="16"/>
                <w:szCs w:val="16"/>
              </w:rPr>
              <w:t>Depósitos à Vista</w:t>
            </w:r>
            <w:r w:rsidR="00012451">
              <w:rPr>
                <w:rFonts w:ascii="Arial" w:eastAsia="Times New Roman" w:hAnsi="Arial" w:cs="Arial"/>
                <w:sz w:val="16"/>
                <w:szCs w:val="16"/>
              </w:rPr>
              <w:t xml:space="preserve"> (a)</w:t>
            </w:r>
          </w:p>
        </w:tc>
        <w:tc>
          <w:tcPr>
            <w:tcW w:w="0" w:type="auto"/>
            <w:tcBorders>
              <w:top w:val="outset" w:sz="6" w:space="0" w:color="auto"/>
              <w:left w:val="outset" w:sz="6" w:space="0" w:color="auto"/>
              <w:bottom w:val="outset" w:sz="6" w:space="0" w:color="auto"/>
              <w:right w:val="outset" w:sz="6" w:space="0" w:color="auto"/>
            </w:tcBorders>
            <w:vAlign w:val="center"/>
            <w:hideMark/>
          </w:tcPr>
          <w:p w14:paraId="54D28CB0" w14:textId="77777777" w:rsidR="000B31C4" w:rsidRDefault="000B31C4" w:rsidP="00012451">
            <w:pPr>
              <w:jc w:val="right"/>
              <w:rPr>
                <w:rFonts w:eastAsia="Times New Roman"/>
              </w:rPr>
            </w:pPr>
            <w:r>
              <w:rPr>
                <w:rFonts w:ascii="Arial" w:eastAsia="Times New Roman" w:hAnsi="Arial" w:cs="Arial"/>
                <w:sz w:val="16"/>
                <w:szCs w:val="16"/>
              </w:rPr>
              <w:t>78.150.942,27</w:t>
            </w:r>
          </w:p>
        </w:tc>
        <w:tc>
          <w:tcPr>
            <w:tcW w:w="0" w:type="auto"/>
            <w:tcBorders>
              <w:top w:val="outset" w:sz="6" w:space="0" w:color="auto"/>
              <w:left w:val="outset" w:sz="6" w:space="0" w:color="auto"/>
              <w:bottom w:val="outset" w:sz="6" w:space="0" w:color="auto"/>
              <w:right w:val="outset" w:sz="6" w:space="0" w:color="auto"/>
            </w:tcBorders>
            <w:vAlign w:val="center"/>
            <w:hideMark/>
          </w:tcPr>
          <w:p w14:paraId="2C6C0EBC" w14:textId="77777777" w:rsidR="000B31C4" w:rsidRDefault="000B31C4" w:rsidP="00012451">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87E111F" w14:textId="77777777" w:rsidR="000B31C4" w:rsidRDefault="000B31C4" w:rsidP="00012451">
            <w:pPr>
              <w:jc w:val="right"/>
              <w:rPr>
                <w:rFonts w:eastAsia="Times New Roman"/>
              </w:rPr>
            </w:pPr>
            <w:r>
              <w:rPr>
                <w:rFonts w:ascii="Arial" w:eastAsia="Times New Roman" w:hAnsi="Arial" w:cs="Arial"/>
                <w:sz w:val="16"/>
                <w:szCs w:val="16"/>
              </w:rPr>
              <w:t>78.150.942,27</w:t>
            </w:r>
          </w:p>
        </w:tc>
        <w:tc>
          <w:tcPr>
            <w:tcW w:w="0" w:type="auto"/>
            <w:tcBorders>
              <w:top w:val="outset" w:sz="6" w:space="0" w:color="auto"/>
              <w:left w:val="outset" w:sz="6" w:space="0" w:color="auto"/>
              <w:bottom w:val="outset" w:sz="6" w:space="0" w:color="auto"/>
              <w:right w:val="outset" w:sz="6" w:space="0" w:color="auto"/>
            </w:tcBorders>
            <w:vAlign w:val="center"/>
            <w:hideMark/>
          </w:tcPr>
          <w:p w14:paraId="2763AF66" w14:textId="77777777" w:rsidR="000B31C4" w:rsidRDefault="000B31C4" w:rsidP="00012451">
            <w:pPr>
              <w:jc w:val="right"/>
              <w:rPr>
                <w:rFonts w:eastAsia="Times New Roman"/>
              </w:rPr>
            </w:pPr>
            <w:r>
              <w:rPr>
                <w:rFonts w:ascii="Arial" w:eastAsia="Times New Roman" w:hAnsi="Arial" w:cs="Arial"/>
                <w:sz w:val="16"/>
                <w:szCs w:val="16"/>
              </w:rPr>
              <w:t>77.524.098,59</w:t>
            </w:r>
          </w:p>
        </w:tc>
        <w:tc>
          <w:tcPr>
            <w:tcW w:w="0" w:type="auto"/>
            <w:tcBorders>
              <w:top w:val="outset" w:sz="6" w:space="0" w:color="auto"/>
              <w:left w:val="outset" w:sz="6" w:space="0" w:color="auto"/>
              <w:bottom w:val="outset" w:sz="6" w:space="0" w:color="auto"/>
              <w:right w:val="outset" w:sz="6" w:space="0" w:color="auto"/>
            </w:tcBorders>
            <w:vAlign w:val="center"/>
            <w:hideMark/>
          </w:tcPr>
          <w:p w14:paraId="364CAD6D" w14:textId="77777777" w:rsidR="000B31C4" w:rsidRDefault="000B31C4" w:rsidP="00012451">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6A6127A" w14:textId="77777777" w:rsidR="000B31C4" w:rsidRDefault="000B31C4" w:rsidP="00012451">
            <w:pPr>
              <w:jc w:val="right"/>
              <w:rPr>
                <w:rFonts w:eastAsia="Times New Roman"/>
              </w:rPr>
            </w:pPr>
            <w:r>
              <w:rPr>
                <w:rFonts w:ascii="Arial" w:eastAsia="Times New Roman" w:hAnsi="Arial" w:cs="Arial"/>
                <w:sz w:val="16"/>
                <w:szCs w:val="16"/>
              </w:rPr>
              <w:t>77.524.098,59</w:t>
            </w:r>
          </w:p>
        </w:tc>
      </w:tr>
      <w:tr w:rsidR="00E36C89" w14:paraId="465944D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6D74A2A" w14:textId="77777777" w:rsidR="000B31C4" w:rsidRDefault="000B31C4">
            <w:pPr>
              <w:rPr>
                <w:rFonts w:eastAsia="Times New Roman"/>
              </w:rPr>
            </w:pPr>
            <w:r>
              <w:rPr>
                <w:rFonts w:ascii="Arial" w:eastAsia="Times New Roman" w:hAnsi="Arial" w:cs="Arial"/>
                <w:sz w:val="16"/>
                <w:szCs w:val="16"/>
              </w:rPr>
              <w:t>Depósitos de Poupança</w:t>
            </w:r>
          </w:p>
        </w:tc>
        <w:tc>
          <w:tcPr>
            <w:tcW w:w="0" w:type="auto"/>
            <w:tcBorders>
              <w:top w:val="outset" w:sz="6" w:space="0" w:color="auto"/>
              <w:left w:val="outset" w:sz="6" w:space="0" w:color="auto"/>
              <w:bottom w:val="outset" w:sz="6" w:space="0" w:color="auto"/>
              <w:right w:val="outset" w:sz="6" w:space="0" w:color="auto"/>
            </w:tcBorders>
            <w:vAlign w:val="center"/>
            <w:hideMark/>
          </w:tcPr>
          <w:p w14:paraId="0C44E0F6" w14:textId="77777777" w:rsidR="000B31C4" w:rsidRDefault="000B31C4" w:rsidP="00012451">
            <w:pPr>
              <w:jc w:val="right"/>
              <w:rPr>
                <w:rFonts w:eastAsia="Times New Roman"/>
              </w:rPr>
            </w:pPr>
            <w:r>
              <w:rPr>
                <w:rFonts w:ascii="Arial" w:eastAsia="Times New Roman" w:hAnsi="Arial" w:cs="Arial"/>
                <w:sz w:val="16"/>
                <w:szCs w:val="16"/>
              </w:rPr>
              <w:t>534.778,24</w:t>
            </w:r>
          </w:p>
        </w:tc>
        <w:tc>
          <w:tcPr>
            <w:tcW w:w="0" w:type="auto"/>
            <w:tcBorders>
              <w:top w:val="outset" w:sz="6" w:space="0" w:color="auto"/>
              <w:left w:val="outset" w:sz="6" w:space="0" w:color="auto"/>
              <w:bottom w:val="outset" w:sz="6" w:space="0" w:color="auto"/>
              <w:right w:val="outset" w:sz="6" w:space="0" w:color="auto"/>
            </w:tcBorders>
            <w:vAlign w:val="center"/>
            <w:hideMark/>
          </w:tcPr>
          <w:p w14:paraId="4976FD95" w14:textId="77777777" w:rsidR="000B31C4" w:rsidRDefault="000B31C4" w:rsidP="00012451">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4EB0A27" w14:textId="77777777" w:rsidR="000B31C4" w:rsidRDefault="000B31C4" w:rsidP="00012451">
            <w:pPr>
              <w:jc w:val="right"/>
              <w:rPr>
                <w:rFonts w:eastAsia="Times New Roman"/>
              </w:rPr>
            </w:pPr>
            <w:r>
              <w:rPr>
                <w:rFonts w:ascii="Arial" w:eastAsia="Times New Roman" w:hAnsi="Arial" w:cs="Arial"/>
                <w:sz w:val="16"/>
                <w:szCs w:val="16"/>
              </w:rPr>
              <w:t>534.778,24</w:t>
            </w:r>
          </w:p>
        </w:tc>
        <w:tc>
          <w:tcPr>
            <w:tcW w:w="0" w:type="auto"/>
            <w:tcBorders>
              <w:top w:val="outset" w:sz="6" w:space="0" w:color="auto"/>
              <w:left w:val="outset" w:sz="6" w:space="0" w:color="auto"/>
              <w:bottom w:val="outset" w:sz="6" w:space="0" w:color="auto"/>
              <w:right w:val="outset" w:sz="6" w:space="0" w:color="auto"/>
            </w:tcBorders>
            <w:vAlign w:val="center"/>
            <w:hideMark/>
          </w:tcPr>
          <w:p w14:paraId="77F16FE1" w14:textId="77777777" w:rsidR="000B31C4" w:rsidRDefault="000B31C4" w:rsidP="00012451">
            <w:pPr>
              <w:jc w:val="right"/>
              <w:rPr>
                <w:rFonts w:eastAsia="Times New Roman"/>
              </w:rPr>
            </w:pPr>
            <w:r>
              <w:rPr>
                <w:rFonts w:ascii="Arial" w:eastAsia="Times New Roman" w:hAnsi="Arial" w:cs="Arial"/>
                <w:sz w:val="16"/>
                <w:szCs w:val="16"/>
              </w:rPr>
              <w:t>58.532,89</w:t>
            </w:r>
          </w:p>
        </w:tc>
        <w:tc>
          <w:tcPr>
            <w:tcW w:w="0" w:type="auto"/>
            <w:tcBorders>
              <w:top w:val="outset" w:sz="6" w:space="0" w:color="auto"/>
              <w:left w:val="outset" w:sz="6" w:space="0" w:color="auto"/>
              <w:bottom w:val="outset" w:sz="6" w:space="0" w:color="auto"/>
              <w:right w:val="outset" w:sz="6" w:space="0" w:color="auto"/>
            </w:tcBorders>
            <w:vAlign w:val="center"/>
            <w:hideMark/>
          </w:tcPr>
          <w:p w14:paraId="045DF25E" w14:textId="77777777" w:rsidR="000B31C4" w:rsidRDefault="000B31C4" w:rsidP="00012451">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327BBB8" w14:textId="77777777" w:rsidR="000B31C4" w:rsidRDefault="000B31C4" w:rsidP="00012451">
            <w:pPr>
              <w:jc w:val="right"/>
              <w:rPr>
                <w:rFonts w:eastAsia="Times New Roman"/>
              </w:rPr>
            </w:pPr>
            <w:r>
              <w:rPr>
                <w:rFonts w:ascii="Arial" w:eastAsia="Times New Roman" w:hAnsi="Arial" w:cs="Arial"/>
                <w:sz w:val="16"/>
                <w:szCs w:val="16"/>
              </w:rPr>
              <w:t>58.532,89</w:t>
            </w:r>
          </w:p>
        </w:tc>
      </w:tr>
      <w:tr w:rsidR="00E36C89" w14:paraId="2263248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9B261B0" w14:textId="77777777" w:rsidR="000B31C4" w:rsidRDefault="000B31C4">
            <w:pPr>
              <w:rPr>
                <w:rFonts w:eastAsia="Times New Roman"/>
              </w:rPr>
            </w:pPr>
            <w:r>
              <w:rPr>
                <w:rFonts w:ascii="Arial" w:eastAsia="Times New Roman" w:hAnsi="Arial" w:cs="Arial"/>
                <w:sz w:val="16"/>
                <w:szCs w:val="16"/>
              </w:rPr>
              <w:t>Depósitos Sob Aviso</w:t>
            </w:r>
          </w:p>
        </w:tc>
        <w:tc>
          <w:tcPr>
            <w:tcW w:w="0" w:type="auto"/>
            <w:tcBorders>
              <w:top w:val="outset" w:sz="6" w:space="0" w:color="auto"/>
              <w:left w:val="outset" w:sz="6" w:space="0" w:color="auto"/>
              <w:bottom w:val="outset" w:sz="6" w:space="0" w:color="auto"/>
              <w:right w:val="outset" w:sz="6" w:space="0" w:color="auto"/>
            </w:tcBorders>
            <w:vAlign w:val="center"/>
            <w:hideMark/>
          </w:tcPr>
          <w:p w14:paraId="7B5A939F" w14:textId="77777777" w:rsidR="000B31C4" w:rsidRDefault="000B31C4" w:rsidP="00012451">
            <w:pPr>
              <w:jc w:val="right"/>
              <w:rPr>
                <w:rFonts w:eastAsia="Times New Roman"/>
              </w:rPr>
            </w:pPr>
            <w:r>
              <w:rPr>
                <w:rFonts w:ascii="Arial" w:eastAsia="Times New Roman" w:hAnsi="Arial" w:cs="Arial"/>
                <w:sz w:val="16"/>
                <w:szCs w:val="16"/>
              </w:rPr>
              <w:t>2.082.843,54</w:t>
            </w:r>
          </w:p>
        </w:tc>
        <w:tc>
          <w:tcPr>
            <w:tcW w:w="0" w:type="auto"/>
            <w:tcBorders>
              <w:top w:val="outset" w:sz="6" w:space="0" w:color="auto"/>
              <w:left w:val="outset" w:sz="6" w:space="0" w:color="auto"/>
              <w:bottom w:val="outset" w:sz="6" w:space="0" w:color="auto"/>
              <w:right w:val="outset" w:sz="6" w:space="0" w:color="auto"/>
            </w:tcBorders>
            <w:vAlign w:val="center"/>
            <w:hideMark/>
          </w:tcPr>
          <w:p w14:paraId="5CDE302C" w14:textId="77777777" w:rsidR="000B31C4" w:rsidRDefault="000B31C4" w:rsidP="00012451">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2EAFA19" w14:textId="77777777" w:rsidR="000B31C4" w:rsidRDefault="000B31C4" w:rsidP="00012451">
            <w:pPr>
              <w:jc w:val="right"/>
              <w:rPr>
                <w:rFonts w:eastAsia="Times New Roman"/>
              </w:rPr>
            </w:pPr>
            <w:r>
              <w:rPr>
                <w:rFonts w:ascii="Arial" w:eastAsia="Times New Roman" w:hAnsi="Arial" w:cs="Arial"/>
                <w:sz w:val="16"/>
                <w:szCs w:val="16"/>
              </w:rPr>
              <w:t>2.082.843,54</w:t>
            </w:r>
          </w:p>
        </w:tc>
        <w:tc>
          <w:tcPr>
            <w:tcW w:w="0" w:type="auto"/>
            <w:tcBorders>
              <w:top w:val="outset" w:sz="6" w:space="0" w:color="auto"/>
              <w:left w:val="outset" w:sz="6" w:space="0" w:color="auto"/>
              <w:bottom w:val="outset" w:sz="6" w:space="0" w:color="auto"/>
              <w:right w:val="outset" w:sz="6" w:space="0" w:color="auto"/>
            </w:tcBorders>
            <w:vAlign w:val="center"/>
            <w:hideMark/>
          </w:tcPr>
          <w:p w14:paraId="1B89836D" w14:textId="77777777" w:rsidR="000B31C4" w:rsidRDefault="000B31C4" w:rsidP="00012451">
            <w:pPr>
              <w:jc w:val="right"/>
              <w:rPr>
                <w:rFonts w:eastAsia="Times New Roman"/>
              </w:rPr>
            </w:pPr>
            <w:r>
              <w:rPr>
                <w:rFonts w:ascii="Arial" w:eastAsia="Times New Roman" w:hAnsi="Arial" w:cs="Arial"/>
                <w:sz w:val="16"/>
                <w:szCs w:val="16"/>
              </w:rPr>
              <w:t>1.949.238,99</w:t>
            </w:r>
          </w:p>
        </w:tc>
        <w:tc>
          <w:tcPr>
            <w:tcW w:w="0" w:type="auto"/>
            <w:tcBorders>
              <w:top w:val="outset" w:sz="6" w:space="0" w:color="auto"/>
              <w:left w:val="outset" w:sz="6" w:space="0" w:color="auto"/>
              <w:bottom w:val="outset" w:sz="6" w:space="0" w:color="auto"/>
              <w:right w:val="outset" w:sz="6" w:space="0" w:color="auto"/>
            </w:tcBorders>
            <w:vAlign w:val="center"/>
            <w:hideMark/>
          </w:tcPr>
          <w:p w14:paraId="0583A71F" w14:textId="77777777" w:rsidR="000B31C4" w:rsidRDefault="000B31C4" w:rsidP="00012451">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6AEFE6B" w14:textId="77777777" w:rsidR="000B31C4" w:rsidRDefault="000B31C4" w:rsidP="00012451">
            <w:pPr>
              <w:jc w:val="right"/>
              <w:rPr>
                <w:rFonts w:eastAsia="Times New Roman"/>
              </w:rPr>
            </w:pPr>
            <w:r>
              <w:rPr>
                <w:rFonts w:ascii="Arial" w:eastAsia="Times New Roman" w:hAnsi="Arial" w:cs="Arial"/>
                <w:sz w:val="16"/>
                <w:szCs w:val="16"/>
              </w:rPr>
              <w:t>1.949.238,99</w:t>
            </w:r>
          </w:p>
        </w:tc>
      </w:tr>
      <w:tr w:rsidR="00E36C89" w14:paraId="15B4AA3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07CA708" w14:textId="007215C6" w:rsidR="000B31C4" w:rsidRDefault="000B31C4">
            <w:pPr>
              <w:rPr>
                <w:rFonts w:eastAsia="Times New Roman"/>
              </w:rPr>
            </w:pPr>
            <w:r>
              <w:rPr>
                <w:rFonts w:ascii="Arial" w:eastAsia="Times New Roman" w:hAnsi="Arial" w:cs="Arial"/>
                <w:sz w:val="16"/>
                <w:szCs w:val="16"/>
              </w:rPr>
              <w:t>Depósitos a Prazo</w:t>
            </w:r>
            <w:r w:rsidR="00012451">
              <w:rPr>
                <w:rFonts w:ascii="Arial" w:eastAsia="Times New Roman" w:hAnsi="Arial" w:cs="Arial"/>
                <w:sz w:val="16"/>
                <w:szCs w:val="16"/>
              </w:rPr>
              <w:t xml:space="preserve"> (b)</w:t>
            </w:r>
          </w:p>
        </w:tc>
        <w:tc>
          <w:tcPr>
            <w:tcW w:w="0" w:type="auto"/>
            <w:tcBorders>
              <w:top w:val="outset" w:sz="6" w:space="0" w:color="auto"/>
              <w:left w:val="outset" w:sz="6" w:space="0" w:color="auto"/>
              <w:bottom w:val="outset" w:sz="6" w:space="0" w:color="auto"/>
              <w:right w:val="outset" w:sz="6" w:space="0" w:color="auto"/>
            </w:tcBorders>
            <w:vAlign w:val="center"/>
            <w:hideMark/>
          </w:tcPr>
          <w:p w14:paraId="5920B7E5" w14:textId="77777777" w:rsidR="000B31C4" w:rsidRDefault="000B31C4" w:rsidP="00012451">
            <w:pPr>
              <w:jc w:val="right"/>
              <w:rPr>
                <w:rFonts w:eastAsia="Times New Roman"/>
              </w:rPr>
            </w:pPr>
            <w:r>
              <w:rPr>
                <w:rFonts w:ascii="Arial" w:eastAsia="Times New Roman" w:hAnsi="Arial" w:cs="Arial"/>
                <w:sz w:val="16"/>
                <w:szCs w:val="16"/>
              </w:rPr>
              <w:t>253.558.502,96</w:t>
            </w:r>
          </w:p>
        </w:tc>
        <w:tc>
          <w:tcPr>
            <w:tcW w:w="0" w:type="auto"/>
            <w:tcBorders>
              <w:top w:val="outset" w:sz="6" w:space="0" w:color="auto"/>
              <w:left w:val="outset" w:sz="6" w:space="0" w:color="auto"/>
              <w:bottom w:val="outset" w:sz="6" w:space="0" w:color="auto"/>
              <w:right w:val="outset" w:sz="6" w:space="0" w:color="auto"/>
            </w:tcBorders>
            <w:vAlign w:val="center"/>
            <w:hideMark/>
          </w:tcPr>
          <w:p w14:paraId="573BABCC" w14:textId="77777777" w:rsidR="000B31C4" w:rsidRDefault="000B31C4" w:rsidP="00012451">
            <w:pPr>
              <w:jc w:val="right"/>
              <w:rPr>
                <w:rFonts w:eastAsia="Times New Roman"/>
              </w:rPr>
            </w:pPr>
            <w:r>
              <w:rPr>
                <w:rFonts w:ascii="Arial" w:eastAsia="Times New Roman" w:hAnsi="Arial" w:cs="Arial"/>
                <w:sz w:val="16"/>
                <w:szCs w:val="16"/>
              </w:rPr>
              <w:t>2.959.544,39</w:t>
            </w:r>
          </w:p>
        </w:tc>
        <w:tc>
          <w:tcPr>
            <w:tcW w:w="0" w:type="auto"/>
            <w:tcBorders>
              <w:top w:val="outset" w:sz="6" w:space="0" w:color="auto"/>
              <w:left w:val="outset" w:sz="6" w:space="0" w:color="auto"/>
              <w:bottom w:val="outset" w:sz="6" w:space="0" w:color="auto"/>
              <w:right w:val="outset" w:sz="6" w:space="0" w:color="auto"/>
            </w:tcBorders>
            <w:vAlign w:val="center"/>
            <w:hideMark/>
          </w:tcPr>
          <w:p w14:paraId="273AA89F" w14:textId="77777777" w:rsidR="000B31C4" w:rsidRDefault="000B31C4" w:rsidP="00012451">
            <w:pPr>
              <w:jc w:val="right"/>
              <w:rPr>
                <w:rFonts w:eastAsia="Times New Roman"/>
              </w:rPr>
            </w:pPr>
            <w:r>
              <w:rPr>
                <w:rFonts w:ascii="Arial" w:eastAsia="Times New Roman" w:hAnsi="Arial" w:cs="Arial"/>
                <w:sz w:val="16"/>
                <w:szCs w:val="16"/>
              </w:rPr>
              <w:t>256.518.047,35</w:t>
            </w:r>
          </w:p>
        </w:tc>
        <w:tc>
          <w:tcPr>
            <w:tcW w:w="0" w:type="auto"/>
            <w:tcBorders>
              <w:top w:val="outset" w:sz="6" w:space="0" w:color="auto"/>
              <w:left w:val="outset" w:sz="6" w:space="0" w:color="auto"/>
              <w:bottom w:val="outset" w:sz="6" w:space="0" w:color="auto"/>
              <w:right w:val="outset" w:sz="6" w:space="0" w:color="auto"/>
            </w:tcBorders>
            <w:vAlign w:val="center"/>
            <w:hideMark/>
          </w:tcPr>
          <w:p w14:paraId="1063AABD" w14:textId="77777777" w:rsidR="000B31C4" w:rsidRDefault="000B31C4" w:rsidP="00012451">
            <w:pPr>
              <w:jc w:val="right"/>
              <w:rPr>
                <w:rFonts w:eastAsia="Times New Roman"/>
              </w:rPr>
            </w:pPr>
            <w:r>
              <w:rPr>
                <w:rFonts w:ascii="Arial" w:eastAsia="Times New Roman" w:hAnsi="Arial" w:cs="Arial"/>
                <w:sz w:val="16"/>
                <w:szCs w:val="16"/>
              </w:rPr>
              <w:t>220.190.722,06</w:t>
            </w:r>
          </w:p>
        </w:tc>
        <w:tc>
          <w:tcPr>
            <w:tcW w:w="0" w:type="auto"/>
            <w:tcBorders>
              <w:top w:val="outset" w:sz="6" w:space="0" w:color="auto"/>
              <w:left w:val="outset" w:sz="6" w:space="0" w:color="auto"/>
              <w:bottom w:val="outset" w:sz="6" w:space="0" w:color="auto"/>
              <w:right w:val="outset" w:sz="6" w:space="0" w:color="auto"/>
            </w:tcBorders>
            <w:vAlign w:val="center"/>
            <w:hideMark/>
          </w:tcPr>
          <w:p w14:paraId="5A99D95E" w14:textId="77777777" w:rsidR="000B31C4" w:rsidRDefault="000B31C4" w:rsidP="00012451">
            <w:pPr>
              <w:jc w:val="right"/>
              <w:rPr>
                <w:rFonts w:eastAsia="Times New Roman"/>
              </w:rPr>
            </w:pPr>
            <w:r>
              <w:rPr>
                <w:rFonts w:ascii="Arial" w:eastAsia="Times New Roman" w:hAnsi="Arial" w:cs="Arial"/>
                <w:sz w:val="16"/>
                <w:szCs w:val="16"/>
              </w:rPr>
              <w:t>3.789.314,22</w:t>
            </w:r>
          </w:p>
        </w:tc>
        <w:tc>
          <w:tcPr>
            <w:tcW w:w="0" w:type="auto"/>
            <w:tcBorders>
              <w:top w:val="outset" w:sz="6" w:space="0" w:color="auto"/>
              <w:left w:val="outset" w:sz="6" w:space="0" w:color="auto"/>
              <w:bottom w:val="outset" w:sz="6" w:space="0" w:color="auto"/>
              <w:right w:val="outset" w:sz="6" w:space="0" w:color="auto"/>
            </w:tcBorders>
            <w:vAlign w:val="center"/>
            <w:hideMark/>
          </w:tcPr>
          <w:p w14:paraId="5B34DAA4" w14:textId="77777777" w:rsidR="000B31C4" w:rsidRDefault="000B31C4" w:rsidP="00012451">
            <w:pPr>
              <w:jc w:val="right"/>
              <w:rPr>
                <w:rFonts w:eastAsia="Times New Roman"/>
              </w:rPr>
            </w:pPr>
            <w:r>
              <w:rPr>
                <w:rFonts w:ascii="Arial" w:eastAsia="Times New Roman" w:hAnsi="Arial" w:cs="Arial"/>
                <w:sz w:val="16"/>
                <w:szCs w:val="16"/>
              </w:rPr>
              <w:t>223.980.036,28</w:t>
            </w:r>
          </w:p>
        </w:tc>
      </w:tr>
      <w:tr w:rsidR="00E36C89" w14:paraId="1099919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EF28AEB" w14:textId="77777777" w:rsidR="000B31C4" w:rsidRDefault="000B31C4">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49C84724" w14:textId="77777777" w:rsidR="000B31C4" w:rsidRDefault="000B31C4" w:rsidP="00012451">
            <w:pPr>
              <w:jc w:val="right"/>
              <w:rPr>
                <w:rFonts w:eastAsia="Times New Roman"/>
              </w:rPr>
            </w:pPr>
            <w:r>
              <w:rPr>
                <w:rFonts w:ascii="Arial" w:eastAsia="Times New Roman" w:hAnsi="Arial" w:cs="Arial"/>
                <w:b/>
                <w:bCs/>
                <w:sz w:val="16"/>
                <w:szCs w:val="16"/>
              </w:rPr>
              <w:t>334.327.067,01</w:t>
            </w:r>
          </w:p>
        </w:tc>
        <w:tc>
          <w:tcPr>
            <w:tcW w:w="0" w:type="auto"/>
            <w:tcBorders>
              <w:top w:val="outset" w:sz="6" w:space="0" w:color="auto"/>
              <w:left w:val="outset" w:sz="6" w:space="0" w:color="auto"/>
              <w:bottom w:val="outset" w:sz="6" w:space="0" w:color="auto"/>
              <w:right w:val="outset" w:sz="6" w:space="0" w:color="auto"/>
            </w:tcBorders>
            <w:vAlign w:val="center"/>
            <w:hideMark/>
          </w:tcPr>
          <w:p w14:paraId="235E0DE4" w14:textId="77777777" w:rsidR="000B31C4" w:rsidRDefault="000B31C4" w:rsidP="00012451">
            <w:pPr>
              <w:jc w:val="right"/>
              <w:rPr>
                <w:rFonts w:eastAsia="Times New Roman"/>
              </w:rPr>
            </w:pPr>
            <w:r>
              <w:rPr>
                <w:rFonts w:ascii="Arial" w:eastAsia="Times New Roman" w:hAnsi="Arial" w:cs="Arial"/>
                <w:b/>
                <w:bCs/>
                <w:sz w:val="16"/>
                <w:szCs w:val="16"/>
              </w:rPr>
              <w:t>2.959.544,39</w:t>
            </w:r>
          </w:p>
        </w:tc>
        <w:tc>
          <w:tcPr>
            <w:tcW w:w="0" w:type="auto"/>
            <w:tcBorders>
              <w:top w:val="outset" w:sz="6" w:space="0" w:color="auto"/>
              <w:left w:val="outset" w:sz="6" w:space="0" w:color="auto"/>
              <w:bottom w:val="outset" w:sz="6" w:space="0" w:color="auto"/>
              <w:right w:val="outset" w:sz="6" w:space="0" w:color="auto"/>
            </w:tcBorders>
            <w:vAlign w:val="center"/>
            <w:hideMark/>
          </w:tcPr>
          <w:p w14:paraId="6A47A730" w14:textId="77777777" w:rsidR="000B31C4" w:rsidRDefault="000B31C4" w:rsidP="00012451">
            <w:pPr>
              <w:jc w:val="right"/>
              <w:rPr>
                <w:rFonts w:eastAsia="Times New Roman"/>
              </w:rPr>
            </w:pPr>
            <w:r>
              <w:rPr>
                <w:rFonts w:ascii="Arial" w:eastAsia="Times New Roman" w:hAnsi="Arial" w:cs="Arial"/>
                <w:b/>
                <w:bCs/>
                <w:sz w:val="16"/>
                <w:szCs w:val="16"/>
              </w:rPr>
              <w:t>337.286.611,40</w:t>
            </w:r>
          </w:p>
        </w:tc>
        <w:tc>
          <w:tcPr>
            <w:tcW w:w="0" w:type="auto"/>
            <w:tcBorders>
              <w:top w:val="outset" w:sz="6" w:space="0" w:color="auto"/>
              <w:left w:val="outset" w:sz="6" w:space="0" w:color="auto"/>
              <w:bottom w:val="outset" w:sz="6" w:space="0" w:color="auto"/>
              <w:right w:val="outset" w:sz="6" w:space="0" w:color="auto"/>
            </w:tcBorders>
            <w:vAlign w:val="center"/>
            <w:hideMark/>
          </w:tcPr>
          <w:p w14:paraId="59E5C197" w14:textId="77777777" w:rsidR="000B31C4" w:rsidRDefault="000B31C4" w:rsidP="00012451">
            <w:pPr>
              <w:jc w:val="right"/>
              <w:rPr>
                <w:rFonts w:eastAsia="Times New Roman"/>
              </w:rPr>
            </w:pPr>
            <w:r>
              <w:rPr>
                <w:rFonts w:ascii="Arial" w:eastAsia="Times New Roman" w:hAnsi="Arial" w:cs="Arial"/>
                <w:b/>
                <w:bCs/>
                <w:sz w:val="16"/>
                <w:szCs w:val="16"/>
              </w:rPr>
              <w:t>299.722.592,53</w:t>
            </w:r>
          </w:p>
        </w:tc>
        <w:tc>
          <w:tcPr>
            <w:tcW w:w="0" w:type="auto"/>
            <w:tcBorders>
              <w:top w:val="outset" w:sz="6" w:space="0" w:color="auto"/>
              <w:left w:val="outset" w:sz="6" w:space="0" w:color="auto"/>
              <w:bottom w:val="outset" w:sz="6" w:space="0" w:color="auto"/>
              <w:right w:val="outset" w:sz="6" w:space="0" w:color="auto"/>
            </w:tcBorders>
            <w:vAlign w:val="center"/>
            <w:hideMark/>
          </w:tcPr>
          <w:p w14:paraId="5E409FEF" w14:textId="77777777" w:rsidR="000B31C4" w:rsidRDefault="000B31C4" w:rsidP="00012451">
            <w:pPr>
              <w:jc w:val="right"/>
              <w:rPr>
                <w:rFonts w:eastAsia="Times New Roman"/>
              </w:rPr>
            </w:pPr>
            <w:r>
              <w:rPr>
                <w:rFonts w:ascii="Arial" w:eastAsia="Times New Roman" w:hAnsi="Arial" w:cs="Arial"/>
                <w:b/>
                <w:bCs/>
                <w:sz w:val="16"/>
                <w:szCs w:val="16"/>
              </w:rPr>
              <w:t>3.789.314,22</w:t>
            </w:r>
          </w:p>
        </w:tc>
        <w:tc>
          <w:tcPr>
            <w:tcW w:w="0" w:type="auto"/>
            <w:tcBorders>
              <w:top w:val="outset" w:sz="6" w:space="0" w:color="auto"/>
              <w:left w:val="outset" w:sz="6" w:space="0" w:color="auto"/>
              <w:bottom w:val="outset" w:sz="6" w:space="0" w:color="auto"/>
              <w:right w:val="outset" w:sz="6" w:space="0" w:color="auto"/>
            </w:tcBorders>
            <w:vAlign w:val="center"/>
            <w:hideMark/>
          </w:tcPr>
          <w:p w14:paraId="70448B1C" w14:textId="77777777" w:rsidR="000B31C4" w:rsidRDefault="000B31C4" w:rsidP="00012451">
            <w:pPr>
              <w:jc w:val="right"/>
              <w:rPr>
                <w:rFonts w:eastAsia="Times New Roman"/>
              </w:rPr>
            </w:pPr>
            <w:r>
              <w:rPr>
                <w:rFonts w:ascii="Arial" w:eastAsia="Times New Roman" w:hAnsi="Arial" w:cs="Arial"/>
                <w:b/>
                <w:bCs/>
                <w:sz w:val="16"/>
                <w:szCs w:val="16"/>
              </w:rPr>
              <w:t>303.511.906,75</w:t>
            </w:r>
          </w:p>
        </w:tc>
      </w:tr>
    </w:tbl>
    <w:p w14:paraId="6E73B874" w14:textId="77777777" w:rsidR="000B31C4" w:rsidRDefault="000B31C4">
      <w:r>
        <w:t> </w:t>
      </w:r>
    </w:p>
    <w:p w14:paraId="68782F7A" w14:textId="77777777" w:rsidR="000B31C4" w:rsidRDefault="000B31C4">
      <w:pPr>
        <w:pStyle w:val="NormalWeb"/>
        <w:jc w:val="both"/>
      </w:pPr>
      <w:r>
        <w:rPr>
          <w:rFonts w:ascii="Arial" w:hAnsi="Arial" w:cs="Arial"/>
          <w:sz w:val="20"/>
          <w:szCs w:val="20"/>
        </w:rPr>
        <w:t>a) Valores cuja disponibilidade é imediata aos associados, ficando a critério do portador dos recursos fazê-lo conforme sua necessidade.</w:t>
      </w:r>
    </w:p>
    <w:p w14:paraId="65C2468A" w14:textId="77777777" w:rsidR="000B31C4" w:rsidRDefault="000B31C4">
      <w:pPr>
        <w:pStyle w:val="NormalWeb"/>
        <w:jc w:val="both"/>
      </w:pPr>
      <w:r>
        <w:rPr>
          <w:rFonts w:ascii="Arial" w:hAnsi="Arial" w:cs="Arial"/>
          <w:sz w:val="20"/>
          <w:szCs w:val="20"/>
        </w:rPr>
        <w:t>b) Valores pactuados para disponibilidade em prazos pré-estabelecidos, os quais recebem atualizações por encargos financeiros remuneratórios conforme a sua contratação em pós ou pré-fixada. Suas remunerações pós-fixadas são calculadas com base no critério de “</w:t>
      </w:r>
      <w:r>
        <w:rPr>
          <w:rFonts w:ascii="Arial" w:hAnsi="Arial" w:cs="Arial"/>
          <w:i/>
          <w:iCs/>
          <w:sz w:val="20"/>
          <w:szCs w:val="20"/>
        </w:rPr>
        <w:t xml:space="preserve">pro rata </w:t>
      </w:r>
      <w:proofErr w:type="spellStart"/>
      <w:r>
        <w:rPr>
          <w:rFonts w:ascii="Arial" w:hAnsi="Arial" w:cs="Arial"/>
          <w:i/>
          <w:iCs/>
          <w:sz w:val="20"/>
          <w:szCs w:val="20"/>
        </w:rPr>
        <w:t>temporis</w:t>
      </w:r>
      <w:proofErr w:type="spellEnd"/>
      <w:r>
        <w:rPr>
          <w:rFonts w:ascii="Arial" w:hAnsi="Arial" w:cs="Arial"/>
          <w:sz w:val="20"/>
          <w:szCs w:val="20"/>
        </w:rPr>
        <w:t>”; as remunerações pré-fixadas são calculadas e registradas pelo valor futuro, com base no prazo final das operações, ajustadas, na data da demonstração financeiras, pelas despesas a apropriar registradas em conta redutora de depósitos a prazo.</w:t>
      </w:r>
    </w:p>
    <w:p w14:paraId="69191990" w14:textId="77777777" w:rsidR="000B31C4" w:rsidRDefault="000B31C4">
      <w:pPr>
        <w:pStyle w:val="NormalWeb"/>
        <w:jc w:val="both"/>
      </w:pPr>
      <w:r>
        <w:rPr>
          <w:rFonts w:ascii="Arial" w:hAnsi="Arial" w:cs="Arial"/>
          <w:sz w:val="20"/>
          <w:szCs w:val="20"/>
        </w:rPr>
        <w:t>Os depósitos mantidos na Cooperativa estão garantidos, até o limite de R$ 250.000,00 por CPF ou CNPJ – com exceção de contas conjuntas, que têm seu valor dividido pelo número de titulares – pelo Fundo Garantidor do Cooperativismo de Crédito (</w:t>
      </w:r>
      <w:proofErr w:type="spellStart"/>
      <w:r>
        <w:rPr>
          <w:rFonts w:ascii="Arial" w:hAnsi="Arial" w:cs="Arial"/>
          <w:sz w:val="20"/>
          <w:szCs w:val="20"/>
        </w:rPr>
        <w:t>FGCoop</w:t>
      </w:r>
      <w:proofErr w:type="spellEnd"/>
      <w:r>
        <w:rPr>
          <w:rFonts w:ascii="Arial" w:hAnsi="Arial" w:cs="Arial"/>
          <w:sz w:val="20"/>
          <w:szCs w:val="20"/>
        </w:rPr>
        <w:t xml:space="preserve">), que é uma reserva financeira constituída pelas Cooperativas de Crédito, regida pelo Banco Central do Brasil, conforme a determinação da Resolução CMN n.º 4.933/2021. O registro do </w:t>
      </w:r>
      <w:proofErr w:type="spellStart"/>
      <w:r>
        <w:rPr>
          <w:rFonts w:ascii="Arial" w:hAnsi="Arial" w:cs="Arial"/>
          <w:sz w:val="20"/>
          <w:szCs w:val="20"/>
        </w:rPr>
        <w:t>FGCoop</w:t>
      </w:r>
      <w:proofErr w:type="spellEnd"/>
      <w:r>
        <w:rPr>
          <w:rFonts w:ascii="Arial" w:hAnsi="Arial" w:cs="Arial"/>
          <w:sz w:val="20"/>
          <w:szCs w:val="20"/>
        </w:rPr>
        <w:t>, como regulamentado, passa a ser feito em “Dispêndios de captação no mercado”.</w:t>
      </w:r>
    </w:p>
    <w:p w14:paraId="02F685B4" w14:textId="1B436E5D" w:rsidR="000B31C4" w:rsidRDefault="000B31C4">
      <w:pPr>
        <w:pStyle w:val="NormalWeb"/>
      </w:pPr>
      <w:r>
        <w:rPr>
          <w:rFonts w:ascii="Arial" w:hAnsi="Arial" w:cs="Arial"/>
          <w:b/>
          <w:bCs/>
          <w:sz w:val="20"/>
          <w:szCs w:val="20"/>
        </w:rPr>
        <w:t>1</w:t>
      </w:r>
      <w:r w:rsidR="00B5716C">
        <w:rPr>
          <w:rFonts w:ascii="Arial" w:hAnsi="Arial" w:cs="Arial"/>
          <w:b/>
          <w:bCs/>
          <w:sz w:val="20"/>
          <w:szCs w:val="20"/>
        </w:rPr>
        <w:t>3</w:t>
      </w:r>
      <w:r>
        <w:rPr>
          <w:rFonts w:ascii="Arial" w:hAnsi="Arial" w:cs="Arial"/>
          <w:b/>
          <w:bCs/>
          <w:sz w:val="20"/>
          <w:szCs w:val="20"/>
        </w:rPr>
        <w:t>.1 Concentração dos Principais Depositantes</w:t>
      </w:r>
    </w:p>
    <w:tbl>
      <w:tblPr>
        <w:tblW w:w="5000" w:type="pct"/>
        <w:tblCellMar>
          <w:left w:w="0" w:type="dxa"/>
          <w:right w:w="0" w:type="dxa"/>
        </w:tblCellMar>
        <w:tblLook w:val="04A0" w:firstRow="1" w:lastRow="0" w:firstColumn="1" w:lastColumn="0" w:noHBand="0" w:noVBand="1"/>
      </w:tblPr>
      <w:tblGrid>
        <w:gridCol w:w="2342"/>
        <w:gridCol w:w="1463"/>
        <w:gridCol w:w="1602"/>
        <w:gridCol w:w="1479"/>
        <w:gridCol w:w="1602"/>
      </w:tblGrid>
      <w:tr w:rsidR="00E36C89" w14:paraId="44FE3A8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673FC71" w14:textId="77777777" w:rsidR="000B31C4" w:rsidRDefault="000B31C4">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6AA861C7" w14:textId="77777777" w:rsidR="000B31C4" w:rsidRDefault="000B31C4">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58BC0142" w14:textId="77777777" w:rsidR="000B31C4" w:rsidRDefault="000B31C4">
            <w:pPr>
              <w:jc w:val="center"/>
              <w:rPr>
                <w:rFonts w:eastAsia="Times New Roman"/>
              </w:rPr>
            </w:pPr>
            <w:r>
              <w:rPr>
                <w:rFonts w:ascii="Arial" w:eastAsia="Times New Roman" w:hAnsi="Arial" w:cs="Arial"/>
                <w:b/>
                <w:bCs/>
                <w:sz w:val="16"/>
                <w:szCs w:val="16"/>
              </w:rPr>
              <w:t>% Carteira 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F892561" w14:textId="77777777" w:rsidR="000B31C4" w:rsidRDefault="000B31C4">
            <w:pPr>
              <w:jc w:val="center"/>
              <w:rPr>
                <w:rFonts w:eastAsia="Times New Roman"/>
              </w:rPr>
            </w:pPr>
            <w:r>
              <w:rPr>
                <w:rFonts w:ascii="Arial" w:eastAsia="Times New Roman" w:hAnsi="Arial" w:cs="Arial"/>
                <w:b/>
                <w:bCs/>
                <w:sz w:val="16"/>
                <w:szCs w:val="16"/>
              </w:rPr>
              <w:t>31/12/2025</w:t>
            </w:r>
          </w:p>
        </w:tc>
        <w:tc>
          <w:tcPr>
            <w:tcW w:w="0" w:type="auto"/>
            <w:tcBorders>
              <w:top w:val="outset" w:sz="6" w:space="0" w:color="auto"/>
              <w:left w:val="outset" w:sz="6" w:space="0" w:color="auto"/>
              <w:bottom w:val="outset" w:sz="6" w:space="0" w:color="auto"/>
              <w:right w:val="outset" w:sz="6" w:space="0" w:color="auto"/>
            </w:tcBorders>
            <w:vAlign w:val="center"/>
            <w:hideMark/>
          </w:tcPr>
          <w:p w14:paraId="0B6BE35E" w14:textId="77777777" w:rsidR="000B31C4" w:rsidRDefault="000B31C4">
            <w:pPr>
              <w:jc w:val="center"/>
              <w:rPr>
                <w:rFonts w:eastAsia="Times New Roman"/>
              </w:rPr>
            </w:pPr>
            <w:r>
              <w:rPr>
                <w:rFonts w:ascii="Arial" w:eastAsia="Times New Roman" w:hAnsi="Arial" w:cs="Arial"/>
                <w:b/>
                <w:bCs/>
                <w:sz w:val="16"/>
                <w:szCs w:val="16"/>
              </w:rPr>
              <w:t>% Carteira Total</w:t>
            </w:r>
          </w:p>
        </w:tc>
      </w:tr>
      <w:tr w:rsidR="00E36C89" w14:paraId="1EB88B5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8193645" w14:textId="77777777" w:rsidR="000B31C4" w:rsidRDefault="000B31C4">
            <w:pPr>
              <w:rPr>
                <w:rFonts w:eastAsia="Times New Roman"/>
              </w:rPr>
            </w:pPr>
            <w:r>
              <w:rPr>
                <w:rFonts w:ascii="Arial" w:eastAsia="Times New Roman" w:hAnsi="Arial" w:cs="Arial"/>
                <w:sz w:val="16"/>
                <w:szCs w:val="16"/>
              </w:rPr>
              <w:t>Maior Depositante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2A43E95B" w14:textId="77777777" w:rsidR="000B31C4" w:rsidRDefault="000B31C4">
            <w:pPr>
              <w:jc w:val="right"/>
              <w:rPr>
                <w:rFonts w:eastAsia="Times New Roman"/>
              </w:rPr>
            </w:pPr>
            <w:r>
              <w:rPr>
                <w:rFonts w:ascii="Arial" w:eastAsia="Times New Roman" w:hAnsi="Arial" w:cs="Arial"/>
                <w:sz w:val="16"/>
                <w:szCs w:val="16"/>
              </w:rPr>
              <w:t>18.351.903,43</w:t>
            </w:r>
          </w:p>
        </w:tc>
        <w:tc>
          <w:tcPr>
            <w:tcW w:w="0" w:type="auto"/>
            <w:tcBorders>
              <w:top w:val="outset" w:sz="6" w:space="0" w:color="auto"/>
              <w:left w:val="outset" w:sz="6" w:space="0" w:color="auto"/>
              <w:bottom w:val="outset" w:sz="6" w:space="0" w:color="auto"/>
              <w:right w:val="outset" w:sz="6" w:space="0" w:color="auto"/>
            </w:tcBorders>
            <w:vAlign w:val="center"/>
            <w:hideMark/>
          </w:tcPr>
          <w:p w14:paraId="0A5C1E4E" w14:textId="77777777" w:rsidR="000B31C4" w:rsidRDefault="000B31C4">
            <w:pPr>
              <w:jc w:val="right"/>
              <w:rPr>
                <w:rFonts w:eastAsia="Times New Roman"/>
              </w:rPr>
            </w:pPr>
            <w:r>
              <w:rPr>
                <w:rFonts w:ascii="Arial" w:eastAsia="Times New Roman" w:hAnsi="Arial" w:cs="Arial"/>
                <w:sz w:val="16"/>
                <w:szCs w:val="16"/>
              </w:rPr>
              <w:t>5,55%</w:t>
            </w:r>
          </w:p>
        </w:tc>
        <w:tc>
          <w:tcPr>
            <w:tcW w:w="0" w:type="auto"/>
            <w:tcBorders>
              <w:top w:val="outset" w:sz="6" w:space="0" w:color="auto"/>
              <w:left w:val="outset" w:sz="6" w:space="0" w:color="auto"/>
              <w:bottom w:val="outset" w:sz="6" w:space="0" w:color="auto"/>
              <w:right w:val="outset" w:sz="6" w:space="0" w:color="auto"/>
            </w:tcBorders>
            <w:vAlign w:val="center"/>
            <w:hideMark/>
          </w:tcPr>
          <w:p w14:paraId="0B034C70" w14:textId="77777777" w:rsidR="000B31C4" w:rsidRDefault="000B31C4">
            <w:pPr>
              <w:jc w:val="right"/>
              <w:rPr>
                <w:rFonts w:eastAsia="Times New Roman"/>
              </w:rPr>
            </w:pPr>
            <w:r>
              <w:rPr>
                <w:rFonts w:ascii="Arial" w:eastAsia="Times New Roman" w:hAnsi="Arial" w:cs="Arial"/>
                <w:sz w:val="16"/>
                <w:szCs w:val="16"/>
              </w:rPr>
              <w:t>17.728.830,70</w:t>
            </w:r>
          </w:p>
        </w:tc>
        <w:tc>
          <w:tcPr>
            <w:tcW w:w="0" w:type="auto"/>
            <w:tcBorders>
              <w:top w:val="outset" w:sz="6" w:space="0" w:color="auto"/>
              <w:left w:val="outset" w:sz="6" w:space="0" w:color="auto"/>
              <w:bottom w:val="outset" w:sz="6" w:space="0" w:color="auto"/>
              <w:right w:val="outset" w:sz="6" w:space="0" w:color="auto"/>
            </w:tcBorders>
            <w:vAlign w:val="center"/>
            <w:hideMark/>
          </w:tcPr>
          <w:p w14:paraId="18981DB6" w14:textId="77777777" w:rsidR="000B31C4" w:rsidRDefault="000B31C4">
            <w:pPr>
              <w:jc w:val="right"/>
              <w:rPr>
                <w:rFonts w:eastAsia="Times New Roman"/>
              </w:rPr>
            </w:pPr>
            <w:r>
              <w:rPr>
                <w:rFonts w:ascii="Arial" w:eastAsia="Times New Roman" w:hAnsi="Arial" w:cs="Arial"/>
                <w:sz w:val="16"/>
                <w:szCs w:val="16"/>
              </w:rPr>
              <w:t>5,96%</w:t>
            </w:r>
          </w:p>
        </w:tc>
      </w:tr>
      <w:tr w:rsidR="00E36C89" w14:paraId="3DAD850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8C723C3" w14:textId="77777777" w:rsidR="000B31C4" w:rsidRDefault="000B31C4">
            <w:pPr>
              <w:rPr>
                <w:rFonts w:eastAsia="Times New Roman"/>
              </w:rPr>
            </w:pPr>
            <w:r>
              <w:rPr>
                <w:rFonts w:ascii="Arial" w:eastAsia="Times New Roman" w:hAnsi="Arial" w:cs="Arial"/>
                <w:sz w:val="16"/>
                <w:szCs w:val="16"/>
              </w:rPr>
              <w:t>10 Maiores Depositantes</w:t>
            </w:r>
          </w:p>
        </w:tc>
        <w:tc>
          <w:tcPr>
            <w:tcW w:w="0" w:type="auto"/>
            <w:tcBorders>
              <w:top w:val="outset" w:sz="6" w:space="0" w:color="auto"/>
              <w:left w:val="outset" w:sz="6" w:space="0" w:color="auto"/>
              <w:bottom w:val="outset" w:sz="6" w:space="0" w:color="auto"/>
              <w:right w:val="outset" w:sz="6" w:space="0" w:color="auto"/>
            </w:tcBorders>
            <w:vAlign w:val="center"/>
            <w:hideMark/>
          </w:tcPr>
          <w:p w14:paraId="7AB3B36C" w14:textId="77777777" w:rsidR="000B31C4" w:rsidRDefault="000B31C4">
            <w:pPr>
              <w:jc w:val="right"/>
              <w:rPr>
                <w:rFonts w:eastAsia="Times New Roman"/>
              </w:rPr>
            </w:pPr>
            <w:r>
              <w:rPr>
                <w:rFonts w:ascii="Arial" w:eastAsia="Times New Roman" w:hAnsi="Arial" w:cs="Arial"/>
                <w:sz w:val="16"/>
                <w:szCs w:val="16"/>
              </w:rPr>
              <w:t>96.197.025,66</w:t>
            </w:r>
          </w:p>
        </w:tc>
        <w:tc>
          <w:tcPr>
            <w:tcW w:w="0" w:type="auto"/>
            <w:tcBorders>
              <w:top w:val="outset" w:sz="6" w:space="0" w:color="auto"/>
              <w:left w:val="outset" w:sz="6" w:space="0" w:color="auto"/>
              <w:bottom w:val="outset" w:sz="6" w:space="0" w:color="auto"/>
              <w:right w:val="outset" w:sz="6" w:space="0" w:color="auto"/>
            </w:tcBorders>
            <w:vAlign w:val="center"/>
            <w:hideMark/>
          </w:tcPr>
          <w:p w14:paraId="5AF7304B" w14:textId="77777777" w:rsidR="000B31C4" w:rsidRDefault="000B31C4">
            <w:pPr>
              <w:jc w:val="right"/>
              <w:rPr>
                <w:rFonts w:eastAsia="Times New Roman"/>
              </w:rPr>
            </w:pPr>
            <w:r>
              <w:rPr>
                <w:rFonts w:ascii="Arial" w:eastAsia="Times New Roman" w:hAnsi="Arial" w:cs="Arial"/>
                <w:sz w:val="16"/>
                <w:szCs w:val="16"/>
              </w:rPr>
              <w:t>29,10%</w:t>
            </w:r>
          </w:p>
        </w:tc>
        <w:tc>
          <w:tcPr>
            <w:tcW w:w="0" w:type="auto"/>
            <w:tcBorders>
              <w:top w:val="outset" w:sz="6" w:space="0" w:color="auto"/>
              <w:left w:val="outset" w:sz="6" w:space="0" w:color="auto"/>
              <w:bottom w:val="outset" w:sz="6" w:space="0" w:color="auto"/>
              <w:right w:val="outset" w:sz="6" w:space="0" w:color="auto"/>
            </w:tcBorders>
            <w:vAlign w:val="center"/>
            <w:hideMark/>
          </w:tcPr>
          <w:p w14:paraId="5804830A" w14:textId="77777777" w:rsidR="000B31C4" w:rsidRDefault="000B31C4">
            <w:pPr>
              <w:jc w:val="right"/>
              <w:rPr>
                <w:rFonts w:eastAsia="Times New Roman"/>
              </w:rPr>
            </w:pPr>
            <w:r>
              <w:rPr>
                <w:rFonts w:ascii="Arial" w:eastAsia="Times New Roman" w:hAnsi="Arial" w:cs="Arial"/>
                <w:sz w:val="16"/>
                <w:szCs w:val="16"/>
              </w:rPr>
              <w:t>82.045.225,55</w:t>
            </w:r>
          </w:p>
        </w:tc>
        <w:tc>
          <w:tcPr>
            <w:tcW w:w="0" w:type="auto"/>
            <w:tcBorders>
              <w:top w:val="outset" w:sz="6" w:space="0" w:color="auto"/>
              <w:left w:val="outset" w:sz="6" w:space="0" w:color="auto"/>
              <w:bottom w:val="outset" w:sz="6" w:space="0" w:color="auto"/>
              <w:right w:val="outset" w:sz="6" w:space="0" w:color="auto"/>
            </w:tcBorders>
            <w:vAlign w:val="center"/>
            <w:hideMark/>
          </w:tcPr>
          <w:p w14:paraId="4023EFA6" w14:textId="4DBEB055" w:rsidR="000B31C4" w:rsidRDefault="000B31C4">
            <w:pPr>
              <w:jc w:val="right"/>
              <w:rPr>
                <w:rFonts w:eastAsia="Times New Roman"/>
              </w:rPr>
            </w:pPr>
            <w:r>
              <w:rPr>
                <w:rFonts w:ascii="Arial" w:eastAsia="Times New Roman" w:hAnsi="Arial" w:cs="Arial"/>
                <w:sz w:val="16"/>
                <w:szCs w:val="16"/>
              </w:rPr>
              <w:t>27,5</w:t>
            </w:r>
            <w:r w:rsidR="003D6548">
              <w:rPr>
                <w:rFonts w:ascii="Arial" w:eastAsia="Times New Roman" w:hAnsi="Arial" w:cs="Arial"/>
                <w:sz w:val="16"/>
                <w:szCs w:val="16"/>
              </w:rPr>
              <w:t>8</w:t>
            </w:r>
            <w:r>
              <w:rPr>
                <w:rFonts w:ascii="Arial" w:eastAsia="Times New Roman" w:hAnsi="Arial" w:cs="Arial"/>
                <w:sz w:val="16"/>
                <w:szCs w:val="16"/>
              </w:rPr>
              <w:t>%</w:t>
            </w:r>
          </w:p>
        </w:tc>
      </w:tr>
      <w:tr w:rsidR="00E36C89" w14:paraId="17EBD02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4D62415" w14:textId="77777777" w:rsidR="000B31C4" w:rsidRDefault="000B31C4">
            <w:pPr>
              <w:rPr>
                <w:rFonts w:eastAsia="Times New Roman"/>
              </w:rPr>
            </w:pPr>
            <w:r>
              <w:rPr>
                <w:rFonts w:ascii="Arial" w:eastAsia="Times New Roman" w:hAnsi="Arial" w:cs="Arial"/>
                <w:sz w:val="16"/>
                <w:szCs w:val="16"/>
              </w:rPr>
              <w:t>50 Maiores Depositantes</w:t>
            </w:r>
          </w:p>
        </w:tc>
        <w:tc>
          <w:tcPr>
            <w:tcW w:w="0" w:type="auto"/>
            <w:tcBorders>
              <w:top w:val="outset" w:sz="6" w:space="0" w:color="auto"/>
              <w:left w:val="outset" w:sz="6" w:space="0" w:color="auto"/>
              <w:bottom w:val="outset" w:sz="6" w:space="0" w:color="auto"/>
              <w:right w:val="outset" w:sz="6" w:space="0" w:color="auto"/>
            </w:tcBorders>
            <w:vAlign w:val="center"/>
            <w:hideMark/>
          </w:tcPr>
          <w:p w14:paraId="663303BB" w14:textId="77777777" w:rsidR="000B31C4" w:rsidRDefault="000B31C4">
            <w:pPr>
              <w:jc w:val="right"/>
              <w:rPr>
                <w:rFonts w:eastAsia="Times New Roman"/>
              </w:rPr>
            </w:pPr>
            <w:r>
              <w:rPr>
                <w:rFonts w:ascii="Arial" w:eastAsia="Times New Roman" w:hAnsi="Arial" w:cs="Arial"/>
                <w:sz w:val="16"/>
                <w:szCs w:val="16"/>
              </w:rPr>
              <w:t>149.118.536,27</w:t>
            </w:r>
          </w:p>
        </w:tc>
        <w:tc>
          <w:tcPr>
            <w:tcW w:w="0" w:type="auto"/>
            <w:tcBorders>
              <w:top w:val="outset" w:sz="6" w:space="0" w:color="auto"/>
              <w:left w:val="outset" w:sz="6" w:space="0" w:color="auto"/>
              <w:bottom w:val="outset" w:sz="6" w:space="0" w:color="auto"/>
              <w:right w:val="outset" w:sz="6" w:space="0" w:color="auto"/>
            </w:tcBorders>
            <w:vAlign w:val="center"/>
            <w:hideMark/>
          </w:tcPr>
          <w:p w14:paraId="4E230F6C" w14:textId="77777777" w:rsidR="000B31C4" w:rsidRDefault="000B31C4">
            <w:pPr>
              <w:jc w:val="right"/>
              <w:rPr>
                <w:rFonts w:eastAsia="Times New Roman"/>
              </w:rPr>
            </w:pPr>
            <w:r>
              <w:rPr>
                <w:rFonts w:ascii="Arial" w:eastAsia="Times New Roman" w:hAnsi="Arial" w:cs="Arial"/>
                <w:sz w:val="16"/>
                <w:szCs w:val="16"/>
              </w:rPr>
              <w:t>45,11%</w:t>
            </w:r>
          </w:p>
        </w:tc>
        <w:tc>
          <w:tcPr>
            <w:tcW w:w="0" w:type="auto"/>
            <w:tcBorders>
              <w:top w:val="outset" w:sz="6" w:space="0" w:color="auto"/>
              <w:left w:val="outset" w:sz="6" w:space="0" w:color="auto"/>
              <w:bottom w:val="outset" w:sz="6" w:space="0" w:color="auto"/>
              <w:right w:val="outset" w:sz="6" w:space="0" w:color="auto"/>
            </w:tcBorders>
            <w:vAlign w:val="center"/>
            <w:hideMark/>
          </w:tcPr>
          <w:p w14:paraId="3213910E" w14:textId="77777777" w:rsidR="000B31C4" w:rsidRDefault="000B31C4">
            <w:pPr>
              <w:jc w:val="right"/>
              <w:rPr>
                <w:rFonts w:eastAsia="Times New Roman"/>
              </w:rPr>
            </w:pPr>
            <w:r>
              <w:rPr>
                <w:rFonts w:ascii="Arial" w:eastAsia="Times New Roman" w:hAnsi="Arial" w:cs="Arial"/>
                <w:sz w:val="16"/>
                <w:szCs w:val="16"/>
              </w:rPr>
              <w:t>131.849.182,35</w:t>
            </w:r>
          </w:p>
        </w:tc>
        <w:tc>
          <w:tcPr>
            <w:tcW w:w="0" w:type="auto"/>
            <w:tcBorders>
              <w:top w:val="outset" w:sz="6" w:space="0" w:color="auto"/>
              <w:left w:val="outset" w:sz="6" w:space="0" w:color="auto"/>
              <w:bottom w:val="outset" w:sz="6" w:space="0" w:color="auto"/>
              <w:right w:val="outset" w:sz="6" w:space="0" w:color="auto"/>
            </w:tcBorders>
            <w:vAlign w:val="center"/>
            <w:hideMark/>
          </w:tcPr>
          <w:p w14:paraId="33B0925D" w14:textId="77777777" w:rsidR="000B31C4" w:rsidRDefault="000B31C4">
            <w:pPr>
              <w:jc w:val="right"/>
              <w:rPr>
                <w:rFonts w:eastAsia="Times New Roman"/>
              </w:rPr>
            </w:pPr>
            <w:r>
              <w:rPr>
                <w:rFonts w:ascii="Arial" w:eastAsia="Times New Roman" w:hAnsi="Arial" w:cs="Arial"/>
                <w:sz w:val="16"/>
                <w:szCs w:val="16"/>
              </w:rPr>
              <w:t>44,31%</w:t>
            </w:r>
          </w:p>
        </w:tc>
      </w:tr>
    </w:tbl>
    <w:p w14:paraId="4C9E38BF" w14:textId="77777777" w:rsidR="000B31C4" w:rsidRDefault="000B31C4">
      <w:r>
        <w:t> </w:t>
      </w:r>
    </w:p>
    <w:p w14:paraId="6CF3CE87" w14:textId="77777777" w:rsidR="000B31C4" w:rsidRDefault="000B31C4">
      <w:pPr>
        <w:pStyle w:val="NormalWeb"/>
        <w:jc w:val="both"/>
      </w:pPr>
      <w:r>
        <w:rPr>
          <w:rFonts w:ascii="Arial" w:hAnsi="Arial" w:cs="Arial"/>
          <w:sz w:val="20"/>
          <w:szCs w:val="20"/>
        </w:rPr>
        <w:t>Compõe o saldo da concentração de depositantes os valores captados através de Depósitos, Conta Benefício do INSS, Conta Salário, Ordens de Pagamento e Recursos de Aceite e Emissão de Títulos. Os depósitos a prazo são considerados líquidos de impostos.</w:t>
      </w:r>
    </w:p>
    <w:p w14:paraId="6046F465" w14:textId="2BB87E85" w:rsidR="000B31C4" w:rsidRDefault="000B31C4">
      <w:pPr>
        <w:pStyle w:val="NormalWeb"/>
      </w:pPr>
      <w:r>
        <w:rPr>
          <w:rFonts w:ascii="Arial" w:hAnsi="Arial" w:cs="Arial"/>
          <w:b/>
          <w:bCs/>
          <w:sz w:val="20"/>
          <w:szCs w:val="20"/>
        </w:rPr>
        <w:t>1</w:t>
      </w:r>
      <w:r w:rsidR="00B5716C">
        <w:rPr>
          <w:rFonts w:ascii="Arial" w:hAnsi="Arial" w:cs="Arial"/>
          <w:b/>
          <w:bCs/>
          <w:sz w:val="20"/>
          <w:szCs w:val="20"/>
        </w:rPr>
        <w:t>3</w:t>
      </w:r>
      <w:r>
        <w:rPr>
          <w:rFonts w:ascii="Arial" w:hAnsi="Arial" w:cs="Arial"/>
          <w:b/>
          <w:bCs/>
          <w:sz w:val="20"/>
          <w:szCs w:val="20"/>
        </w:rPr>
        <w:t>.2 Despesas com Operações de Captação de Mercado</w:t>
      </w:r>
    </w:p>
    <w:tbl>
      <w:tblPr>
        <w:tblW w:w="5000" w:type="pct"/>
        <w:tblCellMar>
          <w:left w:w="0" w:type="dxa"/>
          <w:right w:w="0" w:type="dxa"/>
        </w:tblCellMar>
        <w:tblLook w:val="04A0" w:firstRow="1" w:lastRow="0" w:firstColumn="1" w:lastColumn="0" w:noHBand="0" w:noVBand="1"/>
      </w:tblPr>
      <w:tblGrid>
        <w:gridCol w:w="5528"/>
        <w:gridCol w:w="1480"/>
        <w:gridCol w:w="1480"/>
      </w:tblGrid>
      <w:tr w:rsidR="00E36C89" w14:paraId="105E777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D1AC180" w14:textId="77777777" w:rsidR="000B31C4" w:rsidRDefault="000B31C4">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267E1A2D" w14:textId="77777777" w:rsidR="000B31C4" w:rsidRDefault="000B31C4">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4EBEFF8C" w14:textId="77777777" w:rsidR="000B31C4" w:rsidRDefault="000B31C4">
            <w:pPr>
              <w:jc w:val="center"/>
              <w:rPr>
                <w:rFonts w:eastAsia="Times New Roman"/>
              </w:rPr>
            </w:pPr>
            <w:r>
              <w:rPr>
                <w:rFonts w:ascii="Arial" w:eastAsia="Times New Roman" w:hAnsi="Arial" w:cs="Arial"/>
                <w:b/>
                <w:bCs/>
                <w:sz w:val="16"/>
                <w:szCs w:val="16"/>
              </w:rPr>
              <w:t>30/06/2025</w:t>
            </w:r>
          </w:p>
        </w:tc>
      </w:tr>
      <w:tr w:rsidR="00E36C89" w14:paraId="039A86C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31A4017" w14:textId="77777777" w:rsidR="000B31C4" w:rsidRDefault="000B31C4">
            <w:pPr>
              <w:rPr>
                <w:rFonts w:eastAsia="Times New Roman"/>
              </w:rPr>
            </w:pPr>
            <w:r>
              <w:rPr>
                <w:rFonts w:ascii="Arial" w:eastAsia="Times New Roman" w:hAnsi="Arial" w:cs="Arial"/>
                <w:sz w:val="16"/>
                <w:szCs w:val="16"/>
              </w:rPr>
              <w:t>Despesas de Poupança</w:t>
            </w:r>
          </w:p>
        </w:tc>
        <w:tc>
          <w:tcPr>
            <w:tcW w:w="0" w:type="auto"/>
            <w:tcBorders>
              <w:top w:val="outset" w:sz="6" w:space="0" w:color="auto"/>
              <w:left w:val="outset" w:sz="6" w:space="0" w:color="auto"/>
              <w:bottom w:val="outset" w:sz="6" w:space="0" w:color="auto"/>
              <w:right w:val="outset" w:sz="6" w:space="0" w:color="auto"/>
            </w:tcBorders>
            <w:vAlign w:val="center"/>
            <w:hideMark/>
          </w:tcPr>
          <w:p w14:paraId="711971BE" w14:textId="77777777" w:rsidR="000B31C4" w:rsidRDefault="000B31C4" w:rsidP="001B7B5A">
            <w:pPr>
              <w:jc w:val="right"/>
              <w:rPr>
                <w:rFonts w:eastAsia="Times New Roman"/>
              </w:rPr>
            </w:pPr>
            <w:r>
              <w:rPr>
                <w:rFonts w:ascii="Arial" w:eastAsia="Times New Roman" w:hAnsi="Arial" w:cs="Arial"/>
                <w:sz w:val="16"/>
                <w:szCs w:val="16"/>
              </w:rPr>
              <w:t>(16.063,90)</w:t>
            </w:r>
          </w:p>
        </w:tc>
        <w:tc>
          <w:tcPr>
            <w:tcW w:w="0" w:type="auto"/>
            <w:tcBorders>
              <w:top w:val="outset" w:sz="6" w:space="0" w:color="auto"/>
              <w:left w:val="outset" w:sz="6" w:space="0" w:color="auto"/>
              <w:bottom w:val="outset" w:sz="6" w:space="0" w:color="auto"/>
              <w:right w:val="outset" w:sz="6" w:space="0" w:color="auto"/>
            </w:tcBorders>
            <w:vAlign w:val="center"/>
            <w:hideMark/>
          </w:tcPr>
          <w:p w14:paraId="782D797C" w14:textId="77777777" w:rsidR="000B31C4" w:rsidRDefault="000B31C4" w:rsidP="001B7B5A">
            <w:pPr>
              <w:jc w:val="right"/>
              <w:rPr>
                <w:rFonts w:eastAsia="Times New Roman"/>
              </w:rPr>
            </w:pPr>
            <w:r>
              <w:rPr>
                <w:rFonts w:ascii="Arial" w:eastAsia="Times New Roman" w:hAnsi="Arial" w:cs="Arial"/>
                <w:sz w:val="16"/>
                <w:szCs w:val="16"/>
              </w:rPr>
              <w:t>-</w:t>
            </w:r>
          </w:p>
        </w:tc>
      </w:tr>
      <w:tr w:rsidR="00E36C89" w14:paraId="79848A2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A3250F2" w14:textId="77777777" w:rsidR="000B31C4" w:rsidRDefault="000B31C4">
            <w:pPr>
              <w:rPr>
                <w:rFonts w:eastAsia="Times New Roman"/>
              </w:rPr>
            </w:pPr>
            <w:r>
              <w:rPr>
                <w:rFonts w:ascii="Arial" w:eastAsia="Times New Roman" w:hAnsi="Arial" w:cs="Arial"/>
                <w:sz w:val="16"/>
                <w:szCs w:val="16"/>
              </w:rPr>
              <w:t>Despesas de Depósitos de Aviso Prévio</w:t>
            </w:r>
          </w:p>
        </w:tc>
        <w:tc>
          <w:tcPr>
            <w:tcW w:w="0" w:type="auto"/>
            <w:tcBorders>
              <w:top w:val="outset" w:sz="6" w:space="0" w:color="auto"/>
              <w:left w:val="outset" w:sz="6" w:space="0" w:color="auto"/>
              <w:bottom w:val="outset" w:sz="6" w:space="0" w:color="auto"/>
              <w:right w:val="outset" w:sz="6" w:space="0" w:color="auto"/>
            </w:tcBorders>
            <w:vAlign w:val="center"/>
            <w:hideMark/>
          </w:tcPr>
          <w:p w14:paraId="57583206" w14:textId="77777777" w:rsidR="000B31C4" w:rsidRDefault="000B31C4" w:rsidP="001B7B5A">
            <w:pPr>
              <w:jc w:val="right"/>
              <w:rPr>
                <w:rFonts w:eastAsia="Times New Roman"/>
              </w:rPr>
            </w:pPr>
            <w:r>
              <w:rPr>
                <w:rFonts w:ascii="Arial" w:eastAsia="Times New Roman" w:hAnsi="Arial" w:cs="Arial"/>
                <w:sz w:val="16"/>
                <w:szCs w:val="16"/>
              </w:rPr>
              <w:t>(133.604,55)</w:t>
            </w:r>
          </w:p>
        </w:tc>
        <w:tc>
          <w:tcPr>
            <w:tcW w:w="0" w:type="auto"/>
            <w:tcBorders>
              <w:top w:val="outset" w:sz="6" w:space="0" w:color="auto"/>
              <w:left w:val="outset" w:sz="6" w:space="0" w:color="auto"/>
              <w:bottom w:val="outset" w:sz="6" w:space="0" w:color="auto"/>
              <w:right w:val="outset" w:sz="6" w:space="0" w:color="auto"/>
            </w:tcBorders>
            <w:vAlign w:val="center"/>
            <w:hideMark/>
          </w:tcPr>
          <w:p w14:paraId="6D83EF69" w14:textId="77777777" w:rsidR="000B31C4" w:rsidRDefault="000B31C4" w:rsidP="001B7B5A">
            <w:pPr>
              <w:jc w:val="right"/>
              <w:rPr>
                <w:rFonts w:eastAsia="Times New Roman"/>
              </w:rPr>
            </w:pPr>
            <w:r>
              <w:rPr>
                <w:rFonts w:ascii="Arial" w:eastAsia="Times New Roman" w:hAnsi="Arial" w:cs="Arial"/>
                <w:sz w:val="16"/>
                <w:szCs w:val="16"/>
              </w:rPr>
              <w:t>(147.458,93)</w:t>
            </w:r>
          </w:p>
        </w:tc>
      </w:tr>
      <w:tr w:rsidR="00E36C89" w14:paraId="4662031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CB5C413" w14:textId="77777777" w:rsidR="000B31C4" w:rsidRDefault="000B31C4">
            <w:pPr>
              <w:rPr>
                <w:rFonts w:eastAsia="Times New Roman"/>
              </w:rPr>
            </w:pPr>
            <w:r>
              <w:rPr>
                <w:rFonts w:ascii="Arial" w:eastAsia="Times New Roman" w:hAnsi="Arial" w:cs="Arial"/>
                <w:sz w:val="16"/>
                <w:szCs w:val="16"/>
              </w:rPr>
              <w:t>Despesas de Depósitos a Prazo</w:t>
            </w:r>
          </w:p>
        </w:tc>
        <w:tc>
          <w:tcPr>
            <w:tcW w:w="0" w:type="auto"/>
            <w:tcBorders>
              <w:top w:val="outset" w:sz="6" w:space="0" w:color="auto"/>
              <w:left w:val="outset" w:sz="6" w:space="0" w:color="auto"/>
              <w:bottom w:val="outset" w:sz="6" w:space="0" w:color="auto"/>
              <w:right w:val="outset" w:sz="6" w:space="0" w:color="auto"/>
            </w:tcBorders>
            <w:vAlign w:val="center"/>
            <w:hideMark/>
          </w:tcPr>
          <w:p w14:paraId="1430041E" w14:textId="77777777" w:rsidR="000B31C4" w:rsidRDefault="000B31C4" w:rsidP="001B7B5A">
            <w:pPr>
              <w:jc w:val="right"/>
              <w:rPr>
                <w:rFonts w:eastAsia="Times New Roman"/>
              </w:rPr>
            </w:pPr>
            <w:r>
              <w:rPr>
                <w:rFonts w:ascii="Arial" w:eastAsia="Times New Roman" w:hAnsi="Arial" w:cs="Arial"/>
                <w:sz w:val="16"/>
                <w:szCs w:val="16"/>
              </w:rPr>
              <w:t>(15.711.676,76)</w:t>
            </w:r>
          </w:p>
        </w:tc>
        <w:tc>
          <w:tcPr>
            <w:tcW w:w="0" w:type="auto"/>
            <w:tcBorders>
              <w:top w:val="outset" w:sz="6" w:space="0" w:color="auto"/>
              <w:left w:val="outset" w:sz="6" w:space="0" w:color="auto"/>
              <w:bottom w:val="outset" w:sz="6" w:space="0" w:color="auto"/>
              <w:right w:val="outset" w:sz="6" w:space="0" w:color="auto"/>
            </w:tcBorders>
            <w:vAlign w:val="center"/>
            <w:hideMark/>
          </w:tcPr>
          <w:p w14:paraId="111AA614" w14:textId="77777777" w:rsidR="000B31C4" w:rsidRDefault="000B31C4" w:rsidP="001B7B5A">
            <w:pPr>
              <w:jc w:val="right"/>
              <w:rPr>
                <w:rFonts w:eastAsia="Times New Roman"/>
              </w:rPr>
            </w:pPr>
            <w:r>
              <w:rPr>
                <w:rFonts w:ascii="Arial" w:eastAsia="Times New Roman" w:hAnsi="Arial" w:cs="Arial"/>
                <w:sz w:val="16"/>
                <w:szCs w:val="16"/>
              </w:rPr>
              <w:t>(11.476.066,02)</w:t>
            </w:r>
          </w:p>
        </w:tc>
      </w:tr>
      <w:tr w:rsidR="00E36C89" w14:paraId="18DD704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91C66B0" w14:textId="77777777" w:rsidR="000B31C4" w:rsidRDefault="000B31C4">
            <w:pPr>
              <w:rPr>
                <w:rFonts w:eastAsia="Times New Roman"/>
              </w:rPr>
            </w:pPr>
            <w:r>
              <w:rPr>
                <w:rFonts w:ascii="Arial" w:eastAsia="Times New Roman" w:hAnsi="Arial" w:cs="Arial"/>
                <w:sz w:val="16"/>
                <w:szCs w:val="16"/>
              </w:rPr>
              <w:t>Despesas de Letras de Crédito do Agronegócio</w:t>
            </w:r>
          </w:p>
        </w:tc>
        <w:tc>
          <w:tcPr>
            <w:tcW w:w="0" w:type="auto"/>
            <w:tcBorders>
              <w:top w:val="outset" w:sz="6" w:space="0" w:color="auto"/>
              <w:left w:val="outset" w:sz="6" w:space="0" w:color="auto"/>
              <w:bottom w:val="outset" w:sz="6" w:space="0" w:color="auto"/>
              <w:right w:val="outset" w:sz="6" w:space="0" w:color="auto"/>
            </w:tcBorders>
            <w:vAlign w:val="center"/>
            <w:hideMark/>
          </w:tcPr>
          <w:p w14:paraId="119C3AAB" w14:textId="77777777" w:rsidR="000B31C4" w:rsidRDefault="000B31C4" w:rsidP="001B7B5A">
            <w:pPr>
              <w:jc w:val="right"/>
              <w:rPr>
                <w:rFonts w:eastAsia="Times New Roman"/>
              </w:rPr>
            </w:pPr>
            <w:r>
              <w:rPr>
                <w:rFonts w:ascii="Arial" w:eastAsia="Times New Roman" w:hAnsi="Arial" w:cs="Arial"/>
                <w:sz w:val="16"/>
                <w:szCs w:val="16"/>
              </w:rPr>
              <w:t>(153.247,86)</w:t>
            </w:r>
          </w:p>
        </w:tc>
        <w:tc>
          <w:tcPr>
            <w:tcW w:w="0" w:type="auto"/>
            <w:tcBorders>
              <w:top w:val="outset" w:sz="6" w:space="0" w:color="auto"/>
              <w:left w:val="outset" w:sz="6" w:space="0" w:color="auto"/>
              <w:bottom w:val="outset" w:sz="6" w:space="0" w:color="auto"/>
              <w:right w:val="outset" w:sz="6" w:space="0" w:color="auto"/>
            </w:tcBorders>
            <w:vAlign w:val="center"/>
            <w:hideMark/>
          </w:tcPr>
          <w:p w14:paraId="31836599" w14:textId="77777777" w:rsidR="000B31C4" w:rsidRDefault="000B31C4" w:rsidP="001B7B5A">
            <w:pPr>
              <w:jc w:val="right"/>
              <w:rPr>
                <w:rFonts w:eastAsia="Times New Roman"/>
              </w:rPr>
            </w:pPr>
            <w:r>
              <w:rPr>
                <w:rFonts w:ascii="Arial" w:eastAsia="Times New Roman" w:hAnsi="Arial" w:cs="Arial"/>
                <w:sz w:val="16"/>
                <w:szCs w:val="16"/>
              </w:rPr>
              <w:t>(106.170,08)</w:t>
            </w:r>
          </w:p>
        </w:tc>
      </w:tr>
      <w:tr w:rsidR="00E36C89" w14:paraId="199B76A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2284702" w14:textId="77777777" w:rsidR="000B31C4" w:rsidRDefault="000B31C4">
            <w:pPr>
              <w:rPr>
                <w:rFonts w:eastAsia="Times New Roman"/>
              </w:rPr>
            </w:pPr>
            <w:r>
              <w:rPr>
                <w:rFonts w:ascii="Arial" w:eastAsia="Times New Roman" w:hAnsi="Arial" w:cs="Arial"/>
                <w:sz w:val="16"/>
                <w:szCs w:val="16"/>
              </w:rPr>
              <w:lastRenderedPageBreak/>
              <w:t>Despesas de Letras de Crédito do Imobiliário</w:t>
            </w:r>
          </w:p>
        </w:tc>
        <w:tc>
          <w:tcPr>
            <w:tcW w:w="0" w:type="auto"/>
            <w:tcBorders>
              <w:top w:val="outset" w:sz="6" w:space="0" w:color="auto"/>
              <w:left w:val="outset" w:sz="6" w:space="0" w:color="auto"/>
              <w:bottom w:val="outset" w:sz="6" w:space="0" w:color="auto"/>
              <w:right w:val="outset" w:sz="6" w:space="0" w:color="auto"/>
            </w:tcBorders>
            <w:vAlign w:val="center"/>
            <w:hideMark/>
          </w:tcPr>
          <w:p w14:paraId="5E38BF96" w14:textId="77777777" w:rsidR="000B31C4" w:rsidRDefault="000B31C4" w:rsidP="001B7B5A">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21ACF9C" w14:textId="77777777" w:rsidR="000B31C4" w:rsidRDefault="000B31C4" w:rsidP="001B7B5A">
            <w:pPr>
              <w:jc w:val="right"/>
              <w:rPr>
                <w:rFonts w:eastAsia="Times New Roman"/>
              </w:rPr>
            </w:pPr>
            <w:r>
              <w:rPr>
                <w:rFonts w:ascii="Arial" w:eastAsia="Times New Roman" w:hAnsi="Arial" w:cs="Arial"/>
                <w:sz w:val="16"/>
                <w:szCs w:val="16"/>
              </w:rPr>
              <w:t>(113.034,47)</w:t>
            </w:r>
          </w:p>
        </w:tc>
      </w:tr>
      <w:tr w:rsidR="00E36C89" w14:paraId="73D1EE8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C23BC7B" w14:textId="77777777" w:rsidR="000B31C4" w:rsidRDefault="000B31C4">
            <w:pPr>
              <w:rPr>
                <w:rFonts w:eastAsia="Times New Roman"/>
              </w:rPr>
            </w:pPr>
            <w:r>
              <w:rPr>
                <w:rFonts w:ascii="Arial" w:eastAsia="Times New Roman" w:hAnsi="Arial" w:cs="Arial"/>
                <w:sz w:val="16"/>
                <w:szCs w:val="16"/>
              </w:rPr>
              <w:t>Despesas de Contribuição ao Fundo Garantidor de Créditos</w:t>
            </w:r>
          </w:p>
        </w:tc>
        <w:tc>
          <w:tcPr>
            <w:tcW w:w="0" w:type="auto"/>
            <w:tcBorders>
              <w:top w:val="outset" w:sz="6" w:space="0" w:color="auto"/>
              <w:left w:val="outset" w:sz="6" w:space="0" w:color="auto"/>
              <w:bottom w:val="outset" w:sz="6" w:space="0" w:color="auto"/>
              <w:right w:val="outset" w:sz="6" w:space="0" w:color="auto"/>
            </w:tcBorders>
            <w:vAlign w:val="center"/>
            <w:hideMark/>
          </w:tcPr>
          <w:p w14:paraId="0202B665" w14:textId="77777777" w:rsidR="000B31C4" w:rsidRDefault="000B31C4" w:rsidP="001B7B5A">
            <w:pPr>
              <w:jc w:val="right"/>
              <w:rPr>
                <w:rFonts w:eastAsia="Times New Roman"/>
              </w:rPr>
            </w:pPr>
            <w:r>
              <w:rPr>
                <w:rFonts w:ascii="Arial" w:eastAsia="Times New Roman" w:hAnsi="Arial" w:cs="Arial"/>
                <w:sz w:val="16"/>
                <w:szCs w:val="16"/>
              </w:rPr>
              <w:t>(244.337,25)</w:t>
            </w:r>
          </w:p>
        </w:tc>
        <w:tc>
          <w:tcPr>
            <w:tcW w:w="0" w:type="auto"/>
            <w:tcBorders>
              <w:top w:val="outset" w:sz="6" w:space="0" w:color="auto"/>
              <w:left w:val="outset" w:sz="6" w:space="0" w:color="auto"/>
              <w:bottom w:val="outset" w:sz="6" w:space="0" w:color="auto"/>
              <w:right w:val="outset" w:sz="6" w:space="0" w:color="auto"/>
            </w:tcBorders>
            <w:vAlign w:val="center"/>
            <w:hideMark/>
          </w:tcPr>
          <w:p w14:paraId="3D1BEFF9" w14:textId="77777777" w:rsidR="000B31C4" w:rsidRDefault="000B31C4" w:rsidP="001B7B5A">
            <w:pPr>
              <w:jc w:val="right"/>
              <w:rPr>
                <w:rFonts w:eastAsia="Times New Roman"/>
              </w:rPr>
            </w:pPr>
            <w:r>
              <w:rPr>
                <w:rFonts w:ascii="Arial" w:eastAsia="Times New Roman" w:hAnsi="Arial" w:cs="Arial"/>
                <w:sz w:val="16"/>
                <w:szCs w:val="16"/>
              </w:rPr>
              <w:t>(192.577,46)</w:t>
            </w:r>
          </w:p>
        </w:tc>
      </w:tr>
      <w:tr w:rsidR="00E36C89" w14:paraId="75EC207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7B8EEC3" w14:textId="77777777" w:rsidR="000B31C4" w:rsidRDefault="000B31C4">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6CAC8561" w14:textId="77777777" w:rsidR="000B31C4" w:rsidRDefault="000B31C4" w:rsidP="001B7B5A">
            <w:pPr>
              <w:jc w:val="right"/>
              <w:rPr>
                <w:rFonts w:eastAsia="Times New Roman"/>
              </w:rPr>
            </w:pPr>
            <w:r>
              <w:rPr>
                <w:rFonts w:ascii="Arial" w:eastAsia="Times New Roman" w:hAnsi="Arial" w:cs="Arial"/>
                <w:b/>
                <w:bCs/>
                <w:sz w:val="16"/>
                <w:szCs w:val="16"/>
              </w:rPr>
              <w:t>(16.258.930,32)</w:t>
            </w:r>
          </w:p>
        </w:tc>
        <w:tc>
          <w:tcPr>
            <w:tcW w:w="0" w:type="auto"/>
            <w:tcBorders>
              <w:top w:val="outset" w:sz="6" w:space="0" w:color="auto"/>
              <w:left w:val="outset" w:sz="6" w:space="0" w:color="auto"/>
              <w:bottom w:val="outset" w:sz="6" w:space="0" w:color="auto"/>
              <w:right w:val="outset" w:sz="6" w:space="0" w:color="auto"/>
            </w:tcBorders>
            <w:vAlign w:val="center"/>
            <w:hideMark/>
          </w:tcPr>
          <w:p w14:paraId="3185D293" w14:textId="4B45F027" w:rsidR="000B31C4" w:rsidRDefault="000B31C4" w:rsidP="001B7B5A">
            <w:pPr>
              <w:jc w:val="right"/>
              <w:rPr>
                <w:rFonts w:eastAsia="Times New Roman"/>
              </w:rPr>
            </w:pPr>
            <w:r>
              <w:rPr>
                <w:rFonts w:ascii="Arial" w:eastAsia="Times New Roman" w:hAnsi="Arial" w:cs="Arial"/>
                <w:b/>
                <w:bCs/>
                <w:sz w:val="16"/>
                <w:szCs w:val="16"/>
              </w:rPr>
              <w:t>(</w:t>
            </w:r>
            <w:r w:rsidR="001B7B5A">
              <w:rPr>
                <w:rFonts w:ascii="Arial" w:eastAsia="Times New Roman" w:hAnsi="Arial" w:cs="Arial"/>
                <w:b/>
                <w:bCs/>
                <w:sz w:val="16"/>
                <w:szCs w:val="16"/>
              </w:rPr>
              <w:t>12.035.306,96</w:t>
            </w:r>
            <w:r>
              <w:rPr>
                <w:rFonts w:ascii="Arial" w:eastAsia="Times New Roman" w:hAnsi="Arial" w:cs="Arial"/>
                <w:b/>
                <w:bCs/>
                <w:sz w:val="16"/>
                <w:szCs w:val="16"/>
              </w:rPr>
              <w:t>)</w:t>
            </w:r>
          </w:p>
        </w:tc>
      </w:tr>
    </w:tbl>
    <w:p w14:paraId="7EA5CDD1" w14:textId="77777777" w:rsidR="000B31C4" w:rsidRDefault="000B31C4">
      <w:r>
        <w:t> </w:t>
      </w:r>
    </w:p>
    <w:p w14:paraId="00B58B70" w14:textId="796FE10D" w:rsidR="000B31C4" w:rsidRDefault="000B31C4">
      <w:pPr>
        <w:pStyle w:val="NormalWeb"/>
      </w:pPr>
      <w:r>
        <w:rPr>
          <w:rFonts w:ascii="Arial" w:hAnsi="Arial" w:cs="Arial"/>
          <w:b/>
          <w:bCs/>
          <w:sz w:val="20"/>
          <w:szCs w:val="20"/>
        </w:rPr>
        <w:t>1</w:t>
      </w:r>
      <w:r w:rsidR="001B7B5A">
        <w:rPr>
          <w:rFonts w:ascii="Arial" w:hAnsi="Arial" w:cs="Arial"/>
          <w:b/>
          <w:bCs/>
          <w:sz w:val="20"/>
          <w:szCs w:val="20"/>
        </w:rPr>
        <w:t>4</w:t>
      </w:r>
      <w:r>
        <w:rPr>
          <w:rFonts w:ascii="Arial" w:hAnsi="Arial" w:cs="Arial"/>
          <w:b/>
          <w:bCs/>
          <w:sz w:val="20"/>
          <w:szCs w:val="20"/>
        </w:rPr>
        <w:t>. Outros Instrumentos de Dívida</w:t>
      </w:r>
    </w:p>
    <w:p w14:paraId="4FB302E1" w14:textId="77777777" w:rsidR="000B31C4" w:rsidRDefault="000B31C4">
      <w:pPr>
        <w:pStyle w:val="NormalWeb"/>
        <w:jc w:val="both"/>
      </w:pPr>
      <w:r>
        <w:rPr>
          <w:rFonts w:ascii="Arial" w:hAnsi="Arial" w:cs="Arial"/>
          <w:sz w:val="20"/>
          <w:szCs w:val="20"/>
        </w:rPr>
        <w:t>Os outros instrumentos de dívida são compostos pelos recursos provenientes de emissões de letras e pelos instrumentos de dívida com cláusulas de subordinação, sendo mensurados ao custo amortizado, conforme apresentados abaixo:</w:t>
      </w:r>
    </w:p>
    <w:p w14:paraId="21825E9D" w14:textId="7603A57F" w:rsidR="000B31C4" w:rsidRDefault="000B31C4">
      <w:pPr>
        <w:pStyle w:val="NormalWeb"/>
      </w:pPr>
      <w:r>
        <w:rPr>
          <w:rFonts w:ascii="Arial" w:hAnsi="Arial" w:cs="Arial"/>
          <w:b/>
          <w:bCs/>
          <w:sz w:val="20"/>
          <w:szCs w:val="20"/>
        </w:rPr>
        <w:t>1</w:t>
      </w:r>
      <w:r w:rsidR="001B7B5A">
        <w:rPr>
          <w:rFonts w:ascii="Arial" w:hAnsi="Arial" w:cs="Arial"/>
          <w:b/>
          <w:bCs/>
          <w:sz w:val="20"/>
          <w:szCs w:val="20"/>
        </w:rPr>
        <w:t>4</w:t>
      </w:r>
      <w:r>
        <w:rPr>
          <w:rFonts w:ascii="Arial" w:hAnsi="Arial" w:cs="Arial"/>
          <w:b/>
          <w:bCs/>
          <w:sz w:val="20"/>
          <w:szCs w:val="20"/>
        </w:rPr>
        <w:t>.1 Recursos por Emissões de Letras</w:t>
      </w:r>
    </w:p>
    <w:tbl>
      <w:tblPr>
        <w:tblW w:w="5000" w:type="pct"/>
        <w:tblCellMar>
          <w:left w:w="0" w:type="dxa"/>
          <w:right w:w="0" w:type="dxa"/>
        </w:tblCellMar>
        <w:tblLook w:val="04A0" w:firstRow="1" w:lastRow="0" w:firstColumn="1" w:lastColumn="0" w:noHBand="0" w:noVBand="1"/>
      </w:tblPr>
      <w:tblGrid>
        <w:gridCol w:w="2890"/>
        <w:gridCol w:w="798"/>
        <w:gridCol w:w="1051"/>
        <w:gridCol w:w="950"/>
        <w:gridCol w:w="798"/>
        <w:gridCol w:w="1051"/>
        <w:gridCol w:w="950"/>
      </w:tblGrid>
      <w:tr w:rsidR="00E36C89" w14:paraId="10CE2D47" w14:textId="77777777">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2174690E" w14:textId="77777777" w:rsidR="000B31C4" w:rsidRDefault="000B31C4">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09EF0486" w14:textId="77777777" w:rsidR="000B31C4" w:rsidRDefault="000B31C4">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318D3244" w14:textId="77777777" w:rsidR="000B31C4" w:rsidRDefault="000B31C4">
            <w:pPr>
              <w:jc w:val="center"/>
              <w:rPr>
                <w:rFonts w:eastAsia="Times New Roman"/>
              </w:rPr>
            </w:pPr>
            <w:r>
              <w:rPr>
                <w:rFonts w:ascii="Arial" w:eastAsia="Times New Roman" w:hAnsi="Arial" w:cs="Arial"/>
                <w:b/>
                <w:bCs/>
                <w:sz w:val="16"/>
                <w:szCs w:val="16"/>
              </w:rPr>
              <w:t>31/12/2025</w:t>
            </w:r>
          </w:p>
        </w:tc>
      </w:tr>
      <w:tr w:rsidR="00E36C89" w14:paraId="5A2F0574" w14:textId="77777777">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0ABB6B6" w14:textId="77777777" w:rsidR="000B31C4" w:rsidRDefault="000B31C4">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68D4D9D" w14:textId="77777777" w:rsidR="000B31C4" w:rsidRDefault="000B31C4">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55E776A5" w14:textId="77777777" w:rsidR="000B31C4" w:rsidRDefault="000B31C4">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2BBF8663" w14:textId="77777777" w:rsidR="000B31C4" w:rsidRDefault="000B31C4">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6D9353C3" w14:textId="77777777" w:rsidR="000B31C4" w:rsidRDefault="000B31C4">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48014AD6" w14:textId="77777777" w:rsidR="000B31C4" w:rsidRDefault="000B31C4">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74A0DC44" w14:textId="77777777" w:rsidR="000B31C4" w:rsidRDefault="000B31C4">
            <w:pPr>
              <w:jc w:val="center"/>
              <w:rPr>
                <w:rFonts w:eastAsia="Times New Roman"/>
              </w:rPr>
            </w:pPr>
            <w:r>
              <w:rPr>
                <w:rFonts w:ascii="Arial" w:eastAsia="Times New Roman" w:hAnsi="Arial" w:cs="Arial"/>
                <w:b/>
                <w:bCs/>
                <w:sz w:val="16"/>
                <w:szCs w:val="16"/>
              </w:rPr>
              <w:t>Total</w:t>
            </w:r>
          </w:p>
        </w:tc>
      </w:tr>
      <w:tr w:rsidR="00E36C89" w14:paraId="45887F5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8F10A95" w14:textId="77777777" w:rsidR="000B31C4" w:rsidRDefault="000B31C4">
            <w:pPr>
              <w:rPr>
                <w:rFonts w:eastAsia="Times New Roman"/>
              </w:rPr>
            </w:pPr>
            <w:r>
              <w:rPr>
                <w:rFonts w:ascii="Arial" w:eastAsia="Times New Roman" w:hAnsi="Arial" w:cs="Arial"/>
                <w:sz w:val="16"/>
                <w:szCs w:val="16"/>
              </w:rPr>
              <w:t>Obrigações por Emissão de Letras de Créd. do Agronegócio - LCA</w:t>
            </w:r>
          </w:p>
        </w:tc>
        <w:tc>
          <w:tcPr>
            <w:tcW w:w="0" w:type="auto"/>
            <w:tcBorders>
              <w:top w:val="outset" w:sz="6" w:space="0" w:color="auto"/>
              <w:left w:val="outset" w:sz="6" w:space="0" w:color="auto"/>
              <w:bottom w:val="outset" w:sz="6" w:space="0" w:color="auto"/>
              <w:right w:val="outset" w:sz="6" w:space="0" w:color="auto"/>
            </w:tcBorders>
            <w:vAlign w:val="center"/>
            <w:hideMark/>
          </w:tcPr>
          <w:p w14:paraId="322FCEFF" w14:textId="77777777" w:rsidR="000B31C4" w:rsidRDefault="000B31C4" w:rsidP="001B7B5A">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F24D072" w14:textId="77777777" w:rsidR="000B31C4" w:rsidRDefault="000B31C4" w:rsidP="001B7B5A">
            <w:pPr>
              <w:jc w:val="right"/>
              <w:rPr>
                <w:rFonts w:eastAsia="Times New Roman"/>
              </w:rPr>
            </w:pPr>
            <w:r>
              <w:rPr>
                <w:rFonts w:ascii="Arial" w:eastAsia="Times New Roman" w:hAnsi="Arial" w:cs="Arial"/>
                <w:sz w:val="16"/>
                <w:szCs w:val="16"/>
              </w:rPr>
              <w:t>2.532.720,37</w:t>
            </w:r>
          </w:p>
        </w:tc>
        <w:tc>
          <w:tcPr>
            <w:tcW w:w="0" w:type="auto"/>
            <w:tcBorders>
              <w:top w:val="outset" w:sz="6" w:space="0" w:color="auto"/>
              <w:left w:val="outset" w:sz="6" w:space="0" w:color="auto"/>
              <w:bottom w:val="outset" w:sz="6" w:space="0" w:color="auto"/>
              <w:right w:val="outset" w:sz="6" w:space="0" w:color="auto"/>
            </w:tcBorders>
            <w:vAlign w:val="center"/>
            <w:hideMark/>
          </w:tcPr>
          <w:p w14:paraId="725D8E03" w14:textId="77777777" w:rsidR="000B31C4" w:rsidRDefault="000B31C4" w:rsidP="001B7B5A">
            <w:pPr>
              <w:jc w:val="right"/>
              <w:rPr>
                <w:rFonts w:eastAsia="Times New Roman"/>
              </w:rPr>
            </w:pPr>
            <w:r>
              <w:rPr>
                <w:rFonts w:ascii="Arial" w:eastAsia="Times New Roman" w:hAnsi="Arial" w:cs="Arial"/>
                <w:sz w:val="16"/>
                <w:szCs w:val="16"/>
              </w:rPr>
              <w:t>2.532.720,37</w:t>
            </w:r>
          </w:p>
        </w:tc>
        <w:tc>
          <w:tcPr>
            <w:tcW w:w="0" w:type="auto"/>
            <w:tcBorders>
              <w:top w:val="outset" w:sz="6" w:space="0" w:color="auto"/>
              <w:left w:val="outset" w:sz="6" w:space="0" w:color="auto"/>
              <w:bottom w:val="outset" w:sz="6" w:space="0" w:color="auto"/>
              <w:right w:val="outset" w:sz="6" w:space="0" w:color="auto"/>
            </w:tcBorders>
            <w:vAlign w:val="center"/>
            <w:hideMark/>
          </w:tcPr>
          <w:p w14:paraId="0A1DF8D0" w14:textId="77777777" w:rsidR="000B31C4" w:rsidRDefault="000B31C4" w:rsidP="001B7B5A">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ADEF072" w14:textId="77777777" w:rsidR="000B31C4" w:rsidRDefault="000B31C4" w:rsidP="001B7B5A">
            <w:pPr>
              <w:jc w:val="right"/>
              <w:rPr>
                <w:rFonts w:eastAsia="Times New Roman"/>
              </w:rPr>
            </w:pPr>
            <w:r>
              <w:rPr>
                <w:rFonts w:ascii="Arial" w:eastAsia="Times New Roman" w:hAnsi="Arial" w:cs="Arial"/>
                <w:sz w:val="16"/>
                <w:szCs w:val="16"/>
              </w:rPr>
              <w:t>1.904.818,94</w:t>
            </w:r>
          </w:p>
        </w:tc>
        <w:tc>
          <w:tcPr>
            <w:tcW w:w="0" w:type="auto"/>
            <w:tcBorders>
              <w:top w:val="outset" w:sz="6" w:space="0" w:color="auto"/>
              <w:left w:val="outset" w:sz="6" w:space="0" w:color="auto"/>
              <w:bottom w:val="outset" w:sz="6" w:space="0" w:color="auto"/>
              <w:right w:val="outset" w:sz="6" w:space="0" w:color="auto"/>
            </w:tcBorders>
            <w:vAlign w:val="center"/>
            <w:hideMark/>
          </w:tcPr>
          <w:p w14:paraId="15BB17B0" w14:textId="77777777" w:rsidR="000B31C4" w:rsidRDefault="000B31C4" w:rsidP="001B7B5A">
            <w:pPr>
              <w:jc w:val="right"/>
              <w:rPr>
                <w:rFonts w:eastAsia="Times New Roman"/>
              </w:rPr>
            </w:pPr>
            <w:r>
              <w:rPr>
                <w:rFonts w:ascii="Arial" w:eastAsia="Times New Roman" w:hAnsi="Arial" w:cs="Arial"/>
                <w:sz w:val="16"/>
                <w:szCs w:val="16"/>
              </w:rPr>
              <w:t>1.904.818,94</w:t>
            </w:r>
          </w:p>
        </w:tc>
      </w:tr>
      <w:tr w:rsidR="00E36C89" w14:paraId="0E20322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08A4CF4" w14:textId="77777777" w:rsidR="000B31C4" w:rsidRDefault="000B31C4">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74B6FB63" w14:textId="77777777" w:rsidR="000B31C4" w:rsidRDefault="000B31C4" w:rsidP="001B7B5A">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AD7017F" w14:textId="77777777" w:rsidR="000B31C4" w:rsidRDefault="000B31C4" w:rsidP="001B7B5A">
            <w:pPr>
              <w:jc w:val="right"/>
              <w:rPr>
                <w:rFonts w:eastAsia="Times New Roman"/>
              </w:rPr>
            </w:pPr>
            <w:r>
              <w:rPr>
                <w:rFonts w:ascii="Arial" w:eastAsia="Times New Roman" w:hAnsi="Arial" w:cs="Arial"/>
                <w:b/>
                <w:bCs/>
                <w:sz w:val="16"/>
                <w:szCs w:val="16"/>
              </w:rPr>
              <w:t>2.532.720,37</w:t>
            </w:r>
          </w:p>
        </w:tc>
        <w:tc>
          <w:tcPr>
            <w:tcW w:w="0" w:type="auto"/>
            <w:tcBorders>
              <w:top w:val="outset" w:sz="6" w:space="0" w:color="auto"/>
              <w:left w:val="outset" w:sz="6" w:space="0" w:color="auto"/>
              <w:bottom w:val="outset" w:sz="6" w:space="0" w:color="auto"/>
              <w:right w:val="outset" w:sz="6" w:space="0" w:color="auto"/>
            </w:tcBorders>
            <w:vAlign w:val="center"/>
            <w:hideMark/>
          </w:tcPr>
          <w:p w14:paraId="15613AC8" w14:textId="77777777" w:rsidR="000B31C4" w:rsidRDefault="000B31C4" w:rsidP="001B7B5A">
            <w:pPr>
              <w:jc w:val="right"/>
              <w:rPr>
                <w:rFonts w:eastAsia="Times New Roman"/>
              </w:rPr>
            </w:pPr>
            <w:r>
              <w:rPr>
                <w:rFonts w:ascii="Arial" w:eastAsia="Times New Roman" w:hAnsi="Arial" w:cs="Arial"/>
                <w:b/>
                <w:bCs/>
                <w:sz w:val="16"/>
                <w:szCs w:val="16"/>
              </w:rPr>
              <w:t>2.532.720,37</w:t>
            </w:r>
          </w:p>
        </w:tc>
        <w:tc>
          <w:tcPr>
            <w:tcW w:w="0" w:type="auto"/>
            <w:tcBorders>
              <w:top w:val="outset" w:sz="6" w:space="0" w:color="auto"/>
              <w:left w:val="outset" w:sz="6" w:space="0" w:color="auto"/>
              <w:bottom w:val="outset" w:sz="6" w:space="0" w:color="auto"/>
              <w:right w:val="outset" w:sz="6" w:space="0" w:color="auto"/>
            </w:tcBorders>
            <w:vAlign w:val="center"/>
            <w:hideMark/>
          </w:tcPr>
          <w:p w14:paraId="4E18D5BC" w14:textId="77777777" w:rsidR="000B31C4" w:rsidRDefault="000B31C4" w:rsidP="001B7B5A">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9CC674A" w14:textId="77777777" w:rsidR="000B31C4" w:rsidRDefault="000B31C4" w:rsidP="001B7B5A">
            <w:pPr>
              <w:jc w:val="right"/>
              <w:rPr>
                <w:rFonts w:eastAsia="Times New Roman"/>
              </w:rPr>
            </w:pPr>
            <w:r>
              <w:rPr>
                <w:rFonts w:ascii="Arial" w:eastAsia="Times New Roman" w:hAnsi="Arial" w:cs="Arial"/>
                <w:b/>
                <w:bCs/>
                <w:sz w:val="16"/>
                <w:szCs w:val="16"/>
              </w:rPr>
              <w:t>1.904.818,94</w:t>
            </w:r>
          </w:p>
        </w:tc>
        <w:tc>
          <w:tcPr>
            <w:tcW w:w="0" w:type="auto"/>
            <w:tcBorders>
              <w:top w:val="outset" w:sz="6" w:space="0" w:color="auto"/>
              <w:left w:val="outset" w:sz="6" w:space="0" w:color="auto"/>
              <w:bottom w:val="outset" w:sz="6" w:space="0" w:color="auto"/>
              <w:right w:val="outset" w:sz="6" w:space="0" w:color="auto"/>
            </w:tcBorders>
            <w:vAlign w:val="center"/>
            <w:hideMark/>
          </w:tcPr>
          <w:p w14:paraId="21A33B21" w14:textId="77777777" w:rsidR="000B31C4" w:rsidRDefault="000B31C4" w:rsidP="001B7B5A">
            <w:pPr>
              <w:jc w:val="right"/>
              <w:rPr>
                <w:rFonts w:eastAsia="Times New Roman"/>
              </w:rPr>
            </w:pPr>
            <w:r>
              <w:rPr>
                <w:rFonts w:ascii="Arial" w:eastAsia="Times New Roman" w:hAnsi="Arial" w:cs="Arial"/>
                <w:b/>
                <w:bCs/>
                <w:sz w:val="16"/>
                <w:szCs w:val="16"/>
              </w:rPr>
              <w:t>1.904.818,94</w:t>
            </w:r>
          </w:p>
        </w:tc>
      </w:tr>
    </w:tbl>
    <w:p w14:paraId="043037B1" w14:textId="77777777" w:rsidR="000B31C4" w:rsidRDefault="000B31C4">
      <w:r>
        <w:t> </w:t>
      </w:r>
    </w:p>
    <w:p w14:paraId="38EBAA38" w14:textId="77777777" w:rsidR="000B31C4" w:rsidRDefault="000B31C4">
      <w:pPr>
        <w:pStyle w:val="NormalWeb"/>
        <w:jc w:val="both"/>
      </w:pPr>
      <w:r>
        <w:rPr>
          <w:rFonts w:ascii="Arial" w:hAnsi="Arial" w:cs="Arial"/>
          <w:sz w:val="20"/>
          <w:szCs w:val="20"/>
        </w:rPr>
        <w:t>As Letras de Crédito do Agronegócio – LCA, que conferem direito de penhor sobre os direitos creditórios do agronegócio a elas vinculados (Lei n.º 11.076/2004).</w:t>
      </w:r>
    </w:p>
    <w:p w14:paraId="1E27CA20" w14:textId="75B9A4E6" w:rsidR="000B31C4" w:rsidRDefault="000B31C4">
      <w:pPr>
        <w:pStyle w:val="NormalWeb"/>
        <w:jc w:val="both"/>
      </w:pPr>
      <w:r>
        <w:rPr>
          <w:rFonts w:ascii="Arial" w:hAnsi="Arial" w:cs="Arial"/>
          <w:sz w:val="20"/>
          <w:szCs w:val="20"/>
        </w:rPr>
        <w:t xml:space="preserve">São remunerados por encargos financeiros calculados com base em percentual do CDI - Certificado de Depósitos Interbancários. Os valores apropriados em despesas podem ser consultados na nota explicativa n.º </w:t>
      </w:r>
      <w:r w:rsidR="00B27A4E">
        <w:rPr>
          <w:rFonts w:ascii="Arial" w:hAnsi="Arial" w:cs="Arial"/>
          <w:sz w:val="20"/>
          <w:szCs w:val="20"/>
        </w:rPr>
        <w:t xml:space="preserve">13.2 </w:t>
      </w:r>
      <w:r>
        <w:rPr>
          <w:rFonts w:ascii="Arial" w:hAnsi="Arial" w:cs="Arial"/>
          <w:sz w:val="20"/>
          <w:szCs w:val="20"/>
        </w:rPr>
        <w:t>- Depósitos - Despesas com operações de captação de mercado.</w:t>
      </w:r>
    </w:p>
    <w:p w14:paraId="21BF8A65" w14:textId="610C4072" w:rsidR="000B31C4" w:rsidRDefault="000B31C4">
      <w:pPr>
        <w:pStyle w:val="NormalWeb"/>
      </w:pPr>
      <w:r>
        <w:rPr>
          <w:rFonts w:ascii="Arial" w:hAnsi="Arial" w:cs="Arial"/>
          <w:b/>
          <w:bCs/>
          <w:sz w:val="20"/>
          <w:szCs w:val="20"/>
        </w:rPr>
        <w:t>1</w:t>
      </w:r>
      <w:r w:rsidR="00FD400F">
        <w:rPr>
          <w:rFonts w:ascii="Arial" w:hAnsi="Arial" w:cs="Arial"/>
          <w:b/>
          <w:bCs/>
          <w:sz w:val="20"/>
          <w:szCs w:val="20"/>
        </w:rPr>
        <w:t>5</w:t>
      </w:r>
      <w:r>
        <w:rPr>
          <w:rFonts w:ascii="Arial" w:hAnsi="Arial" w:cs="Arial"/>
          <w:b/>
          <w:bCs/>
          <w:sz w:val="20"/>
          <w:szCs w:val="20"/>
        </w:rPr>
        <w:t>. Relações Interfinanceiras</w:t>
      </w:r>
    </w:p>
    <w:p w14:paraId="4C2D0175" w14:textId="77777777" w:rsidR="000B31C4" w:rsidRDefault="000B31C4">
      <w:pPr>
        <w:pStyle w:val="NormalWeb"/>
        <w:jc w:val="both"/>
      </w:pPr>
      <w:r>
        <w:rPr>
          <w:rFonts w:ascii="Arial" w:hAnsi="Arial" w:cs="Arial"/>
          <w:sz w:val="20"/>
          <w:szCs w:val="20"/>
        </w:rPr>
        <w:t>São mensuradas ao custo amortizado e demonstradas pelo valor principal acrescido de encargos financeiros, e registram os recursos captados junto a outras instituições financeiras para repasse aos associados em diversas modalidades inclusive Capital de Giro. A garantia oferecida é a caução dos títulos de crédito dos associados beneficiados.</w:t>
      </w:r>
    </w:p>
    <w:p w14:paraId="1CAC49DB" w14:textId="65FA26EC" w:rsidR="000B31C4" w:rsidRDefault="00FD400F">
      <w:pPr>
        <w:pStyle w:val="NormalWeb"/>
      </w:pPr>
      <w:r w:rsidRPr="00D36740">
        <w:rPr>
          <w:rFonts w:ascii="Arial" w:hAnsi="Arial" w:cs="Arial"/>
          <w:b/>
          <w:bCs/>
          <w:sz w:val="20"/>
          <w:szCs w:val="20"/>
        </w:rPr>
        <w:t>15</w:t>
      </w:r>
      <w:r w:rsidR="000B31C4" w:rsidRPr="00D36740">
        <w:rPr>
          <w:rFonts w:ascii="Arial" w:hAnsi="Arial" w:cs="Arial"/>
          <w:b/>
          <w:bCs/>
          <w:sz w:val="20"/>
          <w:szCs w:val="20"/>
        </w:rPr>
        <w:t>.</w:t>
      </w:r>
      <w:r w:rsidR="004962DA">
        <w:rPr>
          <w:rFonts w:ascii="Arial" w:hAnsi="Arial" w:cs="Arial"/>
          <w:b/>
          <w:bCs/>
          <w:sz w:val="20"/>
          <w:szCs w:val="20"/>
        </w:rPr>
        <w:t>1</w:t>
      </w:r>
      <w:r w:rsidR="000B31C4" w:rsidRPr="00D36740">
        <w:rPr>
          <w:rFonts w:ascii="Arial" w:hAnsi="Arial" w:cs="Arial"/>
          <w:b/>
          <w:bCs/>
          <w:sz w:val="20"/>
          <w:szCs w:val="20"/>
        </w:rPr>
        <w:t xml:space="preserve"> Repasses Interfinanceiros</w:t>
      </w:r>
    </w:p>
    <w:tbl>
      <w:tblPr>
        <w:tblW w:w="5000" w:type="pct"/>
        <w:tblCellMar>
          <w:left w:w="0" w:type="dxa"/>
          <w:right w:w="0" w:type="dxa"/>
        </w:tblCellMar>
        <w:tblLook w:val="04A0" w:firstRow="1" w:lastRow="0" w:firstColumn="1" w:lastColumn="0" w:noHBand="0" w:noVBand="1"/>
      </w:tblPr>
      <w:tblGrid>
        <w:gridCol w:w="3288"/>
        <w:gridCol w:w="923"/>
        <w:gridCol w:w="879"/>
        <w:gridCol w:w="990"/>
        <w:gridCol w:w="857"/>
        <w:gridCol w:w="852"/>
        <w:gridCol w:w="699"/>
      </w:tblGrid>
      <w:tr w:rsidR="00E36C89" w14:paraId="7548F6CA" w14:textId="77777777" w:rsidTr="00DE11E0">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189A1C18" w14:textId="77777777" w:rsidR="000B31C4" w:rsidRDefault="000B31C4">
            <w:pPr>
              <w:jc w:val="center"/>
              <w:rPr>
                <w:rFonts w:eastAsia="Times New Roman"/>
              </w:rPr>
            </w:pPr>
            <w:r>
              <w:rPr>
                <w:rFonts w:ascii="Arial" w:eastAsia="Times New Roman" w:hAnsi="Arial" w:cs="Arial"/>
                <w:b/>
                <w:bCs/>
                <w:sz w:val="16"/>
                <w:szCs w:val="16"/>
              </w:rPr>
              <w:t>Descrição</w:t>
            </w:r>
          </w:p>
        </w:tc>
        <w:tc>
          <w:tcPr>
            <w:tcW w:w="1645" w:type="pct"/>
            <w:gridSpan w:val="3"/>
            <w:tcBorders>
              <w:top w:val="outset" w:sz="6" w:space="0" w:color="auto"/>
              <w:left w:val="outset" w:sz="6" w:space="0" w:color="auto"/>
              <w:bottom w:val="outset" w:sz="6" w:space="0" w:color="auto"/>
              <w:right w:val="outset" w:sz="6" w:space="0" w:color="auto"/>
            </w:tcBorders>
            <w:vAlign w:val="center"/>
            <w:hideMark/>
          </w:tcPr>
          <w:p w14:paraId="6B348DC6" w14:textId="77777777" w:rsidR="000B31C4" w:rsidRDefault="000B31C4">
            <w:pPr>
              <w:jc w:val="center"/>
              <w:rPr>
                <w:rFonts w:eastAsia="Times New Roman"/>
              </w:rPr>
            </w:pPr>
            <w:r>
              <w:rPr>
                <w:rFonts w:ascii="Arial" w:eastAsia="Times New Roman" w:hAnsi="Arial" w:cs="Arial"/>
                <w:b/>
                <w:bCs/>
                <w:sz w:val="16"/>
                <w:szCs w:val="16"/>
              </w:rPr>
              <w:t>30/06/2026</w:t>
            </w:r>
          </w:p>
        </w:tc>
        <w:tc>
          <w:tcPr>
            <w:tcW w:w="1418" w:type="pct"/>
            <w:gridSpan w:val="3"/>
            <w:tcBorders>
              <w:top w:val="outset" w:sz="6" w:space="0" w:color="auto"/>
              <w:left w:val="outset" w:sz="6" w:space="0" w:color="auto"/>
              <w:bottom w:val="outset" w:sz="6" w:space="0" w:color="auto"/>
              <w:right w:val="outset" w:sz="6" w:space="0" w:color="auto"/>
            </w:tcBorders>
            <w:vAlign w:val="center"/>
            <w:hideMark/>
          </w:tcPr>
          <w:p w14:paraId="5A2FC297" w14:textId="77777777" w:rsidR="000B31C4" w:rsidRDefault="000B31C4">
            <w:pPr>
              <w:jc w:val="center"/>
              <w:rPr>
                <w:rFonts w:eastAsia="Times New Roman"/>
              </w:rPr>
            </w:pPr>
            <w:r>
              <w:rPr>
                <w:rFonts w:ascii="Arial" w:eastAsia="Times New Roman" w:hAnsi="Arial" w:cs="Arial"/>
                <w:b/>
                <w:bCs/>
                <w:sz w:val="16"/>
                <w:szCs w:val="16"/>
              </w:rPr>
              <w:t>31/12/2025</w:t>
            </w:r>
          </w:p>
        </w:tc>
      </w:tr>
      <w:tr w:rsidR="00E36C89" w14:paraId="2C51C137" w14:textId="77777777" w:rsidTr="00DE11E0">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B309EB8" w14:textId="77777777" w:rsidR="000B31C4" w:rsidRDefault="000B31C4">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345ABB8" w14:textId="77777777" w:rsidR="000B31C4" w:rsidRDefault="000B31C4">
            <w:pPr>
              <w:jc w:val="center"/>
              <w:rPr>
                <w:rFonts w:eastAsia="Times New Roman"/>
              </w:rPr>
            </w:pPr>
            <w:r>
              <w:rPr>
                <w:rFonts w:ascii="Arial" w:eastAsia="Times New Roman" w:hAnsi="Arial" w:cs="Arial"/>
                <w:b/>
                <w:bCs/>
                <w:sz w:val="16"/>
                <w:szCs w:val="16"/>
              </w:rPr>
              <w:t>Circulante</w:t>
            </w:r>
          </w:p>
        </w:tc>
        <w:tc>
          <w:tcPr>
            <w:tcW w:w="518" w:type="pct"/>
            <w:tcBorders>
              <w:top w:val="outset" w:sz="6" w:space="0" w:color="auto"/>
              <w:left w:val="outset" w:sz="6" w:space="0" w:color="auto"/>
              <w:bottom w:val="outset" w:sz="6" w:space="0" w:color="auto"/>
              <w:right w:val="outset" w:sz="6" w:space="0" w:color="auto"/>
            </w:tcBorders>
            <w:vAlign w:val="center"/>
            <w:hideMark/>
          </w:tcPr>
          <w:p w14:paraId="02D99880" w14:textId="77777777" w:rsidR="000B31C4" w:rsidRDefault="000B31C4">
            <w:pPr>
              <w:jc w:val="center"/>
              <w:rPr>
                <w:rFonts w:eastAsia="Times New Roman"/>
              </w:rPr>
            </w:pPr>
            <w:r>
              <w:rPr>
                <w:rFonts w:ascii="Arial" w:eastAsia="Times New Roman" w:hAnsi="Arial" w:cs="Arial"/>
                <w:b/>
                <w:bCs/>
                <w:sz w:val="16"/>
                <w:szCs w:val="16"/>
              </w:rPr>
              <w:t>Não Circulante</w:t>
            </w:r>
          </w:p>
        </w:tc>
        <w:tc>
          <w:tcPr>
            <w:tcW w:w="583" w:type="pct"/>
            <w:tcBorders>
              <w:top w:val="outset" w:sz="6" w:space="0" w:color="auto"/>
              <w:left w:val="outset" w:sz="6" w:space="0" w:color="auto"/>
              <w:bottom w:val="outset" w:sz="6" w:space="0" w:color="auto"/>
              <w:right w:val="outset" w:sz="6" w:space="0" w:color="auto"/>
            </w:tcBorders>
            <w:vAlign w:val="center"/>
            <w:hideMark/>
          </w:tcPr>
          <w:p w14:paraId="70BC1421" w14:textId="77777777" w:rsidR="000B31C4" w:rsidRDefault="000B31C4">
            <w:pPr>
              <w:jc w:val="center"/>
              <w:rPr>
                <w:rFonts w:eastAsia="Times New Roman"/>
              </w:rPr>
            </w:pPr>
            <w:r>
              <w:rPr>
                <w:rFonts w:ascii="Arial" w:eastAsia="Times New Roman" w:hAnsi="Arial" w:cs="Arial"/>
                <w:b/>
                <w:bCs/>
                <w:sz w:val="16"/>
                <w:szCs w:val="16"/>
              </w:rPr>
              <w:t>Total</w:t>
            </w:r>
          </w:p>
        </w:tc>
        <w:tc>
          <w:tcPr>
            <w:tcW w:w="505" w:type="pct"/>
            <w:tcBorders>
              <w:top w:val="outset" w:sz="6" w:space="0" w:color="auto"/>
              <w:left w:val="outset" w:sz="6" w:space="0" w:color="auto"/>
              <w:bottom w:val="outset" w:sz="6" w:space="0" w:color="auto"/>
              <w:right w:val="outset" w:sz="6" w:space="0" w:color="auto"/>
            </w:tcBorders>
            <w:vAlign w:val="center"/>
            <w:hideMark/>
          </w:tcPr>
          <w:p w14:paraId="7A5D2794" w14:textId="77777777" w:rsidR="000B31C4" w:rsidRDefault="000B31C4">
            <w:pPr>
              <w:jc w:val="center"/>
              <w:rPr>
                <w:rFonts w:eastAsia="Times New Roman"/>
              </w:rPr>
            </w:pPr>
            <w:r>
              <w:rPr>
                <w:rFonts w:ascii="Arial" w:eastAsia="Times New Roman" w:hAnsi="Arial" w:cs="Arial"/>
                <w:b/>
                <w:bCs/>
                <w:sz w:val="16"/>
                <w:szCs w:val="16"/>
              </w:rPr>
              <w:t>Circulante</w:t>
            </w:r>
          </w:p>
        </w:tc>
        <w:tc>
          <w:tcPr>
            <w:tcW w:w="502" w:type="pct"/>
            <w:tcBorders>
              <w:top w:val="outset" w:sz="6" w:space="0" w:color="auto"/>
              <w:left w:val="outset" w:sz="6" w:space="0" w:color="auto"/>
              <w:bottom w:val="outset" w:sz="6" w:space="0" w:color="auto"/>
              <w:right w:val="outset" w:sz="6" w:space="0" w:color="auto"/>
            </w:tcBorders>
            <w:vAlign w:val="center"/>
            <w:hideMark/>
          </w:tcPr>
          <w:p w14:paraId="62C457C4" w14:textId="77777777" w:rsidR="000B31C4" w:rsidRDefault="000B31C4">
            <w:pPr>
              <w:jc w:val="center"/>
              <w:rPr>
                <w:rFonts w:eastAsia="Times New Roman"/>
              </w:rPr>
            </w:pPr>
            <w:r>
              <w:rPr>
                <w:rFonts w:ascii="Arial" w:eastAsia="Times New Roman" w:hAnsi="Arial" w:cs="Arial"/>
                <w:b/>
                <w:bCs/>
                <w:sz w:val="16"/>
                <w:szCs w:val="16"/>
              </w:rPr>
              <w:t>Não Circulante</w:t>
            </w:r>
          </w:p>
        </w:tc>
        <w:tc>
          <w:tcPr>
            <w:tcW w:w="412" w:type="pct"/>
            <w:tcBorders>
              <w:top w:val="outset" w:sz="6" w:space="0" w:color="auto"/>
              <w:left w:val="outset" w:sz="6" w:space="0" w:color="auto"/>
              <w:bottom w:val="outset" w:sz="6" w:space="0" w:color="auto"/>
              <w:right w:val="outset" w:sz="6" w:space="0" w:color="auto"/>
            </w:tcBorders>
            <w:vAlign w:val="center"/>
            <w:hideMark/>
          </w:tcPr>
          <w:p w14:paraId="2167F5E9" w14:textId="77777777" w:rsidR="000B31C4" w:rsidRDefault="000B31C4">
            <w:pPr>
              <w:jc w:val="center"/>
              <w:rPr>
                <w:rFonts w:eastAsia="Times New Roman"/>
              </w:rPr>
            </w:pPr>
            <w:r>
              <w:rPr>
                <w:rFonts w:ascii="Arial" w:eastAsia="Times New Roman" w:hAnsi="Arial" w:cs="Arial"/>
                <w:b/>
                <w:bCs/>
                <w:sz w:val="16"/>
                <w:szCs w:val="16"/>
              </w:rPr>
              <w:t>Total</w:t>
            </w:r>
          </w:p>
        </w:tc>
      </w:tr>
      <w:tr w:rsidR="00E36C89" w14:paraId="121E0D6B" w14:textId="77777777" w:rsidTr="00DE11E0">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76E1F17" w14:textId="77777777" w:rsidR="000B31C4" w:rsidRDefault="000B31C4">
            <w:pPr>
              <w:rPr>
                <w:rFonts w:eastAsia="Times New Roman"/>
              </w:rPr>
            </w:pPr>
            <w:r>
              <w:rPr>
                <w:rFonts w:ascii="Arial" w:eastAsia="Times New Roman" w:hAnsi="Arial" w:cs="Arial"/>
                <w:sz w:val="16"/>
                <w:szCs w:val="16"/>
              </w:rPr>
              <w:t>Recursos do Banco Sicoob</w:t>
            </w:r>
          </w:p>
        </w:tc>
        <w:tc>
          <w:tcPr>
            <w:tcW w:w="0" w:type="auto"/>
            <w:tcBorders>
              <w:top w:val="outset" w:sz="6" w:space="0" w:color="auto"/>
              <w:left w:val="outset" w:sz="6" w:space="0" w:color="auto"/>
              <w:bottom w:val="outset" w:sz="6" w:space="0" w:color="auto"/>
              <w:right w:val="outset" w:sz="6" w:space="0" w:color="auto"/>
            </w:tcBorders>
            <w:vAlign w:val="center"/>
            <w:hideMark/>
          </w:tcPr>
          <w:p w14:paraId="36AB9377" w14:textId="77777777" w:rsidR="000B31C4" w:rsidRDefault="000B31C4" w:rsidP="00B67B08">
            <w:pPr>
              <w:jc w:val="right"/>
              <w:rPr>
                <w:rFonts w:eastAsia="Times New Roman"/>
              </w:rPr>
            </w:pPr>
            <w:r>
              <w:rPr>
                <w:rFonts w:ascii="Arial" w:eastAsia="Times New Roman" w:hAnsi="Arial" w:cs="Arial"/>
                <w:sz w:val="16"/>
                <w:szCs w:val="16"/>
              </w:rPr>
              <w:t>720.936,70</w:t>
            </w:r>
          </w:p>
        </w:tc>
        <w:tc>
          <w:tcPr>
            <w:tcW w:w="518" w:type="pct"/>
            <w:tcBorders>
              <w:top w:val="outset" w:sz="6" w:space="0" w:color="auto"/>
              <w:left w:val="outset" w:sz="6" w:space="0" w:color="auto"/>
              <w:bottom w:val="outset" w:sz="6" w:space="0" w:color="auto"/>
              <w:right w:val="outset" w:sz="6" w:space="0" w:color="auto"/>
            </w:tcBorders>
            <w:vAlign w:val="center"/>
            <w:hideMark/>
          </w:tcPr>
          <w:p w14:paraId="6F451B76" w14:textId="77777777" w:rsidR="000B31C4" w:rsidRDefault="000B31C4" w:rsidP="00B67B08">
            <w:pPr>
              <w:jc w:val="right"/>
              <w:rPr>
                <w:rFonts w:eastAsia="Times New Roman"/>
              </w:rPr>
            </w:pPr>
            <w:r>
              <w:rPr>
                <w:rFonts w:ascii="Arial" w:eastAsia="Times New Roman" w:hAnsi="Arial" w:cs="Arial"/>
                <w:sz w:val="16"/>
                <w:szCs w:val="16"/>
              </w:rPr>
              <w:t>-</w:t>
            </w:r>
          </w:p>
        </w:tc>
        <w:tc>
          <w:tcPr>
            <w:tcW w:w="583" w:type="pct"/>
            <w:tcBorders>
              <w:top w:val="outset" w:sz="6" w:space="0" w:color="auto"/>
              <w:left w:val="outset" w:sz="6" w:space="0" w:color="auto"/>
              <w:bottom w:val="outset" w:sz="6" w:space="0" w:color="auto"/>
              <w:right w:val="outset" w:sz="6" w:space="0" w:color="auto"/>
            </w:tcBorders>
            <w:vAlign w:val="center"/>
            <w:hideMark/>
          </w:tcPr>
          <w:p w14:paraId="493B78E6" w14:textId="77777777" w:rsidR="000B31C4" w:rsidRDefault="000B31C4" w:rsidP="00B67B08">
            <w:pPr>
              <w:jc w:val="right"/>
              <w:rPr>
                <w:rFonts w:eastAsia="Times New Roman"/>
              </w:rPr>
            </w:pPr>
            <w:r>
              <w:rPr>
                <w:rFonts w:ascii="Arial" w:eastAsia="Times New Roman" w:hAnsi="Arial" w:cs="Arial"/>
                <w:sz w:val="16"/>
                <w:szCs w:val="16"/>
              </w:rPr>
              <w:t>720.936,70</w:t>
            </w:r>
          </w:p>
        </w:tc>
        <w:tc>
          <w:tcPr>
            <w:tcW w:w="505" w:type="pct"/>
            <w:tcBorders>
              <w:top w:val="outset" w:sz="6" w:space="0" w:color="auto"/>
              <w:left w:val="outset" w:sz="6" w:space="0" w:color="auto"/>
              <w:bottom w:val="outset" w:sz="6" w:space="0" w:color="auto"/>
              <w:right w:val="outset" w:sz="6" w:space="0" w:color="auto"/>
            </w:tcBorders>
            <w:vAlign w:val="center"/>
            <w:hideMark/>
          </w:tcPr>
          <w:p w14:paraId="0999F34A" w14:textId="77777777" w:rsidR="000B31C4" w:rsidRDefault="000B31C4" w:rsidP="00B67B08">
            <w:pPr>
              <w:jc w:val="right"/>
              <w:rPr>
                <w:rFonts w:eastAsia="Times New Roman"/>
              </w:rPr>
            </w:pPr>
            <w:r>
              <w:rPr>
                <w:rFonts w:ascii="Arial" w:eastAsia="Times New Roman" w:hAnsi="Arial" w:cs="Arial"/>
                <w:sz w:val="16"/>
                <w:szCs w:val="16"/>
              </w:rPr>
              <w:t>-</w:t>
            </w:r>
          </w:p>
        </w:tc>
        <w:tc>
          <w:tcPr>
            <w:tcW w:w="502" w:type="pct"/>
            <w:tcBorders>
              <w:top w:val="outset" w:sz="6" w:space="0" w:color="auto"/>
              <w:left w:val="outset" w:sz="6" w:space="0" w:color="auto"/>
              <w:bottom w:val="outset" w:sz="6" w:space="0" w:color="auto"/>
              <w:right w:val="outset" w:sz="6" w:space="0" w:color="auto"/>
            </w:tcBorders>
            <w:vAlign w:val="center"/>
            <w:hideMark/>
          </w:tcPr>
          <w:p w14:paraId="7217084A" w14:textId="77777777" w:rsidR="000B31C4" w:rsidRDefault="000B31C4" w:rsidP="00B67B08">
            <w:pPr>
              <w:jc w:val="right"/>
              <w:rPr>
                <w:rFonts w:eastAsia="Times New Roman"/>
              </w:rPr>
            </w:pPr>
            <w:r>
              <w:rPr>
                <w:rFonts w:ascii="Arial" w:eastAsia="Times New Roman" w:hAnsi="Arial" w:cs="Arial"/>
                <w:sz w:val="16"/>
                <w:szCs w:val="16"/>
              </w:rPr>
              <w:t>-</w:t>
            </w:r>
          </w:p>
        </w:tc>
        <w:tc>
          <w:tcPr>
            <w:tcW w:w="412" w:type="pct"/>
            <w:tcBorders>
              <w:top w:val="outset" w:sz="6" w:space="0" w:color="auto"/>
              <w:left w:val="outset" w:sz="6" w:space="0" w:color="auto"/>
              <w:bottom w:val="outset" w:sz="6" w:space="0" w:color="auto"/>
              <w:right w:val="outset" w:sz="6" w:space="0" w:color="auto"/>
            </w:tcBorders>
            <w:vAlign w:val="center"/>
            <w:hideMark/>
          </w:tcPr>
          <w:p w14:paraId="78A5F7BD" w14:textId="77777777" w:rsidR="000B31C4" w:rsidRDefault="000B31C4" w:rsidP="00B67B08">
            <w:pPr>
              <w:jc w:val="right"/>
              <w:rPr>
                <w:rFonts w:eastAsia="Times New Roman"/>
              </w:rPr>
            </w:pPr>
            <w:r>
              <w:rPr>
                <w:rFonts w:ascii="Arial" w:eastAsia="Times New Roman" w:hAnsi="Arial" w:cs="Arial"/>
                <w:sz w:val="16"/>
                <w:szCs w:val="16"/>
              </w:rPr>
              <w:t>-</w:t>
            </w:r>
          </w:p>
        </w:tc>
      </w:tr>
      <w:tr w:rsidR="00E36C89" w14:paraId="7C5B3E8C" w14:textId="77777777" w:rsidTr="00DE11E0">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5F569CF" w14:textId="77777777" w:rsidR="000B31C4" w:rsidRDefault="000B31C4">
            <w:pPr>
              <w:rPr>
                <w:rFonts w:eastAsia="Times New Roman"/>
              </w:rPr>
            </w:pPr>
            <w:r>
              <w:rPr>
                <w:rFonts w:ascii="Arial" w:eastAsia="Times New Roman" w:hAnsi="Arial" w:cs="Arial"/>
                <w:sz w:val="16"/>
                <w:szCs w:val="16"/>
              </w:rPr>
              <w:t>(-) Despesas a Apropriar - Recursos do Banco Sicoob</w:t>
            </w:r>
          </w:p>
        </w:tc>
        <w:tc>
          <w:tcPr>
            <w:tcW w:w="0" w:type="auto"/>
            <w:tcBorders>
              <w:top w:val="outset" w:sz="6" w:space="0" w:color="auto"/>
              <w:left w:val="outset" w:sz="6" w:space="0" w:color="auto"/>
              <w:bottom w:val="outset" w:sz="6" w:space="0" w:color="auto"/>
              <w:right w:val="outset" w:sz="6" w:space="0" w:color="auto"/>
            </w:tcBorders>
            <w:vAlign w:val="center"/>
            <w:hideMark/>
          </w:tcPr>
          <w:p w14:paraId="52E8FCEB" w14:textId="77777777" w:rsidR="000B31C4" w:rsidRDefault="000B31C4" w:rsidP="00B67B08">
            <w:pPr>
              <w:jc w:val="right"/>
              <w:rPr>
                <w:rFonts w:eastAsia="Times New Roman"/>
              </w:rPr>
            </w:pPr>
            <w:r>
              <w:rPr>
                <w:rFonts w:ascii="Arial" w:eastAsia="Times New Roman" w:hAnsi="Arial" w:cs="Arial"/>
                <w:sz w:val="16"/>
                <w:szCs w:val="16"/>
              </w:rPr>
              <w:t>(130.891,55)</w:t>
            </w:r>
          </w:p>
        </w:tc>
        <w:tc>
          <w:tcPr>
            <w:tcW w:w="518" w:type="pct"/>
            <w:tcBorders>
              <w:top w:val="outset" w:sz="6" w:space="0" w:color="auto"/>
              <w:left w:val="outset" w:sz="6" w:space="0" w:color="auto"/>
              <w:bottom w:val="outset" w:sz="6" w:space="0" w:color="auto"/>
              <w:right w:val="outset" w:sz="6" w:space="0" w:color="auto"/>
            </w:tcBorders>
            <w:vAlign w:val="center"/>
            <w:hideMark/>
          </w:tcPr>
          <w:p w14:paraId="4F3BB197" w14:textId="77777777" w:rsidR="000B31C4" w:rsidRDefault="000B31C4" w:rsidP="00B67B08">
            <w:pPr>
              <w:jc w:val="right"/>
              <w:rPr>
                <w:rFonts w:eastAsia="Times New Roman"/>
              </w:rPr>
            </w:pPr>
            <w:r>
              <w:rPr>
                <w:rFonts w:ascii="Arial" w:eastAsia="Times New Roman" w:hAnsi="Arial" w:cs="Arial"/>
                <w:sz w:val="16"/>
                <w:szCs w:val="16"/>
              </w:rPr>
              <w:t>-</w:t>
            </w:r>
          </w:p>
        </w:tc>
        <w:tc>
          <w:tcPr>
            <w:tcW w:w="583" w:type="pct"/>
            <w:tcBorders>
              <w:top w:val="outset" w:sz="6" w:space="0" w:color="auto"/>
              <w:left w:val="outset" w:sz="6" w:space="0" w:color="auto"/>
              <w:bottom w:val="outset" w:sz="6" w:space="0" w:color="auto"/>
              <w:right w:val="outset" w:sz="6" w:space="0" w:color="auto"/>
            </w:tcBorders>
            <w:vAlign w:val="center"/>
            <w:hideMark/>
          </w:tcPr>
          <w:p w14:paraId="4018CF1D" w14:textId="77777777" w:rsidR="000B31C4" w:rsidRDefault="000B31C4" w:rsidP="00B67B08">
            <w:pPr>
              <w:jc w:val="right"/>
              <w:rPr>
                <w:rFonts w:eastAsia="Times New Roman"/>
              </w:rPr>
            </w:pPr>
            <w:r>
              <w:rPr>
                <w:rFonts w:ascii="Arial" w:eastAsia="Times New Roman" w:hAnsi="Arial" w:cs="Arial"/>
                <w:sz w:val="16"/>
                <w:szCs w:val="16"/>
              </w:rPr>
              <w:t>(130.891,55)</w:t>
            </w:r>
          </w:p>
        </w:tc>
        <w:tc>
          <w:tcPr>
            <w:tcW w:w="505" w:type="pct"/>
            <w:tcBorders>
              <w:top w:val="outset" w:sz="6" w:space="0" w:color="auto"/>
              <w:left w:val="outset" w:sz="6" w:space="0" w:color="auto"/>
              <w:bottom w:val="outset" w:sz="6" w:space="0" w:color="auto"/>
              <w:right w:val="outset" w:sz="6" w:space="0" w:color="auto"/>
            </w:tcBorders>
            <w:vAlign w:val="center"/>
            <w:hideMark/>
          </w:tcPr>
          <w:p w14:paraId="12CE5C89" w14:textId="77777777" w:rsidR="000B31C4" w:rsidRDefault="000B31C4" w:rsidP="00B67B08">
            <w:pPr>
              <w:jc w:val="right"/>
              <w:rPr>
                <w:rFonts w:eastAsia="Times New Roman"/>
              </w:rPr>
            </w:pPr>
            <w:r>
              <w:rPr>
                <w:rFonts w:ascii="Arial" w:eastAsia="Times New Roman" w:hAnsi="Arial" w:cs="Arial"/>
                <w:sz w:val="16"/>
                <w:szCs w:val="16"/>
              </w:rPr>
              <w:t>-</w:t>
            </w:r>
          </w:p>
        </w:tc>
        <w:tc>
          <w:tcPr>
            <w:tcW w:w="502" w:type="pct"/>
            <w:tcBorders>
              <w:top w:val="outset" w:sz="6" w:space="0" w:color="auto"/>
              <w:left w:val="outset" w:sz="6" w:space="0" w:color="auto"/>
              <w:bottom w:val="outset" w:sz="6" w:space="0" w:color="auto"/>
              <w:right w:val="outset" w:sz="6" w:space="0" w:color="auto"/>
            </w:tcBorders>
            <w:vAlign w:val="center"/>
            <w:hideMark/>
          </w:tcPr>
          <w:p w14:paraId="11C0B4CF" w14:textId="77777777" w:rsidR="000B31C4" w:rsidRDefault="000B31C4" w:rsidP="00B67B08">
            <w:pPr>
              <w:jc w:val="right"/>
              <w:rPr>
                <w:rFonts w:eastAsia="Times New Roman"/>
              </w:rPr>
            </w:pPr>
            <w:r>
              <w:rPr>
                <w:rFonts w:ascii="Arial" w:eastAsia="Times New Roman" w:hAnsi="Arial" w:cs="Arial"/>
                <w:sz w:val="16"/>
                <w:szCs w:val="16"/>
              </w:rPr>
              <w:t>-</w:t>
            </w:r>
          </w:p>
        </w:tc>
        <w:tc>
          <w:tcPr>
            <w:tcW w:w="412" w:type="pct"/>
            <w:tcBorders>
              <w:top w:val="outset" w:sz="6" w:space="0" w:color="auto"/>
              <w:left w:val="outset" w:sz="6" w:space="0" w:color="auto"/>
              <w:bottom w:val="outset" w:sz="6" w:space="0" w:color="auto"/>
              <w:right w:val="outset" w:sz="6" w:space="0" w:color="auto"/>
            </w:tcBorders>
            <w:vAlign w:val="center"/>
            <w:hideMark/>
          </w:tcPr>
          <w:p w14:paraId="28E53627" w14:textId="77777777" w:rsidR="000B31C4" w:rsidRDefault="000B31C4" w:rsidP="00B67B08">
            <w:pPr>
              <w:jc w:val="right"/>
              <w:rPr>
                <w:rFonts w:eastAsia="Times New Roman"/>
              </w:rPr>
            </w:pPr>
            <w:r>
              <w:rPr>
                <w:rFonts w:ascii="Arial" w:eastAsia="Times New Roman" w:hAnsi="Arial" w:cs="Arial"/>
                <w:sz w:val="16"/>
                <w:szCs w:val="16"/>
              </w:rPr>
              <w:t>-</w:t>
            </w:r>
          </w:p>
        </w:tc>
      </w:tr>
      <w:tr w:rsidR="00E36C89" w14:paraId="68C032B9" w14:textId="77777777" w:rsidTr="00DE11E0">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37B6C88" w14:textId="77777777" w:rsidR="000B31C4" w:rsidRDefault="000B31C4">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40FF77FF" w14:textId="77777777" w:rsidR="000B31C4" w:rsidRDefault="000B31C4" w:rsidP="00B67B08">
            <w:pPr>
              <w:jc w:val="right"/>
              <w:rPr>
                <w:rFonts w:eastAsia="Times New Roman"/>
              </w:rPr>
            </w:pPr>
            <w:r>
              <w:rPr>
                <w:rFonts w:ascii="Arial" w:eastAsia="Times New Roman" w:hAnsi="Arial" w:cs="Arial"/>
                <w:b/>
                <w:bCs/>
                <w:sz w:val="16"/>
                <w:szCs w:val="16"/>
              </w:rPr>
              <w:t>590.045,15</w:t>
            </w:r>
          </w:p>
        </w:tc>
        <w:tc>
          <w:tcPr>
            <w:tcW w:w="518" w:type="pct"/>
            <w:tcBorders>
              <w:top w:val="outset" w:sz="6" w:space="0" w:color="auto"/>
              <w:left w:val="outset" w:sz="6" w:space="0" w:color="auto"/>
              <w:bottom w:val="outset" w:sz="6" w:space="0" w:color="auto"/>
              <w:right w:val="outset" w:sz="6" w:space="0" w:color="auto"/>
            </w:tcBorders>
            <w:vAlign w:val="center"/>
            <w:hideMark/>
          </w:tcPr>
          <w:p w14:paraId="23AB3C44" w14:textId="77777777" w:rsidR="000B31C4" w:rsidRDefault="000B31C4" w:rsidP="00B67B08">
            <w:pPr>
              <w:jc w:val="right"/>
              <w:rPr>
                <w:rFonts w:eastAsia="Times New Roman"/>
              </w:rPr>
            </w:pPr>
            <w:r>
              <w:rPr>
                <w:rFonts w:ascii="Arial" w:eastAsia="Times New Roman" w:hAnsi="Arial" w:cs="Arial"/>
                <w:b/>
                <w:bCs/>
                <w:sz w:val="16"/>
                <w:szCs w:val="16"/>
              </w:rPr>
              <w:t>-</w:t>
            </w:r>
          </w:p>
        </w:tc>
        <w:tc>
          <w:tcPr>
            <w:tcW w:w="583" w:type="pct"/>
            <w:tcBorders>
              <w:top w:val="outset" w:sz="6" w:space="0" w:color="auto"/>
              <w:left w:val="outset" w:sz="6" w:space="0" w:color="auto"/>
              <w:bottom w:val="outset" w:sz="6" w:space="0" w:color="auto"/>
              <w:right w:val="outset" w:sz="6" w:space="0" w:color="auto"/>
            </w:tcBorders>
            <w:vAlign w:val="center"/>
            <w:hideMark/>
          </w:tcPr>
          <w:p w14:paraId="7B33D33E" w14:textId="77777777" w:rsidR="000B31C4" w:rsidRDefault="000B31C4" w:rsidP="00B67B08">
            <w:pPr>
              <w:jc w:val="right"/>
              <w:rPr>
                <w:rFonts w:eastAsia="Times New Roman"/>
              </w:rPr>
            </w:pPr>
            <w:r>
              <w:rPr>
                <w:rFonts w:ascii="Arial" w:eastAsia="Times New Roman" w:hAnsi="Arial" w:cs="Arial"/>
                <w:b/>
                <w:bCs/>
                <w:sz w:val="16"/>
                <w:szCs w:val="16"/>
              </w:rPr>
              <w:t>590.045,15</w:t>
            </w:r>
          </w:p>
        </w:tc>
        <w:tc>
          <w:tcPr>
            <w:tcW w:w="505" w:type="pct"/>
            <w:tcBorders>
              <w:top w:val="outset" w:sz="6" w:space="0" w:color="auto"/>
              <w:left w:val="outset" w:sz="6" w:space="0" w:color="auto"/>
              <w:bottom w:val="outset" w:sz="6" w:space="0" w:color="auto"/>
              <w:right w:val="outset" w:sz="6" w:space="0" w:color="auto"/>
            </w:tcBorders>
            <w:vAlign w:val="center"/>
            <w:hideMark/>
          </w:tcPr>
          <w:p w14:paraId="0E3BE9DD" w14:textId="77777777" w:rsidR="000B31C4" w:rsidRDefault="000B31C4" w:rsidP="00B67B08">
            <w:pPr>
              <w:jc w:val="right"/>
              <w:rPr>
                <w:rFonts w:eastAsia="Times New Roman"/>
              </w:rPr>
            </w:pPr>
            <w:r>
              <w:rPr>
                <w:rFonts w:ascii="Arial" w:eastAsia="Times New Roman" w:hAnsi="Arial" w:cs="Arial"/>
                <w:b/>
                <w:bCs/>
                <w:sz w:val="16"/>
                <w:szCs w:val="16"/>
              </w:rPr>
              <w:t>-</w:t>
            </w:r>
          </w:p>
        </w:tc>
        <w:tc>
          <w:tcPr>
            <w:tcW w:w="502" w:type="pct"/>
            <w:tcBorders>
              <w:top w:val="outset" w:sz="6" w:space="0" w:color="auto"/>
              <w:left w:val="outset" w:sz="6" w:space="0" w:color="auto"/>
              <w:bottom w:val="outset" w:sz="6" w:space="0" w:color="auto"/>
              <w:right w:val="outset" w:sz="6" w:space="0" w:color="auto"/>
            </w:tcBorders>
            <w:vAlign w:val="center"/>
            <w:hideMark/>
          </w:tcPr>
          <w:p w14:paraId="2B876BF9" w14:textId="77777777" w:rsidR="000B31C4" w:rsidRDefault="000B31C4" w:rsidP="00B67B08">
            <w:pPr>
              <w:jc w:val="right"/>
              <w:rPr>
                <w:rFonts w:eastAsia="Times New Roman"/>
              </w:rPr>
            </w:pPr>
            <w:r>
              <w:rPr>
                <w:rFonts w:ascii="Arial" w:eastAsia="Times New Roman" w:hAnsi="Arial" w:cs="Arial"/>
                <w:b/>
                <w:bCs/>
                <w:sz w:val="16"/>
                <w:szCs w:val="16"/>
              </w:rPr>
              <w:t>-</w:t>
            </w:r>
          </w:p>
        </w:tc>
        <w:tc>
          <w:tcPr>
            <w:tcW w:w="412" w:type="pct"/>
            <w:tcBorders>
              <w:top w:val="outset" w:sz="6" w:space="0" w:color="auto"/>
              <w:left w:val="outset" w:sz="6" w:space="0" w:color="auto"/>
              <w:bottom w:val="outset" w:sz="6" w:space="0" w:color="auto"/>
              <w:right w:val="outset" w:sz="6" w:space="0" w:color="auto"/>
            </w:tcBorders>
            <w:vAlign w:val="center"/>
            <w:hideMark/>
          </w:tcPr>
          <w:p w14:paraId="0545FB23" w14:textId="77777777" w:rsidR="000B31C4" w:rsidRDefault="000B31C4" w:rsidP="00B67B08">
            <w:pPr>
              <w:jc w:val="right"/>
              <w:rPr>
                <w:rFonts w:eastAsia="Times New Roman"/>
              </w:rPr>
            </w:pPr>
            <w:r>
              <w:rPr>
                <w:rFonts w:ascii="Arial" w:eastAsia="Times New Roman" w:hAnsi="Arial" w:cs="Arial"/>
                <w:b/>
                <w:bCs/>
                <w:sz w:val="16"/>
                <w:szCs w:val="16"/>
              </w:rPr>
              <w:t>-</w:t>
            </w:r>
          </w:p>
        </w:tc>
      </w:tr>
    </w:tbl>
    <w:p w14:paraId="3066C836" w14:textId="77777777" w:rsidR="000B31C4" w:rsidRDefault="000B31C4">
      <w:r>
        <w:t> </w:t>
      </w:r>
    </w:p>
    <w:p w14:paraId="721B93C2" w14:textId="431A3AED" w:rsidR="000B31C4" w:rsidRDefault="000B31C4">
      <w:pPr>
        <w:pStyle w:val="NormalWeb"/>
        <w:jc w:val="both"/>
      </w:pPr>
      <w:r>
        <w:rPr>
          <w:rFonts w:ascii="Arial" w:hAnsi="Arial" w:cs="Arial"/>
          <w:sz w:val="20"/>
          <w:szCs w:val="20"/>
        </w:rPr>
        <w:lastRenderedPageBreak/>
        <w:t xml:space="preserve">As taxas de juros praticadas nas operações interfinanceiras com o Banco Sicoob correspondem a uma média de </w:t>
      </w:r>
      <w:r w:rsidR="00D619F9">
        <w:rPr>
          <w:rFonts w:ascii="Arial" w:hAnsi="Arial" w:cs="Arial"/>
          <w:sz w:val="20"/>
          <w:szCs w:val="20"/>
        </w:rPr>
        <w:t>6,5 a 10</w:t>
      </w:r>
      <w:r>
        <w:rPr>
          <w:rFonts w:ascii="Arial" w:hAnsi="Arial" w:cs="Arial"/>
          <w:sz w:val="20"/>
          <w:szCs w:val="20"/>
        </w:rPr>
        <w:t xml:space="preserve">% ao ano, com vencimento até </w:t>
      </w:r>
      <w:r w:rsidR="00D619F9">
        <w:rPr>
          <w:rFonts w:ascii="Arial" w:hAnsi="Arial" w:cs="Arial"/>
          <w:sz w:val="20"/>
          <w:szCs w:val="20"/>
        </w:rPr>
        <w:t>10/03/2034</w:t>
      </w:r>
      <w:r>
        <w:rPr>
          <w:rFonts w:ascii="Arial" w:hAnsi="Arial" w:cs="Arial"/>
          <w:sz w:val="20"/>
          <w:szCs w:val="20"/>
        </w:rPr>
        <w:t>.</w:t>
      </w:r>
    </w:p>
    <w:p w14:paraId="582EFB32" w14:textId="252C958B" w:rsidR="000B31C4" w:rsidRDefault="000B31C4">
      <w:pPr>
        <w:pStyle w:val="NormalWeb"/>
      </w:pPr>
      <w:r>
        <w:rPr>
          <w:rFonts w:ascii="Arial" w:hAnsi="Arial" w:cs="Arial"/>
          <w:b/>
          <w:bCs/>
          <w:sz w:val="20"/>
          <w:szCs w:val="20"/>
        </w:rPr>
        <w:t>1</w:t>
      </w:r>
      <w:r w:rsidR="00DE11E0">
        <w:rPr>
          <w:rFonts w:ascii="Arial" w:hAnsi="Arial" w:cs="Arial"/>
          <w:b/>
          <w:bCs/>
          <w:sz w:val="20"/>
          <w:szCs w:val="20"/>
        </w:rPr>
        <w:t>5</w:t>
      </w:r>
      <w:r>
        <w:rPr>
          <w:rFonts w:ascii="Arial" w:hAnsi="Arial" w:cs="Arial"/>
          <w:b/>
          <w:bCs/>
          <w:sz w:val="20"/>
          <w:szCs w:val="20"/>
        </w:rPr>
        <w:t>.</w:t>
      </w:r>
      <w:r w:rsidR="00DE11E0">
        <w:rPr>
          <w:rFonts w:ascii="Arial" w:hAnsi="Arial" w:cs="Arial"/>
          <w:b/>
          <w:bCs/>
          <w:sz w:val="20"/>
          <w:szCs w:val="20"/>
        </w:rPr>
        <w:t>2</w:t>
      </w:r>
      <w:r>
        <w:rPr>
          <w:rFonts w:ascii="Arial" w:hAnsi="Arial" w:cs="Arial"/>
          <w:b/>
          <w:bCs/>
          <w:sz w:val="20"/>
          <w:szCs w:val="20"/>
        </w:rPr>
        <w:t xml:space="preserve"> Despesas de Operações de Empréstimos e Repasses</w:t>
      </w:r>
    </w:p>
    <w:tbl>
      <w:tblPr>
        <w:tblW w:w="5000" w:type="pct"/>
        <w:tblCellMar>
          <w:left w:w="0" w:type="dxa"/>
          <w:right w:w="0" w:type="dxa"/>
        </w:tblCellMar>
        <w:tblLook w:val="04A0" w:firstRow="1" w:lastRow="0" w:firstColumn="1" w:lastColumn="0" w:noHBand="0" w:noVBand="1"/>
      </w:tblPr>
      <w:tblGrid>
        <w:gridCol w:w="5494"/>
        <w:gridCol w:w="1497"/>
        <w:gridCol w:w="1497"/>
      </w:tblGrid>
      <w:tr w:rsidR="00E36C89" w14:paraId="3615B7A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D679338" w14:textId="77777777" w:rsidR="000B31C4" w:rsidRDefault="000B31C4">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29878DF5" w14:textId="77777777" w:rsidR="000B31C4" w:rsidRDefault="000B31C4">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505DB5D6" w14:textId="77777777" w:rsidR="000B31C4" w:rsidRDefault="000B31C4">
            <w:pPr>
              <w:jc w:val="center"/>
              <w:rPr>
                <w:rFonts w:eastAsia="Times New Roman"/>
              </w:rPr>
            </w:pPr>
            <w:r>
              <w:rPr>
                <w:rFonts w:ascii="Arial" w:eastAsia="Times New Roman" w:hAnsi="Arial" w:cs="Arial"/>
                <w:b/>
                <w:bCs/>
                <w:sz w:val="16"/>
                <w:szCs w:val="16"/>
              </w:rPr>
              <w:t>30/06/2025</w:t>
            </w:r>
          </w:p>
        </w:tc>
      </w:tr>
      <w:tr w:rsidR="00E36C89" w14:paraId="2A9589D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A340EA8" w14:textId="77777777" w:rsidR="000B31C4" w:rsidRDefault="000B31C4">
            <w:pPr>
              <w:rPr>
                <w:rFonts w:eastAsia="Times New Roman"/>
              </w:rPr>
            </w:pPr>
            <w:r>
              <w:rPr>
                <w:rFonts w:ascii="Arial" w:eastAsia="Times New Roman" w:hAnsi="Arial" w:cs="Arial"/>
                <w:sz w:val="16"/>
                <w:szCs w:val="16"/>
              </w:rPr>
              <w:t>Banco Cooperativo Sicoob S.A. - Banco Sicoob</w:t>
            </w:r>
          </w:p>
        </w:tc>
        <w:tc>
          <w:tcPr>
            <w:tcW w:w="0" w:type="auto"/>
            <w:tcBorders>
              <w:top w:val="outset" w:sz="6" w:space="0" w:color="auto"/>
              <w:left w:val="outset" w:sz="6" w:space="0" w:color="auto"/>
              <w:bottom w:val="outset" w:sz="6" w:space="0" w:color="auto"/>
              <w:right w:val="outset" w:sz="6" w:space="0" w:color="auto"/>
            </w:tcBorders>
            <w:vAlign w:val="center"/>
            <w:hideMark/>
          </w:tcPr>
          <w:p w14:paraId="3A2346AE" w14:textId="77777777" w:rsidR="000B31C4" w:rsidRDefault="000B31C4" w:rsidP="00D619F9">
            <w:pPr>
              <w:jc w:val="right"/>
              <w:rPr>
                <w:rFonts w:eastAsia="Times New Roman"/>
              </w:rPr>
            </w:pPr>
            <w:r>
              <w:rPr>
                <w:rFonts w:ascii="Arial" w:eastAsia="Times New Roman" w:hAnsi="Arial" w:cs="Arial"/>
                <w:sz w:val="16"/>
                <w:szCs w:val="16"/>
              </w:rPr>
              <w:t>(4.045,15)</w:t>
            </w:r>
          </w:p>
        </w:tc>
        <w:tc>
          <w:tcPr>
            <w:tcW w:w="0" w:type="auto"/>
            <w:tcBorders>
              <w:top w:val="outset" w:sz="6" w:space="0" w:color="auto"/>
              <w:left w:val="outset" w:sz="6" w:space="0" w:color="auto"/>
              <w:bottom w:val="outset" w:sz="6" w:space="0" w:color="auto"/>
              <w:right w:val="outset" w:sz="6" w:space="0" w:color="auto"/>
            </w:tcBorders>
            <w:vAlign w:val="center"/>
            <w:hideMark/>
          </w:tcPr>
          <w:p w14:paraId="765B6097" w14:textId="77777777" w:rsidR="000B31C4" w:rsidRDefault="000B31C4" w:rsidP="00D619F9">
            <w:pPr>
              <w:jc w:val="right"/>
              <w:rPr>
                <w:rFonts w:eastAsia="Times New Roman"/>
              </w:rPr>
            </w:pPr>
            <w:r>
              <w:rPr>
                <w:rFonts w:ascii="Arial" w:eastAsia="Times New Roman" w:hAnsi="Arial" w:cs="Arial"/>
                <w:sz w:val="16"/>
                <w:szCs w:val="16"/>
              </w:rPr>
              <w:t>-</w:t>
            </w:r>
          </w:p>
        </w:tc>
      </w:tr>
      <w:tr w:rsidR="00E36C89" w14:paraId="2432231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5D53EFD" w14:textId="77777777" w:rsidR="000B31C4" w:rsidRDefault="000B31C4">
            <w:pPr>
              <w:rPr>
                <w:rFonts w:eastAsia="Times New Roman"/>
              </w:rPr>
            </w:pPr>
            <w:r>
              <w:rPr>
                <w:rFonts w:ascii="Arial" w:eastAsia="Times New Roman" w:hAnsi="Arial" w:cs="Arial"/>
                <w:sz w:val="16"/>
                <w:szCs w:val="16"/>
              </w:rPr>
              <w:t>Cooperativa Central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0DE59DC" w14:textId="77777777" w:rsidR="000B31C4" w:rsidRDefault="000B31C4" w:rsidP="00D619F9">
            <w:pPr>
              <w:jc w:val="right"/>
              <w:rPr>
                <w:rFonts w:eastAsia="Times New Roman"/>
              </w:rPr>
            </w:pPr>
            <w:r>
              <w:rPr>
                <w:rFonts w:ascii="Arial" w:eastAsia="Times New Roman" w:hAnsi="Arial" w:cs="Arial"/>
                <w:sz w:val="16"/>
                <w:szCs w:val="16"/>
              </w:rPr>
              <w:t>(225.677,28)</w:t>
            </w:r>
          </w:p>
        </w:tc>
        <w:tc>
          <w:tcPr>
            <w:tcW w:w="0" w:type="auto"/>
            <w:tcBorders>
              <w:top w:val="outset" w:sz="6" w:space="0" w:color="auto"/>
              <w:left w:val="outset" w:sz="6" w:space="0" w:color="auto"/>
              <w:bottom w:val="outset" w:sz="6" w:space="0" w:color="auto"/>
              <w:right w:val="outset" w:sz="6" w:space="0" w:color="auto"/>
            </w:tcBorders>
            <w:vAlign w:val="center"/>
            <w:hideMark/>
          </w:tcPr>
          <w:p w14:paraId="0D2A209F" w14:textId="77777777" w:rsidR="000B31C4" w:rsidRDefault="000B31C4" w:rsidP="00D619F9">
            <w:pPr>
              <w:jc w:val="right"/>
              <w:rPr>
                <w:rFonts w:eastAsia="Times New Roman"/>
              </w:rPr>
            </w:pPr>
            <w:r>
              <w:rPr>
                <w:rFonts w:ascii="Arial" w:eastAsia="Times New Roman" w:hAnsi="Arial" w:cs="Arial"/>
                <w:sz w:val="16"/>
                <w:szCs w:val="16"/>
              </w:rPr>
              <w:t>(500.588,21)</w:t>
            </w:r>
          </w:p>
        </w:tc>
      </w:tr>
      <w:tr w:rsidR="00DE11E0" w14:paraId="054F47A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tcPr>
          <w:p w14:paraId="5A7BF606" w14:textId="1E66D51A" w:rsidR="00DE11E0" w:rsidRDefault="00DE11E0">
            <w:pPr>
              <w:rPr>
                <w:rFonts w:ascii="Arial" w:eastAsia="Times New Roman" w:hAnsi="Arial" w:cs="Arial"/>
                <w:sz w:val="16"/>
                <w:szCs w:val="16"/>
              </w:rPr>
            </w:pPr>
            <w:r>
              <w:rPr>
                <w:rFonts w:ascii="Arial" w:eastAsia="Times New Roman" w:hAnsi="Arial" w:cs="Arial"/>
                <w:sz w:val="16"/>
                <w:szCs w:val="16"/>
              </w:rPr>
              <w:t>Despesas de Arrendamento</w:t>
            </w:r>
          </w:p>
        </w:tc>
        <w:tc>
          <w:tcPr>
            <w:tcW w:w="0" w:type="auto"/>
            <w:tcBorders>
              <w:top w:val="outset" w:sz="6" w:space="0" w:color="auto"/>
              <w:left w:val="outset" w:sz="6" w:space="0" w:color="auto"/>
              <w:bottom w:val="outset" w:sz="6" w:space="0" w:color="auto"/>
              <w:right w:val="outset" w:sz="6" w:space="0" w:color="auto"/>
            </w:tcBorders>
            <w:vAlign w:val="center"/>
          </w:tcPr>
          <w:p w14:paraId="609A24FC" w14:textId="3EF6FDFD" w:rsidR="00DE11E0" w:rsidRDefault="00DE11E0" w:rsidP="00D619F9">
            <w:pPr>
              <w:jc w:val="right"/>
              <w:rPr>
                <w:rFonts w:ascii="Arial" w:eastAsia="Times New Roman" w:hAnsi="Arial" w:cs="Arial"/>
                <w:sz w:val="16"/>
                <w:szCs w:val="16"/>
              </w:rPr>
            </w:pPr>
            <w:r>
              <w:rPr>
                <w:rFonts w:ascii="Arial" w:eastAsia="Times New Roman" w:hAnsi="Arial" w:cs="Arial"/>
                <w:sz w:val="16"/>
                <w:szCs w:val="16"/>
              </w:rPr>
              <w:t>(19.996,02)</w:t>
            </w:r>
          </w:p>
        </w:tc>
        <w:tc>
          <w:tcPr>
            <w:tcW w:w="0" w:type="auto"/>
            <w:tcBorders>
              <w:top w:val="outset" w:sz="6" w:space="0" w:color="auto"/>
              <w:left w:val="outset" w:sz="6" w:space="0" w:color="auto"/>
              <w:bottom w:val="outset" w:sz="6" w:space="0" w:color="auto"/>
              <w:right w:val="outset" w:sz="6" w:space="0" w:color="auto"/>
            </w:tcBorders>
            <w:vAlign w:val="center"/>
          </w:tcPr>
          <w:p w14:paraId="1489CB77" w14:textId="247AAABA" w:rsidR="00DE11E0" w:rsidRDefault="00DE11E0" w:rsidP="00D619F9">
            <w:pPr>
              <w:jc w:val="right"/>
              <w:rPr>
                <w:rFonts w:ascii="Arial" w:eastAsia="Times New Roman" w:hAnsi="Arial" w:cs="Arial"/>
                <w:sz w:val="16"/>
                <w:szCs w:val="16"/>
              </w:rPr>
            </w:pPr>
            <w:r>
              <w:rPr>
                <w:rFonts w:ascii="Arial" w:eastAsia="Times New Roman" w:hAnsi="Arial" w:cs="Arial"/>
                <w:sz w:val="16"/>
                <w:szCs w:val="16"/>
              </w:rPr>
              <w:t>-</w:t>
            </w:r>
          </w:p>
        </w:tc>
      </w:tr>
      <w:tr w:rsidR="00E36C89" w14:paraId="2CA19D3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27A07F2" w14:textId="77777777" w:rsidR="000B31C4" w:rsidRDefault="000B31C4">
            <w:pPr>
              <w:jc w:val="center"/>
              <w:rPr>
                <w:rFonts w:eastAsia="Times New Roman"/>
              </w:rPr>
            </w:pPr>
            <w:r>
              <w:rPr>
                <w:rFonts w:ascii="Arial" w:eastAsia="Times New Roman" w:hAnsi="Arial" w:cs="Arial"/>
                <w:b/>
                <w:bCs/>
                <w:sz w:val="16"/>
                <w:szCs w:val="16"/>
              </w:rPr>
              <w:t xml:space="preserve">TOTAL </w:t>
            </w:r>
          </w:p>
        </w:tc>
        <w:tc>
          <w:tcPr>
            <w:tcW w:w="0" w:type="auto"/>
            <w:tcBorders>
              <w:top w:val="outset" w:sz="6" w:space="0" w:color="auto"/>
              <w:left w:val="outset" w:sz="6" w:space="0" w:color="auto"/>
              <w:bottom w:val="outset" w:sz="6" w:space="0" w:color="auto"/>
              <w:right w:val="outset" w:sz="6" w:space="0" w:color="auto"/>
            </w:tcBorders>
            <w:vAlign w:val="center"/>
            <w:hideMark/>
          </w:tcPr>
          <w:p w14:paraId="0E8FA4C9" w14:textId="4F47153D" w:rsidR="000B31C4" w:rsidRDefault="000B31C4" w:rsidP="00D619F9">
            <w:pPr>
              <w:jc w:val="right"/>
              <w:rPr>
                <w:rFonts w:eastAsia="Times New Roman"/>
              </w:rPr>
            </w:pPr>
            <w:r>
              <w:rPr>
                <w:rFonts w:ascii="Arial" w:eastAsia="Times New Roman" w:hAnsi="Arial" w:cs="Arial"/>
                <w:b/>
                <w:bCs/>
                <w:sz w:val="16"/>
                <w:szCs w:val="16"/>
              </w:rPr>
              <w:t>(2</w:t>
            </w:r>
            <w:r w:rsidR="00DE11E0">
              <w:rPr>
                <w:rFonts w:ascii="Arial" w:eastAsia="Times New Roman" w:hAnsi="Arial" w:cs="Arial"/>
                <w:b/>
                <w:bCs/>
                <w:sz w:val="16"/>
                <w:szCs w:val="16"/>
              </w:rPr>
              <w:t>49.718,45</w:t>
            </w: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7B16CA4" w14:textId="77777777" w:rsidR="000B31C4" w:rsidRDefault="000B31C4" w:rsidP="00D619F9">
            <w:pPr>
              <w:jc w:val="right"/>
              <w:rPr>
                <w:rFonts w:eastAsia="Times New Roman"/>
              </w:rPr>
            </w:pPr>
            <w:r>
              <w:rPr>
                <w:rFonts w:ascii="Arial" w:eastAsia="Times New Roman" w:hAnsi="Arial" w:cs="Arial"/>
                <w:b/>
                <w:bCs/>
                <w:sz w:val="16"/>
                <w:szCs w:val="16"/>
              </w:rPr>
              <w:t>(500.588,21)</w:t>
            </w:r>
          </w:p>
        </w:tc>
      </w:tr>
    </w:tbl>
    <w:p w14:paraId="4F18B49F" w14:textId="77777777" w:rsidR="000B31C4" w:rsidRDefault="000B31C4">
      <w:r>
        <w:t> </w:t>
      </w:r>
    </w:p>
    <w:p w14:paraId="01D624B6" w14:textId="386307FD" w:rsidR="000B31C4" w:rsidRDefault="000B31C4">
      <w:pPr>
        <w:pStyle w:val="NormalWeb"/>
      </w:pPr>
      <w:r>
        <w:rPr>
          <w:rFonts w:ascii="Arial" w:hAnsi="Arial" w:cs="Arial"/>
          <w:b/>
          <w:bCs/>
          <w:sz w:val="20"/>
          <w:szCs w:val="20"/>
        </w:rPr>
        <w:t>1</w:t>
      </w:r>
      <w:r w:rsidR="00DE11E0">
        <w:rPr>
          <w:rFonts w:ascii="Arial" w:hAnsi="Arial" w:cs="Arial"/>
          <w:b/>
          <w:bCs/>
          <w:sz w:val="20"/>
          <w:szCs w:val="20"/>
        </w:rPr>
        <w:t>6</w:t>
      </w:r>
      <w:r>
        <w:rPr>
          <w:rFonts w:ascii="Arial" w:hAnsi="Arial" w:cs="Arial"/>
          <w:b/>
          <w:bCs/>
          <w:sz w:val="20"/>
          <w:szCs w:val="20"/>
        </w:rPr>
        <w:t>. Outros Passivos</w:t>
      </w:r>
    </w:p>
    <w:p w14:paraId="0F4B11A4" w14:textId="77777777" w:rsidR="000B31C4" w:rsidRDefault="000B31C4">
      <w:pPr>
        <w:pStyle w:val="NormalWeb"/>
        <w:jc w:val="both"/>
      </w:pPr>
      <w:r>
        <w:rPr>
          <w:rFonts w:ascii="Arial" w:hAnsi="Arial" w:cs="Arial"/>
          <w:sz w:val="20"/>
          <w:szCs w:val="20"/>
        </w:rPr>
        <w:t>Os recursos de terceiros que estão com a Cooperativa são registrados nessa conta para posterior repasse, por sua ordem, são compostos assim:</w:t>
      </w:r>
    </w:p>
    <w:tbl>
      <w:tblPr>
        <w:tblW w:w="5000" w:type="pct"/>
        <w:tblCellMar>
          <w:left w:w="0" w:type="dxa"/>
          <w:right w:w="0" w:type="dxa"/>
        </w:tblCellMar>
        <w:tblLook w:val="04A0" w:firstRow="1" w:lastRow="0" w:firstColumn="1" w:lastColumn="0" w:noHBand="0" w:noVBand="1"/>
      </w:tblPr>
      <w:tblGrid>
        <w:gridCol w:w="2460"/>
        <w:gridCol w:w="950"/>
        <w:gridCol w:w="1034"/>
        <w:gridCol w:w="1030"/>
        <w:gridCol w:w="950"/>
        <w:gridCol w:w="1034"/>
        <w:gridCol w:w="1030"/>
      </w:tblGrid>
      <w:tr w:rsidR="00E36C89" w14:paraId="3270FA27" w14:textId="77777777">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4DF08AE9" w14:textId="77777777" w:rsidR="000B31C4" w:rsidRDefault="000B31C4">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200DDE52" w14:textId="77777777" w:rsidR="000B31C4" w:rsidRDefault="000B31C4">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4F16A2D1" w14:textId="77777777" w:rsidR="000B31C4" w:rsidRDefault="000B31C4">
            <w:pPr>
              <w:jc w:val="center"/>
              <w:rPr>
                <w:rFonts w:eastAsia="Times New Roman"/>
              </w:rPr>
            </w:pPr>
            <w:r>
              <w:rPr>
                <w:rFonts w:ascii="Arial" w:eastAsia="Times New Roman" w:hAnsi="Arial" w:cs="Arial"/>
                <w:b/>
                <w:bCs/>
                <w:sz w:val="16"/>
                <w:szCs w:val="16"/>
              </w:rPr>
              <w:t>31/12/2025</w:t>
            </w:r>
          </w:p>
        </w:tc>
      </w:tr>
      <w:tr w:rsidR="00E36C89" w14:paraId="00E1A208" w14:textId="77777777">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33975EC" w14:textId="77777777" w:rsidR="000B31C4" w:rsidRDefault="000B31C4">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E6DAAB6" w14:textId="77777777" w:rsidR="000B31C4" w:rsidRDefault="000B31C4">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03AE901" w14:textId="77777777" w:rsidR="000B31C4" w:rsidRDefault="000B31C4">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F097985" w14:textId="77777777" w:rsidR="000B31C4" w:rsidRDefault="000B31C4">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6987B8F5" w14:textId="77777777" w:rsidR="000B31C4" w:rsidRDefault="000B31C4">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6CF8073" w14:textId="77777777" w:rsidR="000B31C4" w:rsidRDefault="000B31C4">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17F6F67" w14:textId="77777777" w:rsidR="000B31C4" w:rsidRDefault="000B31C4">
            <w:pPr>
              <w:jc w:val="center"/>
              <w:rPr>
                <w:rFonts w:eastAsia="Times New Roman"/>
              </w:rPr>
            </w:pPr>
            <w:r>
              <w:rPr>
                <w:rFonts w:ascii="Arial" w:eastAsia="Times New Roman" w:hAnsi="Arial" w:cs="Arial"/>
                <w:b/>
                <w:bCs/>
                <w:sz w:val="16"/>
                <w:szCs w:val="16"/>
              </w:rPr>
              <w:t>Total</w:t>
            </w:r>
          </w:p>
        </w:tc>
      </w:tr>
      <w:tr w:rsidR="00E36C89" w14:paraId="7F0F021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B11B7B0" w14:textId="7F5CFFA5" w:rsidR="000B31C4" w:rsidRDefault="000B31C4">
            <w:pPr>
              <w:rPr>
                <w:rFonts w:eastAsia="Times New Roman"/>
              </w:rPr>
            </w:pPr>
            <w:r>
              <w:rPr>
                <w:rFonts w:ascii="Arial" w:eastAsia="Times New Roman" w:hAnsi="Arial" w:cs="Arial"/>
                <w:sz w:val="16"/>
                <w:szCs w:val="16"/>
              </w:rPr>
              <w:t>Obrigações por Empréstimos e Repasses</w:t>
            </w:r>
            <w:r w:rsidR="00DE11E0">
              <w:rPr>
                <w:rFonts w:ascii="Arial" w:eastAsia="Times New Roman" w:hAnsi="Arial" w:cs="Arial"/>
                <w:sz w:val="16"/>
                <w:szCs w:val="16"/>
              </w:rPr>
              <w:t xml:space="preserve"> (16.2)</w:t>
            </w:r>
          </w:p>
        </w:tc>
        <w:tc>
          <w:tcPr>
            <w:tcW w:w="0" w:type="auto"/>
            <w:tcBorders>
              <w:top w:val="outset" w:sz="6" w:space="0" w:color="auto"/>
              <w:left w:val="outset" w:sz="6" w:space="0" w:color="auto"/>
              <w:bottom w:val="outset" w:sz="6" w:space="0" w:color="auto"/>
              <w:right w:val="outset" w:sz="6" w:space="0" w:color="auto"/>
            </w:tcBorders>
            <w:vAlign w:val="center"/>
            <w:hideMark/>
          </w:tcPr>
          <w:p w14:paraId="21C0D047" w14:textId="77777777" w:rsidR="000B31C4" w:rsidRDefault="000B31C4" w:rsidP="00DE11E0">
            <w:pPr>
              <w:jc w:val="right"/>
              <w:rPr>
                <w:rFonts w:eastAsia="Times New Roman"/>
              </w:rPr>
            </w:pPr>
            <w:r>
              <w:rPr>
                <w:rFonts w:ascii="Arial" w:eastAsia="Times New Roman" w:hAnsi="Arial" w:cs="Arial"/>
                <w:sz w:val="16"/>
                <w:szCs w:val="16"/>
              </w:rPr>
              <w:t>2.384.622,68</w:t>
            </w:r>
          </w:p>
        </w:tc>
        <w:tc>
          <w:tcPr>
            <w:tcW w:w="0" w:type="auto"/>
            <w:tcBorders>
              <w:top w:val="outset" w:sz="6" w:space="0" w:color="auto"/>
              <w:left w:val="outset" w:sz="6" w:space="0" w:color="auto"/>
              <w:bottom w:val="outset" w:sz="6" w:space="0" w:color="auto"/>
              <w:right w:val="outset" w:sz="6" w:space="0" w:color="auto"/>
            </w:tcBorders>
            <w:vAlign w:val="center"/>
            <w:hideMark/>
          </w:tcPr>
          <w:p w14:paraId="7D03040A" w14:textId="77777777" w:rsidR="000B31C4" w:rsidRDefault="000B31C4" w:rsidP="00DE11E0">
            <w:pPr>
              <w:jc w:val="right"/>
              <w:rPr>
                <w:rFonts w:eastAsia="Times New Roman"/>
              </w:rPr>
            </w:pPr>
            <w:r>
              <w:rPr>
                <w:rFonts w:ascii="Arial" w:eastAsia="Times New Roman" w:hAnsi="Arial" w:cs="Arial"/>
                <w:sz w:val="16"/>
                <w:szCs w:val="16"/>
              </w:rPr>
              <w:t>3.191.394,58</w:t>
            </w:r>
          </w:p>
        </w:tc>
        <w:tc>
          <w:tcPr>
            <w:tcW w:w="0" w:type="auto"/>
            <w:tcBorders>
              <w:top w:val="outset" w:sz="6" w:space="0" w:color="auto"/>
              <w:left w:val="outset" w:sz="6" w:space="0" w:color="auto"/>
              <w:bottom w:val="outset" w:sz="6" w:space="0" w:color="auto"/>
              <w:right w:val="outset" w:sz="6" w:space="0" w:color="auto"/>
            </w:tcBorders>
            <w:vAlign w:val="center"/>
            <w:hideMark/>
          </w:tcPr>
          <w:p w14:paraId="77BEE213" w14:textId="77777777" w:rsidR="000B31C4" w:rsidRDefault="000B31C4" w:rsidP="00DE11E0">
            <w:pPr>
              <w:jc w:val="right"/>
              <w:rPr>
                <w:rFonts w:eastAsia="Times New Roman"/>
              </w:rPr>
            </w:pPr>
            <w:r>
              <w:rPr>
                <w:rFonts w:ascii="Arial" w:eastAsia="Times New Roman" w:hAnsi="Arial" w:cs="Arial"/>
                <w:sz w:val="16"/>
                <w:szCs w:val="16"/>
              </w:rPr>
              <w:t>5.576.017,26</w:t>
            </w:r>
          </w:p>
        </w:tc>
        <w:tc>
          <w:tcPr>
            <w:tcW w:w="0" w:type="auto"/>
            <w:tcBorders>
              <w:top w:val="outset" w:sz="6" w:space="0" w:color="auto"/>
              <w:left w:val="outset" w:sz="6" w:space="0" w:color="auto"/>
              <w:bottom w:val="outset" w:sz="6" w:space="0" w:color="auto"/>
              <w:right w:val="outset" w:sz="6" w:space="0" w:color="auto"/>
            </w:tcBorders>
            <w:vAlign w:val="center"/>
            <w:hideMark/>
          </w:tcPr>
          <w:p w14:paraId="70F3E936" w14:textId="06345D5A" w:rsidR="000B31C4" w:rsidRDefault="00513E60" w:rsidP="00DE11E0">
            <w:pPr>
              <w:jc w:val="right"/>
              <w:rPr>
                <w:rFonts w:eastAsia="Times New Roman"/>
              </w:rPr>
            </w:pPr>
            <w:r>
              <w:rPr>
                <w:rFonts w:ascii="Arial" w:eastAsia="Times New Roman" w:hAnsi="Arial" w:cs="Arial"/>
                <w:sz w:val="16"/>
                <w:szCs w:val="16"/>
              </w:rPr>
              <w:t>4.355.591,70</w:t>
            </w:r>
          </w:p>
        </w:tc>
        <w:tc>
          <w:tcPr>
            <w:tcW w:w="0" w:type="auto"/>
            <w:tcBorders>
              <w:top w:val="outset" w:sz="6" w:space="0" w:color="auto"/>
              <w:left w:val="outset" w:sz="6" w:space="0" w:color="auto"/>
              <w:bottom w:val="outset" w:sz="6" w:space="0" w:color="auto"/>
              <w:right w:val="outset" w:sz="6" w:space="0" w:color="auto"/>
            </w:tcBorders>
            <w:vAlign w:val="center"/>
            <w:hideMark/>
          </w:tcPr>
          <w:p w14:paraId="5846B5A0" w14:textId="31FFC20E" w:rsidR="000B31C4" w:rsidRDefault="00513E60" w:rsidP="00DE11E0">
            <w:pPr>
              <w:jc w:val="right"/>
              <w:rPr>
                <w:rFonts w:eastAsia="Times New Roman"/>
              </w:rPr>
            </w:pPr>
            <w:r>
              <w:rPr>
                <w:rFonts w:ascii="Arial" w:eastAsia="Times New Roman" w:hAnsi="Arial" w:cs="Arial"/>
                <w:sz w:val="16"/>
                <w:szCs w:val="16"/>
              </w:rPr>
              <w:t>3.595.667,55</w:t>
            </w:r>
          </w:p>
        </w:tc>
        <w:tc>
          <w:tcPr>
            <w:tcW w:w="0" w:type="auto"/>
            <w:tcBorders>
              <w:top w:val="outset" w:sz="6" w:space="0" w:color="auto"/>
              <w:left w:val="outset" w:sz="6" w:space="0" w:color="auto"/>
              <w:bottom w:val="outset" w:sz="6" w:space="0" w:color="auto"/>
              <w:right w:val="outset" w:sz="6" w:space="0" w:color="auto"/>
            </w:tcBorders>
            <w:vAlign w:val="center"/>
            <w:hideMark/>
          </w:tcPr>
          <w:p w14:paraId="2BB2A274" w14:textId="77777777" w:rsidR="000B31C4" w:rsidRDefault="000B31C4" w:rsidP="00DE11E0">
            <w:pPr>
              <w:jc w:val="right"/>
              <w:rPr>
                <w:rFonts w:eastAsia="Times New Roman"/>
              </w:rPr>
            </w:pPr>
            <w:r>
              <w:rPr>
                <w:rFonts w:ascii="Arial" w:eastAsia="Times New Roman" w:hAnsi="Arial" w:cs="Arial"/>
                <w:sz w:val="16"/>
                <w:szCs w:val="16"/>
              </w:rPr>
              <w:t>7.951.259,25</w:t>
            </w:r>
          </w:p>
        </w:tc>
      </w:tr>
      <w:tr w:rsidR="00E36C89" w14:paraId="25A781E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DD15220" w14:textId="35C5AC9F" w:rsidR="000B31C4" w:rsidRDefault="000B31C4">
            <w:pPr>
              <w:rPr>
                <w:rFonts w:eastAsia="Times New Roman"/>
              </w:rPr>
            </w:pPr>
            <w:r>
              <w:rPr>
                <w:rFonts w:ascii="Arial" w:eastAsia="Times New Roman" w:hAnsi="Arial" w:cs="Arial"/>
                <w:sz w:val="16"/>
                <w:szCs w:val="16"/>
              </w:rPr>
              <w:t>Cobrança e Arrecadação de Tributos e Assemelhados</w:t>
            </w:r>
            <w:r w:rsidR="00DE11E0">
              <w:rPr>
                <w:rFonts w:ascii="Arial" w:eastAsia="Times New Roman" w:hAnsi="Arial" w:cs="Arial"/>
                <w:sz w:val="16"/>
                <w:szCs w:val="16"/>
              </w:rPr>
              <w:t xml:space="preserve"> (16.1)</w:t>
            </w:r>
          </w:p>
        </w:tc>
        <w:tc>
          <w:tcPr>
            <w:tcW w:w="0" w:type="auto"/>
            <w:tcBorders>
              <w:top w:val="outset" w:sz="6" w:space="0" w:color="auto"/>
              <w:left w:val="outset" w:sz="6" w:space="0" w:color="auto"/>
              <w:bottom w:val="outset" w:sz="6" w:space="0" w:color="auto"/>
              <w:right w:val="outset" w:sz="6" w:space="0" w:color="auto"/>
            </w:tcBorders>
            <w:vAlign w:val="center"/>
            <w:hideMark/>
          </w:tcPr>
          <w:p w14:paraId="624880FF" w14:textId="77777777" w:rsidR="000B31C4" w:rsidRDefault="000B31C4" w:rsidP="00DE11E0">
            <w:pPr>
              <w:jc w:val="right"/>
              <w:rPr>
                <w:rFonts w:eastAsia="Times New Roman"/>
              </w:rPr>
            </w:pPr>
            <w:r>
              <w:rPr>
                <w:rFonts w:ascii="Arial" w:eastAsia="Times New Roman" w:hAnsi="Arial" w:cs="Arial"/>
                <w:sz w:val="16"/>
                <w:szCs w:val="16"/>
              </w:rPr>
              <w:t>27.908,00</w:t>
            </w:r>
          </w:p>
        </w:tc>
        <w:tc>
          <w:tcPr>
            <w:tcW w:w="0" w:type="auto"/>
            <w:tcBorders>
              <w:top w:val="outset" w:sz="6" w:space="0" w:color="auto"/>
              <w:left w:val="outset" w:sz="6" w:space="0" w:color="auto"/>
              <w:bottom w:val="outset" w:sz="6" w:space="0" w:color="auto"/>
              <w:right w:val="outset" w:sz="6" w:space="0" w:color="auto"/>
            </w:tcBorders>
            <w:vAlign w:val="center"/>
            <w:hideMark/>
          </w:tcPr>
          <w:p w14:paraId="12899BB8" w14:textId="77777777" w:rsidR="000B31C4" w:rsidRDefault="000B31C4" w:rsidP="00DE11E0">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4279698" w14:textId="77777777" w:rsidR="000B31C4" w:rsidRDefault="000B31C4" w:rsidP="00DE11E0">
            <w:pPr>
              <w:jc w:val="right"/>
              <w:rPr>
                <w:rFonts w:eastAsia="Times New Roman"/>
              </w:rPr>
            </w:pPr>
            <w:r>
              <w:rPr>
                <w:rFonts w:ascii="Arial" w:eastAsia="Times New Roman" w:hAnsi="Arial" w:cs="Arial"/>
                <w:sz w:val="16"/>
                <w:szCs w:val="16"/>
              </w:rPr>
              <w:t>27.908,00</w:t>
            </w:r>
          </w:p>
        </w:tc>
        <w:tc>
          <w:tcPr>
            <w:tcW w:w="0" w:type="auto"/>
            <w:tcBorders>
              <w:top w:val="outset" w:sz="6" w:space="0" w:color="auto"/>
              <w:left w:val="outset" w:sz="6" w:space="0" w:color="auto"/>
              <w:bottom w:val="outset" w:sz="6" w:space="0" w:color="auto"/>
              <w:right w:val="outset" w:sz="6" w:space="0" w:color="auto"/>
            </w:tcBorders>
            <w:vAlign w:val="center"/>
            <w:hideMark/>
          </w:tcPr>
          <w:p w14:paraId="3DC91A43" w14:textId="77777777" w:rsidR="000B31C4" w:rsidRDefault="000B31C4" w:rsidP="00DE11E0">
            <w:pPr>
              <w:jc w:val="right"/>
              <w:rPr>
                <w:rFonts w:eastAsia="Times New Roman"/>
              </w:rPr>
            </w:pPr>
            <w:r>
              <w:rPr>
                <w:rFonts w:ascii="Arial" w:eastAsia="Times New Roman" w:hAnsi="Arial" w:cs="Arial"/>
                <w:sz w:val="16"/>
                <w:szCs w:val="16"/>
              </w:rPr>
              <w:t>64.962,91</w:t>
            </w:r>
          </w:p>
        </w:tc>
        <w:tc>
          <w:tcPr>
            <w:tcW w:w="0" w:type="auto"/>
            <w:tcBorders>
              <w:top w:val="outset" w:sz="6" w:space="0" w:color="auto"/>
              <w:left w:val="outset" w:sz="6" w:space="0" w:color="auto"/>
              <w:bottom w:val="outset" w:sz="6" w:space="0" w:color="auto"/>
              <w:right w:val="outset" w:sz="6" w:space="0" w:color="auto"/>
            </w:tcBorders>
            <w:vAlign w:val="center"/>
            <w:hideMark/>
          </w:tcPr>
          <w:p w14:paraId="67015C65" w14:textId="77777777" w:rsidR="000B31C4" w:rsidRDefault="000B31C4" w:rsidP="00DE11E0">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A4289A6" w14:textId="77777777" w:rsidR="000B31C4" w:rsidRDefault="000B31C4" w:rsidP="00DE11E0">
            <w:pPr>
              <w:jc w:val="right"/>
              <w:rPr>
                <w:rFonts w:eastAsia="Times New Roman"/>
              </w:rPr>
            </w:pPr>
            <w:r>
              <w:rPr>
                <w:rFonts w:ascii="Arial" w:eastAsia="Times New Roman" w:hAnsi="Arial" w:cs="Arial"/>
                <w:sz w:val="16"/>
                <w:szCs w:val="16"/>
              </w:rPr>
              <w:t>64.962,91</w:t>
            </w:r>
          </w:p>
        </w:tc>
      </w:tr>
      <w:tr w:rsidR="00E36C89" w14:paraId="23F3403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62FDB55" w14:textId="7DF5EF01" w:rsidR="000B31C4" w:rsidRDefault="000B31C4">
            <w:pPr>
              <w:rPr>
                <w:rFonts w:eastAsia="Times New Roman"/>
              </w:rPr>
            </w:pPr>
            <w:r>
              <w:rPr>
                <w:rFonts w:ascii="Arial" w:eastAsia="Times New Roman" w:hAnsi="Arial" w:cs="Arial"/>
                <w:sz w:val="16"/>
                <w:szCs w:val="16"/>
              </w:rPr>
              <w:t>Obrigações Fiscais, Correntes e Diferidas</w:t>
            </w:r>
            <w:r w:rsidR="00DE11E0">
              <w:rPr>
                <w:rFonts w:ascii="Arial" w:eastAsia="Times New Roman" w:hAnsi="Arial" w:cs="Arial"/>
                <w:sz w:val="16"/>
                <w:szCs w:val="16"/>
              </w:rPr>
              <w:t xml:space="preserve"> (16.3)</w:t>
            </w:r>
          </w:p>
        </w:tc>
        <w:tc>
          <w:tcPr>
            <w:tcW w:w="0" w:type="auto"/>
            <w:tcBorders>
              <w:top w:val="outset" w:sz="6" w:space="0" w:color="auto"/>
              <w:left w:val="outset" w:sz="6" w:space="0" w:color="auto"/>
              <w:bottom w:val="outset" w:sz="6" w:space="0" w:color="auto"/>
              <w:right w:val="outset" w:sz="6" w:space="0" w:color="auto"/>
            </w:tcBorders>
            <w:vAlign w:val="center"/>
            <w:hideMark/>
          </w:tcPr>
          <w:p w14:paraId="14FDFFE2" w14:textId="77777777" w:rsidR="000B31C4" w:rsidRDefault="000B31C4" w:rsidP="00DE11E0">
            <w:pPr>
              <w:jc w:val="right"/>
              <w:rPr>
                <w:rFonts w:eastAsia="Times New Roman"/>
              </w:rPr>
            </w:pPr>
            <w:r>
              <w:rPr>
                <w:rFonts w:ascii="Arial" w:eastAsia="Times New Roman" w:hAnsi="Arial" w:cs="Arial"/>
                <w:sz w:val="16"/>
                <w:szCs w:val="16"/>
              </w:rPr>
              <w:t>535.720,04</w:t>
            </w:r>
          </w:p>
        </w:tc>
        <w:tc>
          <w:tcPr>
            <w:tcW w:w="0" w:type="auto"/>
            <w:tcBorders>
              <w:top w:val="outset" w:sz="6" w:space="0" w:color="auto"/>
              <w:left w:val="outset" w:sz="6" w:space="0" w:color="auto"/>
              <w:bottom w:val="outset" w:sz="6" w:space="0" w:color="auto"/>
              <w:right w:val="outset" w:sz="6" w:space="0" w:color="auto"/>
            </w:tcBorders>
            <w:vAlign w:val="center"/>
            <w:hideMark/>
          </w:tcPr>
          <w:p w14:paraId="6F4E36D3" w14:textId="77777777" w:rsidR="000B31C4" w:rsidRDefault="000B31C4" w:rsidP="00DE11E0">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69A1F8F" w14:textId="77777777" w:rsidR="000B31C4" w:rsidRDefault="000B31C4" w:rsidP="00DE11E0">
            <w:pPr>
              <w:jc w:val="right"/>
              <w:rPr>
                <w:rFonts w:eastAsia="Times New Roman"/>
              </w:rPr>
            </w:pPr>
            <w:r>
              <w:rPr>
                <w:rFonts w:ascii="Arial" w:eastAsia="Times New Roman" w:hAnsi="Arial" w:cs="Arial"/>
                <w:sz w:val="16"/>
                <w:szCs w:val="16"/>
              </w:rPr>
              <w:t>535.720,04</w:t>
            </w:r>
          </w:p>
        </w:tc>
        <w:tc>
          <w:tcPr>
            <w:tcW w:w="0" w:type="auto"/>
            <w:tcBorders>
              <w:top w:val="outset" w:sz="6" w:space="0" w:color="auto"/>
              <w:left w:val="outset" w:sz="6" w:space="0" w:color="auto"/>
              <w:bottom w:val="outset" w:sz="6" w:space="0" w:color="auto"/>
              <w:right w:val="outset" w:sz="6" w:space="0" w:color="auto"/>
            </w:tcBorders>
            <w:vAlign w:val="center"/>
            <w:hideMark/>
          </w:tcPr>
          <w:p w14:paraId="01B981CD" w14:textId="77777777" w:rsidR="000B31C4" w:rsidRDefault="000B31C4" w:rsidP="00DE11E0">
            <w:pPr>
              <w:jc w:val="right"/>
              <w:rPr>
                <w:rFonts w:eastAsia="Times New Roman"/>
              </w:rPr>
            </w:pPr>
            <w:r>
              <w:rPr>
                <w:rFonts w:ascii="Arial" w:eastAsia="Times New Roman" w:hAnsi="Arial" w:cs="Arial"/>
                <w:sz w:val="16"/>
                <w:szCs w:val="16"/>
              </w:rPr>
              <w:t>469.667,52</w:t>
            </w:r>
          </w:p>
        </w:tc>
        <w:tc>
          <w:tcPr>
            <w:tcW w:w="0" w:type="auto"/>
            <w:tcBorders>
              <w:top w:val="outset" w:sz="6" w:space="0" w:color="auto"/>
              <w:left w:val="outset" w:sz="6" w:space="0" w:color="auto"/>
              <w:bottom w:val="outset" w:sz="6" w:space="0" w:color="auto"/>
              <w:right w:val="outset" w:sz="6" w:space="0" w:color="auto"/>
            </w:tcBorders>
            <w:vAlign w:val="center"/>
            <w:hideMark/>
          </w:tcPr>
          <w:p w14:paraId="44B54893" w14:textId="77777777" w:rsidR="000B31C4" w:rsidRDefault="000B31C4" w:rsidP="00DE11E0">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9AE0498" w14:textId="77777777" w:rsidR="000B31C4" w:rsidRDefault="000B31C4" w:rsidP="00DE11E0">
            <w:pPr>
              <w:jc w:val="right"/>
              <w:rPr>
                <w:rFonts w:eastAsia="Times New Roman"/>
              </w:rPr>
            </w:pPr>
            <w:r>
              <w:rPr>
                <w:rFonts w:ascii="Arial" w:eastAsia="Times New Roman" w:hAnsi="Arial" w:cs="Arial"/>
                <w:sz w:val="16"/>
                <w:szCs w:val="16"/>
              </w:rPr>
              <w:t>469.667,52</w:t>
            </w:r>
          </w:p>
        </w:tc>
      </w:tr>
      <w:tr w:rsidR="00E36C89" w14:paraId="62FB635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5F367B4" w14:textId="7734C1D7" w:rsidR="000B31C4" w:rsidRDefault="000B31C4">
            <w:pPr>
              <w:rPr>
                <w:rFonts w:eastAsia="Times New Roman"/>
              </w:rPr>
            </w:pPr>
            <w:r>
              <w:rPr>
                <w:rFonts w:ascii="Arial" w:eastAsia="Times New Roman" w:hAnsi="Arial" w:cs="Arial"/>
                <w:sz w:val="16"/>
                <w:szCs w:val="16"/>
              </w:rPr>
              <w:t>Outras Obrigações</w:t>
            </w:r>
            <w:r w:rsidR="00DE11E0">
              <w:rPr>
                <w:rFonts w:ascii="Arial" w:eastAsia="Times New Roman" w:hAnsi="Arial" w:cs="Arial"/>
                <w:sz w:val="16"/>
                <w:szCs w:val="16"/>
              </w:rPr>
              <w:t xml:space="preserve"> (16.5)</w:t>
            </w:r>
          </w:p>
        </w:tc>
        <w:tc>
          <w:tcPr>
            <w:tcW w:w="0" w:type="auto"/>
            <w:tcBorders>
              <w:top w:val="outset" w:sz="6" w:space="0" w:color="auto"/>
              <w:left w:val="outset" w:sz="6" w:space="0" w:color="auto"/>
              <w:bottom w:val="outset" w:sz="6" w:space="0" w:color="auto"/>
              <w:right w:val="outset" w:sz="6" w:space="0" w:color="auto"/>
            </w:tcBorders>
            <w:vAlign w:val="center"/>
            <w:hideMark/>
          </w:tcPr>
          <w:p w14:paraId="25DE498C" w14:textId="77777777" w:rsidR="000B31C4" w:rsidRDefault="000B31C4" w:rsidP="00DE11E0">
            <w:pPr>
              <w:jc w:val="right"/>
              <w:rPr>
                <w:rFonts w:eastAsia="Times New Roman"/>
              </w:rPr>
            </w:pPr>
            <w:r>
              <w:rPr>
                <w:rFonts w:ascii="Arial" w:eastAsia="Times New Roman" w:hAnsi="Arial" w:cs="Arial"/>
                <w:sz w:val="16"/>
                <w:szCs w:val="16"/>
              </w:rPr>
              <w:t>5.138.629,25</w:t>
            </w:r>
          </w:p>
        </w:tc>
        <w:tc>
          <w:tcPr>
            <w:tcW w:w="0" w:type="auto"/>
            <w:tcBorders>
              <w:top w:val="outset" w:sz="6" w:space="0" w:color="auto"/>
              <w:left w:val="outset" w:sz="6" w:space="0" w:color="auto"/>
              <w:bottom w:val="outset" w:sz="6" w:space="0" w:color="auto"/>
              <w:right w:val="outset" w:sz="6" w:space="0" w:color="auto"/>
            </w:tcBorders>
            <w:vAlign w:val="center"/>
            <w:hideMark/>
          </w:tcPr>
          <w:p w14:paraId="5BB83B93" w14:textId="77777777" w:rsidR="000B31C4" w:rsidRDefault="000B31C4" w:rsidP="00DE11E0">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5D26DB0" w14:textId="77777777" w:rsidR="000B31C4" w:rsidRDefault="000B31C4" w:rsidP="00DE11E0">
            <w:pPr>
              <w:jc w:val="right"/>
              <w:rPr>
                <w:rFonts w:eastAsia="Times New Roman"/>
              </w:rPr>
            </w:pPr>
            <w:r>
              <w:rPr>
                <w:rFonts w:ascii="Arial" w:eastAsia="Times New Roman" w:hAnsi="Arial" w:cs="Arial"/>
                <w:sz w:val="16"/>
                <w:szCs w:val="16"/>
              </w:rPr>
              <w:t>5.138.629,25</w:t>
            </w:r>
          </w:p>
        </w:tc>
        <w:tc>
          <w:tcPr>
            <w:tcW w:w="0" w:type="auto"/>
            <w:tcBorders>
              <w:top w:val="outset" w:sz="6" w:space="0" w:color="auto"/>
              <w:left w:val="outset" w:sz="6" w:space="0" w:color="auto"/>
              <w:bottom w:val="outset" w:sz="6" w:space="0" w:color="auto"/>
              <w:right w:val="outset" w:sz="6" w:space="0" w:color="auto"/>
            </w:tcBorders>
            <w:vAlign w:val="center"/>
            <w:hideMark/>
          </w:tcPr>
          <w:p w14:paraId="34C6D95F" w14:textId="77777777" w:rsidR="000B31C4" w:rsidRDefault="000B31C4" w:rsidP="00DE11E0">
            <w:pPr>
              <w:jc w:val="right"/>
              <w:rPr>
                <w:rFonts w:eastAsia="Times New Roman"/>
              </w:rPr>
            </w:pPr>
            <w:r>
              <w:rPr>
                <w:rFonts w:ascii="Arial" w:eastAsia="Times New Roman" w:hAnsi="Arial" w:cs="Arial"/>
                <w:sz w:val="16"/>
                <w:szCs w:val="16"/>
              </w:rPr>
              <w:t>4.100.921,48</w:t>
            </w:r>
          </w:p>
        </w:tc>
        <w:tc>
          <w:tcPr>
            <w:tcW w:w="0" w:type="auto"/>
            <w:tcBorders>
              <w:top w:val="outset" w:sz="6" w:space="0" w:color="auto"/>
              <w:left w:val="outset" w:sz="6" w:space="0" w:color="auto"/>
              <w:bottom w:val="outset" w:sz="6" w:space="0" w:color="auto"/>
              <w:right w:val="outset" w:sz="6" w:space="0" w:color="auto"/>
            </w:tcBorders>
            <w:vAlign w:val="center"/>
            <w:hideMark/>
          </w:tcPr>
          <w:p w14:paraId="4B8DE295" w14:textId="77777777" w:rsidR="000B31C4" w:rsidRDefault="000B31C4" w:rsidP="00DE11E0">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D3A5C80" w14:textId="77777777" w:rsidR="000B31C4" w:rsidRDefault="000B31C4" w:rsidP="00DE11E0">
            <w:pPr>
              <w:jc w:val="right"/>
              <w:rPr>
                <w:rFonts w:eastAsia="Times New Roman"/>
              </w:rPr>
            </w:pPr>
            <w:r>
              <w:rPr>
                <w:rFonts w:ascii="Arial" w:eastAsia="Times New Roman" w:hAnsi="Arial" w:cs="Arial"/>
                <w:sz w:val="16"/>
                <w:szCs w:val="16"/>
              </w:rPr>
              <w:t>4.100.921,48</w:t>
            </w:r>
          </w:p>
        </w:tc>
      </w:tr>
      <w:tr w:rsidR="00E36C89" w14:paraId="3937930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11E7CA2" w14:textId="77777777" w:rsidR="000B31C4" w:rsidRDefault="000B31C4">
            <w:pPr>
              <w:rPr>
                <w:rFonts w:eastAsia="Times New Roman"/>
              </w:rPr>
            </w:pPr>
            <w:r>
              <w:rPr>
                <w:rFonts w:ascii="Arial" w:eastAsia="Times New Roman" w:hAnsi="Arial" w:cs="Arial"/>
                <w:b/>
                <w:bCs/>
                <w:sz w:val="16"/>
                <w:szCs w:val="16"/>
              </w:rPr>
              <w:t xml:space="preserve">TOTAL </w:t>
            </w:r>
          </w:p>
        </w:tc>
        <w:tc>
          <w:tcPr>
            <w:tcW w:w="0" w:type="auto"/>
            <w:tcBorders>
              <w:top w:val="outset" w:sz="6" w:space="0" w:color="auto"/>
              <w:left w:val="outset" w:sz="6" w:space="0" w:color="auto"/>
              <w:bottom w:val="outset" w:sz="6" w:space="0" w:color="auto"/>
              <w:right w:val="outset" w:sz="6" w:space="0" w:color="auto"/>
            </w:tcBorders>
            <w:vAlign w:val="center"/>
            <w:hideMark/>
          </w:tcPr>
          <w:p w14:paraId="69A03B00" w14:textId="77777777" w:rsidR="000B31C4" w:rsidRDefault="000B31C4" w:rsidP="00DE11E0">
            <w:pPr>
              <w:jc w:val="right"/>
              <w:rPr>
                <w:rFonts w:eastAsia="Times New Roman"/>
              </w:rPr>
            </w:pPr>
            <w:r>
              <w:rPr>
                <w:rFonts w:ascii="Arial" w:eastAsia="Times New Roman" w:hAnsi="Arial" w:cs="Arial"/>
                <w:b/>
                <w:bCs/>
                <w:sz w:val="16"/>
                <w:szCs w:val="16"/>
              </w:rPr>
              <w:t>8.086.879,97</w:t>
            </w:r>
          </w:p>
        </w:tc>
        <w:tc>
          <w:tcPr>
            <w:tcW w:w="0" w:type="auto"/>
            <w:tcBorders>
              <w:top w:val="outset" w:sz="6" w:space="0" w:color="auto"/>
              <w:left w:val="outset" w:sz="6" w:space="0" w:color="auto"/>
              <w:bottom w:val="outset" w:sz="6" w:space="0" w:color="auto"/>
              <w:right w:val="outset" w:sz="6" w:space="0" w:color="auto"/>
            </w:tcBorders>
            <w:vAlign w:val="center"/>
            <w:hideMark/>
          </w:tcPr>
          <w:p w14:paraId="43045B46" w14:textId="77777777" w:rsidR="000B31C4" w:rsidRDefault="000B31C4" w:rsidP="00DE11E0">
            <w:pPr>
              <w:jc w:val="right"/>
              <w:rPr>
                <w:rFonts w:eastAsia="Times New Roman"/>
              </w:rPr>
            </w:pPr>
            <w:r>
              <w:rPr>
                <w:rFonts w:ascii="Arial" w:eastAsia="Times New Roman" w:hAnsi="Arial" w:cs="Arial"/>
                <w:b/>
                <w:bCs/>
                <w:sz w:val="16"/>
                <w:szCs w:val="16"/>
              </w:rPr>
              <w:t>3.191.394,58</w:t>
            </w:r>
          </w:p>
        </w:tc>
        <w:tc>
          <w:tcPr>
            <w:tcW w:w="0" w:type="auto"/>
            <w:tcBorders>
              <w:top w:val="outset" w:sz="6" w:space="0" w:color="auto"/>
              <w:left w:val="outset" w:sz="6" w:space="0" w:color="auto"/>
              <w:bottom w:val="outset" w:sz="6" w:space="0" w:color="auto"/>
              <w:right w:val="outset" w:sz="6" w:space="0" w:color="auto"/>
            </w:tcBorders>
            <w:vAlign w:val="center"/>
            <w:hideMark/>
          </w:tcPr>
          <w:p w14:paraId="192E51F7" w14:textId="77777777" w:rsidR="000B31C4" w:rsidRDefault="000B31C4" w:rsidP="00DE11E0">
            <w:pPr>
              <w:jc w:val="right"/>
              <w:rPr>
                <w:rFonts w:eastAsia="Times New Roman"/>
              </w:rPr>
            </w:pPr>
            <w:r>
              <w:rPr>
                <w:rFonts w:ascii="Arial" w:eastAsia="Times New Roman" w:hAnsi="Arial" w:cs="Arial"/>
                <w:b/>
                <w:bCs/>
                <w:sz w:val="16"/>
                <w:szCs w:val="16"/>
              </w:rPr>
              <w:t>11.278.274,55</w:t>
            </w:r>
          </w:p>
        </w:tc>
        <w:tc>
          <w:tcPr>
            <w:tcW w:w="0" w:type="auto"/>
            <w:tcBorders>
              <w:top w:val="outset" w:sz="6" w:space="0" w:color="auto"/>
              <w:left w:val="outset" w:sz="6" w:space="0" w:color="auto"/>
              <w:bottom w:val="outset" w:sz="6" w:space="0" w:color="auto"/>
              <w:right w:val="outset" w:sz="6" w:space="0" w:color="auto"/>
            </w:tcBorders>
            <w:vAlign w:val="center"/>
            <w:hideMark/>
          </w:tcPr>
          <w:p w14:paraId="210B39CA" w14:textId="19A4DA06" w:rsidR="000B31C4" w:rsidRDefault="00513E60" w:rsidP="00DE11E0">
            <w:pPr>
              <w:jc w:val="right"/>
              <w:rPr>
                <w:rFonts w:eastAsia="Times New Roman"/>
              </w:rPr>
            </w:pPr>
            <w:r>
              <w:rPr>
                <w:rFonts w:ascii="Arial" w:eastAsia="Times New Roman" w:hAnsi="Arial" w:cs="Arial"/>
                <w:b/>
                <w:bCs/>
                <w:sz w:val="16"/>
                <w:szCs w:val="16"/>
              </w:rPr>
              <w:t>8.991.143,61</w:t>
            </w:r>
          </w:p>
        </w:tc>
        <w:tc>
          <w:tcPr>
            <w:tcW w:w="0" w:type="auto"/>
            <w:tcBorders>
              <w:top w:val="outset" w:sz="6" w:space="0" w:color="auto"/>
              <w:left w:val="outset" w:sz="6" w:space="0" w:color="auto"/>
              <w:bottom w:val="outset" w:sz="6" w:space="0" w:color="auto"/>
              <w:right w:val="outset" w:sz="6" w:space="0" w:color="auto"/>
            </w:tcBorders>
            <w:vAlign w:val="center"/>
            <w:hideMark/>
          </w:tcPr>
          <w:p w14:paraId="46B4B1AE" w14:textId="656AFF3A" w:rsidR="000B31C4" w:rsidRDefault="00513E60" w:rsidP="00DE11E0">
            <w:pPr>
              <w:jc w:val="right"/>
              <w:rPr>
                <w:rFonts w:eastAsia="Times New Roman"/>
              </w:rPr>
            </w:pPr>
            <w:r>
              <w:rPr>
                <w:rFonts w:ascii="Arial" w:eastAsia="Times New Roman" w:hAnsi="Arial" w:cs="Arial"/>
                <w:b/>
                <w:bCs/>
                <w:sz w:val="16"/>
                <w:szCs w:val="16"/>
              </w:rPr>
              <w:t>3.595.667,55</w:t>
            </w:r>
          </w:p>
        </w:tc>
        <w:tc>
          <w:tcPr>
            <w:tcW w:w="0" w:type="auto"/>
            <w:tcBorders>
              <w:top w:val="outset" w:sz="6" w:space="0" w:color="auto"/>
              <w:left w:val="outset" w:sz="6" w:space="0" w:color="auto"/>
              <w:bottom w:val="outset" w:sz="6" w:space="0" w:color="auto"/>
              <w:right w:val="outset" w:sz="6" w:space="0" w:color="auto"/>
            </w:tcBorders>
            <w:vAlign w:val="center"/>
            <w:hideMark/>
          </w:tcPr>
          <w:p w14:paraId="1D113C00" w14:textId="77777777" w:rsidR="000B31C4" w:rsidRDefault="000B31C4" w:rsidP="00DE11E0">
            <w:pPr>
              <w:jc w:val="right"/>
              <w:rPr>
                <w:rFonts w:eastAsia="Times New Roman"/>
              </w:rPr>
            </w:pPr>
            <w:r>
              <w:rPr>
                <w:rFonts w:ascii="Arial" w:eastAsia="Times New Roman" w:hAnsi="Arial" w:cs="Arial"/>
                <w:b/>
                <w:bCs/>
                <w:sz w:val="16"/>
                <w:szCs w:val="16"/>
              </w:rPr>
              <w:t>12.586.811,16</w:t>
            </w:r>
          </w:p>
        </w:tc>
      </w:tr>
    </w:tbl>
    <w:p w14:paraId="24107B3D" w14:textId="77777777" w:rsidR="000B31C4" w:rsidRDefault="000B31C4">
      <w:r>
        <w:t> </w:t>
      </w:r>
    </w:p>
    <w:p w14:paraId="0D12D697" w14:textId="3F86FEB3" w:rsidR="000B31C4" w:rsidRDefault="000B31C4">
      <w:pPr>
        <w:pStyle w:val="NormalWeb"/>
      </w:pPr>
      <w:r>
        <w:rPr>
          <w:rFonts w:ascii="Arial" w:hAnsi="Arial" w:cs="Arial"/>
          <w:b/>
          <w:bCs/>
          <w:sz w:val="20"/>
          <w:szCs w:val="20"/>
        </w:rPr>
        <w:t>1</w:t>
      </w:r>
      <w:r w:rsidR="00DE11E0">
        <w:rPr>
          <w:rFonts w:ascii="Arial" w:hAnsi="Arial" w:cs="Arial"/>
          <w:b/>
          <w:bCs/>
          <w:sz w:val="20"/>
          <w:szCs w:val="20"/>
        </w:rPr>
        <w:t>6.1</w:t>
      </w:r>
      <w:r>
        <w:rPr>
          <w:rFonts w:ascii="Arial" w:hAnsi="Arial" w:cs="Arial"/>
          <w:b/>
          <w:bCs/>
          <w:sz w:val="20"/>
          <w:szCs w:val="20"/>
        </w:rPr>
        <w:t xml:space="preserve"> Cobrança e Arrecadação de Tributos e Assemelhados</w:t>
      </w:r>
    </w:p>
    <w:p w14:paraId="26BF2584" w14:textId="52FB29B3" w:rsidR="000B31C4" w:rsidRDefault="000B31C4">
      <w:pPr>
        <w:pStyle w:val="NormalWeb"/>
        <w:jc w:val="both"/>
      </w:pPr>
      <w:r>
        <w:rPr>
          <w:rFonts w:ascii="Arial" w:hAnsi="Arial" w:cs="Arial"/>
          <w:sz w:val="20"/>
          <w:szCs w:val="20"/>
        </w:rPr>
        <w:t>As cobrança e arrecadação de tributos e assemelhados, são assim registrados</w:t>
      </w:r>
      <w:r w:rsidR="008D7F7B" w:rsidRPr="008D7F7B">
        <w:rPr>
          <w:rFonts w:ascii="Arial" w:hAnsi="Arial" w:cs="Arial"/>
          <w:sz w:val="20"/>
          <w:szCs w:val="20"/>
        </w:rPr>
        <w:t xml:space="preserve"> </w:t>
      </w:r>
      <w:r w:rsidR="008D7F7B">
        <w:rPr>
          <w:rFonts w:ascii="Arial" w:hAnsi="Arial" w:cs="Arial"/>
          <w:sz w:val="20"/>
          <w:szCs w:val="20"/>
        </w:rPr>
        <w:t>no circulante</w:t>
      </w:r>
      <w:r>
        <w:rPr>
          <w:rFonts w:ascii="Arial" w:hAnsi="Arial" w:cs="Arial"/>
          <w:sz w:val="20"/>
          <w:szCs w:val="20"/>
        </w:rPr>
        <w:t>:</w:t>
      </w:r>
    </w:p>
    <w:tbl>
      <w:tblPr>
        <w:tblW w:w="5005" w:type="pct"/>
        <w:tblCellMar>
          <w:left w:w="0" w:type="dxa"/>
          <w:right w:w="0" w:type="dxa"/>
        </w:tblCellMar>
        <w:tblLook w:val="04A0" w:firstRow="1" w:lastRow="0" w:firstColumn="1" w:lastColumn="0" w:noHBand="0" w:noVBand="1"/>
      </w:tblPr>
      <w:tblGrid>
        <w:gridCol w:w="6089"/>
        <w:gridCol w:w="1274"/>
        <w:gridCol w:w="1133"/>
      </w:tblGrid>
      <w:tr w:rsidR="00E36C89" w14:paraId="30A9D78E" w14:textId="77777777" w:rsidTr="00EA3FD6">
        <w:trPr>
          <w:trHeight w:val="150"/>
        </w:trPr>
        <w:tc>
          <w:tcPr>
            <w:tcW w:w="3583" w:type="pct"/>
            <w:tcBorders>
              <w:top w:val="outset" w:sz="6" w:space="0" w:color="auto"/>
              <w:left w:val="outset" w:sz="6" w:space="0" w:color="auto"/>
              <w:bottom w:val="outset" w:sz="6" w:space="0" w:color="auto"/>
              <w:right w:val="outset" w:sz="6" w:space="0" w:color="auto"/>
            </w:tcBorders>
            <w:vAlign w:val="center"/>
            <w:hideMark/>
          </w:tcPr>
          <w:p w14:paraId="0E0EF772" w14:textId="77777777" w:rsidR="000B31C4" w:rsidRDefault="000B31C4">
            <w:pPr>
              <w:jc w:val="center"/>
              <w:rPr>
                <w:rFonts w:eastAsia="Times New Roman"/>
              </w:rPr>
            </w:pPr>
            <w:r>
              <w:rPr>
                <w:rFonts w:ascii="Arial" w:eastAsia="Times New Roman" w:hAnsi="Arial" w:cs="Arial"/>
                <w:b/>
                <w:bCs/>
                <w:sz w:val="16"/>
                <w:szCs w:val="16"/>
              </w:rPr>
              <w:t>Descrição</w:t>
            </w:r>
          </w:p>
        </w:tc>
        <w:tc>
          <w:tcPr>
            <w:tcW w:w="750" w:type="pct"/>
            <w:tcBorders>
              <w:top w:val="outset" w:sz="6" w:space="0" w:color="auto"/>
              <w:left w:val="outset" w:sz="6" w:space="0" w:color="auto"/>
              <w:bottom w:val="outset" w:sz="6" w:space="0" w:color="auto"/>
              <w:right w:val="outset" w:sz="6" w:space="0" w:color="auto"/>
            </w:tcBorders>
            <w:vAlign w:val="center"/>
            <w:hideMark/>
          </w:tcPr>
          <w:p w14:paraId="6F37969F" w14:textId="77777777" w:rsidR="000B31C4" w:rsidRDefault="000B31C4">
            <w:pPr>
              <w:jc w:val="center"/>
              <w:rPr>
                <w:rFonts w:eastAsia="Times New Roman"/>
              </w:rPr>
            </w:pPr>
            <w:r>
              <w:rPr>
                <w:rFonts w:ascii="Arial" w:eastAsia="Times New Roman" w:hAnsi="Arial" w:cs="Arial"/>
                <w:b/>
                <w:bCs/>
                <w:sz w:val="16"/>
                <w:szCs w:val="16"/>
              </w:rPr>
              <w:t>30/06/2026</w:t>
            </w:r>
          </w:p>
        </w:tc>
        <w:tc>
          <w:tcPr>
            <w:tcW w:w="667" w:type="pct"/>
            <w:tcBorders>
              <w:top w:val="outset" w:sz="6" w:space="0" w:color="auto"/>
              <w:left w:val="outset" w:sz="6" w:space="0" w:color="auto"/>
              <w:bottom w:val="outset" w:sz="6" w:space="0" w:color="auto"/>
              <w:right w:val="outset" w:sz="6" w:space="0" w:color="auto"/>
            </w:tcBorders>
            <w:vAlign w:val="center"/>
            <w:hideMark/>
          </w:tcPr>
          <w:p w14:paraId="429A332B" w14:textId="77777777" w:rsidR="000B31C4" w:rsidRDefault="000B31C4">
            <w:pPr>
              <w:jc w:val="center"/>
              <w:rPr>
                <w:rFonts w:eastAsia="Times New Roman"/>
              </w:rPr>
            </w:pPr>
            <w:r>
              <w:rPr>
                <w:rFonts w:ascii="Arial" w:eastAsia="Times New Roman" w:hAnsi="Arial" w:cs="Arial"/>
                <w:b/>
                <w:bCs/>
                <w:sz w:val="16"/>
                <w:szCs w:val="16"/>
              </w:rPr>
              <w:t>31/12/2025</w:t>
            </w:r>
          </w:p>
        </w:tc>
      </w:tr>
      <w:tr w:rsidR="008B728C" w14:paraId="6A55FB1B" w14:textId="77777777" w:rsidTr="00EA3FD6">
        <w:trPr>
          <w:trHeight w:val="150"/>
        </w:trPr>
        <w:tc>
          <w:tcPr>
            <w:tcW w:w="3583" w:type="pct"/>
            <w:tcBorders>
              <w:top w:val="outset" w:sz="6" w:space="0" w:color="auto"/>
              <w:left w:val="outset" w:sz="6" w:space="0" w:color="auto"/>
              <w:bottom w:val="outset" w:sz="6" w:space="0" w:color="auto"/>
              <w:right w:val="outset" w:sz="6" w:space="0" w:color="auto"/>
            </w:tcBorders>
            <w:vAlign w:val="center"/>
            <w:hideMark/>
          </w:tcPr>
          <w:p w14:paraId="710C18A5" w14:textId="77777777" w:rsidR="008B728C" w:rsidRDefault="008B728C">
            <w:pPr>
              <w:rPr>
                <w:rFonts w:eastAsia="Times New Roman"/>
              </w:rPr>
            </w:pPr>
            <w:r>
              <w:rPr>
                <w:rFonts w:ascii="Arial" w:eastAsia="Times New Roman" w:hAnsi="Arial" w:cs="Arial"/>
                <w:sz w:val="16"/>
                <w:szCs w:val="16"/>
              </w:rPr>
              <w:t>Operações de Crédito - IOF</w:t>
            </w:r>
          </w:p>
        </w:tc>
        <w:tc>
          <w:tcPr>
            <w:tcW w:w="750" w:type="pct"/>
            <w:tcBorders>
              <w:top w:val="outset" w:sz="6" w:space="0" w:color="auto"/>
              <w:left w:val="outset" w:sz="6" w:space="0" w:color="auto"/>
              <w:bottom w:val="outset" w:sz="6" w:space="0" w:color="auto"/>
              <w:right w:val="outset" w:sz="6" w:space="0" w:color="auto"/>
            </w:tcBorders>
            <w:vAlign w:val="center"/>
            <w:hideMark/>
          </w:tcPr>
          <w:p w14:paraId="6C90A76B" w14:textId="77777777" w:rsidR="008B728C" w:rsidRDefault="008B728C" w:rsidP="00EA3FD6">
            <w:pPr>
              <w:jc w:val="right"/>
              <w:rPr>
                <w:rFonts w:eastAsia="Times New Roman"/>
              </w:rPr>
            </w:pPr>
            <w:r>
              <w:rPr>
                <w:rFonts w:ascii="Arial" w:eastAsia="Times New Roman" w:hAnsi="Arial" w:cs="Arial"/>
                <w:sz w:val="16"/>
                <w:szCs w:val="16"/>
              </w:rPr>
              <w:t>26.298,29</w:t>
            </w:r>
          </w:p>
        </w:tc>
        <w:tc>
          <w:tcPr>
            <w:tcW w:w="667" w:type="pct"/>
            <w:tcBorders>
              <w:top w:val="outset" w:sz="6" w:space="0" w:color="auto"/>
              <w:left w:val="outset" w:sz="6" w:space="0" w:color="auto"/>
              <w:bottom w:val="outset" w:sz="6" w:space="0" w:color="auto"/>
              <w:right w:val="outset" w:sz="6" w:space="0" w:color="auto"/>
            </w:tcBorders>
            <w:vAlign w:val="center"/>
            <w:hideMark/>
          </w:tcPr>
          <w:p w14:paraId="0473A804" w14:textId="77777777" w:rsidR="008B728C" w:rsidRDefault="008B728C" w:rsidP="00EA3FD6">
            <w:pPr>
              <w:jc w:val="right"/>
              <w:rPr>
                <w:rFonts w:eastAsia="Times New Roman"/>
              </w:rPr>
            </w:pPr>
            <w:r>
              <w:rPr>
                <w:rFonts w:ascii="Arial" w:eastAsia="Times New Roman" w:hAnsi="Arial" w:cs="Arial"/>
                <w:sz w:val="16"/>
                <w:szCs w:val="16"/>
              </w:rPr>
              <w:t>62.112,14</w:t>
            </w:r>
          </w:p>
        </w:tc>
      </w:tr>
      <w:tr w:rsidR="008B728C" w14:paraId="7C990414" w14:textId="77777777" w:rsidTr="00EA3FD6">
        <w:trPr>
          <w:trHeight w:val="150"/>
        </w:trPr>
        <w:tc>
          <w:tcPr>
            <w:tcW w:w="3583" w:type="pct"/>
            <w:tcBorders>
              <w:top w:val="outset" w:sz="6" w:space="0" w:color="auto"/>
              <w:left w:val="outset" w:sz="6" w:space="0" w:color="auto"/>
              <w:bottom w:val="outset" w:sz="6" w:space="0" w:color="auto"/>
              <w:right w:val="outset" w:sz="6" w:space="0" w:color="auto"/>
            </w:tcBorders>
            <w:vAlign w:val="center"/>
            <w:hideMark/>
          </w:tcPr>
          <w:p w14:paraId="7F8F2534" w14:textId="77777777" w:rsidR="008B728C" w:rsidRDefault="008B728C">
            <w:pPr>
              <w:rPr>
                <w:rFonts w:eastAsia="Times New Roman"/>
              </w:rPr>
            </w:pPr>
            <w:r>
              <w:rPr>
                <w:rFonts w:ascii="Arial" w:eastAsia="Times New Roman" w:hAnsi="Arial" w:cs="Arial"/>
                <w:sz w:val="16"/>
                <w:szCs w:val="16"/>
              </w:rPr>
              <w:t>Municipais</w:t>
            </w:r>
          </w:p>
        </w:tc>
        <w:tc>
          <w:tcPr>
            <w:tcW w:w="750" w:type="pct"/>
            <w:tcBorders>
              <w:top w:val="outset" w:sz="6" w:space="0" w:color="auto"/>
              <w:left w:val="outset" w:sz="6" w:space="0" w:color="auto"/>
              <w:bottom w:val="outset" w:sz="6" w:space="0" w:color="auto"/>
              <w:right w:val="outset" w:sz="6" w:space="0" w:color="auto"/>
            </w:tcBorders>
            <w:vAlign w:val="center"/>
            <w:hideMark/>
          </w:tcPr>
          <w:p w14:paraId="41D06F86" w14:textId="77777777" w:rsidR="008B728C" w:rsidRDefault="008B728C" w:rsidP="00EA3FD6">
            <w:pPr>
              <w:jc w:val="right"/>
              <w:rPr>
                <w:rFonts w:eastAsia="Times New Roman"/>
              </w:rPr>
            </w:pPr>
            <w:r>
              <w:rPr>
                <w:rFonts w:ascii="Arial" w:eastAsia="Times New Roman" w:hAnsi="Arial" w:cs="Arial"/>
                <w:sz w:val="16"/>
                <w:szCs w:val="16"/>
              </w:rPr>
              <w:t>696,44</w:t>
            </w:r>
          </w:p>
        </w:tc>
        <w:tc>
          <w:tcPr>
            <w:tcW w:w="667" w:type="pct"/>
            <w:tcBorders>
              <w:top w:val="outset" w:sz="6" w:space="0" w:color="auto"/>
              <w:left w:val="outset" w:sz="6" w:space="0" w:color="auto"/>
              <w:bottom w:val="outset" w:sz="6" w:space="0" w:color="auto"/>
              <w:right w:val="outset" w:sz="6" w:space="0" w:color="auto"/>
            </w:tcBorders>
            <w:vAlign w:val="center"/>
            <w:hideMark/>
          </w:tcPr>
          <w:p w14:paraId="74534ACF" w14:textId="77777777" w:rsidR="008B728C" w:rsidRDefault="008B728C" w:rsidP="00EA3FD6">
            <w:pPr>
              <w:jc w:val="right"/>
              <w:rPr>
                <w:rFonts w:eastAsia="Times New Roman"/>
              </w:rPr>
            </w:pPr>
            <w:r>
              <w:rPr>
                <w:rFonts w:ascii="Arial" w:eastAsia="Times New Roman" w:hAnsi="Arial" w:cs="Arial"/>
                <w:sz w:val="16"/>
                <w:szCs w:val="16"/>
              </w:rPr>
              <w:t>-</w:t>
            </w:r>
          </w:p>
        </w:tc>
      </w:tr>
      <w:tr w:rsidR="008B728C" w14:paraId="160B5E23" w14:textId="77777777" w:rsidTr="00EA3FD6">
        <w:trPr>
          <w:trHeight w:val="150"/>
        </w:trPr>
        <w:tc>
          <w:tcPr>
            <w:tcW w:w="3583" w:type="pct"/>
            <w:tcBorders>
              <w:top w:val="outset" w:sz="6" w:space="0" w:color="auto"/>
              <w:left w:val="outset" w:sz="6" w:space="0" w:color="auto"/>
              <w:bottom w:val="outset" w:sz="6" w:space="0" w:color="auto"/>
              <w:right w:val="outset" w:sz="6" w:space="0" w:color="auto"/>
            </w:tcBorders>
            <w:vAlign w:val="center"/>
            <w:hideMark/>
          </w:tcPr>
          <w:p w14:paraId="153E74D2" w14:textId="77777777" w:rsidR="008B728C" w:rsidRDefault="008B728C">
            <w:pPr>
              <w:rPr>
                <w:rFonts w:eastAsia="Times New Roman"/>
              </w:rPr>
            </w:pPr>
            <w:r>
              <w:rPr>
                <w:rFonts w:ascii="Arial" w:eastAsia="Times New Roman" w:hAnsi="Arial" w:cs="Arial"/>
                <w:sz w:val="16"/>
                <w:szCs w:val="16"/>
              </w:rPr>
              <w:t>Outras Cobrança e Arrecadação de Tributos e Assemelhados</w:t>
            </w:r>
          </w:p>
        </w:tc>
        <w:tc>
          <w:tcPr>
            <w:tcW w:w="750" w:type="pct"/>
            <w:tcBorders>
              <w:top w:val="outset" w:sz="6" w:space="0" w:color="auto"/>
              <w:left w:val="outset" w:sz="6" w:space="0" w:color="auto"/>
              <w:bottom w:val="outset" w:sz="6" w:space="0" w:color="auto"/>
              <w:right w:val="outset" w:sz="6" w:space="0" w:color="auto"/>
            </w:tcBorders>
            <w:vAlign w:val="center"/>
            <w:hideMark/>
          </w:tcPr>
          <w:p w14:paraId="00274A7D" w14:textId="77777777" w:rsidR="008B728C" w:rsidRDefault="008B728C" w:rsidP="00EA3FD6">
            <w:pPr>
              <w:jc w:val="right"/>
              <w:rPr>
                <w:rFonts w:eastAsia="Times New Roman"/>
              </w:rPr>
            </w:pPr>
            <w:r>
              <w:rPr>
                <w:rFonts w:ascii="Arial" w:eastAsia="Times New Roman" w:hAnsi="Arial" w:cs="Arial"/>
                <w:sz w:val="16"/>
                <w:szCs w:val="16"/>
              </w:rPr>
              <w:t>913,27</w:t>
            </w:r>
          </w:p>
        </w:tc>
        <w:tc>
          <w:tcPr>
            <w:tcW w:w="667" w:type="pct"/>
            <w:tcBorders>
              <w:top w:val="outset" w:sz="6" w:space="0" w:color="auto"/>
              <w:left w:val="outset" w:sz="6" w:space="0" w:color="auto"/>
              <w:bottom w:val="outset" w:sz="6" w:space="0" w:color="auto"/>
              <w:right w:val="outset" w:sz="6" w:space="0" w:color="auto"/>
            </w:tcBorders>
            <w:vAlign w:val="center"/>
            <w:hideMark/>
          </w:tcPr>
          <w:p w14:paraId="7E615082" w14:textId="77777777" w:rsidR="008B728C" w:rsidRDefault="008B728C" w:rsidP="00EA3FD6">
            <w:pPr>
              <w:jc w:val="right"/>
              <w:rPr>
                <w:rFonts w:eastAsia="Times New Roman"/>
              </w:rPr>
            </w:pPr>
            <w:r>
              <w:rPr>
                <w:rFonts w:ascii="Arial" w:eastAsia="Times New Roman" w:hAnsi="Arial" w:cs="Arial"/>
                <w:sz w:val="16"/>
                <w:szCs w:val="16"/>
              </w:rPr>
              <w:t>2.850,77</w:t>
            </w:r>
          </w:p>
        </w:tc>
      </w:tr>
      <w:tr w:rsidR="008B728C" w14:paraId="755412DC" w14:textId="77777777" w:rsidTr="00EA3FD6">
        <w:trPr>
          <w:trHeight w:val="150"/>
        </w:trPr>
        <w:tc>
          <w:tcPr>
            <w:tcW w:w="3583" w:type="pct"/>
            <w:tcBorders>
              <w:top w:val="outset" w:sz="6" w:space="0" w:color="auto"/>
              <w:left w:val="outset" w:sz="6" w:space="0" w:color="auto"/>
              <w:bottom w:val="outset" w:sz="6" w:space="0" w:color="auto"/>
              <w:right w:val="outset" w:sz="6" w:space="0" w:color="auto"/>
            </w:tcBorders>
            <w:vAlign w:val="center"/>
            <w:hideMark/>
          </w:tcPr>
          <w:p w14:paraId="4D272CF2" w14:textId="77777777" w:rsidR="008B728C" w:rsidRDefault="008B728C">
            <w:pPr>
              <w:rPr>
                <w:rFonts w:eastAsia="Times New Roman"/>
              </w:rPr>
            </w:pPr>
            <w:r>
              <w:rPr>
                <w:rFonts w:ascii="Arial" w:eastAsia="Times New Roman" w:hAnsi="Arial" w:cs="Arial"/>
                <w:b/>
                <w:bCs/>
                <w:sz w:val="16"/>
                <w:szCs w:val="16"/>
              </w:rPr>
              <w:t>TOTAL</w:t>
            </w:r>
          </w:p>
        </w:tc>
        <w:tc>
          <w:tcPr>
            <w:tcW w:w="750" w:type="pct"/>
            <w:tcBorders>
              <w:top w:val="outset" w:sz="6" w:space="0" w:color="auto"/>
              <w:left w:val="outset" w:sz="6" w:space="0" w:color="auto"/>
              <w:bottom w:val="outset" w:sz="6" w:space="0" w:color="auto"/>
              <w:right w:val="outset" w:sz="6" w:space="0" w:color="auto"/>
            </w:tcBorders>
            <w:vAlign w:val="center"/>
            <w:hideMark/>
          </w:tcPr>
          <w:p w14:paraId="30CCC4E0" w14:textId="77777777" w:rsidR="008B728C" w:rsidRDefault="008B728C" w:rsidP="00EA3FD6">
            <w:pPr>
              <w:jc w:val="right"/>
              <w:rPr>
                <w:rFonts w:eastAsia="Times New Roman"/>
              </w:rPr>
            </w:pPr>
            <w:r>
              <w:rPr>
                <w:rFonts w:ascii="Arial" w:eastAsia="Times New Roman" w:hAnsi="Arial" w:cs="Arial"/>
                <w:b/>
                <w:bCs/>
                <w:sz w:val="16"/>
                <w:szCs w:val="16"/>
              </w:rPr>
              <w:t>27.908,00</w:t>
            </w:r>
          </w:p>
        </w:tc>
        <w:tc>
          <w:tcPr>
            <w:tcW w:w="667" w:type="pct"/>
            <w:tcBorders>
              <w:top w:val="outset" w:sz="6" w:space="0" w:color="auto"/>
              <w:left w:val="outset" w:sz="6" w:space="0" w:color="auto"/>
              <w:bottom w:val="outset" w:sz="6" w:space="0" w:color="auto"/>
              <w:right w:val="outset" w:sz="6" w:space="0" w:color="auto"/>
            </w:tcBorders>
            <w:vAlign w:val="center"/>
            <w:hideMark/>
          </w:tcPr>
          <w:p w14:paraId="3AA98EA8" w14:textId="77777777" w:rsidR="008B728C" w:rsidRDefault="008B728C" w:rsidP="00EA3FD6">
            <w:pPr>
              <w:jc w:val="right"/>
              <w:rPr>
                <w:rFonts w:eastAsia="Times New Roman"/>
              </w:rPr>
            </w:pPr>
            <w:r>
              <w:rPr>
                <w:rFonts w:ascii="Arial" w:eastAsia="Times New Roman" w:hAnsi="Arial" w:cs="Arial"/>
                <w:b/>
                <w:bCs/>
                <w:sz w:val="16"/>
                <w:szCs w:val="16"/>
              </w:rPr>
              <w:t>64.962,91</w:t>
            </w:r>
          </w:p>
        </w:tc>
      </w:tr>
    </w:tbl>
    <w:p w14:paraId="35647F0E" w14:textId="77777777" w:rsidR="000B31C4" w:rsidRDefault="000B31C4">
      <w:r>
        <w:t> </w:t>
      </w:r>
    </w:p>
    <w:p w14:paraId="6B6AFCBF" w14:textId="0A974013" w:rsidR="000B31C4" w:rsidRDefault="000B31C4">
      <w:pPr>
        <w:pStyle w:val="NormalWeb"/>
      </w:pPr>
      <w:r>
        <w:rPr>
          <w:rFonts w:ascii="Arial" w:hAnsi="Arial" w:cs="Arial"/>
          <w:b/>
          <w:bCs/>
          <w:sz w:val="20"/>
          <w:szCs w:val="20"/>
        </w:rPr>
        <w:t>1</w:t>
      </w:r>
      <w:r w:rsidR="00DE11E0">
        <w:rPr>
          <w:rFonts w:ascii="Arial" w:hAnsi="Arial" w:cs="Arial"/>
          <w:b/>
          <w:bCs/>
          <w:sz w:val="20"/>
          <w:szCs w:val="20"/>
        </w:rPr>
        <w:t>6</w:t>
      </w:r>
      <w:r>
        <w:rPr>
          <w:rFonts w:ascii="Arial" w:hAnsi="Arial" w:cs="Arial"/>
          <w:b/>
          <w:bCs/>
          <w:sz w:val="20"/>
          <w:szCs w:val="20"/>
        </w:rPr>
        <w:t>.</w:t>
      </w:r>
      <w:r w:rsidR="00DE11E0">
        <w:rPr>
          <w:rFonts w:ascii="Arial" w:hAnsi="Arial" w:cs="Arial"/>
          <w:b/>
          <w:bCs/>
          <w:sz w:val="20"/>
          <w:szCs w:val="20"/>
        </w:rPr>
        <w:t>2</w:t>
      </w:r>
      <w:r>
        <w:rPr>
          <w:rFonts w:ascii="Arial" w:hAnsi="Arial" w:cs="Arial"/>
          <w:b/>
          <w:bCs/>
          <w:sz w:val="20"/>
          <w:szCs w:val="20"/>
        </w:rPr>
        <w:t xml:space="preserve"> Obrigações por Empréstimos e Repasses</w:t>
      </w:r>
    </w:p>
    <w:tbl>
      <w:tblPr>
        <w:tblW w:w="5000" w:type="pct"/>
        <w:tblCellMar>
          <w:left w:w="0" w:type="dxa"/>
          <w:right w:w="0" w:type="dxa"/>
        </w:tblCellMar>
        <w:tblLook w:val="04A0" w:firstRow="1" w:lastRow="0" w:firstColumn="1" w:lastColumn="0" w:noHBand="0" w:noVBand="1"/>
      </w:tblPr>
      <w:tblGrid>
        <w:gridCol w:w="2269"/>
        <w:gridCol w:w="971"/>
        <w:gridCol w:w="1169"/>
        <w:gridCol w:w="970"/>
        <w:gridCol w:w="970"/>
        <w:gridCol w:w="1169"/>
        <w:gridCol w:w="970"/>
      </w:tblGrid>
      <w:tr w:rsidR="00E36C89" w14:paraId="7E25CF0F" w14:textId="77777777">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026F223A" w14:textId="77777777" w:rsidR="000B31C4" w:rsidRDefault="000B31C4">
            <w:pPr>
              <w:jc w:val="center"/>
              <w:rPr>
                <w:rFonts w:eastAsia="Times New Roman"/>
              </w:rPr>
            </w:pPr>
            <w:r>
              <w:rPr>
                <w:rFonts w:ascii="Arial" w:eastAsia="Times New Roman" w:hAnsi="Arial" w:cs="Arial"/>
                <w:b/>
                <w:bCs/>
                <w:sz w:val="16"/>
                <w:szCs w:val="16"/>
              </w:rPr>
              <w:t>Instituições</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7C80C1D7" w14:textId="77777777" w:rsidR="000B31C4" w:rsidRDefault="000B31C4">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72994CD7" w14:textId="77777777" w:rsidR="000B31C4" w:rsidRDefault="000B31C4">
            <w:pPr>
              <w:jc w:val="center"/>
              <w:rPr>
                <w:rFonts w:eastAsia="Times New Roman"/>
              </w:rPr>
            </w:pPr>
            <w:r>
              <w:rPr>
                <w:rFonts w:ascii="Arial" w:eastAsia="Times New Roman" w:hAnsi="Arial" w:cs="Arial"/>
                <w:b/>
                <w:bCs/>
                <w:sz w:val="16"/>
                <w:szCs w:val="16"/>
              </w:rPr>
              <w:t>31/12/2025</w:t>
            </w:r>
          </w:p>
        </w:tc>
      </w:tr>
      <w:tr w:rsidR="00E36C89" w14:paraId="2C2C8957" w14:textId="77777777">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B857581" w14:textId="77777777" w:rsidR="000B31C4" w:rsidRDefault="000B31C4">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9F97D81" w14:textId="77777777" w:rsidR="000B31C4" w:rsidRDefault="000B31C4">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35074B7" w14:textId="77777777" w:rsidR="000B31C4" w:rsidRDefault="000B31C4">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09A4276" w14:textId="77777777" w:rsidR="000B31C4" w:rsidRDefault="000B31C4">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08F46244" w14:textId="77777777" w:rsidR="000B31C4" w:rsidRDefault="000B31C4">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226A836D" w14:textId="77777777" w:rsidR="000B31C4" w:rsidRDefault="000B31C4">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6B40B354" w14:textId="77777777" w:rsidR="000B31C4" w:rsidRDefault="000B31C4">
            <w:pPr>
              <w:jc w:val="center"/>
              <w:rPr>
                <w:rFonts w:eastAsia="Times New Roman"/>
              </w:rPr>
            </w:pPr>
            <w:r>
              <w:rPr>
                <w:rFonts w:ascii="Arial" w:eastAsia="Times New Roman" w:hAnsi="Arial" w:cs="Arial"/>
                <w:b/>
                <w:bCs/>
                <w:sz w:val="16"/>
                <w:szCs w:val="16"/>
              </w:rPr>
              <w:t>Total</w:t>
            </w:r>
          </w:p>
        </w:tc>
      </w:tr>
      <w:tr w:rsidR="00E36C89" w14:paraId="4EC722F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39D90C4" w14:textId="25BB130C" w:rsidR="000B31C4" w:rsidRDefault="000B31C4">
            <w:pPr>
              <w:rPr>
                <w:rFonts w:eastAsia="Times New Roman"/>
              </w:rPr>
            </w:pPr>
            <w:r>
              <w:rPr>
                <w:rFonts w:ascii="Arial" w:eastAsia="Times New Roman" w:hAnsi="Arial" w:cs="Arial"/>
                <w:sz w:val="16"/>
                <w:szCs w:val="16"/>
              </w:rPr>
              <w:t>Cooperativa Central</w:t>
            </w:r>
            <w:r w:rsidR="00EA3FD6">
              <w:rPr>
                <w:rFonts w:ascii="Arial" w:eastAsia="Times New Roman" w:hAnsi="Arial" w:cs="Arial"/>
                <w:sz w:val="16"/>
                <w:szCs w:val="16"/>
              </w:rPr>
              <w:t xml:space="preserve"> (a)</w:t>
            </w:r>
          </w:p>
        </w:tc>
        <w:tc>
          <w:tcPr>
            <w:tcW w:w="0" w:type="auto"/>
            <w:tcBorders>
              <w:top w:val="outset" w:sz="6" w:space="0" w:color="auto"/>
              <w:left w:val="outset" w:sz="6" w:space="0" w:color="auto"/>
              <w:bottom w:val="outset" w:sz="6" w:space="0" w:color="auto"/>
              <w:right w:val="outset" w:sz="6" w:space="0" w:color="auto"/>
            </w:tcBorders>
            <w:vAlign w:val="center"/>
            <w:hideMark/>
          </w:tcPr>
          <w:p w14:paraId="0EC797F5" w14:textId="77777777" w:rsidR="000B31C4" w:rsidRDefault="000B31C4" w:rsidP="00EA3FD6">
            <w:pPr>
              <w:jc w:val="right"/>
              <w:rPr>
                <w:rFonts w:eastAsia="Times New Roman"/>
              </w:rPr>
            </w:pPr>
            <w:r>
              <w:rPr>
                <w:rFonts w:ascii="Arial" w:eastAsia="Times New Roman" w:hAnsi="Arial" w:cs="Arial"/>
                <w:sz w:val="16"/>
                <w:szCs w:val="16"/>
              </w:rPr>
              <w:t>2.384.622,68</w:t>
            </w:r>
          </w:p>
        </w:tc>
        <w:tc>
          <w:tcPr>
            <w:tcW w:w="0" w:type="auto"/>
            <w:tcBorders>
              <w:top w:val="outset" w:sz="6" w:space="0" w:color="auto"/>
              <w:left w:val="outset" w:sz="6" w:space="0" w:color="auto"/>
              <w:bottom w:val="outset" w:sz="6" w:space="0" w:color="auto"/>
              <w:right w:val="outset" w:sz="6" w:space="0" w:color="auto"/>
            </w:tcBorders>
            <w:vAlign w:val="center"/>
            <w:hideMark/>
          </w:tcPr>
          <w:p w14:paraId="1A1D42EF" w14:textId="77777777" w:rsidR="000B31C4" w:rsidRDefault="000B31C4" w:rsidP="00EA3FD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F9D95C0" w14:textId="77777777" w:rsidR="000B31C4" w:rsidRDefault="000B31C4" w:rsidP="00EA3FD6">
            <w:pPr>
              <w:jc w:val="right"/>
              <w:rPr>
                <w:rFonts w:eastAsia="Times New Roman"/>
              </w:rPr>
            </w:pPr>
            <w:r>
              <w:rPr>
                <w:rFonts w:ascii="Arial" w:eastAsia="Times New Roman" w:hAnsi="Arial" w:cs="Arial"/>
                <w:sz w:val="16"/>
                <w:szCs w:val="16"/>
              </w:rPr>
              <w:t>2.384.622,68</w:t>
            </w:r>
          </w:p>
        </w:tc>
        <w:tc>
          <w:tcPr>
            <w:tcW w:w="0" w:type="auto"/>
            <w:tcBorders>
              <w:top w:val="outset" w:sz="6" w:space="0" w:color="auto"/>
              <w:left w:val="outset" w:sz="6" w:space="0" w:color="auto"/>
              <w:bottom w:val="outset" w:sz="6" w:space="0" w:color="auto"/>
              <w:right w:val="outset" w:sz="6" w:space="0" w:color="auto"/>
            </w:tcBorders>
            <w:vAlign w:val="center"/>
            <w:hideMark/>
          </w:tcPr>
          <w:p w14:paraId="0B86D92B" w14:textId="77777777" w:rsidR="000B31C4" w:rsidRDefault="000B31C4" w:rsidP="00EA3FD6">
            <w:pPr>
              <w:jc w:val="right"/>
              <w:rPr>
                <w:rFonts w:eastAsia="Times New Roman"/>
              </w:rPr>
            </w:pPr>
            <w:r>
              <w:rPr>
                <w:rFonts w:ascii="Arial" w:eastAsia="Times New Roman" w:hAnsi="Arial" w:cs="Arial"/>
                <w:sz w:val="16"/>
                <w:szCs w:val="16"/>
              </w:rPr>
              <w:t>4.355.591,70</w:t>
            </w:r>
          </w:p>
        </w:tc>
        <w:tc>
          <w:tcPr>
            <w:tcW w:w="0" w:type="auto"/>
            <w:tcBorders>
              <w:top w:val="outset" w:sz="6" w:space="0" w:color="auto"/>
              <w:left w:val="outset" w:sz="6" w:space="0" w:color="auto"/>
              <w:bottom w:val="outset" w:sz="6" w:space="0" w:color="auto"/>
              <w:right w:val="outset" w:sz="6" w:space="0" w:color="auto"/>
            </w:tcBorders>
            <w:vAlign w:val="center"/>
            <w:hideMark/>
          </w:tcPr>
          <w:p w14:paraId="4F46082F" w14:textId="77777777" w:rsidR="000B31C4" w:rsidRDefault="000B31C4" w:rsidP="00EA3FD6">
            <w:pPr>
              <w:jc w:val="right"/>
              <w:rPr>
                <w:rFonts w:eastAsia="Times New Roman"/>
              </w:rPr>
            </w:pPr>
            <w:r>
              <w:rPr>
                <w:rFonts w:ascii="Arial" w:eastAsia="Times New Roman" w:hAnsi="Arial" w:cs="Arial"/>
                <w:sz w:val="16"/>
                <w:szCs w:val="16"/>
              </w:rPr>
              <w:t>205.000,19</w:t>
            </w:r>
          </w:p>
        </w:tc>
        <w:tc>
          <w:tcPr>
            <w:tcW w:w="0" w:type="auto"/>
            <w:tcBorders>
              <w:top w:val="outset" w:sz="6" w:space="0" w:color="auto"/>
              <w:left w:val="outset" w:sz="6" w:space="0" w:color="auto"/>
              <w:bottom w:val="outset" w:sz="6" w:space="0" w:color="auto"/>
              <w:right w:val="outset" w:sz="6" w:space="0" w:color="auto"/>
            </w:tcBorders>
            <w:vAlign w:val="center"/>
            <w:hideMark/>
          </w:tcPr>
          <w:p w14:paraId="4CB4CA71" w14:textId="08839F48" w:rsidR="000B31C4" w:rsidRDefault="00513E60" w:rsidP="00EA3FD6">
            <w:pPr>
              <w:jc w:val="right"/>
              <w:rPr>
                <w:rFonts w:eastAsia="Times New Roman"/>
              </w:rPr>
            </w:pPr>
            <w:r w:rsidRPr="00513E60">
              <w:rPr>
                <w:rFonts w:ascii="Arial" w:eastAsia="Times New Roman" w:hAnsi="Arial" w:cs="Arial"/>
                <w:sz w:val="16"/>
                <w:szCs w:val="16"/>
              </w:rPr>
              <w:t>4.560.591,89</w:t>
            </w:r>
          </w:p>
        </w:tc>
      </w:tr>
      <w:tr w:rsidR="00E36C89" w14:paraId="77BC6F8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8948C35" w14:textId="134D9351" w:rsidR="000B31C4" w:rsidRDefault="000B31C4">
            <w:pPr>
              <w:rPr>
                <w:rFonts w:eastAsia="Times New Roman"/>
              </w:rPr>
            </w:pPr>
            <w:r>
              <w:rPr>
                <w:rFonts w:ascii="Arial" w:eastAsia="Times New Roman" w:hAnsi="Arial" w:cs="Arial"/>
                <w:sz w:val="16"/>
                <w:szCs w:val="16"/>
              </w:rPr>
              <w:t>Passivo de Arrendamento</w:t>
            </w:r>
            <w:r w:rsidR="00EA3FD6">
              <w:rPr>
                <w:rFonts w:ascii="Arial" w:eastAsia="Times New Roman" w:hAnsi="Arial" w:cs="Arial"/>
                <w:sz w:val="16"/>
                <w:szCs w:val="16"/>
              </w:rPr>
              <w:t xml:space="preserve"> (a.1)</w:t>
            </w:r>
          </w:p>
        </w:tc>
        <w:tc>
          <w:tcPr>
            <w:tcW w:w="0" w:type="auto"/>
            <w:tcBorders>
              <w:top w:val="outset" w:sz="6" w:space="0" w:color="auto"/>
              <w:left w:val="outset" w:sz="6" w:space="0" w:color="auto"/>
              <w:bottom w:val="outset" w:sz="6" w:space="0" w:color="auto"/>
              <w:right w:val="outset" w:sz="6" w:space="0" w:color="auto"/>
            </w:tcBorders>
            <w:vAlign w:val="center"/>
            <w:hideMark/>
          </w:tcPr>
          <w:p w14:paraId="05D3B57C" w14:textId="77777777" w:rsidR="000B31C4" w:rsidRDefault="000B31C4" w:rsidP="00EA3FD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5E5FC90" w14:textId="77777777" w:rsidR="000B31C4" w:rsidRDefault="000B31C4" w:rsidP="00EA3FD6">
            <w:pPr>
              <w:jc w:val="right"/>
              <w:rPr>
                <w:rFonts w:eastAsia="Times New Roman"/>
              </w:rPr>
            </w:pPr>
            <w:r>
              <w:rPr>
                <w:rFonts w:ascii="Arial" w:eastAsia="Times New Roman" w:hAnsi="Arial" w:cs="Arial"/>
                <w:sz w:val="16"/>
                <w:szCs w:val="16"/>
              </w:rPr>
              <w:t>3.191.394,58</w:t>
            </w:r>
          </w:p>
        </w:tc>
        <w:tc>
          <w:tcPr>
            <w:tcW w:w="0" w:type="auto"/>
            <w:tcBorders>
              <w:top w:val="outset" w:sz="6" w:space="0" w:color="auto"/>
              <w:left w:val="outset" w:sz="6" w:space="0" w:color="auto"/>
              <w:bottom w:val="outset" w:sz="6" w:space="0" w:color="auto"/>
              <w:right w:val="outset" w:sz="6" w:space="0" w:color="auto"/>
            </w:tcBorders>
            <w:vAlign w:val="center"/>
            <w:hideMark/>
          </w:tcPr>
          <w:p w14:paraId="0316E1BB" w14:textId="77777777" w:rsidR="000B31C4" w:rsidRDefault="000B31C4" w:rsidP="00EA3FD6">
            <w:pPr>
              <w:jc w:val="right"/>
              <w:rPr>
                <w:rFonts w:eastAsia="Times New Roman"/>
              </w:rPr>
            </w:pPr>
            <w:r>
              <w:rPr>
                <w:rFonts w:ascii="Arial" w:eastAsia="Times New Roman" w:hAnsi="Arial" w:cs="Arial"/>
                <w:sz w:val="16"/>
                <w:szCs w:val="16"/>
              </w:rPr>
              <w:t>3.191.394,58</w:t>
            </w:r>
          </w:p>
        </w:tc>
        <w:tc>
          <w:tcPr>
            <w:tcW w:w="0" w:type="auto"/>
            <w:tcBorders>
              <w:top w:val="outset" w:sz="6" w:space="0" w:color="auto"/>
              <w:left w:val="outset" w:sz="6" w:space="0" w:color="auto"/>
              <w:bottom w:val="outset" w:sz="6" w:space="0" w:color="auto"/>
              <w:right w:val="outset" w:sz="6" w:space="0" w:color="auto"/>
            </w:tcBorders>
            <w:vAlign w:val="center"/>
            <w:hideMark/>
          </w:tcPr>
          <w:p w14:paraId="1FDE6601" w14:textId="0BA54AB0" w:rsidR="000B31C4" w:rsidRDefault="00513E60" w:rsidP="00EA3FD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1FBE824" w14:textId="7DD5EAAC" w:rsidR="000B31C4" w:rsidRDefault="00513E60" w:rsidP="00EA3FD6">
            <w:pPr>
              <w:jc w:val="right"/>
              <w:rPr>
                <w:rFonts w:eastAsia="Times New Roman"/>
              </w:rPr>
            </w:pPr>
            <w:r>
              <w:rPr>
                <w:rFonts w:ascii="Arial" w:eastAsia="Times New Roman" w:hAnsi="Arial" w:cs="Arial"/>
                <w:sz w:val="16"/>
                <w:szCs w:val="16"/>
              </w:rPr>
              <w:t>3.390.667,36</w:t>
            </w:r>
          </w:p>
        </w:tc>
        <w:tc>
          <w:tcPr>
            <w:tcW w:w="0" w:type="auto"/>
            <w:tcBorders>
              <w:top w:val="outset" w:sz="6" w:space="0" w:color="auto"/>
              <w:left w:val="outset" w:sz="6" w:space="0" w:color="auto"/>
              <w:bottom w:val="outset" w:sz="6" w:space="0" w:color="auto"/>
              <w:right w:val="outset" w:sz="6" w:space="0" w:color="auto"/>
            </w:tcBorders>
            <w:vAlign w:val="center"/>
            <w:hideMark/>
          </w:tcPr>
          <w:p w14:paraId="28058B44" w14:textId="77777777" w:rsidR="000B31C4" w:rsidRDefault="000B31C4" w:rsidP="00EA3FD6">
            <w:pPr>
              <w:jc w:val="right"/>
              <w:rPr>
                <w:rFonts w:eastAsia="Times New Roman"/>
              </w:rPr>
            </w:pPr>
            <w:r>
              <w:rPr>
                <w:rFonts w:ascii="Arial" w:eastAsia="Times New Roman" w:hAnsi="Arial" w:cs="Arial"/>
                <w:sz w:val="16"/>
                <w:szCs w:val="16"/>
              </w:rPr>
              <w:t>3.390.667,36</w:t>
            </w:r>
          </w:p>
        </w:tc>
      </w:tr>
      <w:tr w:rsidR="00E36C89" w14:paraId="6B26D14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30FF80C" w14:textId="77777777" w:rsidR="000B31C4" w:rsidRDefault="000B31C4">
            <w:pPr>
              <w:rPr>
                <w:rFonts w:eastAsia="Times New Roman"/>
              </w:rPr>
            </w:pPr>
            <w:r>
              <w:rPr>
                <w:rFonts w:ascii="Arial" w:eastAsia="Times New Roman" w:hAnsi="Arial" w:cs="Arial"/>
                <w:b/>
                <w:bCs/>
                <w:sz w:val="16"/>
                <w:szCs w:val="16"/>
              </w:rPr>
              <w:t xml:space="preserve">TOTAL </w:t>
            </w:r>
          </w:p>
        </w:tc>
        <w:tc>
          <w:tcPr>
            <w:tcW w:w="0" w:type="auto"/>
            <w:tcBorders>
              <w:top w:val="outset" w:sz="6" w:space="0" w:color="auto"/>
              <w:left w:val="outset" w:sz="6" w:space="0" w:color="auto"/>
              <w:bottom w:val="outset" w:sz="6" w:space="0" w:color="auto"/>
              <w:right w:val="outset" w:sz="6" w:space="0" w:color="auto"/>
            </w:tcBorders>
            <w:vAlign w:val="center"/>
            <w:hideMark/>
          </w:tcPr>
          <w:p w14:paraId="66ABA206" w14:textId="77777777" w:rsidR="000B31C4" w:rsidRDefault="000B31C4" w:rsidP="00EA3FD6">
            <w:pPr>
              <w:jc w:val="right"/>
              <w:rPr>
                <w:rFonts w:eastAsia="Times New Roman"/>
              </w:rPr>
            </w:pPr>
            <w:r>
              <w:rPr>
                <w:rFonts w:ascii="Arial" w:eastAsia="Times New Roman" w:hAnsi="Arial" w:cs="Arial"/>
                <w:b/>
                <w:bCs/>
                <w:sz w:val="16"/>
                <w:szCs w:val="16"/>
              </w:rPr>
              <w:t>2.384.622,68</w:t>
            </w:r>
          </w:p>
        </w:tc>
        <w:tc>
          <w:tcPr>
            <w:tcW w:w="0" w:type="auto"/>
            <w:tcBorders>
              <w:top w:val="outset" w:sz="6" w:space="0" w:color="auto"/>
              <w:left w:val="outset" w:sz="6" w:space="0" w:color="auto"/>
              <w:bottom w:val="outset" w:sz="6" w:space="0" w:color="auto"/>
              <w:right w:val="outset" w:sz="6" w:space="0" w:color="auto"/>
            </w:tcBorders>
            <w:vAlign w:val="center"/>
            <w:hideMark/>
          </w:tcPr>
          <w:p w14:paraId="6173ACD3" w14:textId="77777777" w:rsidR="000B31C4" w:rsidRDefault="000B31C4" w:rsidP="00EA3FD6">
            <w:pPr>
              <w:jc w:val="right"/>
              <w:rPr>
                <w:rFonts w:eastAsia="Times New Roman"/>
              </w:rPr>
            </w:pPr>
            <w:r>
              <w:rPr>
                <w:rFonts w:ascii="Arial" w:eastAsia="Times New Roman" w:hAnsi="Arial" w:cs="Arial"/>
                <w:b/>
                <w:bCs/>
                <w:sz w:val="16"/>
                <w:szCs w:val="16"/>
              </w:rPr>
              <w:t>3.191.394,58</w:t>
            </w:r>
          </w:p>
        </w:tc>
        <w:tc>
          <w:tcPr>
            <w:tcW w:w="0" w:type="auto"/>
            <w:tcBorders>
              <w:top w:val="outset" w:sz="6" w:space="0" w:color="auto"/>
              <w:left w:val="outset" w:sz="6" w:space="0" w:color="auto"/>
              <w:bottom w:val="outset" w:sz="6" w:space="0" w:color="auto"/>
              <w:right w:val="outset" w:sz="6" w:space="0" w:color="auto"/>
            </w:tcBorders>
            <w:vAlign w:val="center"/>
            <w:hideMark/>
          </w:tcPr>
          <w:p w14:paraId="2DBA0307" w14:textId="77777777" w:rsidR="000B31C4" w:rsidRDefault="000B31C4" w:rsidP="00EA3FD6">
            <w:pPr>
              <w:jc w:val="right"/>
              <w:rPr>
                <w:rFonts w:eastAsia="Times New Roman"/>
              </w:rPr>
            </w:pPr>
            <w:r>
              <w:rPr>
                <w:rFonts w:ascii="Arial" w:eastAsia="Times New Roman" w:hAnsi="Arial" w:cs="Arial"/>
                <w:b/>
                <w:bCs/>
                <w:sz w:val="16"/>
                <w:szCs w:val="16"/>
              </w:rPr>
              <w:t>5.576.017,26</w:t>
            </w:r>
          </w:p>
        </w:tc>
        <w:tc>
          <w:tcPr>
            <w:tcW w:w="0" w:type="auto"/>
            <w:tcBorders>
              <w:top w:val="outset" w:sz="6" w:space="0" w:color="auto"/>
              <w:left w:val="outset" w:sz="6" w:space="0" w:color="auto"/>
              <w:bottom w:val="outset" w:sz="6" w:space="0" w:color="auto"/>
              <w:right w:val="outset" w:sz="6" w:space="0" w:color="auto"/>
            </w:tcBorders>
            <w:vAlign w:val="center"/>
            <w:hideMark/>
          </w:tcPr>
          <w:p w14:paraId="5412FE5B" w14:textId="448DF6FE" w:rsidR="000B31C4" w:rsidRDefault="00513E60" w:rsidP="00EA3FD6">
            <w:pPr>
              <w:jc w:val="right"/>
              <w:rPr>
                <w:rFonts w:eastAsia="Times New Roman"/>
              </w:rPr>
            </w:pPr>
            <w:r>
              <w:rPr>
                <w:rFonts w:ascii="Arial" w:eastAsia="Times New Roman" w:hAnsi="Arial" w:cs="Arial"/>
                <w:b/>
                <w:bCs/>
                <w:sz w:val="16"/>
                <w:szCs w:val="16"/>
              </w:rPr>
              <w:t>4.355.591,70</w:t>
            </w:r>
          </w:p>
        </w:tc>
        <w:tc>
          <w:tcPr>
            <w:tcW w:w="0" w:type="auto"/>
            <w:tcBorders>
              <w:top w:val="outset" w:sz="6" w:space="0" w:color="auto"/>
              <w:left w:val="outset" w:sz="6" w:space="0" w:color="auto"/>
              <w:bottom w:val="outset" w:sz="6" w:space="0" w:color="auto"/>
              <w:right w:val="outset" w:sz="6" w:space="0" w:color="auto"/>
            </w:tcBorders>
            <w:vAlign w:val="center"/>
            <w:hideMark/>
          </w:tcPr>
          <w:p w14:paraId="77B4C897" w14:textId="0A983C56" w:rsidR="000B31C4" w:rsidRDefault="00513E60" w:rsidP="00EA3FD6">
            <w:pPr>
              <w:jc w:val="right"/>
              <w:rPr>
                <w:rFonts w:eastAsia="Times New Roman"/>
              </w:rPr>
            </w:pPr>
            <w:r>
              <w:rPr>
                <w:rFonts w:ascii="Arial" w:eastAsia="Times New Roman" w:hAnsi="Arial" w:cs="Arial"/>
                <w:b/>
                <w:bCs/>
                <w:sz w:val="16"/>
                <w:szCs w:val="16"/>
              </w:rPr>
              <w:t>3.595.667,55</w:t>
            </w:r>
          </w:p>
        </w:tc>
        <w:tc>
          <w:tcPr>
            <w:tcW w:w="0" w:type="auto"/>
            <w:tcBorders>
              <w:top w:val="outset" w:sz="6" w:space="0" w:color="auto"/>
              <w:left w:val="outset" w:sz="6" w:space="0" w:color="auto"/>
              <w:bottom w:val="outset" w:sz="6" w:space="0" w:color="auto"/>
              <w:right w:val="outset" w:sz="6" w:space="0" w:color="auto"/>
            </w:tcBorders>
            <w:vAlign w:val="center"/>
            <w:hideMark/>
          </w:tcPr>
          <w:p w14:paraId="6D803965" w14:textId="77777777" w:rsidR="000B31C4" w:rsidRDefault="000B31C4" w:rsidP="00EA3FD6">
            <w:pPr>
              <w:jc w:val="right"/>
              <w:rPr>
                <w:rFonts w:eastAsia="Times New Roman"/>
              </w:rPr>
            </w:pPr>
            <w:r>
              <w:rPr>
                <w:rFonts w:ascii="Arial" w:eastAsia="Times New Roman" w:hAnsi="Arial" w:cs="Arial"/>
                <w:b/>
                <w:bCs/>
                <w:sz w:val="16"/>
                <w:szCs w:val="16"/>
              </w:rPr>
              <w:t>7.951.259,25</w:t>
            </w:r>
          </w:p>
        </w:tc>
      </w:tr>
    </w:tbl>
    <w:p w14:paraId="4B384952" w14:textId="77777777" w:rsidR="000B31C4" w:rsidRDefault="000B31C4">
      <w:r>
        <w:t> </w:t>
      </w:r>
    </w:p>
    <w:p w14:paraId="49619A3E" w14:textId="41A9953B" w:rsidR="000B31C4" w:rsidRDefault="000B31C4">
      <w:pPr>
        <w:pStyle w:val="NormalWeb"/>
        <w:jc w:val="both"/>
      </w:pPr>
      <w:r>
        <w:rPr>
          <w:rFonts w:ascii="Arial" w:hAnsi="Arial" w:cs="Arial"/>
          <w:sz w:val="20"/>
          <w:szCs w:val="20"/>
        </w:rPr>
        <w:t xml:space="preserve">a) As operações com Recursos da Central correspondem a uma taxa média de </w:t>
      </w:r>
      <w:r w:rsidR="00EA3FD6">
        <w:rPr>
          <w:rFonts w:ascii="Arial" w:hAnsi="Arial" w:cs="Arial"/>
          <w:sz w:val="20"/>
          <w:szCs w:val="20"/>
        </w:rPr>
        <w:t>1,12</w:t>
      </w:r>
      <w:r>
        <w:rPr>
          <w:rFonts w:ascii="Arial" w:hAnsi="Arial" w:cs="Arial"/>
          <w:sz w:val="20"/>
          <w:szCs w:val="20"/>
        </w:rPr>
        <w:t xml:space="preserve">% do CDI ao mês, com vencimento até </w:t>
      </w:r>
      <w:r w:rsidR="00EA3FD6">
        <w:rPr>
          <w:rFonts w:ascii="Arial" w:hAnsi="Arial" w:cs="Arial"/>
          <w:sz w:val="20"/>
          <w:szCs w:val="20"/>
        </w:rPr>
        <w:t>04/03/2027</w:t>
      </w:r>
      <w:r>
        <w:rPr>
          <w:rFonts w:ascii="Arial" w:hAnsi="Arial" w:cs="Arial"/>
          <w:sz w:val="20"/>
          <w:szCs w:val="20"/>
        </w:rPr>
        <w:t>.</w:t>
      </w:r>
    </w:p>
    <w:p w14:paraId="406712FE" w14:textId="3814328B" w:rsidR="000B31C4" w:rsidRDefault="000B31C4">
      <w:pPr>
        <w:pStyle w:val="NormalWeb"/>
        <w:jc w:val="both"/>
      </w:pPr>
      <w:r>
        <w:rPr>
          <w:rFonts w:ascii="Arial" w:hAnsi="Arial" w:cs="Arial"/>
          <w:sz w:val="20"/>
          <w:szCs w:val="20"/>
        </w:rPr>
        <w:t>a.1) Os pagamentos dos contratos de arrendamentos estão registrados em passivo de arrendamento e reconhecidos o direito de uso no ativo imobilizado, demonstrado na nota</w:t>
      </w:r>
      <w:r w:rsidR="00EA3FD6">
        <w:rPr>
          <w:rFonts w:ascii="Arial" w:hAnsi="Arial" w:cs="Arial"/>
          <w:sz w:val="20"/>
          <w:szCs w:val="20"/>
        </w:rPr>
        <w:t xml:space="preserve"> 11.b</w:t>
      </w:r>
      <w:r>
        <w:rPr>
          <w:rFonts w:ascii="Arial" w:hAnsi="Arial" w:cs="Arial"/>
          <w:sz w:val="20"/>
          <w:szCs w:val="20"/>
        </w:rPr>
        <w:t>, abaixo o reconhecimento das despesas.</w:t>
      </w:r>
    </w:p>
    <w:p w14:paraId="540A507F" w14:textId="791D7808" w:rsidR="000B31C4" w:rsidRDefault="00DE11E0">
      <w:pPr>
        <w:pStyle w:val="NormalWeb"/>
        <w:jc w:val="both"/>
      </w:pPr>
      <w:r>
        <w:rPr>
          <w:rFonts w:ascii="Arial" w:hAnsi="Arial" w:cs="Arial"/>
          <w:sz w:val="20"/>
          <w:szCs w:val="20"/>
        </w:rPr>
        <w:t>b</w:t>
      </w:r>
      <w:r w:rsidR="000B31C4">
        <w:rPr>
          <w:rFonts w:ascii="Arial" w:hAnsi="Arial" w:cs="Arial"/>
          <w:sz w:val="20"/>
          <w:szCs w:val="20"/>
        </w:rPr>
        <w:t>) Despesa com Arrendamento – Arrendatário</w:t>
      </w:r>
    </w:p>
    <w:tbl>
      <w:tblPr>
        <w:tblW w:w="5000" w:type="pct"/>
        <w:tblCellMar>
          <w:left w:w="0" w:type="dxa"/>
          <w:right w:w="0" w:type="dxa"/>
        </w:tblCellMar>
        <w:tblLook w:val="04A0" w:firstRow="1" w:lastRow="0" w:firstColumn="1" w:lastColumn="0" w:noHBand="0" w:noVBand="1"/>
      </w:tblPr>
      <w:tblGrid>
        <w:gridCol w:w="6089"/>
        <w:gridCol w:w="1273"/>
        <w:gridCol w:w="1126"/>
      </w:tblGrid>
      <w:tr w:rsidR="00E36C89" w14:paraId="4B5B9A84" w14:textId="77777777" w:rsidTr="008D7F7B">
        <w:trPr>
          <w:trHeight w:val="150"/>
        </w:trPr>
        <w:tc>
          <w:tcPr>
            <w:tcW w:w="3586" w:type="pct"/>
            <w:tcBorders>
              <w:top w:val="outset" w:sz="6" w:space="0" w:color="auto"/>
              <w:left w:val="outset" w:sz="6" w:space="0" w:color="auto"/>
              <w:bottom w:val="outset" w:sz="6" w:space="0" w:color="auto"/>
              <w:right w:val="outset" w:sz="6" w:space="0" w:color="auto"/>
            </w:tcBorders>
            <w:vAlign w:val="center"/>
            <w:hideMark/>
          </w:tcPr>
          <w:p w14:paraId="2ABEE803" w14:textId="77777777" w:rsidR="000B31C4" w:rsidRDefault="000B31C4">
            <w:pPr>
              <w:rPr>
                <w:rFonts w:eastAsia="Times New Roman"/>
              </w:rPr>
            </w:pPr>
            <w:r>
              <w:rPr>
                <w:rFonts w:ascii="Arial" w:eastAsia="Times New Roman" w:hAnsi="Arial" w:cs="Arial"/>
                <w:sz w:val="16"/>
                <w:szCs w:val="16"/>
              </w:rPr>
              <w:t>Descrição</w:t>
            </w:r>
          </w:p>
        </w:tc>
        <w:tc>
          <w:tcPr>
            <w:tcW w:w="750" w:type="pct"/>
            <w:tcBorders>
              <w:top w:val="outset" w:sz="6" w:space="0" w:color="auto"/>
              <w:left w:val="outset" w:sz="6" w:space="0" w:color="auto"/>
              <w:bottom w:val="outset" w:sz="6" w:space="0" w:color="auto"/>
              <w:right w:val="outset" w:sz="6" w:space="0" w:color="auto"/>
            </w:tcBorders>
            <w:vAlign w:val="center"/>
            <w:hideMark/>
          </w:tcPr>
          <w:p w14:paraId="78D786B0" w14:textId="77777777" w:rsidR="000B31C4" w:rsidRDefault="000B31C4">
            <w:pPr>
              <w:jc w:val="center"/>
              <w:rPr>
                <w:rFonts w:eastAsia="Times New Roman"/>
              </w:rPr>
            </w:pPr>
            <w:r>
              <w:rPr>
                <w:rFonts w:ascii="Arial" w:eastAsia="Times New Roman" w:hAnsi="Arial" w:cs="Arial"/>
                <w:b/>
                <w:bCs/>
                <w:sz w:val="16"/>
                <w:szCs w:val="16"/>
              </w:rPr>
              <w:t>30/06/2026</w:t>
            </w:r>
          </w:p>
        </w:tc>
        <w:tc>
          <w:tcPr>
            <w:tcW w:w="663" w:type="pct"/>
            <w:tcBorders>
              <w:top w:val="outset" w:sz="6" w:space="0" w:color="auto"/>
              <w:left w:val="outset" w:sz="6" w:space="0" w:color="auto"/>
              <w:bottom w:val="outset" w:sz="6" w:space="0" w:color="auto"/>
              <w:right w:val="outset" w:sz="6" w:space="0" w:color="auto"/>
            </w:tcBorders>
            <w:vAlign w:val="center"/>
            <w:hideMark/>
          </w:tcPr>
          <w:p w14:paraId="7F5718B3" w14:textId="77777777" w:rsidR="000B31C4" w:rsidRDefault="000B31C4">
            <w:pPr>
              <w:jc w:val="center"/>
              <w:rPr>
                <w:rFonts w:eastAsia="Times New Roman"/>
              </w:rPr>
            </w:pPr>
            <w:r>
              <w:rPr>
                <w:rFonts w:ascii="Arial" w:eastAsia="Times New Roman" w:hAnsi="Arial" w:cs="Arial"/>
                <w:b/>
                <w:bCs/>
                <w:sz w:val="16"/>
                <w:szCs w:val="16"/>
              </w:rPr>
              <w:t>30/06/2025</w:t>
            </w:r>
          </w:p>
        </w:tc>
      </w:tr>
      <w:tr w:rsidR="00E36C89" w14:paraId="536DA66B" w14:textId="77777777" w:rsidTr="008D7F7B">
        <w:trPr>
          <w:trHeight w:val="150"/>
        </w:trPr>
        <w:tc>
          <w:tcPr>
            <w:tcW w:w="3586" w:type="pct"/>
            <w:tcBorders>
              <w:top w:val="outset" w:sz="6" w:space="0" w:color="auto"/>
              <w:left w:val="outset" w:sz="6" w:space="0" w:color="auto"/>
              <w:bottom w:val="outset" w:sz="6" w:space="0" w:color="auto"/>
              <w:right w:val="outset" w:sz="6" w:space="0" w:color="auto"/>
            </w:tcBorders>
            <w:vAlign w:val="center"/>
            <w:hideMark/>
          </w:tcPr>
          <w:p w14:paraId="14438DCD" w14:textId="77777777" w:rsidR="000B31C4" w:rsidRDefault="000B31C4">
            <w:pPr>
              <w:rPr>
                <w:rFonts w:eastAsia="Times New Roman"/>
              </w:rPr>
            </w:pPr>
            <w:r>
              <w:rPr>
                <w:rFonts w:ascii="Arial" w:eastAsia="Times New Roman" w:hAnsi="Arial" w:cs="Arial"/>
                <w:sz w:val="16"/>
                <w:szCs w:val="16"/>
              </w:rPr>
              <w:t>Despesa de Depreciação de Direito de Uso - Arrendatário</w:t>
            </w:r>
          </w:p>
        </w:tc>
        <w:tc>
          <w:tcPr>
            <w:tcW w:w="750" w:type="pct"/>
            <w:tcBorders>
              <w:top w:val="outset" w:sz="6" w:space="0" w:color="auto"/>
              <w:left w:val="outset" w:sz="6" w:space="0" w:color="auto"/>
              <w:bottom w:val="outset" w:sz="6" w:space="0" w:color="auto"/>
              <w:right w:val="outset" w:sz="6" w:space="0" w:color="auto"/>
            </w:tcBorders>
            <w:vAlign w:val="center"/>
            <w:hideMark/>
          </w:tcPr>
          <w:p w14:paraId="7EA3AEC3" w14:textId="77777777" w:rsidR="000B31C4" w:rsidRDefault="000B31C4" w:rsidP="008D7F7B">
            <w:pPr>
              <w:jc w:val="right"/>
              <w:rPr>
                <w:rFonts w:eastAsia="Times New Roman"/>
              </w:rPr>
            </w:pPr>
            <w:r>
              <w:rPr>
                <w:rFonts w:ascii="Arial" w:eastAsia="Times New Roman" w:hAnsi="Arial" w:cs="Arial"/>
                <w:sz w:val="16"/>
                <w:szCs w:val="16"/>
              </w:rPr>
              <w:t>(177.036,90)</w:t>
            </w:r>
          </w:p>
        </w:tc>
        <w:tc>
          <w:tcPr>
            <w:tcW w:w="663" w:type="pct"/>
            <w:tcBorders>
              <w:top w:val="outset" w:sz="6" w:space="0" w:color="auto"/>
              <w:left w:val="outset" w:sz="6" w:space="0" w:color="auto"/>
              <w:bottom w:val="outset" w:sz="6" w:space="0" w:color="auto"/>
              <w:right w:val="outset" w:sz="6" w:space="0" w:color="auto"/>
            </w:tcBorders>
            <w:vAlign w:val="center"/>
            <w:hideMark/>
          </w:tcPr>
          <w:p w14:paraId="68745F01" w14:textId="77777777" w:rsidR="000B31C4" w:rsidRDefault="000B31C4" w:rsidP="008D7F7B">
            <w:pPr>
              <w:jc w:val="right"/>
              <w:rPr>
                <w:rFonts w:eastAsia="Times New Roman"/>
              </w:rPr>
            </w:pPr>
            <w:r>
              <w:rPr>
                <w:rFonts w:ascii="Arial" w:eastAsia="Times New Roman" w:hAnsi="Arial" w:cs="Arial"/>
                <w:sz w:val="16"/>
                <w:szCs w:val="16"/>
              </w:rPr>
              <w:t>-</w:t>
            </w:r>
          </w:p>
        </w:tc>
      </w:tr>
      <w:tr w:rsidR="00E36C89" w14:paraId="5851BF94" w14:textId="77777777" w:rsidTr="008D7F7B">
        <w:trPr>
          <w:trHeight w:val="150"/>
        </w:trPr>
        <w:tc>
          <w:tcPr>
            <w:tcW w:w="3586" w:type="pct"/>
            <w:tcBorders>
              <w:top w:val="outset" w:sz="6" w:space="0" w:color="auto"/>
              <w:left w:val="outset" w:sz="6" w:space="0" w:color="auto"/>
              <w:bottom w:val="outset" w:sz="6" w:space="0" w:color="auto"/>
              <w:right w:val="outset" w:sz="6" w:space="0" w:color="auto"/>
            </w:tcBorders>
            <w:vAlign w:val="center"/>
            <w:hideMark/>
          </w:tcPr>
          <w:p w14:paraId="309636C8" w14:textId="77777777" w:rsidR="000B31C4" w:rsidRDefault="000B31C4">
            <w:pPr>
              <w:rPr>
                <w:rFonts w:eastAsia="Times New Roman"/>
              </w:rPr>
            </w:pPr>
            <w:r>
              <w:rPr>
                <w:rFonts w:ascii="Arial" w:eastAsia="Times New Roman" w:hAnsi="Arial" w:cs="Arial"/>
                <w:sz w:val="16"/>
                <w:szCs w:val="16"/>
              </w:rPr>
              <w:t>Despesa Financeira - de Juros Passivo de Arrendamento - Arrendatário</w:t>
            </w:r>
          </w:p>
        </w:tc>
        <w:tc>
          <w:tcPr>
            <w:tcW w:w="750" w:type="pct"/>
            <w:tcBorders>
              <w:top w:val="outset" w:sz="6" w:space="0" w:color="auto"/>
              <w:left w:val="outset" w:sz="6" w:space="0" w:color="auto"/>
              <w:bottom w:val="outset" w:sz="6" w:space="0" w:color="auto"/>
              <w:right w:val="outset" w:sz="6" w:space="0" w:color="auto"/>
            </w:tcBorders>
            <w:vAlign w:val="center"/>
            <w:hideMark/>
          </w:tcPr>
          <w:p w14:paraId="0DC05D51" w14:textId="77777777" w:rsidR="000B31C4" w:rsidRDefault="000B31C4" w:rsidP="008D7F7B">
            <w:pPr>
              <w:jc w:val="right"/>
              <w:rPr>
                <w:rFonts w:eastAsia="Times New Roman"/>
              </w:rPr>
            </w:pPr>
            <w:r>
              <w:rPr>
                <w:rFonts w:ascii="Arial" w:eastAsia="Times New Roman" w:hAnsi="Arial" w:cs="Arial"/>
                <w:sz w:val="16"/>
                <w:szCs w:val="16"/>
              </w:rPr>
              <w:t>(19.996,02)</w:t>
            </w:r>
          </w:p>
        </w:tc>
        <w:tc>
          <w:tcPr>
            <w:tcW w:w="663" w:type="pct"/>
            <w:tcBorders>
              <w:top w:val="outset" w:sz="6" w:space="0" w:color="auto"/>
              <w:left w:val="outset" w:sz="6" w:space="0" w:color="auto"/>
              <w:bottom w:val="outset" w:sz="6" w:space="0" w:color="auto"/>
              <w:right w:val="outset" w:sz="6" w:space="0" w:color="auto"/>
            </w:tcBorders>
            <w:vAlign w:val="center"/>
            <w:hideMark/>
          </w:tcPr>
          <w:p w14:paraId="27C8AAEB" w14:textId="77777777" w:rsidR="000B31C4" w:rsidRDefault="000B31C4" w:rsidP="008D7F7B">
            <w:pPr>
              <w:jc w:val="right"/>
              <w:rPr>
                <w:rFonts w:eastAsia="Times New Roman"/>
              </w:rPr>
            </w:pPr>
            <w:r>
              <w:rPr>
                <w:rFonts w:ascii="Arial" w:eastAsia="Times New Roman" w:hAnsi="Arial" w:cs="Arial"/>
                <w:sz w:val="16"/>
                <w:szCs w:val="16"/>
              </w:rPr>
              <w:t>-</w:t>
            </w:r>
          </w:p>
        </w:tc>
      </w:tr>
      <w:tr w:rsidR="00E36C89" w14:paraId="70400D1B" w14:textId="77777777" w:rsidTr="008D7F7B">
        <w:trPr>
          <w:trHeight w:val="150"/>
        </w:trPr>
        <w:tc>
          <w:tcPr>
            <w:tcW w:w="3586" w:type="pct"/>
            <w:tcBorders>
              <w:top w:val="outset" w:sz="6" w:space="0" w:color="auto"/>
              <w:left w:val="outset" w:sz="6" w:space="0" w:color="auto"/>
              <w:bottom w:val="outset" w:sz="6" w:space="0" w:color="auto"/>
              <w:right w:val="outset" w:sz="6" w:space="0" w:color="auto"/>
            </w:tcBorders>
            <w:vAlign w:val="center"/>
            <w:hideMark/>
          </w:tcPr>
          <w:p w14:paraId="532F722C" w14:textId="77777777" w:rsidR="000B31C4" w:rsidRDefault="000B31C4">
            <w:pPr>
              <w:rPr>
                <w:rFonts w:eastAsia="Times New Roman"/>
              </w:rPr>
            </w:pPr>
            <w:r>
              <w:rPr>
                <w:rFonts w:ascii="Arial" w:eastAsia="Times New Roman" w:hAnsi="Arial" w:cs="Arial"/>
                <w:b/>
                <w:bCs/>
                <w:sz w:val="16"/>
                <w:szCs w:val="16"/>
              </w:rPr>
              <w:t>TOTAL</w:t>
            </w:r>
          </w:p>
        </w:tc>
        <w:tc>
          <w:tcPr>
            <w:tcW w:w="750" w:type="pct"/>
            <w:tcBorders>
              <w:top w:val="outset" w:sz="6" w:space="0" w:color="auto"/>
              <w:left w:val="outset" w:sz="6" w:space="0" w:color="auto"/>
              <w:bottom w:val="outset" w:sz="6" w:space="0" w:color="auto"/>
              <w:right w:val="outset" w:sz="6" w:space="0" w:color="auto"/>
            </w:tcBorders>
            <w:vAlign w:val="center"/>
            <w:hideMark/>
          </w:tcPr>
          <w:p w14:paraId="5E3BE0EB" w14:textId="77777777" w:rsidR="000B31C4" w:rsidRDefault="000B31C4" w:rsidP="008D7F7B">
            <w:pPr>
              <w:jc w:val="right"/>
              <w:rPr>
                <w:rFonts w:eastAsia="Times New Roman"/>
              </w:rPr>
            </w:pPr>
            <w:r>
              <w:rPr>
                <w:rFonts w:ascii="Arial" w:eastAsia="Times New Roman" w:hAnsi="Arial" w:cs="Arial"/>
                <w:b/>
                <w:bCs/>
                <w:sz w:val="16"/>
                <w:szCs w:val="16"/>
              </w:rPr>
              <w:t>(197.032,92)</w:t>
            </w:r>
          </w:p>
        </w:tc>
        <w:tc>
          <w:tcPr>
            <w:tcW w:w="663" w:type="pct"/>
            <w:tcBorders>
              <w:top w:val="outset" w:sz="6" w:space="0" w:color="auto"/>
              <w:left w:val="outset" w:sz="6" w:space="0" w:color="auto"/>
              <w:bottom w:val="outset" w:sz="6" w:space="0" w:color="auto"/>
              <w:right w:val="outset" w:sz="6" w:space="0" w:color="auto"/>
            </w:tcBorders>
            <w:vAlign w:val="center"/>
            <w:hideMark/>
          </w:tcPr>
          <w:p w14:paraId="3A307688" w14:textId="4BBC0558" w:rsidR="000B31C4" w:rsidRDefault="008D7F7B" w:rsidP="008D7F7B">
            <w:pPr>
              <w:jc w:val="right"/>
              <w:rPr>
                <w:rFonts w:eastAsia="Times New Roman"/>
              </w:rPr>
            </w:pPr>
            <w:r>
              <w:rPr>
                <w:rFonts w:ascii="Arial" w:eastAsia="Times New Roman" w:hAnsi="Arial" w:cs="Arial"/>
                <w:b/>
                <w:bCs/>
                <w:sz w:val="16"/>
                <w:szCs w:val="16"/>
              </w:rPr>
              <w:t>-</w:t>
            </w:r>
          </w:p>
        </w:tc>
      </w:tr>
    </w:tbl>
    <w:p w14:paraId="6443AC82" w14:textId="77777777" w:rsidR="000B31C4" w:rsidRDefault="000B31C4">
      <w:r>
        <w:t> </w:t>
      </w:r>
    </w:p>
    <w:p w14:paraId="18C561CD" w14:textId="65D27F4C" w:rsidR="000B31C4" w:rsidRDefault="000B31C4">
      <w:pPr>
        <w:pStyle w:val="NormalWeb"/>
      </w:pPr>
      <w:r>
        <w:rPr>
          <w:rFonts w:ascii="Arial" w:hAnsi="Arial" w:cs="Arial"/>
          <w:b/>
          <w:bCs/>
          <w:sz w:val="20"/>
          <w:szCs w:val="20"/>
        </w:rPr>
        <w:t>1</w:t>
      </w:r>
      <w:r w:rsidR="00DE11E0">
        <w:rPr>
          <w:rFonts w:ascii="Arial" w:hAnsi="Arial" w:cs="Arial"/>
          <w:b/>
          <w:bCs/>
          <w:sz w:val="20"/>
          <w:szCs w:val="20"/>
        </w:rPr>
        <w:t>6.3</w:t>
      </w:r>
      <w:r>
        <w:rPr>
          <w:rFonts w:ascii="Arial" w:hAnsi="Arial" w:cs="Arial"/>
          <w:b/>
          <w:bCs/>
          <w:sz w:val="20"/>
          <w:szCs w:val="20"/>
        </w:rPr>
        <w:t xml:space="preserve"> Obrigações Fiscais, Correntes e Diferidas </w:t>
      </w:r>
    </w:p>
    <w:p w14:paraId="6745AB6B" w14:textId="151A5665" w:rsidR="000B31C4" w:rsidRDefault="000B31C4">
      <w:pPr>
        <w:pStyle w:val="NormalWeb"/>
        <w:jc w:val="both"/>
      </w:pPr>
      <w:r>
        <w:rPr>
          <w:rFonts w:ascii="Arial" w:hAnsi="Arial" w:cs="Arial"/>
          <w:sz w:val="20"/>
          <w:szCs w:val="20"/>
        </w:rPr>
        <w:t>Os saldos de Obrigações Fiscais, Correntes e Diferidas são assim compostos</w:t>
      </w:r>
      <w:r w:rsidR="008D7F7B">
        <w:rPr>
          <w:rFonts w:ascii="Arial" w:hAnsi="Arial" w:cs="Arial"/>
          <w:sz w:val="20"/>
          <w:szCs w:val="20"/>
        </w:rPr>
        <w:t>, registrados no circulante</w:t>
      </w:r>
      <w:r>
        <w:rPr>
          <w:rFonts w:ascii="Arial" w:hAnsi="Arial" w:cs="Arial"/>
          <w:sz w:val="20"/>
          <w:szCs w:val="20"/>
        </w:rPr>
        <w:t>:</w:t>
      </w:r>
    </w:p>
    <w:tbl>
      <w:tblPr>
        <w:tblW w:w="5000" w:type="pct"/>
        <w:tblCellMar>
          <w:left w:w="0" w:type="dxa"/>
          <w:right w:w="0" w:type="dxa"/>
        </w:tblCellMar>
        <w:tblLook w:val="04A0" w:firstRow="1" w:lastRow="0" w:firstColumn="1" w:lastColumn="0" w:noHBand="0" w:noVBand="1"/>
      </w:tblPr>
      <w:tblGrid>
        <w:gridCol w:w="6087"/>
        <w:gridCol w:w="1273"/>
        <w:gridCol w:w="1080"/>
        <w:gridCol w:w="19"/>
        <w:gridCol w:w="10"/>
        <w:gridCol w:w="19"/>
      </w:tblGrid>
      <w:tr w:rsidR="00E36C89" w14:paraId="31CE8501" w14:textId="77777777" w:rsidTr="008D7F7B">
        <w:trPr>
          <w:gridAfter w:val="3"/>
          <w:wAfter w:w="27" w:type="pct"/>
          <w:trHeight w:val="150"/>
        </w:trPr>
        <w:tc>
          <w:tcPr>
            <w:tcW w:w="3586" w:type="pct"/>
            <w:tcBorders>
              <w:top w:val="outset" w:sz="6" w:space="0" w:color="auto"/>
              <w:left w:val="outset" w:sz="6" w:space="0" w:color="auto"/>
              <w:bottom w:val="outset" w:sz="6" w:space="0" w:color="auto"/>
              <w:right w:val="outset" w:sz="6" w:space="0" w:color="auto"/>
            </w:tcBorders>
            <w:vAlign w:val="center"/>
            <w:hideMark/>
          </w:tcPr>
          <w:p w14:paraId="76CE1FAE" w14:textId="77777777" w:rsidR="000B31C4" w:rsidRDefault="000B31C4">
            <w:pPr>
              <w:jc w:val="center"/>
              <w:rPr>
                <w:rFonts w:eastAsia="Times New Roman"/>
              </w:rPr>
            </w:pPr>
            <w:r>
              <w:rPr>
                <w:rFonts w:ascii="Arial" w:eastAsia="Times New Roman" w:hAnsi="Arial" w:cs="Arial"/>
                <w:b/>
                <w:bCs/>
                <w:sz w:val="16"/>
                <w:szCs w:val="16"/>
              </w:rPr>
              <w:t>Descrição</w:t>
            </w:r>
          </w:p>
        </w:tc>
        <w:tc>
          <w:tcPr>
            <w:tcW w:w="750" w:type="pct"/>
            <w:tcBorders>
              <w:top w:val="outset" w:sz="6" w:space="0" w:color="auto"/>
              <w:left w:val="outset" w:sz="6" w:space="0" w:color="auto"/>
              <w:bottom w:val="outset" w:sz="6" w:space="0" w:color="auto"/>
              <w:right w:val="outset" w:sz="6" w:space="0" w:color="auto"/>
            </w:tcBorders>
            <w:vAlign w:val="center"/>
            <w:hideMark/>
          </w:tcPr>
          <w:p w14:paraId="5CA2410F" w14:textId="77777777" w:rsidR="000B31C4" w:rsidRDefault="000B31C4">
            <w:pPr>
              <w:jc w:val="center"/>
              <w:rPr>
                <w:rFonts w:eastAsia="Times New Roman"/>
              </w:rPr>
            </w:pPr>
            <w:r>
              <w:rPr>
                <w:rFonts w:ascii="Arial" w:eastAsia="Times New Roman" w:hAnsi="Arial" w:cs="Arial"/>
                <w:b/>
                <w:bCs/>
                <w:sz w:val="16"/>
                <w:szCs w:val="16"/>
              </w:rPr>
              <w:t>30/06/2026</w:t>
            </w:r>
          </w:p>
        </w:tc>
        <w:tc>
          <w:tcPr>
            <w:tcW w:w="636" w:type="pct"/>
            <w:tcBorders>
              <w:top w:val="outset" w:sz="6" w:space="0" w:color="auto"/>
              <w:left w:val="outset" w:sz="6" w:space="0" w:color="auto"/>
              <w:bottom w:val="outset" w:sz="6" w:space="0" w:color="auto"/>
              <w:right w:val="outset" w:sz="6" w:space="0" w:color="auto"/>
            </w:tcBorders>
            <w:vAlign w:val="center"/>
            <w:hideMark/>
          </w:tcPr>
          <w:p w14:paraId="57A6B730" w14:textId="77777777" w:rsidR="000B31C4" w:rsidRDefault="000B31C4">
            <w:pPr>
              <w:jc w:val="center"/>
              <w:rPr>
                <w:rFonts w:eastAsia="Times New Roman"/>
              </w:rPr>
            </w:pPr>
            <w:r>
              <w:rPr>
                <w:rFonts w:ascii="Arial" w:eastAsia="Times New Roman" w:hAnsi="Arial" w:cs="Arial"/>
                <w:b/>
                <w:bCs/>
                <w:sz w:val="16"/>
                <w:szCs w:val="16"/>
              </w:rPr>
              <w:t>31/12/2025</w:t>
            </w:r>
          </w:p>
        </w:tc>
      </w:tr>
      <w:tr w:rsidR="008D7F7B" w14:paraId="68434DC6" w14:textId="77777777" w:rsidTr="008D7F7B">
        <w:trPr>
          <w:gridAfter w:val="3"/>
          <w:wAfter w:w="27" w:type="pct"/>
          <w:trHeight w:val="150"/>
        </w:trPr>
        <w:tc>
          <w:tcPr>
            <w:tcW w:w="3586" w:type="pct"/>
            <w:tcBorders>
              <w:top w:val="outset" w:sz="6" w:space="0" w:color="auto"/>
              <w:left w:val="outset" w:sz="6" w:space="0" w:color="auto"/>
              <w:bottom w:val="outset" w:sz="6" w:space="0" w:color="auto"/>
              <w:right w:val="outset" w:sz="6" w:space="0" w:color="auto"/>
            </w:tcBorders>
            <w:vAlign w:val="center"/>
            <w:hideMark/>
          </w:tcPr>
          <w:p w14:paraId="14A63381" w14:textId="77777777" w:rsidR="008D7F7B" w:rsidRDefault="008D7F7B">
            <w:pPr>
              <w:rPr>
                <w:rFonts w:eastAsia="Times New Roman"/>
              </w:rPr>
            </w:pPr>
            <w:r>
              <w:rPr>
                <w:rFonts w:ascii="Arial" w:eastAsia="Times New Roman" w:hAnsi="Arial" w:cs="Arial"/>
                <w:sz w:val="16"/>
                <w:szCs w:val="16"/>
              </w:rPr>
              <w:t>Impostos e Contribuições sobre Lucros a Pagar</w:t>
            </w:r>
          </w:p>
        </w:tc>
        <w:tc>
          <w:tcPr>
            <w:tcW w:w="750" w:type="pct"/>
            <w:tcBorders>
              <w:top w:val="outset" w:sz="6" w:space="0" w:color="auto"/>
              <w:left w:val="outset" w:sz="6" w:space="0" w:color="auto"/>
              <w:bottom w:val="outset" w:sz="6" w:space="0" w:color="auto"/>
              <w:right w:val="outset" w:sz="6" w:space="0" w:color="auto"/>
            </w:tcBorders>
            <w:vAlign w:val="center"/>
            <w:hideMark/>
          </w:tcPr>
          <w:p w14:paraId="34EF3204" w14:textId="77777777" w:rsidR="008D7F7B" w:rsidRDefault="008D7F7B" w:rsidP="008D7F7B">
            <w:pPr>
              <w:jc w:val="right"/>
              <w:rPr>
                <w:rFonts w:eastAsia="Times New Roman"/>
              </w:rPr>
            </w:pPr>
            <w:r>
              <w:rPr>
                <w:rFonts w:ascii="Arial" w:eastAsia="Times New Roman" w:hAnsi="Arial" w:cs="Arial"/>
                <w:sz w:val="16"/>
                <w:szCs w:val="16"/>
              </w:rPr>
              <w:t>179.191,23</w:t>
            </w:r>
          </w:p>
        </w:tc>
        <w:tc>
          <w:tcPr>
            <w:tcW w:w="636" w:type="pct"/>
            <w:tcBorders>
              <w:top w:val="outset" w:sz="6" w:space="0" w:color="auto"/>
              <w:left w:val="outset" w:sz="6" w:space="0" w:color="auto"/>
              <w:bottom w:val="outset" w:sz="6" w:space="0" w:color="auto"/>
              <w:right w:val="outset" w:sz="6" w:space="0" w:color="auto"/>
            </w:tcBorders>
            <w:vAlign w:val="center"/>
            <w:hideMark/>
          </w:tcPr>
          <w:p w14:paraId="575E99FF" w14:textId="77777777" w:rsidR="008D7F7B" w:rsidRDefault="008D7F7B" w:rsidP="008D7F7B">
            <w:pPr>
              <w:jc w:val="right"/>
              <w:rPr>
                <w:rFonts w:eastAsia="Times New Roman"/>
              </w:rPr>
            </w:pPr>
            <w:r>
              <w:rPr>
                <w:rFonts w:ascii="Arial" w:eastAsia="Times New Roman" w:hAnsi="Arial" w:cs="Arial"/>
                <w:sz w:val="16"/>
                <w:szCs w:val="16"/>
              </w:rPr>
              <w:t>-</w:t>
            </w:r>
          </w:p>
        </w:tc>
      </w:tr>
      <w:tr w:rsidR="008D7F7B" w14:paraId="0CD5439E" w14:textId="77777777" w:rsidTr="008D7F7B">
        <w:trPr>
          <w:gridAfter w:val="3"/>
          <w:wAfter w:w="27" w:type="pct"/>
          <w:trHeight w:val="150"/>
        </w:trPr>
        <w:tc>
          <w:tcPr>
            <w:tcW w:w="3586" w:type="pct"/>
            <w:tcBorders>
              <w:top w:val="outset" w:sz="6" w:space="0" w:color="auto"/>
              <w:left w:val="outset" w:sz="6" w:space="0" w:color="auto"/>
              <w:bottom w:val="outset" w:sz="6" w:space="0" w:color="auto"/>
              <w:right w:val="outset" w:sz="6" w:space="0" w:color="auto"/>
            </w:tcBorders>
            <w:vAlign w:val="center"/>
            <w:hideMark/>
          </w:tcPr>
          <w:p w14:paraId="790B80F0" w14:textId="77777777" w:rsidR="008D7F7B" w:rsidRDefault="008D7F7B">
            <w:pPr>
              <w:rPr>
                <w:rFonts w:eastAsia="Times New Roman"/>
              </w:rPr>
            </w:pPr>
            <w:r>
              <w:rPr>
                <w:rFonts w:ascii="Arial" w:eastAsia="Times New Roman" w:hAnsi="Arial" w:cs="Arial"/>
                <w:sz w:val="16"/>
                <w:szCs w:val="16"/>
              </w:rPr>
              <w:t>Impostos e Contribuições s/ Serviços de Terceiros</w:t>
            </w:r>
          </w:p>
        </w:tc>
        <w:tc>
          <w:tcPr>
            <w:tcW w:w="750" w:type="pct"/>
            <w:tcBorders>
              <w:top w:val="outset" w:sz="6" w:space="0" w:color="auto"/>
              <w:left w:val="outset" w:sz="6" w:space="0" w:color="auto"/>
              <w:bottom w:val="outset" w:sz="6" w:space="0" w:color="auto"/>
              <w:right w:val="outset" w:sz="6" w:space="0" w:color="auto"/>
            </w:tcBorders>
            <w:vAlign w:val="center"/>
            <w:hideMark/>
          </w:tcPr>
          <w:p w14:paraId="46779333" w14:textId="77777777" w:rsidR="008D7F7B" w:rsidRDefault="008D7F7B" w:rsidP="008D7F7B">
            <w:pPr>
              <w:jc w:val="right"/>
              <w:rPr>
                <w:rFonts w:eastAsia="Times New Roman"/>
              </w:rPr>
            </w:pPr>
            <w:r>
              <w:rPr>
                <w:rFonts w:ascii="Arial" w:eastAsia="Times New Roman" w:hAnsi="Arial" w:cs="Arial"/>
                <w:sz w:val="16"/>
                <w:szCs w:val="16"/>
              </w:rPr>
              <w:t>39.716,60</w:t>
            </w:r>
          </w:p>
        </w:tc>
        <w:tc>
          <w:tcPr>
            <w:tcW w:w="636" w:type="pct"/>
            <w:tcBorders>
              <w:top w:val="outset" w:sz="6" w:space="0" w:color="auto"/>
              <w:left w:val="outset" w:sz="6" w:space="0" w:color="auto"/>
              <w:bottom w:val="outset" w:sz="6" w:space="0" w:color="auto"/>
              <w:right w:val="outset" w:sz="6" w:space="0" w:color="auto"/>
            </w:tcBorders>
            <w:vAlign w:val="center"/>
            <w:hideMark/>
          </w:tcPr>
          <w:p w14:paraId="7456E01E" w14:textId="77777777" w:rsidR="008D7F7B" w:rsidRDefault="008D7F7B" w:rsidP="008D7F7B">
            <w:pPr>
              <w:jc w:val="right"/>
              <w:rPr>
                <w:rFonts w:eastAsia="Times New Roman"/>
              </w:rPr>
            </w:pPr>
            <w:r>
              <w:rPr>
                <w:rFonts w:ascii="Arial" w:eastAsia="Times New Roman" w:hAnsi="Arial" w:cs="Arial"/>
                <w:sz w:val="16"/>
                <w:szCs w:val="16"/>
              </w:rPr>
              <w:t>78.945,20</w:t>
            </w:r>
          </w:p>
        </w:tc>
      </w:tr>
      <w:tr w:rsidR="008D7F7B" w14:paraId="707B7E7A" w14:textId="77777777" w:rsidTr="008D7F7B">
        <w:trPr>
          <w:trHeight w:val="150"/>
        </w:trPr>
        <w:tc>
          <w:tcPr>
            <w:tcW w:w="3586" w:type="pct"/>
            <w:tcBorders>
              <w:top w:val="outset" w:sz="6" w:space="0" w:color="auto"/>
              <w:left w:val="outset" w:sz="6" w:space="0" w:color="auto"/>
              <w:bottom w:val="outset" w:sz="6" w:space="0" w:color="auto"/>
              <w:right w:val="outset" w:sz="6" w:space="0" w:color="auto"/>
            </w:tcBorders>
            <w:vAlign w:val="center"/>
            <w:hideMark/>
          </w:tcPr>
          <w:p w14:paraId="6C8FB77F" w14:textId="77777777" w:rsidR="008D7F7B" w:rsidRDefault="008D7F7B">
            <w:pPr>
              <w:rPr>
                <w:rFonts w:eastAsia="Times New Roman"/>
              </w:rPr>
            </w:pPr>
            <w:r>
              <w:rPr>
                <w:rFonts w:ascii="Arial" w:eastAsia="Times New Roman" w:hAnsi="Arial" w:cs="Arial"/>
                <w:sz w:val="16"/>
                <w:szCs w:val="16"/>
              </w:rPr>
              <w:t>Impostos e Contribuições sobre Salários</w:t>
            </w:r>
          </w:p>
        </w:tc>
        <w:tc>
          <w:tcPr>
            <w:tcW w:w="750" w:type="pct"/>
            <w:tcBorders>
              <w:top w:val="outset" w:sz="6" w:space="0" w:color="auto"/>
              <w:left w:val="outset" w:sz="6" w:space="0" w:color="auto"/>
              <w:bottom w:val="outset" w:sz="6" w:space="0" w:color="auto"/>
              <w:right w:val="outset" w:sz="6" w:space="0" w:color="auto"/>
            </w:tcBorders>
            <w:vAlign w:val="center"/>
            <w:hideMark/>
          </w:tcPr>
          <w:p w14:paraId="39C821D5" w14:textId="77777777" w:rsidR="008D7F7B" w:rsidRDefault="008D7F7B" w:rsidP="008D7F7B">
            <w:pPr>
              <w:jc w:val="right"/>
              <w:rPr>
                <w:rFonts w:eastAsia="Times New Roman"/>
              </w:rPr>
            </w:pPr>
            <w:r>
              <w:rPr>
                <w:rFonts w:ascii="Arial" w:eastAsia="Times New Roman" w:hAnsi="Arial" w:cs="Arial"/>
                <w:sz w:val="16"/>
                <w:szCs w:val="16"/>
              </w:rPr>
              <w:t>228.911,36</w:t>
            </w:r>
          </w:p>
        </w:tc>
        <w:tc>
          <w:tcPr>
            <w:tcW w:w="636" w:type="pct"/>
            <w:tcBorders>
              <w:top w:val="outset" w:sz="6" w:space="0" w:color="auto"/>
              <w:left w:val="outset" w:sz="6" w:space="0" w:color="auto"/>
              <w:bottom w:val="outset" w:sz="6" w:space="0" w:color="auto"/>
              <w:right w:val="outset" w:sz="6" w:space="0" w:color="auto"/>
            </w:tcBorders>
            <w:vAlign w:val="center"/>
            <w:hideMark/>
          </w:tcPr>
          <w:p w14:paraId="4DC6C19E" w14:textId="77777777" w:rsidR="008D7F7B" w:rsidRDefault="008D7F7B" w:rsidP="008D7F7B">
            <w:pPr>
              <w:jc w:val="right"/>
              <w:rPr>
                <w:rFonts w:eastAsia="Times New Roman"/>
              </w:rPr>
            </w:pPr>
            <w:r>
              <w:rPr>
                <w:rFonts w:ascii="Arial" w:eastAsia="Times New Roman" w:hAnsi="Arial" w:cs="Arial"/>
                <w:sz w:val="16"/>
                <w:szCs w:val="16"/>
              </w:rPr>
              <w:t>294.164,95</w:t>
            </w:r>
          </w:p>
        </w:tc>
        <w:tc>
          <w:tcPr>
            <w:tcW w:w="11" w:type="pct"/>
            <w:vAlign w:val="center"/>
            <w:hideMark/>
          </w:tcPr>
          <w:p w14:paraId="3C904513" w14:textId="77777777" w:rsidR="008D7F7B" w:rsidRDefault="008D7F7B">
            <w:pPr>
              <w:rPr>
                <w:rFonts w:eastAsia="Times New Roman"/>
                <w:sz w:val="20"/>
                <w:szCs w:val="20"/>
              </w:rPr>
            </w:pPr>
          </w:p>
        </w:tc>
        <w:tc>
          <w:tcPr>
            <w:tcW w:w="0" w:type="auto"/>
            <w:vAlign w:val="center"/>
            <w:hideMark/>
          </w:tcPr>
          <w:p w14:paraId="05B6AB78" w14:textId="77777777" w:rsidR="008D7F7B" w:rsidRDefault="008D7F7B">
            <w:pPr>
              <w:rPr>
                <w:rFonts w:eastAsia="Times New Roman"/>
                <w:sz w:val="20"/>
                <w:szCs w:val="20"/>
              </w:rPr>
            </w:pPr>
          </w:p>
        </w:tc>
        <w:tc>
          <w:tcPr>
            <w:tcW w:w="11" w:type="pct"/>
            <w:vAlign w:val="center"/>
            <w:hideMark/>
          </w:tcPr>
          <w:p w14:paraId="4BDCCB99" w14:textId="77777777" w:rsidR="008D7F7B" w:rsidRDefault="008D7F7B">
            <w:pPr>
              <w:rPr>
                <w:rFonts w:eastAsia="Times New Roman"/>
                <w:sz w:val="20"/>
                <w:szCs w:val="20"/>
              </w:rPr>
            </w:pPr>
          </w:p>
        </w:tc>
      </w:tr>
      <w:tr w:rsidR="008D7F7B" w14:paraId="45DAF9BC" w14:textId="77777777" w:rsidTr="008D7F7B">
        <w:trPr>
          <w:trHeight w:val="150"/>
        </w:trPr>
        <w:tc>
          <w:tcPr>
            <w:tcW w:w="3586" w:type="pct"/>
            <w:tcBorders>
              <w:top w:val="outset" w:sz="6" w:space="0" w:color="auto"/>
              <w:left w:val="outset" w:sz="6" w:space="0" w:color="auto"/>
              <w:bottom w:val="outset" w:sz="6" w:space="0" w:color="auto"/>
              <w:right w:val="outset" w:sz="6" w:space="0" w:color="auto"/>
            </w:tcBorders>
            <w:vAlign w:val="center"/>
            <w:hideMark/>
          </w:tcPr>
          <w:p w14:paraId="4CAFFC9D" w14:textId="3562C41F" w:rsidR="008D7F7B" w:rsidRDefault="008D7F7B">
            <w:pPr>
              <w:rPr>
                <w:rFonts w:eastAsia="Times New Roman"/>
              </w:rPr>
            </w:pPr>
            <w:r>
              <w:rPr>
                <w:rFonts w:ascii="Arial" w:eastAsia="Times New Roman" w:hAnsi="Arial" w:cs="Arial"/>
                <w:sz w:val="16"/>
                <w:szCs w:val="16"/>
              </w:rPr>
              <w:t>Outros (16.4)</w:t>
            </w:r>
          </w:p>
        </w:tc>
        <w:tc>
          <w:tcPr>
            <w:tcW w:w="750" w:type="pct"/>
            <w:tcBorders>
              <w:top w:val="outset" w:sz="6" w:space="0" w:color="auto"/>
              <w:left w:val="outset" w:sz="6" w:space="0" w:color="auto"/>
              <w:bottom w:val="outset" w:sz="6" w:space="0" w:color="auto"/>
              <w:right w:val="outset" w:sz="6" w:space="0" w:color="auto"/>
            </w:tcBorders>
            <w:vAlign w:val="center"/>
            <w:hideMark/>
          </w:tcPr>
          <w:p w14:paraId="0D2953C2" w14:textId="77777777" w:rsidR="008D7F7B" w:rsidRDefault="008D7F7B" w:rsidP="008D7F7B">
            <w:pPr>
              <w:jc w:val="right"/>
              <w:rPr>
                <w:rFonts w:eastAsia="Times New Roman"/>
              </w:rPr>
            </w:pPr>
            <w:r>
              <w:rPr>
                <w:rFonts w:ascii="Arial" w:eastAsia="Times New Roman" w:hAnsi="Arial" w:cs="Arial"/>
                <w:sz w:val="16"/>
                <w:szCs w:val="16"/>
              </w:rPr>
              <w:t>87.900,85</w:t>
            </w:r>
          </w:p>
        </w:tc>
        <w:tc>
          <w:tcPr>
            <w:tcW w:w="636" w:type="pct"/>
            <w:tcBorders>
              <w:top w:val="outset" w:sz="6" w:space="0" w:color="auto"/>
              <w:left w:val="outset" w:sz="6" w:space="0" w:color="auto"/>
              <w:bottom w:val="outset" w:sz="6" w:space="0" w:color="auto"/>
              <w:right w:val="outset" w:sz="6" w:space="0" w:color="auto"/>
            </w:tcBorders>
            <w:vAlign w:val="center"/>
            <w:hideMark/>
          </w:tcPr>
          <w:p w14:paraId="057F02E9" w14:textId="77777777" w:rsidR="008D7F7B" w:rsidRDefault="008D7F7B" w:rsidP="008D7F7B">
            <w:pPr>
              <w:jc w:val="right"/>
              <w:rPr>
                <w:rFonts w:eastAsia="Times New Roman"/>
              </w:rPr>
            </w:pPr>
            <w:r>
              <w:rPr>
                <w:rFonts w:ascii="Arial" w:eastAsia="Times New Roman" w:hAnsi="Arial" w:cs="Arial"/>
                <w:sz w:val="16"/>
                <w:szCs w:val="16"/>
              </w:rPr>
              <w:t>96.557,37</w:t>
            </w:r>
          </w:p>
        </w:tc>
        <w:tc>
          <w:tcPr>
            <w:tcW w:w="11" w:type="pct"/>
            <w:vAlign w:val="center"/>
            <w:hideMark/>
          </w:tcPr>
          <w:p w14:paraId="1E3A47EE" w14:textId="77777777" w:rsidR="008D7F7B" w:rsidRDefault="008D7F7B">
            <w:pPr>
              <w:rPr>
                <w:rFonts w:eastAsia="Times New Roman"/>
                <w:sz w:val="20"/>
                <w:szCs w:val="20"/>
              </w:rPr>
            </w:pPr>
          </w:p>
        </w:tc>
        <w:tc>
          <w:tcPr>
            <w:tcW w:w="0" w:type="auto"/>
            <w:vAlign w:val="center"/>
            <w:hideMark/>
          </w:tcPr>
          <w:p w14:paraId="3CE62CC2" w14:textId="77777777" w:rsidR="008D7F7B" w:rsidRDefault="008D7F7B">
            <w:pPr>
              <w:rPr>
                <w:rFonts w:eastAsia="Times New Roman"/>
                <w:sz w:val="20"/>
                <w:szCs w:val="20"/>
              </w:rPr>
            </w:pPr>
          </w:p>
        </w:tc>
        <w:tc>
          <w:tcPr>
            <w:tcW w:w="11" w:type="pct"/>
            <w:vAlign w:val="center"/>
            <w:hideMark/>
          </w:tcPr>
          <w:p w14:paraId="654FEA43" w14:textId="77777777" w:rsidR="008D7F7B" w:rsidRDefault="008D7F7B">
            <w:pPr>
              <w:rPr>
                <w:rFonts w:eastAsia="Times New Roman"/>
                <w:sz w:val="20"/>
                <w:szCs w:val="20"/>
              </w:rPr>
            </w:pPr>
          </w:p>
        </w:tc>
      </w:tr>
      <w:tr w:rsidR="008D7F7B" w14:paraId="5D9515B6" w14:textId="77777777" w:rsidTr="008D7F7B">
        <w:trPr>
          <w:trHeight w:val="150"/>
        </w:trPr>
        <w:tc>
          <w:tcPr>
            <w:tcW w:w="3586" w:type="pct"/>
            <w:tcBorders>
              <w:top w:val="outset" w:sz="6" w:space="0" w:color="auto"/>
              <w:left w:val="outset" w:sz="6" w:space="0" w:color="auto"/>
              <w:bottom w:val="outset" w:sz="6" w:space="0" w:color="auto"/>
              <w:right w:val="outset" w:sz="6" w:space="0" w:color="auto"/>
            </w:tcBorders>
            <w:vAlign w:val="center"/>
            <w:hideMark/>
          </w:tcPr>
          <w:p w14:paraId="7CAB82A0" w14:textId="77777777" w:rsidR="008D7F7B" w:rsidRDefault="008D7F7B">
            <w:pPr>
              <w:rPr>
                <w:rFonts w:eastAsia="Times New Roman"/>
              </w:rPr>
            </w:pPr>
            <w:r>
              <w:rPr>
                <w:rFonts w:ascii="Arial" w:eastAsia="Times New Roman" w:hAnsi="Arial" w:cs="Arial"/>
                <w:b/>
                <w:bCs/>
                <w:sz w:val="16"/>
                <w:szCs w:val="16"/>
              </w:rPr>
              <w:t>TOTAL</w:t>
            </w:r>
          </w:p>
        </w:tc>
        <w:tc>
          <w:tcPr>
            <w:tcW w:w="750" w:type="pct"/>
            <w:tcBorders>
              <w:top w:val="outset" w:sz="6" w:space="0" w:color="auto"/>
              <w:left w:val="outset" w:sz="6" w:space="0" w:color="auto"/>
              <w:bottom w:val="outset" w:sz="6" w:space="0" w:color="auto"/>
              <w:right w:val="outset" w:sz="6" w:space="0" w:color="auto"/>
            </w:tcBorders>
            <w:vAlign w:val="center"/>
            <w:hideMark/>
          </w:tcPr>
          <w:p w14:paraId="29680F4E" w14:textId="77777777" w:rsidR="008D7F7B" w:rsidRDefault="008D7F7B" w:rsidP="008D7F7B">
            <w:pPr>
              <w:jc w:val="right"/>
              <w:rPr>
                <w:rFonts w:eastAsia="Times New Roman"/>
              </w:rPr>
            </w:pPr>
            <w:r>
              <w:rPr>
                <w:rFonts w:ascii="Arial" w:eastAsia="Times New Roman" w:hAnsi="Arial" w:cs="Arial"/>
                <w:b/>
                <w:bCs/>
                <w:sz w:val="16"/>
                <w:szCs w:val="16"/>
              </w:rPr>
              <w:t>535.720,04</w:t>
            </w:r>
          </w:p>
        </w:tc>
        <w:tc>
          <w:tcPr>
            <w:tcW w:w="636" w:type="pct"/>
            <w:tcBorders>
              <w:top w:val="outset" w:sz="6" w:space="0" w:color="auto"/>
              <w:left w:val="outset" w:sz="6" w:space="0" w:color="auto"/>
              <w:bottom w:val="outset" w:sz="6" w:space="0" w:color="auto"/>
              <w:right w:val="outset" w:sz="6" w:space="0" w:color="auto"/>
            </w:tcBorders>
            <w:vAlign w:val="center"/>
            <w:hideMark/>
          </w:tcPr>
          <w:p w14:paraId="181FE01B" w14:textId="77777777" w:rsidR="008D7F7B" w:rsidRDefault="008D7F7B" w:rsidP="008D7F7B">
            <w:pPr>
              <w:jc w:val="right"/>
              <w:rPr>
                <w:rFonts w:eastAsia="Times New Roman"/>
              </w:rPr>
            </w:pPr>
            <w:r>
              <w:rPr>
                <w:rFonts w:ascii="Arial" w:eastAsia="Times New Roman" w:hAnsi="Arial" w:cs="Arial"/>
                <w:b/>
                <w:bCs/>
                <w:sz w:val="16"/>
                <w:szCs w:val="16"/>
              </w:rPr>
              <w:t>469.667,52</w:t>
            </w:r>
          </w:p>
        </w:tc>
        <w:tc>
          <w:tcPr>
            <w:tcW w:w="11" w:type="pct"/>
            <w:vAlign w:val="center"/>
            <w:hideMark/>
          </w:tcPr>
          <w:p w14:paraId="1505C6CF" w14:textId="77777777" w:rsidR="008D7F7B" w:rsidRDefault="008D7F7B">
            <w:pPr>
              <w:rPr>
                <w:rFonts w:eastAsia="Times New Roman"/>
                <w:sz w:val="20"/>
                <w:szCs w:val="20"/>
              </w:rPr>
            </w:pPr>
          </w:p>
        </w:tc>
        <w:tc>
          <w:tcPr>
            <w:tcW w:w="0" w:type="auto"/>
            <w:vAlign w:val="center"/>
            <w:hideMark/>
          </w:tcPr>
          <w:p w14:paraId="19A8B045" w14:textId="77777777" w:rsidR="008D7F7B" w:rsidRDefault="008D7F7B">
            <w:pPr>
              <w:rPr>
                <w:rFonts w:eastAsia="Times New Roman"/>
                <w:sz w:val="20"/>
                <w:szCs w:val="20"/>
              </w:rPr>
            </w:pPr>
          </w:p>
        </w:tc>
        <w:tc>
          <w:tcPr>
            <w:tcW w:w="11" w:type="pct"/>
            <w:vAlign w:val="center"/>
            <w:hideMark/>
          </w:tcPr>
          <w:p w14:paraId="777EFBF6" w14:textId="77777777" w:rsidR="008D7F7B" w:rsidRDefault="008D7F7B">
            <w:pPr>
              <w:rPr>
                <w:rFonts w:eastAsia="Times New Roman"/>
                <w:sz w:val="20"/>
                <w:szCs w:val="20"/>
              </w:rPr>
            </w:pPr>
          </w:p>
        </w:tc>
      </w:tr>
    </w:tbl>
    <w:p w14:paraId="3B6EBF02" w14:textId="77777777" w:rsidR="000B31C4" w:rsidRDefault="000B31C4">
      <w:r>
        <w:t> </w:t>
      </w:r>
    </w:p>
    <w:p w14:paraId="22A28C0A" w14:textId="144F2AD8" w:rsidR="000B31C4" w:rsidRDefault="000B31C4">
      <w:pPr>
        <w:pStyle w:val="NormalWeb"/>
      </w:pPr>
      <w:r>
        <w:rPr>
          <w:rFonts w:ascii="Arial" w:hAnsi="Arial" w:cs="Arial"/>
          <w:b/>
          <w:bCs/>
          <w:sz w:val="20"/>
          <w:szCs w:val="20"/>
        </w:rPr>
        <w:t>1</w:t>
      </w:r>
      <w:r w:rsidR="00DE11E0">
        <w:rPr>
          <w:rFonts w:ascii="Arial" w:hAnsi="Arial" w:cs="Arial"/>
          <w:b/>
          <w:bCs/>
          <w:sz w:val="20"/>
          <w:szCs w:val="20"/>
        </w:rPr>
        <w:t>6.4</w:t>
      </w:r>
      <w:r>
        <w:rPr>
          <w:rFonts w:ascii="Arial" w:hAnsi="Arial" w:cs="Arial"/>
          <w:b/>
          <w:bCs/>
          <w:sz w:val="20"/>
          <w:szCs w:val="20"/>
        </w:rPr>
        <w:t xml:space="preserve"> Composição dos Saldos de Outras Obrigações Fiscais</w:t>
      </w:r>
    </w:p>
    <w:p w14:paraId="50E32D14" w14:textId="516367ED" w:rsidR="000B31C4" w:rsidRDefault="000B31C4">
      <w:pPr>
        <w:pStyle w:val="NormalWeb"/>
        <w:jc w:val="both"/>
      </w:pPr>
      <w:r>
        <w:rPr>
          <w:rFonts w:ascii="Arial" w:hAnsi="Arial" w:cs="Arial"/>
          <w:sz w:val="20"/>
          <w:szCs w:val="20"/>
        </w:rPr>
        <w:t>A seguir, a composição dos saldos de outras obrigações fiscais, correntes e diferidas</w:t>
      </w:r>
      <w:r w:rsidR="00142438">
        <w:rPr>
          <w:rFonts w:ascii="Arial" w:hAnsi="Arial" w:cs="Arial"/>
          <w:sz w:val="20"/>
          <w:szCs w:val="20"/>
        </w:rPr>
        <w:t>, registrados no circulante</w:t>
      </w:r>
      <w:r>
        <w:rPr>
          <w:rFonts w:ascii="Arial" w:hAnsi="Arial" w:cs="Arial"/>
          <w:sz w:val="20"/>
          <w:szCs w:val="20"/>
        </w:rPr>
        <w:t>:</w:t>
      </w:r>
    </w:p>
    <w:tbl>
      <w:tblPr>
        <w:tblW w:w="5005" w:type="pct"/>
        <w:tblCellMar>
          <w:left w:w="0" w:type="dxa"/>
          <w:right w:w="0" w:type="dxa"/>
        </w:tblCellMar>
        <w:tblLook w:val="04A0" w:firstRow="1" w:lastRow="0" w:firstColumn="1" w:lastColumn="0" w:noHBand="0" w:noVBand="1"/>
      </w:tblPr>
      <w:tblGrid>
        <w:gridCol w:w="6089"/>
        <w:gridCol w:w="1274"/>
        <w:gridCol w:w="1133"/>
      </w:tblGrid>
      <w:tr w:rsidR="00E36C89" w14:paraId="71986C27" w14:textId="77777777" w:rsidTr="00142438">
        <w:trPr>
          <w:trHeight w:val="150"/>
        </w:trPr>
        <w:tc>
          <w:tcPr>
            <w:tcW w:w="3583" w:type="pct"/>
            <w:tcBorders>
              <w:top w:val="outset" w:sz="6" w:space="0" w:color="auto"/>
              <w:left w:val="outset" w:sz="6" w:space="0" w:color="auto"/>
              <w:bottom w:val="outset" w:sz="6" w:space="0" w:color="auto"/>
              <w:right w:val="outset" w:sz="6" w:space="0" w:color="auto"/>
            </w:tcBorders>
            <w:vAlign w:val="center"/>
            <w:hideMark/>
          </w:tcPr>
          <w:p w14:paraId="3645431D" w14:textId="77777777" w:rsidR="000B31C4" w:rsidRDefault="000B31C4">
            <w:pPr>
              <w:jc w:val="center"/>
              <w:rPr>
                <w:rFonts w:eastAsia="Times New Roman"/>
              </w:rPr>
            </w:pPr>
            <w:r>
              <w:rPr>
                <w:rFonts w:ascii="Arial" w:eastAsia="Times New Roman" w:hAnsi="Arial" w:cs="Arial"/>
                <w:b/>
                <w:bCs/>
                <w:sz w:val="16"/>
                <w:szCs w:val="16"/>
              </w:rPr>
              <w:t>Descrição</w:t>
            </w:r>
          </w:p>
        </w:tc>
        <w:tc>
          <w:tcPr>
            <w:tcW w:w="750" w:type="pct"/>
            <w:tcBorders>
              <w:top w:val="outset" w:sz="6" w:space="0" w:color="auto"/>
              <w:left w:val="outset" w:sz="6" w:space="0" w:color="auto"/>
              <w:bottom w:val="outset" w:sz="6" w:space="0" w:color="auto"/>
              <w:right w:val="outset" w:sz="6" w:space="0" w:color="auto"/>
            </w:tcBorders>
            <w:vAlign w:val="center"/>
            <w:hideMark/>
          </w:tcPr>
          <w:p w14:paraId="1A2C8A20" w14:textId="77777777" w:rsidR="000B31C4" w:rsidRDefault="000B31C4">
            <w:pPr>
              <w:jc w:val="center"/>
              <w:rPr>
                <w:rFonts w:eastAsia="Times New Roman"/>
              </w:rPr>
            </w:pPr>
            <w:r>
              <w:rPr>
                <w:rFonts w:ascii="Arial" w:eastAsia="Times New Roman" w:hAnsi="Arial" w:cs="Arial"/>
                <w:b/>
                <w:bCs/>
                <w:sz w:val="16"/>
                <w:szCs w:val="16"/>
              </w:rPr>
              <w:t>30/06/2026</w:t>
            </w:r>
          </w:p>
        </w:tc>
        <w:tc>
          <w:tcPr>
            <w:tcW w:w="667" w:type="pct"/>
            <w:tcBorders>
              <w:top w:val="outset" w:sz="6" w:space="0" w:color="auto"/>
              <w:left w:val="outset" w:sz="6" w:space="0" w:color="auto"/>
              <w:bottom w:val="outset" w:sz="6" w:space="0" w:color="auto"/>
              <w:right w:val="outset" w:sz="6" w:space="0" w:color="auto"/>
            </w:tcBorders>
            <w:vAlign w:val="center"/>
            <w:hideMark/>
          </w:tcPr>
          <w:p w14:paraId="39BBB841" w14:textId="77777777" w:rsidR="000B31C4" w:rsidRDefault="000B31C4">
            <w:pPr>
              <w:jc w:val="center"/>
              <w:rPr>
                <w:rFonts w:eastAsia="Times New Roman"/>
              </w:rPr>
            </w:pPr>
            <w:r>
              <w:rPr>
                <w:rFonts w:ascii="Arial" w:eastAsia="Times New Roman" w:hAnsi="Arial" w:cs="Arial"/>
                <w:b/>
                <w:bCs/>
                <w:sz w:val="16"/>
                <w:szCs w:val="16"/>
              </w:rPr>
              <w:t>31/12/2025</w:t>
            </w:r>
          </w:p>
        </w:tc>
      </w:tr>
      <w:tr w:rsidR="00142438" w14:paraId="3A27DE82" w14:textId="77777777" w:rsidTr="00142438">
        <w:trPr>
          <w:trHeight w:val="150"/>
        </w:trPr>
        <w:tc>
          <w:tcPr>
            <w:tcW w:w="3583" w:type="pct"/>
            <w:tcBorders>
              <w:top w:val="outset" w:sz="6" w:space="0" w:color="auto"/>
              <w:left w:val="outset" w:sz="6" w:space="0" w:color="auto"/>
              <w:bottom w:val="outset" w:sz="6" w:space="0" w:color="auto"/>
              <w:right w:val="outset" w:sz="6" w:space="0" w:color="auto"/>
            </w:tcBorders>
            <w:vAlign w:val="center"/>
            <w:hideMark/>
          </w:tcPr>
          <w:p w14:paraId="476EE59A" w14:textId="77777777" w:rsidR="00142438" w:rsidRDefault="00142438">
            <w:pPr>
              <w:rPr>
                <w:rFonts w:eastAsia="Times New Roman"/>
              </w:rPr>
            </w:pPr>
            <w:r>
              <w:rPr>
                <w:rFonts w:ascii="Arial" w:eastAsia="Times New Roman" w:hAnsi="Arial" w:cs="Arial"/>
                <w:sz w:val="16"/>
                <w:szCs w:val="16"/>
              </w:rPr>
              <w:t>IRRF sobre Aplicações Financeiras</w:t>
            </w:r>
          </w:p>
        </w:tc>
        <w:tc>
          <w:tcPr>
            <w:tcW w:w="750" w:type="pct"/>
            <w:tcBorders>
              <w:top w:val="outset" w:sz="6" w:space="0" w:color="auto"/>
              <w:left w:val="outset" w:sz="6" w:space="0" w:color="auto"/>
              <w:bottom w:val="outset" w:sz="6" w:space="0" w:color="auto"/>
              <w:right w:val="outset" w:sz="6" w:space="0" w:color="auto"/>
            </w:tcBorders>
            <w:vAlign w:val="center"/>
            <w:hideMark/>
          </w:tcPr>
          <w:p w14:paraId="34E18669" w14:textId="77777777" w:rsidR="00142438" w:rsidRDefault="00142438" w:rsidP="00142438">
            <w:pPr>
              <w:jc w:val="right"/>
              <w:rPr>
                <w:rFonts w:eastAsia="Times New Roman"/>
              </w:rPr>
            </w:pPr>
            <w:r>
              <w:rPr>
                <w:rFonts w:ascii="Arial" w:eastAsia="Times New Roman" w:hAnsi="Arial" w:cs="Arial"/>
                <w:sz w:val="16"/>
                <w:szCs w:val="16"/>
              </w:rPr>
              <w:t>67.928,20</w:t>
            </w:r>
          </w:p>
        </w:tc>
        <w:tc>
          <w:tcPr>
            <w:tcW w:w="667" w:type="pct"/>
            <w:tcBorders>
              <w:top w:val="outset" w:sz="6" w:space="0" w:color="auto"/>
              <w:left w:val="outset" w:sz="6" w:space="0" w:color="auto"/>
              <w:bottom w:val="outset" w:sz="6" w:space="0" w:color="auto"/>
              <w:right w:val="outset" w:sz="6" w:space="0" w:color="auto"/>
            </w:tcBorders>
            <w:vAlign w:val="center"/>
            <w:hideMark/>
          </w:tcPr>
          <w:p w14:paraId="4AEE439C" w14:textId="77777777" w:rsidR="00142438" w:rsidRDefault="00142438" w:rsidP="00142438">
            <w:pPr>
              <w:jc w:val="right"/>
              <w:rPr>
                <w:rFonts w:eastAsia="Times New Roman"/>
              </w:rPr>
            </w:pPr>
            <w:r>
              <w:rPr>
                <w:rFonts w:ascii="Arial" w:eastAsia="Times New Roman" w:hAnsi="Arial" w:cs="Arial"/>
                <w:sz w:val="16"/>
                <w:szCs w:val="16"/>
              </w:rPr>
              <w:t>53.041,40</w:t>
            </w:r>
          </w:p>
        </w:tc>
      </w:tr>
      <w:tr w:rsidR="00142438" w14:paraId="7B9AC42F" w14:textId="77777777" w:rsidTr="00142438">
        <w:trPr>
          <w:trHeight w:val="150"/>
        </w:trPr>
        <w:tc>
          <w:tcPr>
            <w:tcW w:w="3583" w:type="pct"/>
            <w:tcBorders>
              <w:top w:val="outset" w:sz="6" w:space="0" w:color="auto"/>
              <w:left w:val="outset" w:sz="6" w:space="0" w:color="auto"/>
              <w:bottom w:val="outset" w:sz="6" w:space="0" w:color="auto"/>
              <w:right w:val="outset" w:sz="6" w:space="0" w:color="auto"/>
            </w:tcBorders>
            <w:vAlign w:val="center"/>
            <w:hideMark/>
          </w:tcPr>
          <w:p w14:paraId="268FFE97" w14:textId="77777777" w:rsidR="00142438" w:rsidRDefault="00142438">
            <w:pPr>
              <w:rPr>
                <w:rFonts w:eastAsia="Times New Roman"/>
              </w:rPr>
            </w:pPr>
            <w:r>
              <w:rPr>
                <w:rFonts w:ascii="Arial" w:eastAsia="Times New Roman" w:hAnsi="Arial" w:cs="Arial"/>
                <w:sz w:val="16"/>
                <w:szCs w:val="16"/>
              </w:rPr>
              <w:t>ISSQN a Recolher</w:t>
            </w:r>
          </w:p>
        </w:tc>
        <w:tc>
          <w:tcPr>
            <w:tcW w:w="750" w:type="pct"/>
            <w:tcBorders>
              <w:top w:val="outset" w:sz="6" w:space="0" w:color="auto"/>
              <w:left w:val="outset" w:sz="6" w:space="0" w:color="auto"/>
              <w:bottom w:val="outset" w:sz="6" w:space="0" w:color="auto"/>
              <w:right w:val="outset" w:sz="6" w:space="0" w:color="auto"/>
            </w:tcBorders>
            <w:vAlign w:val="center"/>
            <w:hideMark/>
          </w:tcPr>
          <w:p w14:paraId="69282476" w14:textId="77777777" w:rsidR="00142438" w:rsidRDefault="00142438" w:rsidP="00142438">
            <w:pPr>
              <w:jc w:val="right"/>
              <w:rPr>
                <w:rFonts w:eastAsia="Times New Roman"/>
              </w:rPr>
            </w:pPr>
            <w:r>
              <w:rPr>
                <w:rFonts w:ascii="Arial" w:eastAsia="Times New Roman" w:hAnsi="Arial" w:cs="Arial"/>
                <w:sz w:val="16"/>
                <w:szCs w:val="16"/>
              </w:rPr>
              <w:t>10.389,42</w:t>
            </w:r>
          </w:p>
        </w:tc>
        <w:tc>
          <w:tcPr>
            <w:tcW w:w="667" w:type="pct"/>
            <w:tcBorders>
              <w:top w:val="outset" w:sz="6" w:space="0" w:color="auto"/>
              <w:left w:val="outset" w:sz="6" w:space="0" w:color="auto"/>
              <w:bottom w:val="outset" w:sz="6" w:space="0" w:color="auto"/>
              <w:right w:val="outset" w:sz="6" w:space="0" w:color="auto"/>
            </w:tcBorders>
            <w:vAlign w:val="center"/>
            <w:hideMark/>
          </w:tcPr>
          <w:p w14:paraId="440BA8EB" w14:textId="77777777" w:rsidR="00142438" w:rsidRDefault="00142438" w:rsidP="00142438">
            <w:pPr>
              <w:jc w:val="right"/>
              <w:rPr>
                <w:rFonts w:eastAsia="Times New Roman"/>
              </w:rPr>
            </w:pPr>
            <w:r>
              <w:rPr>
                <w:rFonts w:ascii="Arial" w:eastAsia="Times New Roman" w:hAnsi="Arial" w:cs="Arial"/>
                <w:sz w:val="16"/>
                <w:szCs w:val="16"/>
              </w:rPr>
              <w:t>14.285,47</w:t>
            </w:r>
          </w:p>
        </w:tc>
      </w:tr>
      <w:tr w:rsidR="00142438" w14:paraId="62FBA511" w14:textId="77777777" w:rsidTr="00142438">
        <w:trPr>
          <w:trHeight w:val="150"/>
        </w:trPr>
        <w:tc>
          <w:tcPr>
            <w:tcW w:w="3583" w:type="pct"/>
            <w:tcBorders>
              <w:top w:val="outset" w:sz="6" w:space="0" w:color="auto"/>
              <w:left w:val="outset" w:sz="6" w:space="0" w:color="auto"/>
              <w:bottom w:val="outset" w:sz="6" w:space="0" w:color="auto"/>
              <w:right w:val="outset" w:sz="6" w:space="0" w:color="auto"/>
            </w:tcBorders>
            <w:vAlign w:val="center"/>
            <w:hideMark/>
          </w:tcPr>
          <w:p w14:paraId="7B65329D" w14:textId="77777777" w:rsidR="00142438" w:rsidRDefault="00142438">
            <w:pPr>
              <w:rPr>
                <w:rFonts w:eastAsia="Times New Roman"/>
              </w:rPr>
            </w:pPr>
            <w:r>
              <w:rPr>
                <w:rFonts w:ascii="Arial" w:eastAsia="Times New Roman" w:hAnsi="Arial" w:cs="Arial"/>
                <w:sz w:val="16"/>
                <w:szCs w:val="16"/>
              </w:rPr>
              <w:t>PIS Faturamento a Recolher</w:t>
            </w:r>
          </w:p>
        </w:tc>
        <w:tc>
          <w:tcPr>
            <w:tcW w:w="750" w:type="pct"/>
            <w:tcBorders>
              <w:top w:val="outset" w:sz="6" w:space="0" w:color="auto"/>
              <w:left w:val="outset" w:sz="6" w:space="0" w:color="auto"/>
              <w:bottom w:val="outset" w:sz="6" w:space="0" w:color="auto"/>
              <w:right w:val="outset" w:sz="6" w:space="0" w:color="auto"/>
            </w:tcBorders>
            <w:vAlign w:val="center"/>
            <w:hideMark/>
          </w:tcPr>
          <w:p w14:paraId="7D1990D3" w14:textId="77777777" w:rsidR="00142438" w:rsidRDefault="00142438" w:rsidP="00142438">
            <w:pPr>
              <w:jc w:val="right"/>
              <w:rPr>
                <w:rFonts w:eastAsia="Times New Roman"/>
              </w:rPr>
            </w:pPr>
            <w:r>
              <w:rPr>
                <w:rFonts w:ascii="Arial" w:eastAsia="Times New Roman" w:hAnsi="Arial" w:cs="Arial"/>
                <w:sz w:val="16"/>
                <w:szCs w:val="16"/>
              </w:rPr>
              <w:t>1.324,79</w:t>
            </w:r>
          </w:p>
        </w:tc>
        <w:tc>
          <w:tcPr>
            <w:tcW w:w="667" w:type="pct"/>
            <w:tcBorders>
              <w:top w:val="outset" w:sz="6" w:space="0" w:color="auto"/>
              <w:left w:val="outset" w:sz="6" w:space="0" w:color="auto"/>
              <w:bottom w:val="outset" w:sz="6" w:space="0" w:color="auto"/>
              <w:right w:val="outset" w:sz="6" w:space="0" w:color="auto"/>
            </w:tcBorders>
            <w:vAlign w:val="center"/>
            <w:hideMark/>
          </w:tcPr>
          <w:p w14:paraId="58D5E44A" w14:textId="77777777" w:rsidR="00142438" w:rsidRDefault="00142438" w:rsidP="00142438">
            <w:pPr>
              <w:jc w:val="right"/>
              <w:rPr>
                <w:rFonts w:eastAsia="Times New Roman"/>
              </w:rPr>
            </w:pPr>
            <w:r>
              <w:rPr>
                <w:rFonts w:ascii="Arial" w:eastAsia="Times New Roman" w:hAnsi="Arial" w:cs="Arial"/>
                <w:sz w:val="16"/>
                <w:szCs w:val="16"/>
              </w:rPr>
              <w:t>3.459,79</w:t>
            </w:r>
          </w:p>
        </w:tc>
      </w:tr>
      <w:tr w:rsidR="00142438" w14:paraId="1F3CD530" w14:textId="77777777" w:rsidTr="00142438">
        <w:trPr>
          <w:trHeight w:val="150"/>
        </w:trPr>
        <w:tc>
          <w:tcPr>
            <w:tcW w:w="3583" w:type="pct"/>
            <w:tcBorders>
              <w:top w:val="outset" w:sz="6" w:space="0" w:color="auto"/>
              <w:left w:val="outset" w:sz="6" w:space="0" w:color="auto"/>
              <w:bottom w:val="outset" w:sz="6" w:space="0" w:color="auto"/>
              <w:right w:val="outset" w:sz="6" w:space="0" w:color="auto"/>
            </w:tcBorders>
            <w:vAlign w:val="center"/>
            <w:hideMark/>
          </w:tcPr>
          <w:p w14:paraId="6AF86DDE" w14:textId="77777777" w:rsidR="00142438" w:rsidRDefault="00142438">
            <w:pPr>
              <w:rPr>
                <w:rFonts w:eastAsia="Times New Roman"/>
              </w:rPr>
            </w:pPr>
            <w:r>
              <w:rPr>
                <w:rFonts w:ascii="Arial" w:eastAsia="Times New Roman" w:hAnsi="Arial" w:cs="Arial"/>
                <w:sz w:val="16"/>
                <w:szCs w:val="16"/>
              </w:rPr>
              <w:lastRenderedPageBreak/>
              <w:t>COFINS a Recolher</w:t>
            </w:r>
          </w:p>
        </w:tc>
        <w:tc>
          <w:tcPr>
            <w:tcW w:w="750" w:type="pct"/>
            <w:tcBorders>
              <w:top w:val="outset" w:sz="6" w:space="0" w:color="auto"/>
              <w:left w:val="outset" w:sz="6" w:space="0" w:color="auto"/>
              <w:bottom w:val="outset" w:sz="6" w:space="0" w:color="auto"/>
              <w:right w:val="outset" w:sz="6" w:space="0" w:color="auto"/>
            </w:tcBorders>
            <w:vAlign w:val="center"/>
            <w:hideMark/>
          </w:tcPr>
          <w:p w14:paraId="473C7C65" w14:textId="77777777" w:rsidR="00142438" w:rsidRDefault="00142438" w:rsidP="00142438">
            <w:pPr>
              <w:jc w:val="right"/>
              <w:rPr>
                <w:rFonts w:eastAsia="Times New Roman"/>
              </w:rPr>
            </w:pPr>
            <w:r>
              <w:rPr>
                <w:rFonts w:ascii="Arial" w:eastAsia="Times New Roman" w:hAnsi="Arial" w:cs="Arial"/>
                <w:sz w:val="16"/>
                <w:szCs w:val="16"/>
              </w:rPr>
              <w:t>8.258,44</w:t>
            </w:r>
          </w:p>
        </w:tc>
        <w:tc>
          <w:tcPr>
            <w:tcW w:w="667" w:type="pct"/>
            <w:tcBorders>
              <w:top w:val="outset" w:sz="6" w:space="0" w:color="auto"/>
              <w:left w:val="outset" w:sz="6" w:space="0" w:color="auto"/>
              <w:bottom w:val="outset" w:sz="6" w:space="0" w:color="auto"/>
              <w:right w:val="outset" w:sz="6" w:space="0" w:color="auto"/>
            </w:tcBorders>
            <w:vAlign w:val="center"/>
            <w:hideMark/>
          </w:tcPr>
          <w:p w14:paraId="767CF665" w14:textId="77777777" w:rsidR="00142438" w:rsidRDefault="00142438" w:rsidP="00142438">
            <w:pPr>
              <w:jc w:val="right"/>
              <w:rPr>
                <w:rFonts w:eastAsia="Times New Roman"/>
              </w:rPr>
            </w:pPr>
            <w:r>
              <w:rPr>
                <w:rFonts w:ascii="Arial" w:eastAsia="Times New Roman" w:hAnsi="Arial" w:cs="Arial"/>
                <w:sz w:val="16"/>
                <w:szCs w:val="16"/>
              </w:rPr>
              <w:t>21.316,15</w:t>
            </w:r>
          </w:p>
        </w:tc>
      </w:tr>
      <w:tr w:rsidR="00142438" w14:paraId="12AF27E4" w14:textId="77777777" w:rsidTr="00142438">
        <w:trPr>
          <w:trHeight w:val="150"/>
        </w:trPr>
        <w:tc>
          <w:tcPr>
            <w:tcW w:w="3583" w:type="pct"/>
            <w:tcBorders>
              <w:top w:val="outset" w:sz="6" w:space="0" w:color="auto"/>
              <w:left w:val="outset" w:sz="6" w:space="0" w:color="auto"/>
              <w:bottom w:val="outset" w:sz="6" w:space="0" w:color="auto"/>
              <w:right w:val="outset" w:sz="6" w:space="0" w:color="auto"/>
            </w:tcBorders>
            <w:vAlign w:val="center"/>
            <w:hideMark/>
          </w:tcPr>
          <w:p w14:paraId="7BCB6694" w14:textId="77777777" w:rsidR="00142438" w:rsidRDefault="00142438">
            <w:pPr>
              <w:rPr>
                <w:rFonts w:eastAsia="Times New Roman"/>
              </w:rPr>
            </w:pPr>
            <w:r>
              <w:rPr>
                <w:rFonts w:ascii="Arial" w:eastAsia="Times New Roman" w:hAnsi="Arial" w:cs="Arial"/>
                <w:sz w:val="16"/>
                <w:szCs w:val="16"/>
              </w:rPr>
              <w:t>IRRF sobre Juros ao Capital</w:t>
            </w:r>
          </w:p>
        </w:tc>
        <w:tc>
          <w:tcPr>
            <w:tcW w:w="750" w:type="pct"/>
            <w:tcBorders>
              <w:top w:val="outset" w:sz="6" w:space="0" w:color="auto"/>
              <w:left w:val="outset" w:sz="6" w:space="0" w:color="auto"/>
              <w:bottom w:val="outset" w:sz="6" w:space="0" w:color="auto"/>
              <w:right w:val="outset" w:sz="6" w:space="0" w:color="auto"/>
            </w:tcBorders>
            <w:vAlign w:val="center"/>
            <w:hideMark/>
          </w:tcPr>
          <w:p w14:paraId="45A0C151" w14:textId="77777777" w:rsidR="00142438" w:rsidRDefault="00142438" w:rsidP="00142438">
            <w:pPr>
              <w:jc w:val="right"/>
              <w:rPr>
                <w:rFonts w:eastAsia="Times New Roman"/>
              </w:rPr>
            </w:pPr>
            <w:r>
              <w:rPr>
                <w:rFonts w:ascii="Arial" w:eastAsia="Times New Roman" w:hAnsi="Arial" w:cs="Arial"/>
                <w:sz w:val="16"/>
                <w:szCs w:val="16"/>
              </w:rPr>
              <w:t>-</w:t>
            </w:r>
          </w:p>
        </w:tc>
        <w:tc>
          <w:tcPr>
            <w:tcW w:w="667" w:type="pct"/>
            <w:tcBorders>
              <w:top w:val="outset" w:sz="6" w:space="0" w:color="auto"/>
              <w:left w:val="outset" w:sz="6" w:space="0" w:color="auto"/>
              <w:bottom w:val="outset" w:sz="6" w:space="0" w:color="auto"/>
              <w:right w:val="outset" w:sz="6" w:space="0" w:color="auto"/>
            </w:tcBorders>
            <w:vAlign w:val="center"/>
            <w:hideMark/>
          </w:tcPr>
          <w:p w14:paraId="43252967" w14:textId="77777777" w:rsidR="00142438" w:rsidRDefault="00142438" w:rsidP="00142438">
            <w:pPr>
              <w:jc w:val="right"/>
              <w:rPr>
                <w:rFonts w:eastAsia="Times New Roman"/>
              </w:rPr>
            </w:pPr>
            <w:r>
              <w:rPr>
                <w:rFonts w:ascii="Arial" w:eastAsia="Times New Roman" w:hAnsi="Arial" w:cs="Arial"/>
                <w:sz w:val="16"/>
                <w:szCs w:val="16"/>
              </w:rPr>
              <w:t>4.454,56</w:t>
            </w:r>
          </w:p>
        </w:tc>
      </w:tr>
      <w:tr w:rsidR="00142438" w14:paraId="45431544" w14:textId="77777777" w:rsidTr="00142438">
        <w:trPr>
          <w:trHeight w:val="150"/>
        </w:trPr>
        <w:tc>
          <w:tcPr>
            <w:tcW w:w="3583" w:type="pct"/>
            <w:tcBorders>
              <w:top w:val="outset" w:sz="6" w:space="0" w:color="auto"/>
              <w:left w:val="outset" w:sz="6" w:space="0" w:color="auto"/>
              <w:bottom w:val="outset" w:sz="6" w:space="0" w:color="auto"/>
              <w:right w:val="outset" w:sz="6" w:space="0" w:color="auto"/>
            </w:tcBorders>
            <w:vAlign w:val="center"/>
            <w:hideMark/>
          </w:tcPr>
          <w:p w14:paraId="649A0CC0" w14:textId="77777777" w:rsidR="00142438" w:rsidRDefault="00142438">
            <w:pPr>
              <w:rPr>
                <w:rFonts w:eastAsia="Times New Roman"/>
              </w:rPr>
            </w:pPr>
            <w:r>
              <w:rPr>
                <w:rFonts w:ascii="Arial" w:eastAsia="Times New Roman" w:hAnsi="Arial" w:cs="Arial"/>
                <w:b/>
                <w:bCs/>
                <w:sz w:val="16"/>
                <w:szCs w:val="16"/>
              </w:rPr>
              <w:t>TOTAL</w:t>
            </w:r>
          </w:p>
        </w:tc>
        <w:tc>
          <w:tcPr>
            <w:tcW w:w="750" w:type="pct"/>
            <w:tcBorders>
              <w:top w:val="outset" w:sz="6" w:space="0" w:color="auto"/>
              <w:left w:val="outset" w:sz="6" w:space="0" w:color="auto"/>
              <w:bottom w:val="outset" w:sz="6" w:space="0" w:color="auto"/>
              <w:right w:val="outset" w:sz="6" w:space="0" w:color="auto"/>
            </w:tcBorders>
            <w:vAlign w:val="center"/>
            <w:hideMark/>
          </w:tcPr>
          <w:p w14:paraId="0F74C374" w14:textId="77777777" w:rsidR="00142438" w:rsidRDefault="00142438" w:rsidP="00142438">
            <w:pPr>
              <w:jc w:val="right"/>
              <w:rPr>
                <w:rFonts w:eastAsia="Times New Roman"/>
              </w:rPr>
            </w:pPr>
            <w:r>
              <w:rPr>
                <w:rFonts w:ascii="Arial" w:eastAsia="Times New Roman" w:hAnsi="Arial" w:cs="Arial"/>
                <w:b/>
                <w:bCs/>
                <w:sz w:val="16"/>
                <w:szCs w:val="16"/>
              </w:rPr>
              <w:t>87.900,85</w:t>
            </w:r>
          </w:p>
        </w:tc>
        <w:tc>
          <w:tcPr>
            <w:tcW w:w="667" w:type="pct"/>
            <w:tcBorders>
              <w:top w:val="outset" w:sz="6" w:space="0" w:color="auto"/>
              <w:left w:val="outset" w:sz="6" w:space="0" w:color="auto"/>
              <w:bottom w:val="outset" w:sz="6" w:space="0" w:color="auto"/>
              <w:right w:val="outset" w:sz="6" w:space="0" w:color="auto"/>
            </w:tcBorders>
            <w:vAlign w:val="center"/>
            <w:hideMark/>
          </w:tcPr>
          <w:p w14:paraId="0D7AFC5B" w14:textId="77777777" w:rsidR="00142438" w:rsidRDefault="00142438" w:rsidP="00142438">
            <w:pPr>
              <w:jc w:val="right"/>
              <w:rPr>
                <w:rFonts w:eastAsia="Times New Roman"/>
              </w:rPr>
            </w:pPr>
            <w:r>
              <w:rPr>
                <w:rFonts w:ascii="Arial" w:eastAsia="Times New Roman" w:hAnsi="Arial" w:cs="Arial"/>
                <w:b/>
                <w:bCs/>
                <w:sz w:val="16"/>
                <w:szCs w:val="16"/>
              </w:rPr>
              <w:t>96.557,37</w:t>
            </w:r>
          </w:p>
        </w:tc>
      </w:tr>
    </w:tbl>
    <w:p w14:paraId="3993B92E" w14:textId="77777777" w:rsidR="000B31C4" w:rsidRDefault="000B31C4">
      <w:r>
        <w:t> </w:t>
      </w:r>
    </w:p>
    <w:p w14:paraId="7333EDA1" w14:textId="565DE6C6" w:rsidR="000B31C4" w:rsidRDefault="000B31C4">
      <w:pPr>
        <w:pStyle w:val="NormalWeb"/>
      </w:pPr>
      <w:r>
        <w:rPr>
          <w:rFonts w:ascii="Arial" w:hAnsi="Arial" w:cs="Arial"/>
          <w:b/>
          <w:bCs/>
          <w:sz w:val="20"/>
          <w:szCs w:val="20"/>
        </w:rPr>
        <w:t>1</w:t>
      </w:r>
      <w:r w:rsidR="00DE11E0">
        <w:rPr>
          <w:rFonts w:ascii="Arial" w:hAnsi="Arial" w:cs="Arial"/>
          <w:b/>
          <w:bCs/>
          <w:sz w:val="20"/>
          <w:szCs w:val="20"/>
        </w:rPr>
        <w:t>6.5</w:t>
      </w:r>
      <w:r>
        <w:rPr>
          <w:rFonts w:ascii="Arial" w:hAnsi="Arial" w:cs="Arial"/>
          <w:b/>
          <w:bCs/>
          <w:sz w:val="20"/>
          <w:szCs w:val="20"/>
        </w:rPr>
        <w:t xml:space="preserve"> Outras Obrigações</w:t>
      </w:r>
    </w:p>
    <w:p w14:paraId="2A30241D" w14:textId="458DC4B4" w:rsidR="000B31C4" w:rsidRDefault="000B31C4">
      <w:pPr>
        <w:pStyle w:val="NormalWeb"/>
        <w:jc w:val="both"/>
      </w:pPr>
      <w:r>
        <w:rPr>
          <w:rFonts w:ascii="Arial" w:hAnsi="Arial" w:cs="Arial"/>
          <w:sz w:val="20"/>
          <w:szCs w:val="20"/>
        </w:rPr>
        <w:t>Os saldos de outras obrigações, são assim compostos</w:t>
      </w:r>
      <w:r w:rsidR="008E66BA">
        <w:rPr>
          <w:rFonts w:ascii="Arial" w:hAnsi="Arial" w:cs="Arial"/>
          <w:sz w:val="20"/>
          <w:szCs w:val="20"/>
        </w:rPr>
        <w:t>, registrados no circulante</w:t>
      </w:r>
      <w:r>
        <w:rPr>
          <w:rFonts w:ascii="Arial" w:hAnsi="Arial" w:cs="Arial"/>
          <w:sz w:val="20"/>
          <w:szCs w:val="20"/>
        </w:rPr>
        <w:t>:</w:t>
      </w:r>
    </w:p>
    <w:tbl>
      <w:tblPr>
        <w:tblW w:w="5005" w:type="pct"/>
        <w:tblCellMar>
          <w:left w:w="0" w:type="dxa"/>
          <w:right w:w="0" w:type="dxa"/>
        </w:tblCellMar>
        <w:tblLook w:val="04A0" w:firstRow="1" w:lastRow="0" w:firstColumn="1" w:lastColumn="0" w:noHBand="0" w:noVBand="1"/>
      </w:tblPr>
      <w:tblGrid>
        <w:gridCol w:w="6089"/>
        <w:gridCol w:w="1274"/>
        <w:gridCol w:w="1133"/>
      </w:tblGrid>
      <w:tr w:rsidR="00E36C89" w14:paraId="2DE3A523" w14:textId="77777777" w:rsidTr="008E66BA">
        <w:trPr>
          <w:trHeight w:val="150"/>
        </w:trPr>
        <w:tc>
          <w:tcPr>
            <w:tcW w:w="3583" w:type="pct"/>
            <w:tcBorders>
              <w:top w:val="outset" w:sz="6" w:space="0" w:color="auto"/>
              <w:left w:val="outset" w:sz="6" w:space="0" w:color="auto"/>
              <w:bottom w:val="outset" w:sz="6" w:space="0" w:color="auto"/>
              <w:right w:val="outset" w:sz="6" w:space="0" w:color="auto"/>
            </w:tcBorders>
            <w:vAlign w:val="center"/>
            <w:hideMark/>
          </w:tcPr>
          <w:p w14:paraId="13E6324C" w14:textId="77777777" w:rsidR="000B31C4" w:rsidRDefault="000B31C4">
            <w:pPr>
              <w:jc w:val="center"/>
              <w:rPr>
                <w:rFonts w:eastAsia="Times New Roman"/>
              </w:rPr>
            </w:pPr>
            <w:r>
              <w:rPr>
                <w:rFonts w:ascii="Arial" w:eastAsia="Times New Roman" w:hAnsi="Arial" w:cs="Arial"/>
                <w:b/>
                <w:bCs/>
                <w:sz w:val="16"/>
                <w:szCs w:val="16"/>
              </w:rPr>
              <w:t>Descrição</w:t>
            </w:r>
          </w:p>
        </w:tc>
        <w:tc>
          <w:tcPr>
            <w:tcW w:w="750" w:type="pct"/>
            <w:tcBorders>
              <w:top w:val="outset" w:sz="6" w:space="0" w:color="auto"/>
              <w:left w:val="outset" w:sz="6" w:space="0" w:color="auto"/>
              <w:bottom w:val="outset" w:sz="6" w:space="0" w:color="auto"/>
              <w:right w:val="outset" w:sz="6" w:space="0" w:color="auto"/>
            </w:tcBorders>
            <w:vAlign w:val="center"/>
            <w:hideMark/>
          </w:tcPr>
          <w:p w14:paraId="01244536" w14:textId="77777777" w:rsidR="000B31C4" w:rsidRDefault="000B31C4">
            <w:pPr>
              <w:jc w:val="center"/>
              <w:rPr>
                <w:rFonts w:eastAsia="Times New Roman"/>
              </w:rPr>
            </w:pPr>
            <w:r>
              <w:rPr>
                <w:rFonts w:ascii="Arial" w:eastAsia="Times New Roman" w:hAnsi="Arial" w:cs="Arial"/>
                <w:b/>
                <w:bCs/>
                <w:sz w:val="16"/>
                <w:szCs w:val="16"/>
              </w:rPr>
              <w:t>30/06/2026</w:t>
            </w:r>
          </w:p>
        </w:tc>
        <w:tc>
          <w:tcPr>
            <w:tcW w:w="667" w:type="pct"/>
            <w:tcBorders>
              <w:top w:val="outset" w:sz="6" w:space="0" w:color="auto"/>
              <w:left w:val="outset" w:sz="6" w:space="0" w:color="auto"/>
              <w:bottom w:val="outset" w:sz="6" w:space="0" w:color="auto"/>
              <w:right w:val="outset" w:sz="6" w:space="0" w:color="auto"/>
            </w:tcBorders>
            <w:vAlign w:val="center"/>
            <w:hideMark/>
          </w:tcPr>
          <w:p w14:paraId="677FD38D" w14:textId="77777777" w:rsidR="000B31C4" w:rsidRDefault="000B31C4">
            <w:pPr>
              <w:jc w:val="center"/>
              <w:rPr>
                <w:rFonts w:eastAsia="Times New Roman"/>
              </w:rPr>
            </w:pPr>
            <w:r>
              <w:rPr>
                <w:rFonts w:ascii="Arial" w:eastAsia="Times New Roman" w:hAnsi="Arial" w:cs="Arial"/>
                <w:b/>
                <w:bCs/>
                <w:sz w:val="16"/>
                <w:szCs w:val="16"/>
              </w:rPr>
              <w:t>31/12/2025</w:t>
            </w:r>
          </w:p>
        </w:tc>
      </w:tr>
      <w:tr w:rsidR="008E66BA" w14:paraId="6CC6D93B" w14:textId="77777777" w:rsidTr="008E66BA">
        <w:trPr>
          <w:trHeight w:val="150"/>
        </w:trPr>
        <w:tc>
          <w:tcPr>
            <w:tcW w:w="3583" w:type="pct"/>
            <w:tcBorders>
              <w:top w:val="outset" w:sz="6" w:space="0" w:color="auto"/>
              <w:left w:val="outset" w:sz="6" w:space="0" w:color="auto"/>
              <w:bottom w:val="outset" w:sz="6" w:space="0" w:color="auto"/>
              <w:right w:val="outset" w:sz="6" w:space="0" w:color="auto"/>
            </w:tcBorders>
            <w:vAlign w:val="center"/>
            <w:hideMark/>
          </w:tcPr>
          <w:p w14:paraId="1EE70D0D" w14:textId="6C6051F0" w:rsidR="008E66BA" w:rsidRDefault="008E66BA">
            <w:pPr>
              <w:rPr>
                <w:rFonts w:eastAsia="Times New Roman"/>
              </w:rPr>
            </w:pPr>
            <w:r>
              <w:rPr>
                <w:rFonts w:ascii="Arial" w:eastAsia="Times New Roman" w:hAnsi="Arial" w:cs="Arial"/>
                <w:sz w:val="16"/>
                <w:szCs w:val="16"/>
              </w:rPr>
              <w:t>Sociais e Estatutárias (16.6)</w:t>
            </w:r>
          </w:p>
        </w:tc>
        <w:tc>
          <w:tcPr>
            <w:tcW w:w="750" w:type="pct"/>
            <w:tcBorders>
              <w:top w:val="outset" w:sz="6" w:space="0" w:color="auto"/>
              <w:left w:val="outset" w:sz="6" w:space="0" w:color="auto"/>
              <w:bottom w:val="outset" w:sz="6" w:space="0" w:color="auto"/>
              <w:right w:val="outset" w:sz="6" w:space="0" w:color="auto"/>
            </w:tcBorders>
            <w:vAlign w:val="center"/>
            <w:hideMark/>
          </w:tcPr>
          <w:p w14:paraId="4D29340C" w14:textId="77777777" w:rsidR="008E66BA" w:rsidRDefault="008E66BA">
            <w:pPr>
              <w:jc w:val="right"/>
              <w:rPr>
                <w:rFonts w:eastAsia="Times New Roman"/>
              </w:rPr>
            </w:pPr>
            <w:r>
              <w:rPr>
                <w:rFonts w:ascii="Arial" w:eastAsia="Times New Roman" w:hAnsi="Arial" w:cs="Arial"/>
                <w:sz w:val="16"/>
                <w:szCs w:val="16"/>
              </w:rPr>
              <w:t>1.979.443,67</w:t>
            </w:r>
          </w:p>
        </w:tc>
        <w:tc>
          <w:tcPr>
            <w:tcW w:w="667" w:type="pct"/>
            <w:tcBorders>
              <w:top w:val="outset" w:sz="6" w:space="0" w:color="auto"/>
              <w:left w:val="outset" w:sz="6" w:space="0" w:color="auto"/>
              <w:bottom w:val="outset" w:sz="6" w:space="0" w:color="auto"/>
              <w:right w:val="outset" w:sz="6" w:space="0" w:color="auto"/>
            </w:tcBorders>
            <w:vAlign w:val="center"/>
            <w:hideMark/>
          </w:tcPr>
          <w:p w14:paraId="40BE8B2C" w14:textId="77777777" w:rsidR="008E66BA" w:rsidRDefault="008E66BA">
            <w:pPr>
              <w:jc w:val="right"/>
              <w:rPr>
                <w:rFonts w:eastAsia="Times New Roman"/>
              </w:rPr>
            </w:pPr>
            <w:r>
              <w:rPr>
                <w:rFonts w:ascii="Arial" w:eastAsia="Times New Roman" w:hAnsi="Arial" w:cs="Arial"/>
                <w:sz w:val="16"/>
                <w:szCs w:val="16"/>
              </w:rPr>
              <w:t>2.504.012,88</w:t>
            </w:r>
          </w:p>
        </w:tc>
      </w:tr>
      <w:tr w:rsidR="008E66BA" w14:paraId="3AA6170D" w14:textId="77777777" w:rsidTr="008E66BA">
        <w:trPr>
          <w:trHeight w:val="150"/>
        </w:trPr>
        <w:tc>
          <w:tcPr>
            <w:tcW w:w="3583" w:type="pct"/>
            <w:tcBorders>
              <w:top w:val="outset" w:sz="6" w:space="0" w:color="auto"/>
              <w:left w:val="outset" w:sz="6" w:space="0" w:color="auto"/>
              <w:bottom w:val="outset" w:sz="6" w:space="0" w:color="auto"/>
              <w:right w:val="outset" w:sz="6" w:space="0" w:color="auto"/>
            </w:tcBorders>
            <w:vAlign w:val="center"/>
            <w:hideMark/>
          </w:tcPr>
          <w:p w14:paraId="23889722" w14:textId="4C5873A7" w:rsidR="008E66BA" w:rsidRDefault="008E66BA">
            <w:pPr>
              <w:rPr>
                <w:rFonts w:eastAsia="Times New Roman"/>
              </w:rPr>
            </w:pPr>
            <w:r>
              <w:rPr>
                <w:rFonts w:ascii="Arial" w:eastAsia="Times New Roman" w:hAnsi="Arial" w:cs="Arial"/>
                <w:sz w:val="16"/>
                <w:szCs w:val="16"/>
              </w:rPr>
              <w:t>Obrigações de Pagamento em Nome de Terceiros (16.8)</w:t>
            </w:r>
          </w:p>
        </w:tc>
        <w:tc>
          <w:tcPr>
            <w:tcW w:w="750" w:type="pct"/>
            <w:tcBorders>
              <w:top w:val="outset" w:sz="6" w:space="0" w:color="auto"/>
              <w:left w:val="outset" w:sz="6" w:space="0" w:color="auto"/>
              <w:bottom w:val="outset" w:sz="6" w:space="0" w:color="auto"/>
              <w:right w:val="outset" w:sz="6" w:space="0" w:color="auto"/>
            </w:tcBorders>
            <w:vAlign w:val="center"/>
            <w:hideMark/>
          </w:tcPr>
          <w:p w14:paraId="0A830898" w14:textId="77777777" w:rsidR="008E66BA" w:rsidRDefault="008E66BA">
            <w:pPr>
              <w:jc w:val="right"/>
              <w:rPr>
                <w:rFonts w:eastAsia="Times New Roman"/>
              </w:rPr>
            </w:pPr>
            <w:r>
              <w:rPr>
                <w:rFonts w:ascii="Arial" w:eastAsia="Times New Roman" w:hAnsi="Arial" w:cs="Arial"/>
                <w:sz w:val="16"/>
                <w:szCs w:val="16"/>
              </w:rPr>
              <w:t>159.973,45</w:t>
            </w:r>
          </w:p>
        </w:tc>
        <w:tc>
          <w:tcPr>
            <w:tcW w:w="667" w:type="pct"/>
            <w:tcBorders>
              <w:top w:val="outset" w:sz="6" w:space="0" w:color="auto"/>
              <w:left w:val="outset" w:sz="6" w:space="0" w:color="auto"/>
              <w:bottom w:val="outset" w:sz="6" w:space="0" w:color="auto"/>
              <w:right w:val="outset" w:sz="6" w:space="0" w:color="auto"/>
            </w:tcBorders>
            <w:vAlign w:val="center"/>
            <w:hideMark/>
          </w:tcPr>
          <w:p w14:paraId="5FED61F2" w14:textId="77777777" w:rsidR="008E66BA" w:rsidRDefault="008E66BA">
            <w:pPr>
              <w:jc w:val="right"/>
              <w:rPr>
                <w:rFonts w:eastAsia="Times New Roman"/>
              </w:rPr>
            </w:pPr>
            <w:r>
              <w:rPr>
                <w:rFonts w:ascii="Arial" w:eastAsia="Times New Roman" w:hAnsi="Arial" w:cs="Arial"/>
                <w:sz w:val="16"/>
                <w:szCs w:val="16"/>
              </w:rPr>
              <w:t>149.310,75</w:t>
            </w:r>
          </w:p>
        </w:tc>
      </w:tr>
      <w:tr w:rsidR="008E66BA" w14:paraId="16B23726" w14:textId="77777777" w:rsidTr="008E66BA">
        <w:trPr>
          <w:trHeight w:val="150"/>
        </w:trPr>
        <w:tc>
          <w:tcPr>
            <w:tcW w:w="3583" w:type="pct"/>
            <w:tcBorders>
              <w:top w:val="outset" w:sz="6" w:space="0" w:color="auto"/>
              <w:left w:val="outset" w:sz="6" w:space="0" w:color="auto"/>
              <w:bottom w:val="outset" w:sz="6" w:space="0" w:color="auto"/>
              <w:right w:val="outset" w:sz="6" w:space="0" w:color="auto"/>
            </w:tcBorders>
            <w:vAlign w:val="center"/>
            <w:hideMark/>
          </w:tcPr>
          <w:p w14:paraId="10CF1655" w14:textId="137C55A8" w:rsidR="008E66BA" w:rsidRDefault="008E66BA">
            <w:pPr>
              <w:rPr>
                <w:rFonts w:eastAsia="Times New Roman"/>
              </w:rPr>
            </w:pPr>
            <w:r>
              <w:rPr>
                <w:rFonts w:ascii="Arial" w:eastAsia="Times New Roman" w:hAnsi="Arial" w:cs="Arial"/>
                <w:sz w:val="16"/>
                <w:szCs w:val="16"/>
              </w:rPr>
              <w:t>Credores Diversos – País (16.7)</w:t>
            </w:r>
          </w:p>
        </w:tc>
        <w:tc>
          <w:tcPr>
            <w:tcW w:w="750" w:type="pct"/>
            <w:tcBorders>
              <w:top w:val="outset" w:sz="6" w:space="0" w:color="auto"/>
              <w:left w:val="outset" w:sz="6" w:space="0" w:color="auto"/>
              <w:bottom w:val="outset" w:sz="6" w:space="0" w:color="auto"/>
              <w:right w:val="outset" w:sz="6" w:space="0" w:color="auto"/>
            </w:tcBorders>
            <w:vAlign w:val="center"/>
            <w:hideMark/>
          </w:tcPr>
          <w:p w14:paraId="664172D9" w14:textId="77777777" w:rsidR="008E66BA" w:rsidRDefault="008E66BA">
            <w:pPr>
              <w:jc w:val="right"/>
              <w:rPr>
                <w:rFonts w:eastAsia="Times New Roman"/>
              </w:rPr>
            </w:pPr>
            <w:r>
              <w:rPr>
                <w:rFonts w:ascii="Arial" w:eastAsia="Times New Roman" w:hAnsi="Arial" w:cs="Arial"/>
                <w:sz w:val="16"/>
                <w:szCs w:val="16"/>
              </w:rPr>
              <w:t>2.999.012,13</w:t>
            </w:r>
          </w:p>
        </w:tc>
        <w:tc>
          <w:tcPr>
            <w:tcW w:w="667" w:type="pct"/>
            <w:tcBorders>
              <w:top w:val="outset" w:sz="6" w:space="0" w:color="auto"/>
              <w:left w:val="outset" w:sz="6" w:space="0" w:color="auto"/>
              <w:bottom w:val="outset" w:sz="6" w:space="0" w:color="auto"/>
              <w:right w:val="outset" w:sz="6" w:space="0" w:color="auto"/>
            </w:tcBorders>
            <w:vAlign w:val="center"/>
            <w:hideMark/>
          </w:tcPr>
          <w:p w14:paraId="77DFEC42" w14:textId="77777777" w:rsidR="008E66BA" w:rsidRDefault="008E66BA">
            <w:pPr>
              <w:jc w:val="right"/>
              <w:rPr>
                <w:rFonts w:eastAsia="Times New Roman"/>
              </w:rPr>
            </w:pPr>
            <w:r>
              <w:rPr>
                <w:rFonts w:ascii="Arial" w:eastAsia="Times New Roman" w:hAnsi="Arial" w:cs="Arial"/>
                <w:sz w:val="16"/>
                <w:szCs w:val="16"/>
              </w:rPr>
              <w:t>1.447.324,35</w:t>
            </w:r>
          </w:p>
        </w:tc>
      </w:tr>
      <w:tr w:rsidR="008E66BA" w14:paraId="74BD4663" w14:textId="77777777" w:rsidTr="008E66BA">
        <w:trPr>
          <w:trHeight w:val="150"/>
        </w:trPr>
        <w:tc>
          <w:tcPr>
            <w:tcW w:w="3583" w:type="pct"/>
            <w:tcBorders>
              <w:top w:val="outset" w:sz="6" w:space="0" w:color="auto"/>
              <w:left w:val="outset" w:sz="6" w:space="0" w:color="auto"/>
              <w:bottom w:val="outset" w:sz="6" w:space="0" w:color="auto"/>
              <w:right w:val="outset" w:sz="6" w:space="0" w:color="auto"/>
            </w:tcBorders>
            <w:vAlign w:val="center"/>
            <w:hideMark/>
          </w:tcPr>
          <w:p w14:paraId="4DFA5D48" w14:textId="65BD5456" w:rsidR="008E66BA" w:rsidRDefault="008E66BA">
            <w:pPr>
              <w:rPr>
                <w:rFonts w:eastAsia="Times New Roman"/>
              </w:rPr>
            </w:pPr>
            <w:r>
              <w:rPr>
                <w:rFonts w:ascii="Arial" w:eastAsia="Times New Roman" w:hAnsi="Arial" w:cs="Arial"/>
                <w:sz w:val="16"/>
                <w:szCs w:val="16"/>
              </w:rPr>
              <w:t>Obrigações por Aquisição de Bens e Direitos - Fornecedores</w:t>
            </w:r>
          </w:p>
        </w:tc>
        <w:tc>
          <w:tcPr>
            <w:tcW w:w="750" w:type="pct"/>
            <w:tcBorders>
              <w:top w:val="outset" w:sz="6" w:space="0" w:color="auto"/>
              <w:left w:val="outset" w:sz="6" w:space="0" w:color="auto"/>
              <w:bottom w:val="outset" w:sz="6" w:space="0" w:color="auto"/>
              <w:right w:val="outset" w:sz="6" w:space="0" w:color="auto"/>
            </w:tcBorders>
            <w:vAlign w:val="center"/>
            <w:hideMark/>
          </w:tcPr>
          <w:p w14:paraId="2EB4D4E6" w14:textId="77777777" w:rsidR="008E66BA" w:rsidRDefault="008E66BA">
            <w:pPr>
              <w:jc w:val="right"/>
              <w:rPr>
                <w:rFonts w:eastAsia="Times New Roman"/>
              </w:rPr>
            </w:pPr>
            <w:r>
              <w:rPr>
                <w:rFonts w:ascii="Arial" w:eastAsia="Times New Roman" w:hAnsi="Arial" w:cs="Arial"/>
                <w:sz w:val="16"/>
                <w:szCs w:val="16"/>
              </w:rPr>
              <w:t>200,00</w:t>
            </w:r>
          </w:p>
        </w:tc>
        <w:tc>
          <w:tcPr>
            <w:tcW w:w="667" w:type="pct"/>
            <w:tcBorders>
              <w:top w:val="outset" w:sz="6" w:space="0" w:color="auto"/>
              <w:left w:val="outset" w:sz="6" w:space="0" w:color="auto"/>
              <w:bottom w:val="outset" w:sz="6" w:space="0" w:color="auto"/>
              <w:right w:val="outset" w:sz="6" w:space="0" w:color="auto"/>
            </w:tcBorders>
            <w:vAlign w:val="center"/>
            <w:hideMark/>
          </w:tcPr>
          <w:p w14:paraId="6A583AB8" w14:textId="77777777" w:rsidR="008E66BA" w:rsidRDefault="008E66BA">
            <w:pPr>
              <w:jc w:val="right"/>
              <w:rPr>
                <w:rFonts w:eastAsia="Times New Roman"/>
              </w:rPr>
            </w:pPr>
            <w:r>
              <w:rPr>
                <w:rFonts w:ascii="Arial" w:eastAsia="Times New Roman" w:hAnsi="Arial" w:cs="Arial"/>
                <w:sz w:val="16"/>
                <w:szCs w:val="16"/>
              </w:rPr>
              <w:t>273,50</w:t>
            </w:r>
          </w:p>
        </w:tc>
      </w:tr>
      <w:tr w:rsidR="008E66BA" w14:paraId="5C70054E" w14:textId="77777777" w:rsidTr="008E66BA">
        <w:trPr>
          <w:trHeight w:val="150"/>
        </w:trPr>
        <w:tc>
          <w:tcPr>
            <w:tcW w:w="3583" w:type="pct"/>
            <w:tcBorders>
              <w:top w:val="outset" w:sz="6" w:space="0" w:color="auto"/>
              <w:left w:val="outset" w:sz="6" w:space="0" w:color="auto"/>
              <w:bottom w:val="outset" w:sz="6" w:space="0" w:color="auto"/>
              <w:right w:val="outset" w:sz="6" w:space="0" w:color="auto"/>
            </w:tcBorders>
            <w:vAlign w:val="center"/>
            <w:hideMark/>
          </w:tcPr>
          <w:p w14:paraId="1C4229CB" w14:textId="77777777" w:rsidR="008E66BA" w:rsidRDefault="008E66BA">
            <w:pPr>
              <w:rPr>
                <w:rFonts w:eastAsia="Times New Roman"/>
              </w:rPr>
            </w:pPr>
            <w:r>
              <w:rPr>
                <w:rFonts w:ascii="Arial" w:eastAsia="Times New Roman" w:hAnsi="Arial" w:cs="Arial"/>
                <w:b/>
                <w:bCs/>
                <w:sz w:val="16"/>
                <w:szCs w:val="16"/>
              </w:rPr>
              <w:t>TOTAL</w:t>
            </w:r>
          </w:p>
        </w:tc>
        <w:tc>
          <w:tcPr>
            <w:tcW w:w="750" w:type="pct"/>
            <w:tcBorders>
              <w:top w:val="outset" w:sz="6" w:space="0" w:color="auto"/>
              <w:left w:val="outset" w:sz="6" w:space="0" w:color="auto"/>
              <w:bottom w:val="outset" w:sz="6" w:space="0" w:color="auto"/>
              <w:right w:val="outset" w:sz="6" w:space="0" w:color="auto"/>
            </w:tcBorders>
            <w:vAlign w:val="center"/>
            <w:hideMark/>
          </w:tcPr>
          <w:p w14:paraId="41834AF5" w14:textId="77777777" w:rsidR="008E66BA" w:rsidRDefault="008E66BA">
            <w:pPr>
              <w:jc w:val="right"/>
              <w:rPr>
                <w:rFonts w:eastAsia="Times New Roman"/>
              </w:rPr>
            </w:pPr>
            <w:r>
              <w:rPr>
                <w:rFonts w:ascii="Arial" w:eastAsia="Times New Roman" w:hAnsi="Arial" w:cs="Arial"/>
                <w:b/>
                <w:bCs/>
                <w:sz w:val="16"/>
                <w:szCs w:val="16"/>
              </w:rPr>
              <w:t>5.138.629,25</w:t>
            </w:r>
          </w:p>
        </w:tc>
        <w:tc>
          <w:tcPr>
            <w:tcW w:w="667" w:type="pct"/>
            <w:tcBorders>
              <w:top w:val="outset" w:sz="6" w:space="0" w:color="auto"/>
              <w:left w:val="outset" w:sz="6" w:space="0" w:color="auto"/>
              <w:bottom w:val="outset" w:sz="6" w:space="0" w:color="auto"/>
              <w:right w:val="outset" w:sz="6" w:space="0" w:color="auto"/>
            </w:tcBorders>
            <w:vAlign w:val="center"/>
            <w:hideMark/>
          </w:tcPr>
          <w:p w14:paraId="64DF711E" w14:textId="77777777" w:rsidR="008E66BA" w:rsidRDefault="008E66BA">
            <w:pPr>
              <w:jc w:val="right"/>
              <w:rPr>
                <w:rFonts w:eastAsia="Times New Roman"/>
              </w:rPr>
            </w:pPr>
            <w:r>
              <w:rPr>
                <w:rFonts w:ascii="Arial" w:eastAsia="Times New Roman" w:hAnsi="Arial" w:cs="Arial"/>
                <w:b/>
                <w:bCs/>
                <w:sz w:val="16"/>
                <w:szCs w:val="16"/>
              </w:rPr>
              <w:t>4.100.921,48</w:t>
            </w:r>
          </w:p>
        </w:tc>
      </w:tr>
    </w:tbl>
    <w:p w14:paraId="50885F5F" w14:textId="77777777" w:rsidR="000B31C4" w:rsidRDefault="000B31C4">
      <w:r>
        <w:t> </w:t>
      </w:r>
    </w:p>
    <w:p w14:paraId="1ABF97C8" w14:textId="3CDCC88A" w:rsidR="000B31C4" w:rsidRDefault="000B31C4">
      <w:pPr>
        <w:pStyle w:val="NormalWeb"/>
      </w:pPr>
      <w:r>
        <w:rPr>
          <w:rFonts w:ascii="Arial" w:hAnsi="Arial" w:cs="Arial"/>
          <w:b/>
          <w:bCs/>
          <w:sz w:val="20"/>
          <w:szCs w:val="20"/>
        </w:rPr>
        <w:t>1</w:t>
      </w:r>
      <w:r w:rsidR="00DE11E0">
        <w:rPr>
          <w:rFonts w:ascii="Arial" w:hAnsi="Arial" w:cs="Arial"/>
          <w:b/>
          <w:bCs/>
          <w:sz w:val="20"/>
          <w:szCs w:val="20"/>
        </w:rPr>
        <w:t>6.6</w:t>
      </w:r>
      <w:r>
        <w:rPr>
          <w:rFonts w:ascii="Arial" w:hAnsi="Arial" w:cs="Arial"/>
          <w:b/>
          <w:bCs/>
          <w:sz w:val="20"/>
          <w:szCs w:val="20"/>
        </w:rPr>
        <w:t xml:space="preserve"> Passivos Sociais e Estatutárias</w:t>
      </w:r>
    </w:p>
    <w:p w14:paraId="432E8615" w14:textId="77777777" w:rsidR="000B31C4" w:rsidRDefault="000B31C4">
      <w:pPr>
        <w:pStyle w:val="NormalWeb"/>
        <w:jc w:val="both"/>
      </w:pPr>
      <w:r>
        <w:rPr>
          <w:rFonts w:ascii="Arial" w:hAnsi="Arial" w:cs="Arial"/>
          <w:sz w:val="20"/>
          <w:szCs w:val="20"/>
        </w:rPr>
        <w:t>A seguir, a composição dos saldos de passivos sociais e estatutárias, e os respectivos detalhamentos:</w:t>
      </w:r>
    </w:p>
    <w:tbl>
      <w:tblPr>
        <w:tblW w:w="5005" w:type="pct"/>
        <w:tblCellMar>
          <w:left w:w="0" w:type="dxa"/>
          <w:right w:w="0" w:type="dxa"/>
        </w:tblCellMar>
        <w:tblLook w:val="04A0" w:firstRow="1" w:lastRow="0" w:firstColumn="1" w:lastColumn="0" w:noHBand="0" w:noVBand="1"/>
      </w:tblPr>
      <w:tblGrid>
        <w:gridCol w:w="6089"/>
        <w:gridCol w:w="1274"/>
        <w:gridCol w:w="1133"/>
      </w:tblGrid>
      <w:tr w:rsidR="00E36C89" w14:paraId="7A266828" w14:textId="77777777" w:rsidTr="008E66BA">
        <w:trPr>
          <w:trHeight w:val="150"/>
        </w:trPr>
        <w:tc>
          <w:tcPr>
            <w:tcW w:w="3583" w:type="pct"/>
            <w:tcBorders>
              <w:top w:val="outset" w:sz="6" w:space="0" w:color="auto"/>
              <w:left w:val="outset" w:sz="6" w:space="0" w:color="auto"/>
              <w:bottom w:val="outset" w:sz="6" w:space="0" w:color="auto"/>
              <w:right w:val="outset" w:sz="6" w:space="0" w:color="auto"/>
            </w:tcBorders>
            <w:vAlign w:val="center"/>
            <w:hideMark/>
          </w:tcPr>
          <w:p w14:paraId="6ADAB6D5" w14:textId="77777777" w:rsidR="000B31C4" w:rsidRDefault="000B31C4">
            <w:pPr>
              <w:jc w:val="center"/>
              <w:rPr>
                <w:rFonts w:eastAsia="Times New Roman"/>
              </w:rPr>
            </w:pPr>
            <w:r>
              <w:rPr>
                <w:rFonts w:ascii="Arial" w:eastAsia="Times New Roman" w:hAnsi="Arial" w:cs="Arial"/>
                <w:b/>
                <w:bCs/>
                <w:sz w:val="16"/>
                <w:szCs w:val="16"/>
              </w:rPr>
              <w:t>Descrição</w:t>
            </w:r>
          </w:p>
        </w:tc>
        <w:tc>
          <w:tcPr>
            <w:tcW w:w="750" w:type="pct"/>
            <w:tcBorders>
              <w:top w:val="outset" w:sz="6" w:space="0" w:color="auto"/>
              <w:left w:val="outset" w:sz="6" w:space="0" w:color="auto"/>
              <w:bottom w:val="outset" w:sz="6" w:space="0" w:color="auto"/>
              <w:right w:val="outset" w:sz="6" w:space="0" w:color="auto"/>
            </w:tcBorders>
            <w:vAlign w:val="center"/>
            <w:hideMark/>
          </w:tcPr>
          <w:p w14:paraId="63A4F619" w14:textId="77777777" w:rsidR="000B31C4" w:rsidRDefault="000B31C4">
            <w:pPr>
              <w:jc w:val="center"/>
              <w:rPr>
                <w:rFonts w:eastAsia="Times New Roman"/>
              </w:rPr>
            </w:pPr>
            <w:r>
              <w:rPr>
                <w:rFonts w:ascii="Arial" w:eastAsia="Times New Roman" w:hAnsi="Arial" w:cs="Arial"/>
                <w:b/>
                <w:bCs/>
                <w:sz w:val="16"/>
                <w:szCs w:val="16"/>
              </w:rPr>
              <w:t>30/06/2026</w:t>
            </w:r>
          </w:p>
        </w:tc>
        <w:tc>
          <w:tcPr>
            <w:tcW w:w="667" w:type="pct"/>
            <w:tcBorders>
              <w:top w:val="outset" w:sz="6" w:space="0" w:color="auto"/>
              <w:left w:val="outset" w:sz="6" w:space="0" w:color="auto"/>
              <w:bottom w:val="outset" w:sz="6" w:space="0" w:color="auto"/>
              <w:right w:val="outset" w:sz="6" w:space="0" w:color="auto"/>
            </w:tcBorders>
            <w:vAlign w:val="center"/>
            <w:hideMark/>
          </w:tcPr>
          <w:p w14:paraId="4A820C80" w14:textId="77777777" w:rsidR="000B31C4" w:rsidRDefault="000B31C4">
            <w:pPr>
              <w:jc w:val="center"/>
              <w:rPr>
                <w:rFonts w:eastAsia="Times New Roman"/>
              </w:rPr>
            </w:pPr>
            <w:r>
              <w:rPr>
                <w:rFonts w:ascii="Arial" w:eastAsia="Times New Roman" w:hAnsi="Arial" w:cs="Arial"/>
                <w:b/>
                <w:bCs/>
                <w:sz w:val="16"/>
                <w:szCs w:val="16"/>
              </w:rPr>
              <w:t>31/12/2025</w:t>
            </w:r>
          </w:p>
        </w:tc>
      </w:tr>
      <w:tr w:rsidR="008E66BA" w14:paraId="27FFAEF7" w14:textId="77777777" w:rsidTr="008E66BA">
        <w:trPr>
          <w:trHeight w:val="150"/>
        </w:trPr>
        <w:tc>
          <w:tcPr>
            <w:tcW w:w="3583" w:type="pct"/>
            <w:tcBorders>
              <w:top w:val="outset" w:sz="6" w:space="0" w:color="auto"/>
              <w:left w:val="outset" w:sz="6" w:space="0" w:color="auto"/>
              <w:bottom w:val="outset" w:sz="6" w:space="0" w:color="auto"/>
              <w:right w:val="outset" w:sz="6" w:space="0" w:color="auto"/>
            </w:tcBorders>
            <w:vAlign w:val="center"/>
            <w:hideMark/>
          </w:tcPr>
          <w:p w14:paraId="7E476452" w14:textId="77777777" w:rsidR="008E66BA" w:rsidRDefault="008E66BA">
            <w:pPr>
              <w:rPr>
                <w:rFonts w:eastAsia="Times New Roman"/>
              </w:rPr>
            </w:pPr>
            <w:r>
              <w:rPr>
                <w:rFonts w:ascii="Arial" w:eastAsia="Times New Roman" w:hAnsi="Arial" w:cs="Arial"/>
                <w:sz w:val="16"/>
                <w:szCs w:val="16"/>
              </w:rPr>
              <w:t>Provisão para Juros ao Capital Próprio</w:t>
            </w:r>
          </w:p>
        </w:tc>
        <w:tc>
          <w:tcPr>
            <w:tcW w:w="750" w:type="pct"/>
            <w:tcBorders>
              <w:top w:val="outset" w:sz="6" w:space="0" w:color="auto"/>
              <w:left w:val="outset" w:sz="6" w:space="0" w:color="auto"/>
              <w:bottom w:val="outset" w:sz="6" w:space="0" w:color="auto"/>
              <w:right w:val="outset" w:sz="6" w:space="0" w:color="auto"/>
            </w:tcBorders>
            <w:vAlign w:val="center"/>
            <w:hideMark/>
          </w:tcPr>
          <w:p w14:paraId="4768BBA6" w14:textId="77777777" w:rsidR="008E66BA" w:rsidRDefault="008E66BA" w:rsidP="008E66BA">
            <w:pPr>
              <w:jc w:val="right"/>
              <w:rPr>
                <w:rFonts w:eastAsia="Times New Roman"/>
              </w:rPr>
            </w:pPr>
            <w:r>
              <w:rPr>
                <w:rFonts w:ascii="Arial" w:eastAsia="Times New Roman" w:hAnsi="Arial" w:cs="Arial"/>
                <w:sz w:val="16"/>
                <w:szCs w:val="16"/>
              </w:rPr>
              <w:t>660.000,00</w:t>
            </w:r>
          </w:p>
        </w:tc>
        <w:tc>
          <w:tcPr>
            <w:tcW w:w="667" w:type="pct"/>
            <w:tcBorders>
              <w:top w:val="outset" w:sz="6" w:space="0" w:color="auto"/>
              <w:left w:val="outset" w:sz="6" w:space="0" w:color="auto"/>
              <w:bottom w:val="outset" w:sz="6" w:space="0" w:color="auto"/>
              <w:right w:val="outset" w:sz="6" w:space="0" w:color="auto"/>
            </w:tcBorders>
            <w:vAlign w:val="center"/>
            <w:hideMark/>
          </w:tcPr>
          <w:p w14:paraId="17F3A83F" w14:textId="77777777" w:rsidR="008E66BA" w:rsidRDefault="008E66BA" w:rsidP="008E66BA">
            <w:pPr>
              <w:jc w:val="right"/>
              <w:rPr>
                <w:rFonts w:eastAsia="Times New Roman"/>
              </w:rPr>
            </w:pPr>
            <w:r>
              <w:rPr>
                <w:rFonts w:ascii="Arial" w:eastAsia="Times New Roman" w:hAnsi="Arial" w:cs="Arial"/>
                <w:sz w:val="16"/>
                <w:szCs w:val="16"/>
              </w:rPr>
              <w:t>-</w:t>
            </w:r>
          </w:p>
        </w:tc>
      </w:tr>
      <w:tr w:rsidR="008E66BA" w14:paraId="6861E1B1" w14:textId="77777777" w:rsidTr="008E66BA">
        <w:trPr>
          <w:trHeight w:val="150"/>
        </w:trPr>
        <w:tc>
          <w:tcPr>
            <w:tcW w:w="3583" w:type="pct"/>
            <w:tcBorders>
              <w:top w:val="outset" w:sz="6" w:space="0" w:color="auto"/>
              <w:left w:val="outset" w:sz="6" w:space="0" w:color="auto"/>
              <w:bottom w:val="outset" w:sz="6" w:space="0" w:color="auto"/>
              <w:right w:val="outset" w:sz="6" w:space="0" w:color="auto"/>
            </w:tcBorders>
            <w:vAlign w:val="center"/>
            <w:hideMark/>
          </w:tcPr>
          <w:p w14:paraId="16E8105A" w14:textId="6A625B88" w:rsidR="008E66BA" w:rsidRDefault="008E66BA">
            <w:pPr>
              <w:rPr>
                <w:rFonts w:eastAsia="Times New Roman"/>
              </w:rPr>
            </w:pPr>
            <w:r>
              <w:rPr>
                <w:rFonts w:ascii="Arial" w:eastAsia="Times New Roman" w:hAnsi="Arial" w:cs="Arial"/>
                <w:sz w:val="16"/>
                <w:szCs w:val="16"/>
              </w:rPr>
              <w:t>Provisão para Participações nos Resultados (a.1)</w:t>
            </w:r>
          </w:p>
        </w:tc>
        <w:tc>
          <w:tcPr>
            <w:tcW w:w="750" w:type="pct"/>
            <w:tcBorders>
              <w:top w:val="outset" w:sz="6" w:space="0" w:color="auto"/>
              <w:left w:val="outset" w:sz="6" w:space="0" w:color="auto"/>
              <w:bottom w:val="outset" w:sz="6" w:space="0" w:color="auto"/>
              <w:right w:val="outset" w:sz="6" w:space="0" w:color="auto"/>
            </w:tcBorders>
            <w:vAlign w:val="center"/>
            <w:hideMark/>
          </w:tcPr>
          <w:p w14:paraId="038434BD" w14:textId="77777777" w:rsidR="008E66BA" w:rsidRDefault="008E66BA" w:rsidP="008E66BA">
            <w:pPr>
              <w:jc w:val="right"/>
              <w:rPr>
                <w:rFonts w:eastAsia="Times New Roman"/>
              </w:rPr>
            </w:pPr>
            <w:r>
              <w:rPr>
                <w:rFonts w:ascii="Arial" w:eastAsia="Times New Roman" w:hAnsi="Arial" w:cs="Arial"/>
                <w:sz w:val="16"/>
                <w:szCs w:val="16"/>
              </w:rPr>
              <w:t>-</w:t>
            </w:r>
          </w:p>
        </w:tc>
        <w:tc>
          <w:tcPr>
            <w:tcW w:w="667" w:type="pct"/>
            <w:tcBorders>
              <w:top w:val="outset" w:sz="6" w:space="0" w:color="auto"/>
              <w:left w:val="outset" w:sz="6" w:space="0" w:color="auto"/>
              <w:bottom w:val="outset" w:sz="6" w:space="0" w:color="auto"/>
              <w:right w:val="outset" w:sz="6" w:space="0" w:color="auto"/>
            </w:tcBorders>
            <w:vAlign w:val="center"/>
            <w:hideMark/>
          </w:tcPr>
          <w:p w14:paraId="01E7DA08" w14:textId="77777777" w:rsidR="008E66BA" w:rsidRDefault="008E66BA" w:rsidP="008E66BA">
            <w:pPr>
              <w:jc w:val="right"/>
              <w:rPr>
                <w:rFonts w:eastAsia="Times New Roman"/>
              </w:rPr>
            </w:pPr>
            <w:r>
              <w:rPr>
                <w:rFonts w:ascii="Arial" w:eastAsia="Times New Roman" w:hAnsi="Arial" w:cs="Arial"/>
                <w:sz w:val="16"/>
                <w:szCs w:val="16"/>
              </w:rPr>
              <w:t>838.727,30</w:t>
            </w:r>
          </w:p>
        </w:tc>
      </w:tr>
      <w:tr w:rsidR="008E66BA" w14:paraId="75669C21" w14:textId="77777777" w:rsidTr="008E66BA">
        <w:trPr>
          <w:trHeight w:val="150"/>
        </w:trPr>
        <w:tc>
          <w:tcPr>
            <w:tcW w:w="3583" w:type="pct"/>
            <w:tcBorders>
              <w:top w:val="outset" w:sz="6" w:space="0" w:color="auto"/>
              <w:left w:val="outset" w:sz="6" w:space="0" w:color="auto"/>
              <w:bottom w:val="outset" w:sz="6" w:space="0" w:color="auto"/>
              <w:right w:val="outset" w:sz="6" w:space="0" w:color="auto"/>
            </w:tcBorders>
            <w:vAlign w:val="center"/>
            <w:hideMark/>
          </w:tcPr>
          <w:p w14:paraId="0E1C223D" w14:textId="3DE9AFE7" w:rsidR="008E66BA" w:rsidRDefault="008E66BA">
            <w:pPr>
              <w:rPr>
                <w:rFonts w:eastAsia="Times New Roman"/>
              </w:rPr>
            </w:pPr>
            <w:r>
              <w:rPr>
                <w:rFonts w:ascii="Arial" w:eastAsia="Times New Roman" w:hAnsi="Arial" w:cs="Arial"/>
                <w:sz w:val="16"/>
                <w:szCs w:val="16"/>
              </w:rPr>
              <w:t>Cotas de Capital a Pagar (a.2)</w:t>
            </w:r>
          </w:p>
        </w:tc>
        <w:tc>
          <w:tcPr>
            <w:tcW w:w="750" w:type="pct"/>
            <w:tcBorders>
              <w:top w:val="outset" w:sz="6" w:space="0" w:color="auto"/>
              <w:left w:val="outset" w:sz="6" w:space="0" w:color="auto"/>
              <w:bottom w:val="outset" w:sz="6" w:space="0" w:color="auto"/>
              <w:right w:val="outset" w:sz="6" w:space="0" w:color="auto"/>
            </w:tcBorders>
            <w:vAlign w:val="center"/>
            <w:hideMark/>
          </w:tcPr>
          <w:p w14:paraId="286F3B18" w14:textId="77777777" w:rsidR="008E66BA" w:rsidRDefault="008E66BA" w:rsidP="008E66BA">
            <w:pPr>
              <w:jc w:val="right"/>
              <w:rPr>
                <w:rFonts w:eastAsia="Times New Roman"/>
              </w:rPr>
            </w:pPr>
            <w:r>
              <w:rPr>
                <w:rFonts w:ascii="Arial" w:eastAsia="Times New Roman" w:hAnsi="Arial" w:cs="Arial"/>
                <w:sz w:val="16"/>
                <w:szCs w:val="16"/>
              </w:rPr>
              <w:t>949.773,35</w:t>
            </w:r>
          </w:p>
        </w:tc>
        <w:tc>
          <w:tcPr>
            <w:tcW w:w="667" w:type="pct"/>
            <w:tcBorders>
              <w:top w:val="outset" w:sz="6" w:space="0" w:color="auto"/>
              <w:left w:val="outset" w:sz="6" w:space="0" w:color="auto"/>
              <w:bottom w:val="outset" w:sz="6" w:space="0" w:color="auto"/>
              <w:right w:val="outset" w:sz="6" w:space="0" w:color="auto"/>
            </w:tcBorders>
            <w:vAlign w:val="center"/>
            <w:hideMark/>
          </w:tcPr>
          <w:p w14:paraId="4E3ACA2E" w14:textId="77777777" w:rsidR="008E66BA" w:rsidRDefault="008E66BA" w:rsidP="008E66BA">
            <w:pPr>
              <w:jc w:val="right"/>
              <w:rPr>
                <w:rFonts w:eastAsia="Times New Roman"/>
              </w:rPr>
            </w:pPr>
            <w:r>
              <w:rPr>
                <w:rFonts w:ascii="Arial" w:eastAsia="Times New Roman" w:hAnsi="Arial" w:cs="Arial"/>
                <w:sz w:val="16"/>
                <w:szCs w:val="16"/>
              </w:rPr>
              <w:t>1.295.615,26</w:t>
            </w:r>
          </w:p>
        </w:tc>
      </w:tr>
      <w:tr w:rsidR="008E66BA" w14:paraId="63820217" w14:textId="77777777" w:rsidTr="008E66BA">
        <w:trPr>
          <w:trHeight w:val="150"/>
        </w:trPr>
        <w:tc>
          <w:tcPr>
            <w:tcW w:w="3583" w:type="pct"/>
            <w:tcBorders>
              <w:top w:val="outset" w:sz="6" w:space="0" w:color="auto"/>
              <w:left w:val="outset" w:sz="6" w:space="0" w:color="auto"/>
              <w:bottom w:val="outset" w:sz="6" w:space="0" w:color="auto"/>
              <w:right w:val="outset" w:sz="6" w:space="0" w:color="auto"/>
            </w:tcBorders>
            <w:vAlign w:val="center"/>
            <w:hideMark/>
          </w:tcPr>
          <w:p w14:paraId="7C808250" w14:textId="68DEF1E5" w:rsidR="008E66BA" w:rsidRDefault="008E66BA">
            <w:pPr>
              <w:rPr>
                <w:rFonts w:eastAsia="Times New Roman"/>
              </w:rPr>
            </w:pPr>
            <w:r>
              <w:rPr>
                <w:rFonts w:ascii="Arial" w:eastAsia="Times New Roman" w:hAnsi="Arial" w:cs="Arial"/>
                <w:sz w:val="16"/>
                <w:szCs w:val="16"/>
              </w:rPr>
              <w:t>FATES - Fundo de Assistência Técnica, Educacional e Social (a.3)</w:t>
            </w:r>
          </w:p>
        </w:tc>
        <w:tc>
          <w:tcPr>
            <w:tcW w:w="750" w:type="pct"/>
            <w:tcBorders>
              <w:top w:val="outset" w:sz="6" w:space="0" w:color="auto"/>
              <w:left w:val="outset" w:sz="6" w:space="0" w:color="auto"/>
              <w:bottom w:val="outset" w:sz="6" w:space="0" w:color="auto"/>
              <w:right w:val="outset" w:sz="6" w:space="0" w:color="auto"/>
            </w:tcBorders>
            <w:vAlign w:val="center"/>
            <w:hideMark/>
          </w:tcPr>
          <w:p w14:paraId="120E58E4" w14:textId="77777777" w:rsidR="008E66BA" w:rsidRDefault="008E66BA" w:rsidP="008E66BA">
            <w:pPr>
              <w:jc w:val="right"/>
              <w:rPr>
                <w:rFonts w:eastAsia="Times New Roman"/>
              </w:rPr>
            </w:pPr>
            <w:r>
              <w:rPr>
                <w:rFonts w:ascii="Arial" w:eastAsia="Times New Roman" w:hAnsi="Arial" w:cs="Arial"/>
                <w:sz w:val="16"/>
                <w:szCs w:val="16"/>
              </w:rPr>
              <w:t>369.670,32</w:t>
            </w:r>
          </w:p>
        </w:tc>
        <w:tc>
          <w:tcPr>
            <w:tcW w:w="667" w:type="pct"/>
            <w:tcBorders>
              <w:top w:val="outset" w:sz="6" w:space="0" w:color="auto"/>
              <w:left w:val="outset" w:sz="6" w:space="0" w:color="auto"/>
              <w:bottom w:val="outset" w:sz="6" w:space="0" w:color="auto"/>
              <w:right w:val="outset" w:sz="6" w:space="0" w:color="auto"/>
            </w:tcBorders>
            <w:vAlign w:val="center"/>
            <w:hideMark/>
          </w:tcPr>
          <w:p w14:paraId="4B74F087" w14:textId="77777777" w:rsidR="008E66BA" w:rsidRDefault="008E66BA" w:rsidP="008E66BA">
            <w:pPr>
              <w:jc w:val="right"/>
              <w:rPr>
                <w:rFonts w:eastAsia="Times New Roman"/>
              </w:rPr>
            </w:pPr>
            <w:r>
              <w:rPr>
                <w:rFonts w:ascii="Arial" w:eastAsia="Times New Roman" w:hAnsi="Arial" w:cs="Arial"/>
                <w:sz w:val="16"/>
                <w:szCs w:val="16"/>
              </w:rPr>
              <w:t>369.670,32</w:t>
            </w:r>
          </w:p>
        </w:tc>
      </w:tr>
      <w:tr w:rsidR="008E66BA" w14:paraId="59AA3B09" w14:textId="77777777" w:rsidTr="008E66BA">
        <w:trPr>
          <w:trHeight w:val="150"/>
        </w:trPr>
        <w:tc>
          <w:tcPr>
            <w:tcW w:w="3583" w:type="pct"/>
            <w:tcBorders>
              <w:top w:val="outset" w:sz="6" w:space="0" w:color="auto"/>
              <w:left w:val="outset" w:sz="6" w:space="0" w:color="auto"/>
              <w:bottom w:val="outset" w:sz="6" w:space="0" w:color="auto"/>
              <w:right w:val="outset" w:sz="6" w:space="0" w:color="auto"/>
            </w:tcBorders>
            <w:vAlign w:val="center"/>
            <w:hideMark/>
          </w:tcPr>
          <w:p w14:paraId="0D971988" w14:textId="77777777" w:rsidR="008E66BA" w:rsidRDefault="008E66BA">
            <w:pPr>
              <w:rPr>
                <w:rFonts w:eastAsia="Times New Roman"/>
              </w:rPr>
            </w:pPr>
            <w:r>
              <w:rPr>
                <w:rFonts w:ascii="Arial" w:eastAsia="Times New Roman" w:hAnsi="Arial" w:cs="Arial"/>
                <w:b/>
                <w:bCs/>
                <w:sz w:val="16"/>
                <w:szCs w:val="16"/>
              </w:rPr>
              <w:t>TOTAL</w:t>
            </w:r>
          </w:p>
        </w:tc>
        <w:tc>
          <w:tcPr>
            <w:tcW w:w="750" w:type="pct"/>
            <w:tcBorders>
              <w:top w:val="outset" w:sz="6" w:space="0" w:color="auto"/>
              <w:left w:val="outset" w:sz="6" w:space="0" w:color="auto"/>
              <w:bottom w:val="outset" w:sz="6" w:space="0" w:color="auto"/>
              <w:right w:val="outset" w:sz="6" w:space="0" w:color="auto"/>
            </w:tcBorders>
            <w:vAlign w:val="center"/>
            <w:hideMark/>
          </w:tcPr>
          <w:p w14:paraId="5D163EF7" w14:textId="77777777" w:rsidR="008E66BA" w:rsidRDefault="008E66BA" w:rsidP="008E66BA">
            <w:pPr>
              <w:jc w:val="right"/>
              <w:rPr>
                <w:rFonts w:eastAsia="Times New Roman"/>
              </w:rPr>
            </w:pPr>
            <w:r>
              <w:rPr>
                <w:rFonts w:ascii="Arial" w:eastAsia="Times New Roman" w:hAnsi="Arial" w:cs="Arial"/>
                <w:b/>
                <w:bCs/>
                <w:sz w:val="16"/>
                <w:szCs w:val="16"/>
              </w:rPr>
              <w:t>1.979.443,67</w:t>
            </w:r>
          </w:p>
        </w:tc>
        <w:tc>
          <w:tcPr>
            <w:tcW w:w="667" w:type="pct"/>
            <w:tcBorders>
              <w:top w:val="outset" w:sz="6" w:space="0" w:color="auto"/>
              <w:left w:val="outset" w:sz="6" w:space="0" w:color="auto"/>
              <w:bottom w:val="outset" w:sz="6" w:space="0" w:color="auto"/>
              <w:right w:val="outset" w:sz="6" w:space="0" w:color="auto"/>
            </w:tcBorders>
            <w:vAlign w:val="center"/>
            <w:hideMark/>
          </w:tcPr>
          <w:p w14:paraId="397A6897" w14:textId="77777777" w:rsidR="008E66BA" w:rsidRDefault="008E66BA" w:rsidP="008E66BA">
            <w:pPr>
              <w:jc w:val="right"/>
              <w:rPr>
                <w:rFonts w:eastAsia="Times New Roman"/>
              </w:rPr>
            </w:pPr>
            <w:r>
              <w:rPr>
                <w:rFonts w:ascii="Arial" w:eastAsia="Times New Roman" w:hAnsi="Arial" w:cs="Arial"/>
                <w:b/>
                <w:bCs/>
                <w:sz w:val="16"/>
                <w:szCs w:val="16"/>
              </w:rPr>
              <w:t>2.504.012,88</w:t>
            </w:r>
          </w:p>
        </w:tc>
      </w:tr>
    </w:tbl>
    <w:p w14:paraId="72A7B49D" w14:textId="77777777" w:rsidR="000B31C4" w:rsidRDefault="000B31C4">
      <w:r>
        <w:t> </w:t>
      </w:r>
    </w:p>
    <w:p w14:paraId="26C8DDE7" w14:textId="77777777" w:rsidR="000B31C4" w:rsidRDefault="000B31C4">
      <w:pPr>
        <w:pStyle w:val="NormalWeb"/>
        <w:jc w:val="both"/>
      </w:pPr>
      <w:r>
        <w:rPr>
          <w:rFonts w:ascii="Arial" w:hAnsi="Arial" w:cs="Arial"/>
          <w:sz w:val="20"/>
          <w:szCs w:val="20"/>
        </w:rPr>
        <w:t>a.1) A Participação dos empregados nos Resultados está consubstanciada pela Lei n.º 10.101/2000 e por convenção coletiva. A Cooperativa constituiu provisão a título de participação dos empregados em resultado e essa, modalidade de remuneração variável não se incorpora aos salários dos empregados e está atrelada à performance da Cooperativa. A legislação determina que o pagamento seja efetuado de acordo com regras previamente estabelecidas por meio de Acordo Coletivo de Trabalho homologado junto ao sindicato da categoria e devidamente registrado no Ministério do Trabalho;</w:t>
      </w:r>
    </w:p>
    <w:p w14:paraId="25D1881A" w14:textId="62E5231C" w:rsidR="000B31C4" w:rsidRDefault="000B31C4">
      <w:pPr>
        <w:pStyle w:val="NormalWeb"/>
        <w:jc w:val="both"/>
      </w:pPr>
      <w:r>
        <w:rPr>
          <w:rFonts w:ascii="Arial" w:hAnsi="Arial" w:cs="Arial"/>
          <w:sz w:val="20"/>
          <w:szCs w:val="20"/>
        </w:rPr>
        <w:t>a.</w:t>
      </w:r>
      <w:r w:rsidR="00DE11E0">
        <w:rPr>
          <w:rFonts w:ascii="Arial" w:hAnsi="Arial" w:cs="Arial"/>
          <w:sz w:val="20"/>
          <w:szCs w:val="20"/>
        </w:rPr>
        <w:t>2</w:t>
      </w:r>
      <w:r>
        <w:rPr>
          <w:rFonts w:ascii="Arial" w:hAnsi="Arial" w:cs="Arial"/>
          <w:sz w:val="20"/>
          <w:szCs w:val="20"/>
        </w:rPr>
        <w:t>) Refere-se ao valor de cota capital a ser devolvida para os associados que solicitaram o desligamento do quadro social;</w:t>
      </w:r>
    </w:p>
    <w:p w14:paraId="725F2197" w14:textId="65F139D2" w:rsidR="000B31C4" w:rsidRDefault="000B31C4">
      <w:pPr>
        <w:pStyle w:val="NormalWeb"/>
        <w:jc w:val="both"/>
      </w:pPr>
      <w:r>
        <w:rPr>
          <w:rFonts w:ascii="Arial" w:hAnsi="Arial" w:cs="Arial"/>
          <w:sz w:val="20"/>
          <w:szCs w:val="20"/>
        </w:rPr>
        <w:t>a.</w:t>
      </w:r>
      <w:r w:rsidR="00DE11E0">
        <w:rPr>
          <w:rFonts w:ascii="Arial" w:hAnsi="Arial" w:cs="Arial"/>
          <w:sz w:val="20"/>
          <w:szCs w:val="20"/>
        </w:rPr>
        <w:t>3</w:t>
      </w:r>
      <w:r>
        <w:rPr>
          <w:rFonts w:ascii="Arial" w:hAnsi="Arial" w:cs="Arial"/>
          <w:sz w:val="20"/>
          <w:szCs w:val="20"/>
        </w:rPr>
        <w:t xml:space="preserve">) O Fundo de Assistência Técnica, Educacional e Social – FATES é destinado às atividades educacionais, à prestação de assistência aos Associados, seus familiares e empregados da Cooperativa, sendo constituído pelo resultado dos atos não cooperativos e percentual das sobras líquidas do ato cooperativo, conforme determinação estatutária. A classificação desses valores em contas passivas segue a determinação do Plano Contábil das Instituições do Sistema </w:t>
      </w:r>
      <w:r>
        <w:rPr>
          <w:rFonts w:ascii="Arial" w:hAnsi="Arial" w:cs="Arial"/>
          <w:sz w:val="20"/>
          <w:szCs w:val="20"/>
        </w:rPr>
        <w:lastRenderedPageBreak/>
        <w:t>Financeiro Nacional – COSIF. Atendendo à instrução do CMN, por meio da Resolução n.º 4.872/2020, o FATES é registrado como exigibilidade, e utilizado em despesas para as quais se destina, ao final do exercício, há a reversão dos dispêndios de FATES para a conta de Sobras ou Perdas Acumuladas, conforme a Lei n.º 5.764/1971.</w:t>
      </w:r>
    </w:p>
    <w:p w14:paraId="79B114EB" w14:textId="6D658BB3" w:rsidR="000B31C4" w:rsidRDefault="000B31C4">
      <w:pPr>
        <w:pStyle w:val="NormalWeb"/>
      </w:pPr>
      <w:r>
        <w:rPr>
          <w:rFonts w:ascii="Arial" w:hAnsi="Arial" w:cs="Arial"/>
          <w:b/>
          <w:bCs/>
          <w:sz w:val="20"/>
          <w:szCs w:val="20"/>
        </w:rPr>
        <w:t>1</w:t>
      </w:r>
      <w:r w:rsidR="00DE11E0">
        <w:rPr>
          <w:rFonts w:ascii="Arial" w:hAnsi="Arial" w:cs="Arial"/>
          <w:b/>
          <w:bCs/>
          <w:sz w:val="20"/>
          <w:szCs w:val="20"/>
        </w:rPr>
        <w:t>6.7</w:t>
      </w:r>
      <w:r>
        <w:rPr>
          <w:rFonts w:ascii="Arial" w:hAnsi="Arial" w:cs="Arial"/>
          <w:b/>
          <w:bCs/>
          <w:sz w:val="20"/>
          <w:szCs w:val="20"/>
        </w:rPr>
        <w:t xml:space="preserve"> Credores Diversos </w:t>
      </w:r>
    </w:p>
    <w:p w14:paraId="197C6865" w14:textId="77777777" w:rsidR="000B31C4" w:rsidRDefault="000B31C4">
      <w:pPr>
        <w:pStyle w:val="NormalWeb"/>
        <w:jc w:val="both"/>
      </w:pPr>
      <w:r>
        <w:rPr>
          <w:rFonts w:ascii="Arial" w:hAnsi="Arial" w:cs="Arial"/>
          <w:sz w:val="20"/>
          <w:szCs w:val="20"/>
        </w:rPr>
        <w:t>Os saldos em Credores Diversos - País referem-se:</w:t>
      </w:r>
    </w:p>
    <w:tbl>
      <w:tblPr>
        <w:tblW w:w="5000" w:type="pct"/>
        <w:tblCellMar>
          <w:left w:w="0" w:type="dxa"/>
          <w:right w:w="0" w:type="dxa"/>
        </w:tblCellMar>
        <w:tblLook w:val="04A0" w:firstRow="1" w:lastRow="0" w:firstColumn="1" w:lastColumn="0" w:noHBand="0" w:noVBand="1"/>
      </w:tblPr>
      <w:tblGrid>
        <w:gridCol w:w="5946"/>
        <w:gridCol w:w="1277"/>
        <w:gridCol w:w="1265"/>
      </w:tblGrid>
      <w:tr w:rsidR="00E36C89" w14:paraId="6B024872" w14:textId="77777777" w:rsidTr="008E66BA">
        <w:trPr>
          <w:trHeight w:val="150"/>
        </w:trPr>
        <w:tc>
          <w:tcPr>
            <w:tcW w:w="3503" w:type="pct"/>
            <w:tcBorders>
              <w:top w:val="outset" w:sz="6" w:space="0" w:color="auto"/>
              <w:left w:val="outset" w:sz="6" w:space="0" w:color="auto"/>
              <w:bottom w:val="outset" w:sz="6" w:space="0" w:color="auto"/>
              <w:right w:val="outset" w:sz="6" w:space="0" w:color="auto"/>
            </w:tcBorders>
            <w:vAlign w:val="center"/>
            <w:hideMark/>
          </w:tcPr>
          <w:p w14:paraId="54BDA941" w14:textId="77777777" w:rsidR="000B31C4" w:rsidRDefault="000B31C4">
            <w:pPr>
              <w:jc w:val="center"/>
              <w:rPr>
                <w:rFonts w:eastAsia="Times New Roman"/>
              </w:rPr>
            </w:pPr>
            <w:r>
              <w:rPr>
                <w:rFonts w:ascii="Arial" w:eastAsia="Times New Roman" w:hAnsi="Arial" w:cs="Arial"/>
                <w:b/>
                <w:bCs/>
                <w:sz w:val="16"/>
                <w:szCs w:val="16"/>
              </w:rPr>
              <w:t>Descrição</w:t>
            </w:r>
          </w:p>
        </w:tc>
        <w:tc>
          <w:tcPr>
            <w:tcW w:w="752" w:type="pct"/>
            <w:tcBorders>
              <w:top w:val="outset" w:sz="6" w:space="0" w:color="auto"/>
              <w:left w:val="outset" w:sz="6" w:space="0" w:color="auto"/>
              <w:bottom w:val="outset" w:sz="6" w:space="0" w:color="auto"/>
              <w:right w:val="outset" w:sz="6" w:space="0" w:color="auto"/>
            </w:tcBorders>
            <w:vAlign w:val="center"/>
            <w:hideMark/>
          </w:tcPr>
          <w:p w14:paraId="0B131628" w14:textId="77777777" w:rsidR="000B31C4" w:rsidRDefault="000B31C4">
            <w:pPr>
              <w:jc w:val="center"/>
              <w:rPr>
                <w:rFonts w:eastAsia="Times New Roman"/>
              </w:rPr>
            </w:pPr>
            <w:r>
              <w:rPr>
                <w:rFonts w:ascii="Arial" w:eastAsia="Times New Roman" w:hAnsi="Arial" w:cs="Arial"/>
                <w:b/>
                <w:bCs/>
                <w:sz w:val="16"/>
                <w:szCs w:val="16"/>
              </w:rPr>
              <w:t>30/06/2026</w:t>
            </w:r>
          </w:p>
        </w:tc>
        <w:tc>
          <w:tcPr>
            <w:tcW w:w="746" w:type="pct"/>
            <w:tcBorders>
              <w:top w:val="outset" w:sz="6" w:space="0" w:color="auto"/>
              <w:left w:val="outset" w:sz="6" w:space="0" w:color="auto"/>
              <w:bottom w:val="outset" w:sz="6" w:space="0" w:color="auto"/>
              <w:right w:val="outset" w:sz="6" w:space="0" w:color="auto"/>
            </w:tcBorders>
            <w:vAlign w:val="center"/>
            <w:hideMark/>
          </w:tcPr>
          <w:p w14:paraId="7645B373" w14:textId="77777777" w:rsidR="000B31C4" w:rsidRDefault="000B31C4">
            <w:pPr>
              <w:jc w:val="center"/>
              <w:rPr>
                <w:rFonts w:eastAsia="Times New Roman"/>
              </w:rPr>
            </w:pPr>
            <w:r>
              <w:rPr>
                <w:rFonts w:ascii="Arial" w:eastAsia="Times New Roman" w:hAnsi="Arial" w:cs="Arial"/>
                <w:b/>
                <w:bCs/>
                <w:sz w:val="16"/>
                <w:szCs w:val="16"/>
              </w:rPr>
              <w:t>31/12/2025</w:t>
            </w:r>
          </w:p>
        </w:tc>
      </w:tr>
      <w:tr w:rsidR="008E66BA" w14:paraId="01F9C2A0" w14:textId="77777777" w:rsidTr="008E66BA">
        <w:trPr>
          <w:trHeight w:val="150"/>
        </w:trPr>
        <w:tc>
          <w:tcPr>
            <w:tcW w:w="3503" w:type="pct"/>
            <w:tcBorders>
              <w:top w:val="outset" w:sz="6" w:space="0" w:color="auto"/>
              <w:left w:val="outset" w:sz="6" w:space="0" w:color="auto"/>
              <w:bottom w:val="outset" w:sz="6" w:space="0" w:color="auto"/>
              <w:right w:val="outset" w:sz="6" w:space="0" w:color="auto"/>
            </w:tcBorders>
            <w:vAlign w:val="center"/>
            <w:hideMark/>
          </w:tcPr>
          <w:p w14:paraId="4E368529" w14:textId="77777777" w:rsidR="008E66BA" w:rsidRDefault="008E66BA">
            <w:pPr>
              <w:rPr>
                <w:rFonts w:eastAsia="Times New Roman"/>
              </w:rPr>
            </w:pPr>
            <w:r>
              <w:rPr>
                <w:rFonts w:ascii="Arial" w:eastAsia="Times New Roman" w:hAnsi="Arial" w:cs="Arial"/>
                <w:sz w:val="16"/>
                <w:szCs w:val="16"/>
              </w:rPr>
              <w:t>Pendências a Regularizar Banco Sicoob</w:t>
            </w:r>
          </w:p>
        </w:tc>
        <w:tc>
          <w:tcPr>
            <w:tcW w:w="752" w:type="pct"/>
            <w:tcBorders>
              <w:top w:val="outset" w:sz="6" w:space="0" w:color="auto"/>
              <w:left w:val="outset" w:sz="6" w:space="0" w:color="auto"/>
              <w:bottom w:val="outset" w:sz="6" w:space="0" w:color="auto"/>
              <w:right w:val="outset" w:sz="6" w:space="0" w:color="auto"/>
            </w:tcBorders>
            <w:vAlign w:val="center"/>
            <w:hideMark/>
          </w:tcPr>
          <w:p w14:paraId="4D5DD417" w14:textId="77777777" w:rsidR="008E66BA" w:rsidRDefault="008E66BA">
            <w:pPr>
              <w:jc w:val="right"/>
              <w:rPr>
                <w:rFonts w:eastAsia="Times New Roman"/>
              </w:rPr>
            </w:pPr>
            <w:r>
              <w:rPr>
                <w:rFonts w:ascii="Arial" w:eastAsia="Times New Roman" w:hAnsi="Arial" w:cs="Arial"/>
                <w:sz w:val="16"/>
                <w:szCs w:val="16"/>
              </w:rPr>
              <w:t>70.028,11</w:t>
            </w:r>
          </w:p>
        </w:tc>
        <w:tc>
          <w:tcPr>
            <w:tcW w:w="746" w:type="pct"/>
            <w:tcBorders>
              <w:top w:val="outset" w:sz="6" w:space="0" w:color="auto"/>
              <w:left w:val="outset" w:sz="6" w:space="0" w:color="auto"/>
              <w:bottom w:val="outset" w:sz="6" w:space="0" w:color="auto"/>
              <w:right w:val="outset" w:sz="6" w:space="0" w:color="auto"/>
            </w:tcBorders>
            <w:vAlign w:val="center"/>
            <w:hideMark/>
          </w:tcPr>
          <w:p w14:paraId="239E469B" w14:textId="77777777" w:rsidR="008E66BA" w:rsidRDefault="008E66BA">
            <w:pPr>
              <w:jc w:val="right"/>
              <w:rPr>
                <w:rFonts w:eastAsia="Times New Roman"/>
              </w:rPr>
            </w:pPr>
            <w:r>
              <w:rPr>
                <w:rFonts w:ascii="Arial" w:eastAsia="Times New Roman" w:hAnsi="Arial" w:cs="Arial"/>
                <w:sz w:val="16"/>
                <w:szCs w:val="16"/>
              </w:rPr>
              <w:t>18.515,84</w:t>
            </w:r>
          </w:p>
        </w:tc>
      </w:tr>
      <w:tr w:rsidR="008E66BA" w14:paraId="12EA943F" w14:textId="77777777" w:rsidTr="008E66BA">
        <w:trPr>
          <w:trHeight w:val="150"/>
        </w:trPr>
        <w:tc>
          <w:tcPr>
            <w:tcW w:w="3503" w:type="pct"/>
            <w:tcBorders>
              <w:top w:val="outset" w:sz="6" w:space="0" w:color="auto"/>
              <w:left w:val="outset" w:sz="6" w:space="0" w:color="auto"/>
              <w:bottom w:val="outset" w:sz="6" w:space="0" w:color="auto"/>
              <w:right w:val="outset" w:sz="6" w:space="0" w:color="auto"/>
            </w:tcBorders>
            <w:vAlign w:val="center"/>
            <w:hideMark/>
          </w:tcPr>
          <w:p w14:paraId="65AC3649" w14:textId="77777777" w:rsidR="008E66BA" w:rsidRDefault="008E66BA">
            <w:pPr>
              <w:rPr>
                <w:rFonts w:eastAsia="Times New Roman"/>
              </w:rPr>
            </w:pPr>
            <w:r>
              <w:rPr>
                <w:rFonts w:ascii="Arial" w:eastAsia="Times New Roman" w:hAnsi="Arial" w:cs="Arial"/>
                <w:sz w:val="16"/>
                <w:szCs w:val="16"/>
              </w:rPr>
              <w:t>Valores a Repassar à Cooperativa Central</w:t>
            </w:r>
          </w:p>
        </w:tc>
        <w:tc>
          <w:tcPr>
            <w:tcW w:w="752" w:type="pct"/>
            <w:tcBorders>
              <w:top w:val="outset" w:sz="6" w:space="0" w:color="auto"/>
              <w:left w:val="outset" w:sz="6" w:space="0" w:color="auto"/>
              <w:bottom w:val="outset" w:sz="6" w:space="0" w:color="auto"/>
              <w:right w:val="outset" w:sz="6" w:space="0" w:color="auto"/>
            </w:tcBorders>
            <w:vAlign w:val="center"/>
            <w:hideMark/>
          </w:tcPr>
          <w:p w14:paraId="374831A6" w14:textId="77777777" w:rsidR="008E66BA" w:rsidRDefault="008E66BA">
            <w:pPr>
              <w:jc w:val="right"/>
              <w:rPr>
                <w:rFonts w:eastAsia="Times New Roman"/>
              </w:rPr>
            </w:pPr>
            <w:r>
              <w:rPr>
                <w:rFonts w:ascii="Arial" w:eastAsia="Times New Roman" w:hAnsi="Arial" w:cs="Arial"/>
                <w:sz w:val="16"/>
                <w:szCs w:val="16"/>
              </w:rPr>
              <w:t>138.240,44</w:t>
            </w:r>
          </w:p>
        </w:tc>
        <w:tc>
          <w:tcPr>
            <w:tcW w:w="746" w:type="pct"/>
            <w:tcBorders>
              <w:top w:val="outset" w:sz="6" w:space="0" w:color="auto"/>
              <w:left w:val="outset" w:sz="6" w:space="0" w:color="auto"/>
              <w:bottom w:val="outset" w:sz="6" w:space="0" w:color="auto"/>
              <w:right w:val="outset" w:sz="6" w:space="0" w:color="auto"/>
            </w:tcBorders>
            <w:vAlign w:val="center"/>
            <w:hideMark/>
          </w:tcPr>
          <w:p w14:paraId="67A57A2E" w14:textId="77777777" w:rsidR="008E66BA" w:rsidRDefault="008E66BA">
            <w:pPr>
              <w:jc w:val="right"/>
              <w:rPr>
                <w:rFonts w:eastAsia="Times New Roman"/>
              </w:rPr>
            </w:pPr>
            <w:r>
              <w:rPr>
                <w:rFonts w:ascii="Arial" w:eastAsia="Times New Roman" w:hAnsi="Arial" w:cs="Arial"/>
                <w:sz w:val="16"/>
                <w:szCs w:val="16"/>
              </w:rPr>
              <w:t>118.609,22</w:t>
            </w:r>
          </w:p>
        </w:tc>
      </w:tr>
      <w:tr w:rsidR="008E66BA" w14:paraId="2A0B43BC" w14:textId="77777777" w:rsidTr="008E66BA">
        <w:trPr>
          <w:trHeight w:val="150"/>
        </w:trPr>
        <w:tc>
          <w:tcPr>
            <w:tcW w:w="3503" w:type="pct"/>
            <w:tcBorders>
              <w:top w:val="outset" w:sz="6" w:space="0" w:color="auto"/>
              <w:left w:val="outset" w:sz="6" w:space="0" w:color="auto"/>
              <w:bottom w:val="outset" w:sz="6" w:space="0" w:color="auto"/>
              <w:right w:val="outset" w:sz="6" w:space="0" w:color="auto"/>
            </w:tcBorders>
            <w:vAlign w:val="center"/>
            <w:hideMark/>
          </w:tcPr>
          <w:p w14:paraId="4C45FC25" w14:textId="77777777" w:rsidR="008E66BA" w:rsidRDefault="008E66BA">
            <w:pPr>
              <w:rPr>
                <w:rFonts w:eastAsia="Times New Roman"/>
              </w:rPr>
            </w:pPr>
            <w:r>
              <w:rPr>
                <w:rFonts w:ascii="Arial" w:eastAsia="Times New Roman" w:hAnsi="Arial" w:cs="Arial"/>
                <w:sz w:val="16"/>
                <w:szCs w:val="16"/>
              </w:rPr>
              <w:t>Credores Diversos-Liquidação Cobrança</w:t>
            </w:r>
          </w:p>
        </w:tc>
        <w:tc>
          <w:tcPr>
            <w:tcW w:w="752" w:type="pct"/>
            <w:tcBorders>
              <w:top w:val="outset" w:sz="6" w:space="0" w:color="auto"/>
              <w:left w:val="outset" w:sz="6" w:space="0" w:color="auto"/>
              <w:bottom w:val="outset" w:sz="6" w:space="0" w:color="auto"/>
              <w:right w:val="outset" w:sz="6" w:space="0" w:color="auto"/>
            </w:tcBorders>
            <w:vAlign w:val="center"/>
            <w:hideMark/>
          </w:tcPr>
          <w:p w14:paraId="386D22F3" w14:textId="77777777" w:rsidR="008E66BA" w:rsidRDefault="008E66BA">
            <w:pPr>
              <w:jc w:val="right"/>
              <w:rPr>
                <w:rFonts w:eastAsia="Times New Roman"/>
              </w:rPr>
            </w:pPr>
            <w:r>
              <w:rPr>
                <w:rFonts w:ascii="Arial" w:eastAsia="Times New Roman" w:hAnsi="Arial" w:cs="Arial"/>
                <w:sz w:val="16"/>
                <w:szCs w:val="16"/>
              </w:rPr>
              <w:t>2.064.665,00</w:t>
            </w:r>
          </w:p>
        </w:tc>
        <w:tc>
          <w:tcPr>
            <w:tcW w:w="746" w:type="pct"/>
            <w:tcBorders>
              <w:top w:val="outset" w:sz="6" w:space="0" w:color="auto"/>
              <w:left w:val="outset" w:sz="6" w:space="0" w:color="auto"/>
              <w:bottom w:val="outset" w:sz="6" w:space="0" w:color="auto"/>
              <w:right w:val="outset" w:sz="6" w:space="0" w:color="auto"/>
            </w:tcBorders>
            <w:vAlign w:val="center"/>
            <w:hideMark/>
          </w:tcPr>
          <w:p w14:paraId="4DE2870A" w14:textId="381FDAA7" w:rsidR="008E66BA" w:rsidRDefault="008E66BA">
            <w:pPr>
              <w:jc w:val="right"/>
              <w:rPr>
                <w:rFonts w:eastAsia="Times New Roman"/>
              </w:rPr>
            </w:pPr>
            <w:r>
              <w:rPr>
                <w:rFonts w:ascii="Arial" w:eastAsia="Times New Roman" w:hAnsi="Arial" w:cs="Arial"/>
                <w:sz w:val="16"/>
                <w:szCs w:val="16"/>
              </w:rPr>
              <w:t>101.335,42</w:t>
            </w:r>
          </w:p>
        </w:tc>
      </w:tr>
      <w:tr w:rsidR="008E66BA" w14:paraId="135F31F9" w14:textId="77777777" w:rsidTr="008E66BA">
        <w:trPr>
          <w:trHeight w:val="150"/>
        </w:trPr>
        <w:tc>
          <w:tcPr>
            <w:tcW w:w="3503" w:type="pct"/>
            <w:tcBorders>
              <w:top w:val="outset" w:sz="6" w:space="0" w:color="auto"/>
              <w:left w:val="outset" w:sz="6" w:space="0" w:color="auto"/>
              <w:bottom w:val="outset" w:sz="6" w:space="0" w:color="auto"/>
              <w:right w:val="outset" w:sz="6" w:space="0" w:color="auto"/>
            </w:tcBorders>
            <w:vAlign w:val="center"/>
            <w:hideMark/>
          </w:tcPr>
          <w:p w14:paraId="0D32598B" w14:textId="77777777" w:rsidR="008E66BA" w:rsidRDefault="008E66BA">
            <w:pPr>
              <w:rPr>
                <w:rFonts w:eastAsia="Times New Roman"/>
              </w:rPr>
            </w:pPr>
            <w:r>
              <w:rPr>
                <w:rFonts w:ascii="Arial" w:eastAsia="Times New Roman" w:hAnsi="Arial" w:cs="Arial"/>
                <w:sz w:val="16"/>
                <w:szCs w:val="16"/>
              </w:rPr>
              <w:t>Diferença de Caixa</w:t>
            </w:r>
          </w:p>
        </w:tc>
        <w:tc>
          <w:tcPr>
            <w:tcW w:w="752" w:type="pct"/>
            <w:tcBorders>
              <w:top w:val="outset" w:sz="6" w:space="0" w:color="auto"/>
              <w:left w:val="outset" w:sz="6" w:space="0" w:color="auto"/>
              <w:bottom w:val="outset" w:sz="6" w:space="0" w:color="auto"/>
              <w:right w:val="outset" w:sz="6" w:space="0" w:color="auto"/>
            </w:tcBorders>
            <w:vAlign w:val="center"/>
            <w:hideMark/>
          </w:tcPr>
          <w:p w14:paraId="3A765B8D" w14:textId="77777777" w:rsidR="008E66BA" w:rsidRDefault="008E66BA">
            <w:pPr>
              <w:jc w:val="right"/>
              <w:rPr>
                <w:rFonts w:eastAsia="Times New Roman"/>
              </w:rPr>
            </w:pPr>
            <w:r>
              <w:rPr>
                <w:rFonts w:ascii="Arial" w:eastAsia="Times New Roman" w:hAnsi="Arial" w:cs="Arial"/>
                <w:sz w:val="16"/>
                <w:szCs w:val="16"/>
              </w:rPr>
              <w:t>224,43</w:t>
            </w:r>
          </w:p>
        </w:tc>
        <w:tc>
          <w:tcPr>
            <w:tcW w:w="746" w:type="pct"/>
            <w:tcBorders>
              <w:top w:val="outset" w:sz="6" w:space="0" w:color="auto"/>
              <w:left w:val="outset" w:sz="6" w:space="0" w:color="auto"/>
              <w:bottom w:val="outset" w:sz="6" w:space="0" w:color="auto"/>
              <w:right w:val="outset" w:sz="6" w:space="0" w:color="auto"/>
            </w:tcBorders>
            <w:vAlign w:val="center"/>
            <w:hideMark/>
          </w:tcPr>
          <w:p w14:paraId="69A30B8F" w14:textId="77777777" w:rsidR="008E66BA" w:rsidRDefault="008E66BA">
            <w:pPr>
              <w:jc w:val="right"/>
              <w:rPr>
                <w:rFonts w:eastAsia="Times New Roman"/>
              </w:rPr>
            </w:pPr>
            <w:r>
              <w:rPr>
                <w:rFonts w:ascii="Arial" w:eastAsia="Times New Roman" w:hAnsi="Arial" w:cs="Arial"/>
                <w:sz w:val="16"/>
                <w:szCs w:val="16"/>
              </w:rPr>
              <w:t>10.332,80</w:t>
            </w:r>
          </w:p>
        </w:tc>
      </w:tr>
      <w:tr w:rsidR="008E66BA" w14:paraId="5439A960" w14:textId="77777777" w:rsidTr="008E66BA">
        <w:trPr>
          <w:trHeight w:val="150"/>
        </w:trPr>
        <w:tc>
          <w:tcPr>
            <w:tcW w:w="3503" w:type="pct"/>
            <w:tcBorders>
              <w:top w:val="outset" w:sz="6" w:space="0" w:color="auto"/>
              <w:left w:val="outset" w:sz="6" w:space="0" w:color="auto"/>
              <w:bottom w:val="outset" w:sz="6" w:space="0" w:color="auto"/>
              <w:right w:val="outset" w:sz="6" w:space="0" w:color="auto"/>
            </w:tcBorders>
            <w:vAlign w:val="center"/>
            <w:hideMark/>
          </w:tcPr>
          <w:p w14:paraId="460CC924" w14:textId="77777777" w:rsidR="008E66BA" w:rsidRDefault="008E66BA">
            <w:pPr>
              <w:rPr>
                <w:rFonts w:eastAsia="Times New Roman"/>
              </w:rPr>
            </w:pPr>
            <w:r>
              <w:rPr>
                <w:rFonts w:ascii="Arial" w:eastAsia="Times New Roman" w:hAnsi="Arial" w:cs="Arial"/>
                <w:sz w:val="16"/>
                <w:szCs w:val="16"/>
              </w:rPr>
              <w:t>Créditos de Terceiros</w:t>
            </w:r>
          </w:p>
        </w:tc>
        <w:tc>
          <w:tcPr>
            <w:tcW w:w="752" w:type="pct"/>
            <w:tcBorders>
              <w:top w:val="outset" w:sz="6" w:space="0" w:color="auto"/>
              <w:left w:val="outset" w:sz="6" w:space="0" w:color="auto"/>
              <w:bottom w:val="outset" w:sz="6" w:space="0" w:color="auto"/>
              <w:right w:val="outset" w:sz="6" w:space="0" w:color="auto"/>
            </w:tcBorders>
            <w:vAlign w:val="center"/>
            <w:hideMark/>
          </w:tcPr>
          <w:p w14:paraId="49A47341" w14:textId="77777777" w:rsidR="008E66BA" w:rsidRDefault="008E66BA">
            <w:pPr>
              <w:jc w:val="right"/>
              <w:rPr>
                <w:rFonts w:eastAsia="Times New Roman"/>
              </w:rPr>
            </w:pPr>
            <w:r>
              <w:rPr>
                <w:rFonts w:ascii="Arial" w:eastAsia="Times New Roman" w:hAnsi="Arial" w:cs="Arial"/>
                <w:sz w:val="16"/>
                <w:szCs w:val="16"/>
              </w:rPr>
              <w:t>40,00</w:t>
            </w:r>
          </w:p>
        </w:tc>
        <w:tc>
          <w:tcPr>
            <w:tcW w:w="746" w:type="pct"/>
            <w:tcBorders>
              <w:top w:val="outset" w:sz="6" w:space="0" w:color="auto"/>
              <w:left w:val="outset" w:sz="6" w:space="0" w:color="auto"/>
              <w:bottom w:val="outset" w:sz="6" w:space="0" w:color="auto"/>
              <w:right w:val="outset" w:sz="6" w:space="0" w:color="auto"/>
            </w:tcBorders>
            <w:vAlign w:val="center"/>
            <w:hideMark/>
          </w:tcPr>
          <w:p w14:paraId="44E66C50" w14:textId="77777777" w:rsidR="008E66BA" w:rsidRDefault="008E66BA">
            <w:pPr>
              <w:jc w:val="right"/>
              <w:rPr>
                <w:rFonts w:eastAsia="Times New Roman"/>
              </w:rPr>
            </w:pPr>
            <w:r>
              <w:rPr>
                <w:rFonts w:ascii="Arial" w:eastAsia="Times New Roman" w:hAnsi="Arial" w:cs="Arial"/>
                <w:sz w:val="16"/>
                <w:szCs w:val="16"/>
              </w:rPr>
              <w:t>2.930,00</w:t>
            </w:r>
          </w:p>
        </w:tc>
      </w:tr>
      <w:tr w:rsidR="008E66BA" w14:paraId="7A502723" w14:textId="77777777" w:rsidTr="008E66BA">
        <w:trPr>
          <w:trHeight w:val="150"/>
        </w:trPr>
        <w:tc>
          <w:tcPr>
            <w:tcW w:w="3503" w:type="pct"/>
            <w:tcBorders>
              <w:top w:val="outset" w:sz="6" w:space="0" w:color="auto"/>
              <w:left w:val="outset" w:sz="6" w:space="0" w:color="auto"/>
              <w:bottom w:val="outset" w:sz="6" w:space="0" w:color="auto"/>
              <w:right w:val="outset" w:sz="6" w:space="0" w:color="auto"/>
            </w:tcBorders>
            <w:vAlign w:val="center"/>
            <w:hideMark/>
          </w:tcPr>
          <w:p w14:paraId="4323BABD" w14:textId="77777777" w:rsidR="008E66BA" w:rsidRDefault="008E66BA">
            <w:pPr>
              <w:rPr>
                <w:rFonts w:eastAsia="Times New Roman"/>
              </w:rPr>
            </w:pPr>
            <w:r>
              <w:rPr>
                <w:rFonts w:ascii="Arial" w:eastAsia="Times New Roman" w:hAnsi="Arial" w:cs="Arial"/>
                <w:sz w:val="16"/>
                <w:szCs w:val="16"/>
              </w:rPr>
              <w:t>Valor a Pagar de Honras pelos Fundos Garantidores</w:t>
            </w:r>
          </w:p>
        </w:tc>
        <w:tc>
          <w:tcPr>
            <w:tcW w:w="752" w:type="pct"/>
            <w:tcBorders>
              <w:top w:val="outset" w:sz="6" w:space="0" w:color="auto"/>
              <w:left w:val="outset" w:sz="6" w:space="0" w:color="auto"/>
              <w:bottom w:val="outset" w:sz="6" w:space="0" w:color="auto"/>
              <w:right w:val="outset" w:sz="6" w:space="0" w:color="auto"/>
            </w:tcBorders>
            <w:vAlign w:val="center"/>
            <w:hideMark/>
          </w:tcPr>
          <w:p w14:paraId="279BFFE6" w14:textId="77777777" w:rsidR="008E66BA" w:rsidRDefault="008E66BA">
            <w:pPr>
              <w:jc w:val="right"/>
              <w:rPr>
                <w:rFonts w:eastAsia="Times New Roman"/>
              </w:rPr>
            </w:pPr>
            <w:r>
              <w:rPr>
                <w:rFonts w:ascii="Arial" w:eastAsia="Times New Roman" w:hAnsi="Arial" w:cs="Arial"/>
                <w:sz w:val="16"/>
                <w:szCs w:val="16"/>
              </w:rPr>
              <w:t>197.127,47</w:t>
            </w:r>
          </w:p>
        </w:tc>
        <w:tc>
          <w:tcPr>
            <w:tcW w:w="746" w:type="pct"/>
            <w:tcBorders>
              <w:top w:val="outset" w:sz="6" w:space="0" w:color="auto"/>
              <w:left w:val="outset" w:sz="6" w:space="0" w:color="auto"/>
              <w:bottom w:val="outset" w:sz="6" w:space="0" w:color="auto"/>
              <w:right w:val="outset" w:sz="6" w:space="0" w:color="auto"/>
            </w:tcBorders>
            <w:vAlign w:val="center"/>
            <w:hideMark/>
          </w:tcPr>
          <w:p w14:paraId="26B4F37F" w14:textId="77777777" w:rsidR="008E66BA" w:rsidRDefault="008E66BA">
            <w:pPr>
              <w:jc w:val="right"/>
              <w:rPr>
                <w:rFonts w:eastAsia="Times New Roman"/>
              </w:rPr>
            </w:pPr>
            <w:r>
              <w:rPr>
                <w:rFonts w:ascii="Arial" w:eastAsia="Times New Roman" w:hAnsi="Arial" w:cs="Arial"/>
                <w:sz w:val="16"/>
                <w:szCs w:val="16"/>
              </w:rPr>
              <w:t>168.495,48</w:t>
            </w:r>
          </w:p>
        </w:tc>
      </w:tr>
      <w:tr w:rsidR="008E66BA" w14:paraId="52753F71" w14:textId="77777777" w:rsidTr="008E66BA">
        <w:trPr>
          <w:trHeight w:val="150"/>
        </w:trPr>
        <w:tc>
          <w:tcPr>
            <w:tcW w:w="3503" w:type="pct"/>
            <w:tcBorders>
              <w:top w:val="outset" w:sz="6" w:space="0" w:color="auto"/>
              <w:left w:val="outset" w:sz="6" w:space="0" w:color="auto"/>
              <w:bottom w:val="outset" w:sz="6" w:space="0" w:color="auto"/>
              <w:right w:val="outset" w:sz="6" w:space="0" w:color="auto"/>
            </w:tcBorders>
            <w:vAlign w:val="center"/>
            <w:hideMark/>
          </w:tcPr>
          <w:p w14:paraId="6FFA5FB9" w14:textId="77777777" w:rsidR="008E66BA" w:rsidRDefault="008E66BA">
            <w:pPr>
              <w:rPr>
                <w:rFonts w:eastAsia="Times New Roman"/>
              </w:rPr>
            </w:pPr>
            <w:r>
              <w:rPr>
                <w:rFonts w:ascii="Arial" w:eastAsia="Times New Roman" w:hAnsi="Arial" w:cs="Arial"/>
                <w:sz w:val="16"/>
                <w:szCs w:val="16"/>
              </w:rPr>
              <w:t>Pendências a Regularizar</w:t>
            </w:r>
          </w:p>
        </w:tc>
        <w:tc>
          <w:tcPr>
            <w:tcW w:w="752" w:type="pct"/>
            <w:tcBorders>
              <w:top w:val="outset" w:sz="6" w:space="0" w:color="auto"/>
              <w:left w:val="outset" w:sz="6" w:space="0" w:color="auto"/>
              <w:bottom w:val="outset" w:sz="6" w:space="0" w:color="auto"/>
              <w:right w:val="outset" w:sz="6" w:space="0" w:color="auto"/>
            </w:tcBorders>
            <w:vAlign w:val="center"/>
            <w:hideMark/>
          </w:tcPr>
          <w:p w14:paraId="27409374" w14:textId="77777777" w:rsidR="008E66BA" w:rsidRDefault="008E66BA">
            <w:pPr>
              <w:jc w:val="right"/>
              <w:rPr>
                <w:rFonts w:eastAsia="Times New Roman"/>
              </w:rPr>
            </w:pPr>
            <w:r>
              <w:rPr>
                <w:rFonts w:ascii="Arial" w:eastAsia="Times New Roman" w:hAnsi="Arial" w:cs="Arial"/>
                <w:sz w:val="16"/>
                <w:szCs w:val="16"/>
              </w:rPr>
              <w:t>16.685,02</w:t>
            </w:r>
          </w:p>
        </w:tc>
        <w:tc>
          <w:tcPr>
            <w:tcW w:w="746" w:type="pct"/>
            <w:tcBorders>
              <w:top w:val="outset" w:sz="6" w:space="0" w:color="auto"/>
              <w:left w:val="outset" w:sz="6" w:space="0" w:color="auto"/>
              <w:bottom w:val="outset" w:sz="6" w:space="0" w:color="auto"/>
              <w:right w:val="outset" w:sz="6" w:space="0" w:color="auto"/>
            </w:tcBorders>
            <w:vAlign w:val="center"/>
            <w:hideMark/>
          </w:tcPr>
          <w:p w14:paraId="73658455" w14:textId="77777777" w:rsidR="008E66BA" w:rsidRDefault="008E66BA">
            <w:pPr>
              <w:jc w:val="right"/>
              <w:rPr>
                <w:rFonts w:eastAsia="Times New Roman"/>
              </w:rPr>
            </w:pPr>
            <w:r>
              <w:rPr>
                <w:rFonts w:ascii="Arial" w:eastAsia="Times New Roman" w:hAnsi="Arial" w:cs="Arial"/>
                <w:sz w:val="16"/>
                <w:szCs w:val="16"/>
              </w:rPr>
              <w:t>68.719,98</w:t>
            </w:r>
          </w:p>
        </w:tc>
      </w:tr>
      <w:tr w:rsidR="008E66BA" w14:paraId="09457A28" w14:textId="77777777" w:rsidTr="008E66BA">
        <w:trPr>
          <w:trHeight w:val="150"/>
        </w:trPr>
        <w:tc>
          <w:tcPr>
            <w:tcW w:w="3503" w:type="pct"/>
            <w:tcBorders>
              <w:top w:val="outset" w:sz="6" w:space="0" w:color="auto"/>
              <w:left w:val="outset" w:sz="6" w:space="0" w:color="auto"/>
              <w:bottom w:val="outset" w:sz="6" w:space="0" w:color="auto"/>
              <w:right w:val="outset" w:sz="6" w:space="0" w:color="auto"/>
            </w:tcBorders>
            <w:vAlign w:val="center"/>
            <w:hideMark/>
          </w:tcPr>
          <w:p w14:paraId="770FAE96" w14:textId="77777777" w:rsidR="008E66BA" w:rsidRDefault="008E66BA">
            <w:pPr>
              <w:rPr>
                <w:rFonts w:eastAsia="Times New Roman"/>
              </w:rPr>
            </w:pPr>
            <w:r>
              <w:rPr>
                <w:rFonts w:ascii="Arial" w:eastAsia="Times New Roman" w:hAnsi="Arial" w:cs="Arial"/>
                <w:sz w:val="16"/>
                <w:szCs w:val="16"/>
              </w:rPr>
              <w:t>Valores a Liquidar Consignado</w:t>
            </w:r>
          </w:p>
        </w:tc>
        <w:tc>
          <w:tcPr>
            <w:tcW w:w="752" w:type="pct"/>
            <w:tcBorders>
              <w:top w:val="outset" w:sz="6" w:space="0" w:color="auto"/>
              <w:left w:val="outset" w:sz="6" w:space="0" w:color="auto"/>
              <w:bottom w:val="outset" w:sz="6" w:space="0" w:color="auto"/>
              <w:right w:val="outset" w:sz="6" w:space="0" w:color="auto"/>
            </w:tcBorders>
            <w:vAlign w:val="center"/>
            <w:hideMark/>
          </w:tcPr>
          <w:p w14:paraId="3B72BE18" w14:textId="77777777" w:rsidR="008E66BA" w:rsidRDefault="008E66BA">
            <w:pPr>
              <w:jc w:val="right"/>
              <w:rPr>
                <w:rFonts w:eastAsia="Times New Roman"/>
              </w:rPr>
            </w:pPr>
            <w:r>
              <w:rPr>
                <w:rFonts w:ascii="Arial" w:eastAsia="Times New Roman" w:hAnsi="Arial" w:cs="Arial"/>
                <w:sz w:val="16"/>
                <w:szCs w:val="16"/>
              </w:rPr>
              <w:t>167.007,41</w:t>
            </w:r>
          </w:p>
        </w:tc>
        <w:tc>
          <w:tcPr>
            <w:tcW w:w="746" w:type="pct"/>
            <w:tcBorders>
              <w:top w:val="outset" w:sz="6" w:space="0" w:color="auto"/>
              <w:left w:val="outset" w:sz="6" w:space="0" w:color="auto"/>
              <w:bottom w:val="outset" w:sz="6" w:space="0" w:color="auto"/>
              <w:right w:val="outset" w:sz="6" w:space="0" w:color="auto"/>
            </w:tcBorders>
            <w:vAlign w:val="center"/>
            <w:hideMark/>
          </w:tcPr>
          <w:p w14:paraId="3BF37CE7" w14:textId="77777777" w:rsidR="008E66BA" w:rsidRDefault="008E66BA">
            <w:pPr>
              <w:jc w:val="right"/>
              <w:rPr>
                <w:rFonts w:eastAsia="Times New Roman"/>
              </w:rPr>
            </w:pPr>
            <w:r>
              <w:rPr>
                <w:rFonts w:ascii="Arial" w:eastAsia="Times New Roman" w:hAnsi="Arial" w:cs="Arial"/>
                <w:sz w:val="16"/>
                <w:szCs w:val="16"/>
              </w:rPr>
              <w:t>658.390,14</w:t>
            </w:r>
          </w:p>
        </w:tc>
      </w:tr>
      <w:tr w:rsidR="008E66BA" w14:paraId="5BB5D96B" w14:textId="77777777" w:rsidTr="008E66BA">
        <w:trPr>
          <w:trHeight w:val="150"/>
        </w:trPr>
        <w:tc>
          <w:tcPr>
            <w:tcW w:w="3503" w:type="pct"/>
            <w:tcBorders>
              <w:top w:val="outset" w:sz="6" w:space="0" w:color="auto"/>
              <w:left w:val="outset" w:sz="6" w:space="0" w:color="auto"/>
              <w:bottom w:val="outset" w:sz="6" w:space="0" w:color="auto"/>
              <w:right w:val="outset" w:sz="6" w:space="0" w:color="auto"/>
            </w:tcBorders>
            <w:vAlign w:val="center"/>
            <w:hideMark/>
          </w:tcPr>
          <w:p w14:paraId="496C0FD8" w14:textId="77777777" w:rsidR="008E66BA" w:rsidRDefault="008E66BA">
            <w:pPr>
              <w:rPr>
                <w:rFonts w:eastAsia="Times New Roman"/>
              </w:rPr>
            </w:pPr>
            <w:r>
              <w:rPr>
                <w:rFonts w:ascii="Arial" w:eastAsia="Times New Roman" w:hAnsi="Arial" w:cs="Arial"/>
                <w:sz w:val="16"/>
                <w:szCs w:val="16"/>
              </w:rPr>
              <w:t>Outros Credores Diversos - País</w:t>
            </w:r>
          </w:p>
        </w:tc>
        <w:tc>
          <w:tcPr>
            <w:tcW w:w="752" w:type="pct"/>
            <w:tcBorders>
              <w:top w:val="outset" w:sz="6" w:space="0" w:color="auto"/>
              <w:left w:val="outset" w:sz="6" w:space="0" w:color="auto"/>
              <w:bottom w:val="outset" w:sz="6" w:space="0" w:color="auto"/>
              <w:right w:val="outset" w:sz="6" w:space="0" w:color="auto"/>
            </w:tcBorders>
            <w:vAlign w:val="center"/>
            <w:hideMark/>
          </w:tcPr>
          <w:p w14:paraId="172A5FAE" w14:textId="3165F898" w:rsidR="008E66BA" w:rsidRDefault="008E66BA">
            <w:pPr>
              <w:jc w:val="right"/>
              <w:rPr>
                <w:rFonts w:eastAsia="Times New Roman"/>
              </w:rPr>
            </w:pPr>
            <w:r>
              <w:rPr>
                <w:rFonts w:ascii="Arial" w:eastAsia="Times New Roman" w:hAnsi="Arial" w:cs="Arial"/>
                <w:sz w:val="16"/>
                <w:szCs w:val="16"/>
              </w:rPr>
              <w:t>3</w:t>
            </w:r>
            <w:r w:rsidR="007D5FE7">
              <w:rPr>
                <w:rFonts w:ascii="Arial" w:eastAsia="Times New Roman" w:hAnsi="Arial" w:cs="Arial"/>
                <w:sz w:val="16"/>
                <w:szCs w:val="16"/>
              </w:rPr>
              <w:t>36.101,67</w:t>
            </w:r>
          </w:p>
        </w:tc>
        <w:tc>
          <w:tcPr>
            <w:tcW w:w="746" w:type="pct"/>
            <w:tcBorders>
              <w:top w:val="outset" w:sz="6" w:space="0" w:color="auto"/>
              <w:left w:val="outset" w:sz="6" w:space="0" w:color="auto"/>
              <w:bottom w:val="outset" w:sz="6" w:space="0" w:color="auto"/>
              <w:right w:val="outset" w:sz="6" w:space="0" w:color="auto"/>
            </w:tcBorders>
            <w:vAlign w:val="center"/>
            <w:hideMark/>
          </w:tcPr>
          <w:p w14:paraId="4FA54EA2" w14:textId="24CD5D28" w:rsidR="008E66BA" w:rsidRPr="008E66BA" w:rsidRDefault="008E66BA">
            <w:pPr>
              <w:jc w:val="right"/>
              <w:rPr>
                <w:rFonts w:ascii="Arial" w:eastAsia="Times New Roman" w:hAnsi="Arial" w:cs="Arial"/>
                <w:sz w:val="16"/>
                <w:szCs w:val="16"/>
              </w:rPr>
            </w:pPr>
            <w:r w:rsidRPr="008E66BA">
              <w:rPr>
                <w:rFonts w:ascii="Arial" w:eastAsia="Times New Roman" w:hAnsi="Arial" w:cs="Arial"/>
                <w:sz w:val="16"/>
                <w:szCs w:val="16"/>
              </w:rPr>
              <w:t>2</w:t>
            </w:r>
            <w:r w:rsidR="00BC4A62">
              <w:rPr>
                <w:rFonts w:ascii="Arial" w:eastAsia="Times New Roman" w:hAnsi="Arial" w:cs="Arial"/>
                <w:sz w:val="16"/>
                <w:szCs w:val="16"/>
              </w:rPr>
              <w:t>89.598,40</w:t>
            </w:r>
          </w:p>
        </w:tc>
      </w:tr>
      <w:tr w:rsidR="008E66BA" w14:paraId="04CCD489" w14:textId="77777777" w:rsidTr="008E66BA">
        <w:trPr>
          <w:trHeight w:val="150"/>
        </w:trPr>
        <w:tc>
          <w:tcPr>
            <w:tcW w:w="3503" w:type="pct"/>
            <w:tcBorders>
              <w:top w:val="outset" w:sz="6" w:space="0" w:color="auto"/>
              <w:left w:val="outset" w:sz="6" w:space="0" w:color="auto"/>
              <w:bottom w:val="outset" w:sz="6" w:space="0" w:color="auto"/>
              <w:right w:val="outset" w:sz="6" w:space="0" w:color="auto"/>
            </w:tcBorders>
            <w:vAlign w:val="center"/>
            <w:hideMark/>
          </w:tcPr>
          <w:p w14:paraId="6A62CDBD" w14:textId="77777777" w:rsidR="008E66BA" w:rsidRDefault="008E66BA">
            <w:pPr>
              <w:rPr>
                <w:rFonts w:eastAsia="Times New Roman"/>
              </w:rPr>
            </w:pPr>
            <w:r>
              <w:rPr>
                <w:rFonts w:ascii="Arial" w:eastAsia="Times New Roman" w:hAnsi="Arial" w:cs="Arial"/>
                <w:sz w:val="16"/>
                <w:szCs w:val="16"/>
              </w:rPr>
              <w:t>Valores a Liquidar - Crédito do Trabalhador</w:t>
            </w:r>
          </w:p>
        </w:tc>
        <w:tc>
          <w:tcPr>
            <w:tcW w:w="752" w:type="pct"/>
            <w:tcBorders>
              <w:top w:val="outset" w:sz="6" w:space="0" w:color="auto"/>
              <w:left w:val="outset" w:sz="6" w:space="0" w:color="auto"/>
              <w:bottom w:val="outset" w:sz="6" w:space="0" w:color="auto"/>
              <w:right w:val="outset" w:sz="6" w:space="0" w:color="auto"/>
            </w:tcBorders>
            <w:vAlign w:val="center"/>
            <w:hideMark/>
          </w:tcPr>
          <w:p w14:paraId="46471DD8" w14:textId="77777777" w:rsidR="008E66BA" w:rsidRDefault="008E66BA">
            <w:pPr>
              <w:jc w:val="right"/>
              <w:rPr>
                <w:rFonts w:eastAsia="Times New Roman"/>
              </w:rPr>
            </w:pPr>
            <w:r>
              <w:rPr>
                <w:rFonts w:ascii="Arial" w:eastAsia="Times New Roman" w:hAnsi="Arial" w:cs="Arial"/>
                <w:sz w:val="16"/>
                <w:szCs w:val="16"/>
              </w:rPr>
              <w:t>8.892,58</w:t>
            </w:r>
          </w:p>
        </w:tc>
        <w:tc>
          <w:tcPr>
            <w:tcW w:w="746" w:type="pct"/>
            <w:tcBorders>
              <w:top w:val="outset" w:sz="6" w:space="0" w:color="auto"/>
              <w:left w:val="outset" w:sz="6" w:space="0" w:color="auto"/>
              <w:bottom w:val="outset" w:sz="6" w:space="0" w:color="auto"/>
              <w:right w:val="outset" w:sz="6" w:space="0" w:color="auto"/>
            </w:tcBorders>
            <w:vAlign w:val="center"/>
            <w:hideMark/>
          </w:tcPr>
          <w:p w14:paraId="3150BAA5" w14:textId="77777777" w:rsidR="008E66BA" w:rsidRDefault="008E66BA">
            <w:pPr>
              <w:jc w:val="right"/>
              <w:rPr>
                <w:rFonts w:eastAsia="Times New Roman"/>
              </w:rPr>
            </w:pPr>
            <w:r>
              <w:rPr>
                <w:rFonts w:ascii="Arial" w:eastAsia="Times New Roman" w:hAnsi="Arial" w:cs="Arial"/>
                <w:sz w:val="16"/>
                <w:szCs w:val="16"/>
              </w:rPr>
              <w:t>10.397,07</w:t>
            </w:r>
          </w:p>
        </w:tc>
      </w:tr>
      <w:tr w:rsidR="008E66BA" w14:paraId="4C97F6A9" w14:textId="77777777" w:rsidTr="008E66BA">
        <w:trPr>
          <w:trHeight w:val="150"/>
        </w:trPr>
        <w:tc>
          <w:tcPr>
            <w:tcW w:w="3503" w:type="pct"/>
            <w:tcBorders>
              <w:top w:val="outset" w:sz="6" w:space="0" w:color="auto"/>
              <w:left w:val="outset" w:sz="6" w:space="0" w:color="auto"/>
              <w:bottom w:val="outset" w:sz="6" w:space="0" w:color="auto"/>
              <w:right w:val="outset" w:sz="6" w:space="0" w:color="auto"/>
            </w:tcBorders>
            <w:vAlign w:val="center"/>
            <w:hideMark/>
          </w:tcPr>
          <w:p w14:paraId="4102431B" w14:textId="77777777" w:rsidR="008E66BA" w:rsidRDefault="008E66BA">
            <w:pPr>
              <w:rPr>
                <w:rFonts w:eastAsia="Times New Roman"/>
              </w:rPr>
            </w:pPr>
            <w:r>
              <w:rPr>
                <w:rFonts w:ascii="Arial" w:eastAsia="Times New Roman" w:hAnsi="Arial" w:cs="Arial"/>
                <w:b/>
                <w:bCs/>
                <w:sz w:val="16"/>
                <w:szCs w:val="16"/>
              </w:rPr>
              <w:t>TOTAL</w:t>
            </w:r>
          </w:p>
        </w:tc>
        <w:tc>
          <w:tcPr>
            <w:tcW w:w="752" w:type="pct"/>
            <w:tcBorders>
              <w:top w:val="outset" w:sz="6" w:space="0" w:color="auto"/>
              <w:left w:val="outset" w:sz="6" w:space="0" w:color="auto"/>
              <w:bottom w:val="outset" w:sz="6" w:space="0" w:color="auto"/>
              <w:right w:val="outset" w:sz="6" w:space="0" w:color="auto"/>
            </w:tcBorders>
            <w:vAlign w:val="center"/>
            <w:hideMark/>
          </w:tcPr>
          <w:p w14:paraId="5B676256" w14:textId="48257E5D" w:rsidR="008E66BA" w:rsidRDefault="008E66BA">
            <w:pPr>
              <w:jc w:val="right"/>
              <w:rPr>
                <w:rFonts w:eastAsia="Times New Roman"/>
              </w:rPr>
            </w:pPr>
            <w:r>
              <w:rPr>
                <w:rFonts w:ascii="Arial" w:eastAsia="Times New Roman" w:hAnsi="Arial" w:cs="Arial"/>
                <w:b/>
                <w:bCs/>
                <w:sz w:val="16"/>
                <w:szCs w:val="16"/>
              </w:rPr>
              <w:t>2.999.012,13</w:t>
            </w:r>
          </w:p>
        </w:tc>
        <w:tc>
          <w:tcPr>
            <w:tcW w:w="746" w:type="pct"/>
            <w:tcBorders>
              <w:top w:val="outset" w:sz="6" w:space="0" w:color="auto"/>
              <w:left w:val="outset" w:sz="6" w:space="0" w:color="auto"/>
              <w:bottom w:val="outset" w:sz="6" w:space="0" w:color="auto"/>
              <w:right w:val="outset" w:sz="6" w:space="0" w:color="auto"/>
            </w:tcBorders>
            <w:vAlign w:val="center"/>
            <w:hideMark/>
          </w:tcPr>
          <w:p w14:paraId="283468B1" w14:textId="108494BD" w:rsidR="008E66BA" w:rsidRDefault="008E66BA">
            <w:pPr>
              <w:jc w:val="right"/>
              <w:rPr>
                <w:rFonts w:eastAsia="Times New Roman"/>
              </w:rPr>
            </w:pPr>
            <w:r>
              <w:rPr>
                <w:rFonts w:ascii="Arial" w:eastAsia="Times New Roman" w:hAnsi="Arial" w:cs="Arial"/>
                <w:b/>
                <w:bCs/>
                <w:sz w:val="16"/>
                <w:szCs w:val="16"/>
              </w:rPr>
              <w:t>1.447.324,35</w:t>
            </w:r>
          </w:p>
        </w:tc>
      </w:tr>
    </w:tbl>
    <w:p w14:paraId="7CDE8D8E" w14:textId="77777777" w:rsidR="000B31C4" w:rsidRDefault="000B31C4">
      <w:r>
        <w:t> </w:t>
      </w:r>
    </w:p>
    <w:p w14:paraId="00E96A77" w14:textId="0A44E9BF" w:rsidR="000B31C4" w:rsidRDefault="000B31C4">
      <w:pPr>
        <w:pStyle w:val="NormalWeb"/>
      </w:pPr>
      <w:r>
        <w:rPr>
          <w:rFonts w:ascii="Arial" w:hAnsi="Arial" w:cs="Arial"/>
          <w:b/>
          <w:bCs/>
          <w:sz w:val="20"/>
          <w:szCs w:val="20"/>
        </w:rPr>
        <w:t>1</w:t>
      </w:r>
      <w:r w:rsidR="00DE11E0">
        <w:rPr>
          <w:rFonts w:ascii="Arial" w:hAnsi="Arial" w:cs="Arial"/>
          <w:b/>
          <w:bCs/>
          <w:sz w:val="20"/>
          <w:szCs w:val="20"/>
        </w:rPr>
        <w:t>6.8</w:t>
      </w:r>
      <w:r>
        <w:rPr>
          <w:rFonts w:ascii="Arial" w:hAnsi="Arial" w:cs="Arial"/>
          <w:b/>
          <w:bCs/>
          <w:sz w:val="20"/>
          <w:szCs w:val="20"/>
        </w:rPr>
        <w:t xml:space="preserve"> Obrigações de Pagamento em Nome de Terceiros </w:t>
      </w:r>
    </w:p>
    <w:p w14:paraId="15A5FDAC" w14:textId="77777777" w:rsidR="000B31C4" w:rsidRDefault="000B31C4">
      <w:pPr>
        <w:pStyle w:val="NormalWeb"/>
        <w:jc w:val="both"/>
      </w:pPr>
      <w:r>
        <w:rPr>
          <w:rFonts w:ascii="Arial" w:hAnsi="Arial" w:cs="Arial"/>
          <w:sz w:val="20"/>
          <w:szCs w:val="20"/>
        </w:rPr>
        <w:t>O saldo apresentado em Obrigações de Pagamento em Nome de Terceiros refere-se aos recursos destinados ao pagamento de salários, vencimentos e similares, cuja prestação de serviço é pactuada por meio de contrato entre a Cooperativa e a instituição pagadora.</w:t>
      </w:r>
    </w:p>
    <w:p w14:paraId="42024ED5" w14:textId="57F09D23" w:rsidR="000B31C4" w:rsidRDefault="000B31C4">
      <w:pPr>
        <w:pStyle w:val="NormalWeb"/>
      </w:pPr>
      <w:r>
        <w:rPr>
          <w:rFonts w:ascii="Arial" w:hAnsi="Arial" w:cs="Arial"/>
          <w:b/>
          <w:bCs/>
          <w:sz w:val="20"/>
          <w:szCs w:val="20"/>
        </w:rPr>
        <w:t>1</w:t>
      </w:r>
      <w:r w:rsidR="00DE11E0">
        <w:rPr>
          <w:rFonts w:ascii="Arial" w:hAnsi="Arial" w:cs="Arial"/>
          <w:b/>
          <w:bCs/>
          <w:sz w:val="20"/>
          <w:szCs w:val="20"/>
        </w:rPr>
        <w:t>7</w:t>
      </w:r>
      <w:r>
        <w:rPr>
          <w:rFonts w:ascii="Arial" w:hAnsi="Arial" w:cs="Arial"/>
          <w:b/>
          <w:bCs/>
          <w:sz w:val="20"/>
          <w:szCs w:val="20"/>
        </w:rPr>
        <w:t xml:space="preserve">. Provisões </w:t>
      </w:r>
    </w:p>
    <w:tbl>
      <w:tblPr>
        <w:tblW w:w="5000" w:type="pct"/>
        <w:tblCellMar>
          <w:left w:w="0" w:type="dxa"/>
          <w:right w:w="0" w:type="dxa"/>
        </w:tblCellMar>
        <w:tblLook w:val="04A0" w:firstRow="1" w:lastRow="0" w:firstColumn="1" w:lastColumn="0" w:noHBand="0" w:noVBand="1"/>
      </w:tblPr>
      <w:tblGrid>
        <w:gridCol w:w="2758"/>
        <w:gridCol w:w="950"/>
        <w:gridCol w:w="965"/>
        <w:gridCol w:w="950"/>
        <w:gridCol w:w="950"/>
        <w:gridCol w:w="965"/>
        <w:gridCol w:w="950"/>
      </w:tblGrid>
      <w:tr w:rsidR="00E36C89" w14:paraId="5FE9B898" w14:textId="77777777">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6D971140" w14:textId="77777777" w:rsidR="000B31C4" w:rsidRDefault="000B31C4">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577DB637" w14:textId="77777777" w:rsidR="000B31C4" w:rsidRDefault="000B31C4">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0CC44076" w14:textId="77777777" w:rsidR="000B31C4" w:rsidRDefault="000B31C4">
            <w:pPr>
              <w:jc w:val="center"/>
              <w:rPr>
                <w:rFonts w:eastAsia="Times New Roman"/>
              </w:rPr>
            </w:pPr>
            <w:r>
              <w:rPr>
                <w:rFonts w:ascii="Arial" w:eastAsia="Times New Roman" w:hAnsi="Arial" w:cs="Arial"/>
                <w:b/>
                <w:bCs/>
                <w:sz w:val="16"/>
                <w:szCs w:val="16"/>
              </w:rPr>
              <w:t>31/12/2025</w:t>
            </w:r>
          </w:p>
        </w:tc>
      </w:tr>
      <w:tr w:rsidR="00E36C89" w14:paraId="3D52B7B9" w14:textId="77777777">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45B953C" w14:textId="77777777" w:rsidR="000B31C4" w:rsidRDefault="000B31C4">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878D57E" w14:textId="77777777" w:rsidR="000B31C4" w:rsidRDefault="000B31C4">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7EA33389" w14:textId="77777777" w:rsidR="000B31C4" w:rsidRDefault="000B31C4">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55FD1D22" w14:textId="77777777" w:rsidR="000B31C4" w:rsidRDefault="000B31C4">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6A537FAF" w14:textId="77777777" w:rsidR="000B31C4" w:rsidRDefault="000B31C4">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205650B7" w14:textId="77777777" w:rsidR="000B31C4" w:rsidRDefault="000B31C4">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2A6344CA" w14:textId="77777777" w:rsidR="000B31C4" w:rsidRDefault="000B31C4">
            <w:pPr>
              <w:jc w:val="center"/>
              <w:rPr>
                <w:rFonts w:eastAsia="Times New Roman"/>
              </w:rPr>
            </w:pPr>
            <w:r>
              <w:rPr>
                <w:rFonts w:ascii="Arial" w:eastAsia="Times New Roman" w:hAnsi="Arial" w:cs="Arial"/>
                <w:b/>
                <w:bCs/>
                <w:sz w:val="16"/>
                <w:szCs w:val="16"/>
              </w:rPr>
              <w:t>Total</w:t>
            </w:r>
          </w:p>
        </w:tc>
      </w:tr>
      <w:tr w:rsidR="00E36C89" w14:paraId="49FD437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95F12D8" w14:textId="29939563" w:rsidR="000B31C4" w:rsidRDefault="000B31C4">
            <w:pPr>
              <w:rPr>
                <w:rFonts w:eastAsia="Times New Roman"/>
              </w:rPr>
            </w:pPr>
            <w:r>
              <w:rPr>
                <w:rFonts w:ascii="Arial" w:eastAsia="Times New Roman" w:hAnsi="Arial" w:cs="Arial"/>
                <w:sz w:val="16"/>
                <w:szCs w:val="16"/>
              </w:rPr>
              <w:t>Provisões e outras Obrigações com Instrumentos Financeiros</w:t>
            </w:r>
            <w:r w:rsidR="00F25659">
              <w:rPr>
                <w:rFonts w:ascii="Arial" w:eastAsia="Times New Roman" w:hAnsi="Arial" w:cs="Arial"/>
                <w:sz w:val="16"/>
                <w:szCs w:val="16"/>
              </w:rPr>
              <w:t xml:space="preserve"> (17.1)</w:t>
            </w:r>
          </w:p>
        </w:tc>
        <w:tc>
          <w:tcPr>
            <w:tcW w:w="0" w:type="auto"/>
            <w:tcBorders>
              <w:top w:val="outset" w:sz="6" w:space="0" w:color="auto"/>
              <w:left w:val="outset" w:sz="6" w:space="0" w:color="auto"/>
              <w:bottom w:val="outset" w:sz="6" w:space="0" w:color="auto"/>
              <w:right w:val="outset" w:sz="6" w:space="0" w:color="auto"/>
            </w:tcBorders>
            <w:vAlign w:val="center"/>
            <w:hideMark/>
          </w:tcPr>
          <w:p w14:paraId="3F62ABC1" w14:textId="77777777" w:rsidR="000B31C4" w:rsidRDefault="000B31C4" w:rsidP="00EA4996">
            <w:pPr>
              <w:jc w:val="right"/>
              <w:rPr>
                <w:rFonts w:eastAsia="Times New Roman"/>
              </w:rPr>
            </w:pPr>
            <w:r>
              <w:rPr>
                <w:rFonts w:ascii="Arial" w:eastAsia="Times New Roman" w:hAnsi="Arial" w:cs="Arial"/>
                <w:sz w:val="16"/>
                <w:szCs w:val="16"/>
              </w:rPr>
              <w:t>698.250,70</w:t>
            </w:r>
          </w:p>
        </w:tc>
        <w:tc>
          <w:tcPr>
            <w:tcW w:w="0" w:type="auto"/>
            <w:tcBorders>
              <w:top w:val="outset" w:sz="6" w:space="0" w:color="auto"/>
              <w:left w:val="outset" w:sz="6" w:space="0" w:color="auto"/>
              <w:bottom w:val="outset" w:sz="6" w:space="0" w:color="auto"/>
              <w:right w:val="outset" w:sz="6" w:space="0" w:color="auto"/>
            </w:tcBorders>
            <w:vAlign w:val="center"/>
            <w:hideMark/>
          </w:tcPr>
          <w:p w14:paraId="4763E94C" w14:textId="77777777" w:rsidR="000B31C4" w:rsidRDefault="000B31C4" w:rsidP="00EA499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EF9EECF" w14:textId="77777777" w:rsidR="000B31C4" w:rsidRDefault="000B31C4" w:rsidP="00EA4996">
            <w:pPr>
              <w:jc w:val="right"/>
              <w:rPr>
                <w:rFonts w:eastAsia="Times New Roman"/>
              </w:rPr>
            </w:pPr>
            <w:r>
              <w:rPr>
                <w:rFonts w:ascii="Arial" w:eastAsia="Times New Roman" w:hAnsi="Arial" w:cs="Arial"/>
                <w:sz w:val="16"/>
                <w:szCs w:val="16"/>
              </w:rPr>
              <w:t>698.250,70</w:t>
            </w:r>
          </w:p>
        </w:tc>
        <w:tc>
          <w:tcPr>
            <w:tcW w:w="0" w:type="auto"/>
            <w:tcBorders>
              <w:top w:val="outset" w:sz="6" w:space="0" w:color="auto"/>
              <w:left w:val="outset" w:sz="6" w:space="0" w:color="auto"/>
              <w:bottom w:val="outset" w:sz="6" w:space="0" w:color="auto"/>
              <w:right w:val="outset" w:sz="6" w:space="0" w:color="auto"/>
            </w:tcBorders>
            <w:vAlign w:val="center"/>
            <w:hideMark/>
          </w:tcPr>
          <w:p w14:paraId="354B721D" w14:textId="77777777" w:rsidR="000B31C4" w:rsidRDefault="000B31C4" w:rsidP="00EA4996">
            <w:pPr>
              <w:jc w:val="right"/>
              <w:rPr>
                <w:rFonts w:eastAsia="Times New Roman"/>
              </w:rPr>
            </w:pPr>
            <w:r>
              <w:rPr>
                <w:rFonts w:ascii="Arial" w:eastAsia="Times New Roman" w:hAnsi="Arial" w:cs="Arial"/>
                <w:sz w:val="16"/>
                <w:szCs w:val="16"/>
              </w:rPr>
              <w:t>679.302,08</w:t>
            </w:r>
          </w:p>
        </w:tc>
        <w:tc>
          <w:tcPr>
            <w:tcW w:w="0" w:type="auto"/>
            <w:tcBorders>
              <w:top w:val="outset" w:sz="6" w:space="0" w:color="auto"/>
              <w:left w:val="outset" w:sz="6" w:space="0" w:color="auto"/>
              <w:bottom w:val="outset" w:sz="6" w:space="0" w:color="auto"/>
              <w:right w:val="outset" w:sz="6" w:space="0" w:color="auto"/>
            </w:tcBorders>
            <w:vAlign w:val="center"/>
            <w:hideMark/>
          </w:tcPr>
          <w:p w14:paraId="2A658021" w14:textId="77777777" w:rsidR="000B31C4" w:rsidRDefault="000B31C4" w:rsidP="00EA499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2F1314E" w14:textId="77777777" w:rsidR="000B31C4" w:rsidRDefault="000B31C4" w:rsidP="00EA4996">
            <w:pPr>
              <w:jc w:val="right"/>
              <w:rPr>
                <w:rFonts w:eastAsia="Times New Roman"/>
              </w:rPr>
            </w:pPr>
            <w:r>
              <w:rPr>
                <w:rFonts w:ascii="Arial" w:eastAsia="Times New Roman" w:hAnsi="Arial" w:cs="Arial"/>
                <w:sz w:val="16"/>
                <w:szCs w:val="16"/>
              </w:rPr>
              <w:t>679.302,08</w:t>
            </w:r>
          </w:p>
        </w:tc>
      </w:tr>
      <w:tr w:rsidR="00E36C89" w14:paraId="72217AF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4122D09" w14:textId="7913766F" w:rsidR="000B31C4" w:rsidRDefault="000B31C4">
            <w:pPr>
              <w:rPr>
                <w:rFonts w:eastAsia="Times New Roman"/>
              </w:rPr>
            </w:pPr>
            <w:r>
              <w:rPr>
                <w:rFonts w:ascii="Arial" w:eastAsia="Times New Roman" w:hAnsi="Arial" w:cs="Arial"/>
                <w:sz w:val="16"/>
                <w:szCs w:val="16"/>
              </w:rPr>
              <w:t>Provisão para Pagamento a Efetuar</w:t>
            </w:r>
            <w:r w:rsidR="00F25659">
              <w:rPr>
                <w:rFonts w:ascii="Arial" w:eastAsia="Times New Roman" w:hAnsi="Arial" w:cs="Arial"/>
                <w:sz w:val="16"/>
                <w:szCs w:val="16"/>
              </w:rPr>
              <w:t xml:space="preserve"> (17.2)</w:t>
            </w:r>
          </w:p>
        </w:tc>
        <w:tc>
          <w:tcPr>
            <w:tcW w:w="0" w:type="auto"/>
            <w:tcBorders>
              <w:top w:val="outset" w:sz="6" w:space="0" w:color="auto"/>
              <w:left w:val="outset" w:sz="6" w:space="0" w:color="auto"/>
              <w:bottom w:val="outset" w:sz="6" w:space="0" w:color="auto"/>
              <w:right w:val="outset" w:sz="6" w:space="0" w:color="auto"/>
            </w:tcBorders>
            <w:vAlign w:val="center"/>
            <w:hideMark/>
          </w:tcPr>
          <w:p w14:paraId="18566EF7" w14:textId="77777777" w:rsidR="000B31C4" w:rsidRDefault="000B31C4" w:rsidP="00EA4996">
            <w:pPr>
              <w:jc w:val="right"/>
              <w:rPr>
                <w:rFonts w:eastAsia="Times New Roman"/>
              </w:rPr>
            </w:pPr>
            <w:r>
              <w:rPr>
                <w:rFonts w:ascii="Arial" w:eastAsia="Times New Roman" w:hAnsi="Arial" w:cs="Arial"/>
                <w:sz w:val="16"/>
                <w:szCs w:val="16"/>
              </w:rPr>
              <w:t>1.622.261,72</w:t>
            </w:r>
          </w:p>
        </w:tc>
        <w:tc>
          <w:tcPr>
            <w:tcW w:w="0" w:type="auto"/>
            <w:tcBorders>
              <w:top w:val="outset" w:sz="6" w:space="0" w:color="auto"/>
              <w:left w:val="outset" w:sz="6" w:space="0" w:color="auto"/>
              <w:bottom w:val="outset" w:sz="6" w:space="0" w:color="auto"/>
              <w:right w:val="outset" w:sz="6" w:space="0" w:color="auto"/>
            </w:tcBorders>
            <w:vAlign w:val="center"/>
            <w:hideMark/>
          </w:tcPr>
          <w:p w14:paraId="46EBB227" w14:textId="77777777" w:rsidR="000B31C4" w:rsidRDefault="000B31C4" w:rsidP="00EA499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B1E5364" w14:textId="77777777" w:rsidR="000B31C4" w:rsidRDefault="000B31C4" w:rsidP="00EA4996">
            <w:pPr>
              <w:jc w:val="right"/>
              <w:rPr>
                <w:rFonts w:eastAsia="Times New Roman"/>
              </w:rPr>
            </w:pPr>
            <w:r>
              <w:rPr>
                <w:rFonts w:ascii="Arial" w:eastAsia="Times New Roman" w:hAnsi="Arial" w:cs="Arial"/>
                <w:sz w:val="16"/>
                <w:szCs w:val="16"/>
              </w:rPr>
              <w:t>1.622.261,72</w:t>
            </w:r>
          </w:p>
        </w:tc>
        <w:tc>
          <w:tcPr>
            <w:tcW w:w="0" w:type="auto"/>
            <w:tcBorders>
              <w:top w:val="outset" w:sz="6" w:space="0" w:color="auto"/>
              <w:left w:val="outset" w:sz="6" w:space="0" w:color="auto"/>
              <w:bottom w:val="outset" w:sz="6" w:space="0" w:color="auto"/>
              <w:right w:val="outset" w:sz="6" w:space="0" w:color="auto"/>
            </w:tcBorders>
            <w:vAlign w:val="center"/>
            <w:hideMark/>
          </w:tcPr>
          <w:p w14:paraId="3571F946" w14:textId="77777777" w:rsidR="000B31C4" w:rsidRDefault="000B31C4" w:rsidP="00EA4996">
            <w:pPr>
              <w:jc w:val="right"/>
              <w:rPr>
                <w:rFonts w:eastAsia="Times New Roman"/>
              </w:rPr>
            </w:pPr>
            <w:r>
              <w:rPr>
                <w:rFonts w:ascii="Arial" w:eastAsia="Times New Roman" w:hAnsi="Arial" w:cs="Arial"/>
                <w:sz w:val="16"/>
                <w:szCs w:val="16"/>
              </w:rPr>
              <w:t>1.215.796,47</w:t>
            </w:r>
          </w:p>
        </w:tc>
        <w:tc>
          <w:tcPr>
            <w:tcW w:w="0" w:type="auto"/>
            <w:tcBorders>
              <w:top w:val="outset" w:sz="6" w:space="0" w:color="auto"/>
              <w:left w:val="outset" w:sz="6" w:space="0" w:color="auto"/>
              <w:bottom w:val="outset" w:sz="6" w:space="0" w:color="auto"/>
              <w:right w:val="outset" w:sz="6" w:space="0" w:color="auto"/>
            </w:tcBorders>
            <w:vAlign w:val="center"/>
            <w:hideMark/>
          </w:tcPr>
          <w:p w14:paraId="7074B304" w14:textId="77777777" w:rsidR="000B31C4" w:rsidRDefault="000B31C4" w:rsidP="00EA499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8049052" w14:textId="77777777" w:rsidR="000B31C4" w:rsidRDefault="000B31C4" w:rsidP="00EA4996">
            <w:pPr>
              <w:jc w:val="right"/>
              <w:rPr>
                <w:rFonts w:eastAsia="Times New Roman"/>
              </w:rPr>
            </w:pPr>
            <w:r>
              <w:rPr>
                <w:rFonts w:ascii="Arial" w:eastAsia="Times New Roman" w:hAnsi="Arial" w:cs="Arial"/>
                <w:sz w:val="16"/>
                <w:szCs w:val="16"/>
              </w:rPr>
              <w:t>1.215.796,47</w:t>
            </w:r>
          </w:p>
        </w:tc>
      </w:tr>
      <w:tr w:rsidR="00E36C89" w14:paraId="742D4D0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9776C7D" w14:textId="49468B9E" w:rsidR="000B31C4" w:rsidRDefault="000B31C4">
            <w:pPr>
              <w:rPr>
                <w:rFonts w:eastAsia="Times New Roman"/>
              </w:rPr>
            </w:pPr>
            <w:r>
              <w:rPr>
                <w:rFonts w:ascii="Arial" w:eastAsia="Times New Roman" w:hAnsi="Arial" w:cs="Arial"/>
                <w:sz w:val="16"/>
                <w:szCs w:val="16"/>
              </w:rPr>
              <w:t>Provisão para Contingências</w:t>
            </w:r>
            <w:r w:rsidR="00F25659">
              <w:rPr>
                <w:rFonts w:ascii="Arial" w:eastAsia="Times New Roman" w:hAnsi="Arial" w:cs="Arial"/>
                <w:sz w:val="16"/>
                <w:szCs w:val="16"/>
              </w:rPr>
              <w:t xml:space="preserve"> (17.4)</w:t>
            </w:r>
          </w:p>
        </w:tc>
        <w:tc>
          <w:tcPr>
            <w:tcW w:w="0" w:type="auto"/>
            <w:tcBorders>
              <w:top w:val="outset" w:sz="6" w:space="0" w:color="auto"/>
              <w:left w:val="outset" w:sz="6" w:space="0" w:color="auto"/>
              <w:bottom w:val="outset" w:sz="6" w:space="0" w:color="auto"/>
              <w:right w:val="outset" w:sz="6" w:space="0" w:color="auto"/>
            </w:tcBorders>
            <w:vAlign w:val="center"/>
            <w:hideMark/>
          </w:tcPr>
          <w:p w14:paraId="4589BC92" w14:textId="77777777" w:rsidR="000B31C4" w:rsidRDefault="000B31C4" w:rsidP="00EA499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013F99D" w14:textId="77777777" w:rsidR="000B31C4" w:rsidRDefault="000B31C4" w:rsidP="00EA4996">
            <w:pPr>
              <w:jc w:val="right"/>
              <w:rPr>
                <w:rFonts w:eastAsia="Times New Roman"/>
              </w:rPr>
            </w:pPr>
            <w:r>
              <w:rPr>
                <w:rFonts w:ascii="Arial" w:eastAsia="Times New Roman" w:hAnsi="Arial" w:cs="Arial"/>
                <w:sz w:val="16"/>
                <w:szCs w:val="16"/>
              </w:rPr>
              <w:t>253.982,80</w:t>
            </w:r>
          </w:p>
        </w:tc>
        <w:tc>
          <w:tcPr>
            <w:tcW w:w="0" w:type="auto"/>
            <w:tcBorders>
              <w:top w:val="outset" w:sz="6" w:space="0" w:color="auto"/>
              <w:left w:val="outset" w:sz="6" w:space="0" w:color="auto"/>
              <w:bottom w:val="outset" w:sz="6" w:space="0" w:color="auto"/>
              <w:right w:val="outset" w:sz="6" w:space="0" w:color="auto"/>
            </w:tcBorders>
            <w:vAlign w:val="center"/>
            <w:hideMark/>
          </w:tcPr>
          <w:p w14:paraId="295BEE4D" w14:textId="77777777" w:rsidR="000B31C4" w:rsidRDefault="000B31C4" w:rsidP="00EA4996">
            <w:pPr>
              <w:jc w:val="right"/>
              <w:rPr>
                <w:rFonts w:eastAsia="Times New Roman"/>
              </w:rPr>
            </w:pPr>
            <w:r>
              <w:rPr>
                <w:rFonts w:ascii="Arial" w:eastAsia="Times New Roman" w:hAnsi="Arial" w:cs="Arial"/>
                <w:sz w:val="16"/>
                <w:szCs w:val="16"/>
              </w:rPr>
              <w:t>253.982,80</w:t>
            </w:r>
          </w:p>
        </w:tc>
        <w:tc>
          <w:tcPr>
            <w:tcW w:w="0" w:type="auto"/>
            <w:tcBorders>
              <w:top w:val="outset" w:sz="6" w:space="0" w:color="auto"/>
              <w:left w:val="outset" w:sz="6" w:space="0" w:color="auto"/>
              <w:bottom w:val="outset" w:sz="6" w:space="0" w:color="auto"/>
              <w:right w:val="outset" w:sz="6" w:space="0" w:color="auto"/>
            </w:tcBorders>
            <w:vAlign w:val="center"/>
            <w:hideMark/>
          </w:tcPr>
          <w:p w14:paraId="46D1D9E3" w14:textId="77777777" w:rsidR="000B31C4" w:rsidRDefault="000B31C4" w:rsidP="00EA499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BA0B21A" w14:textId="77777777" w:rsidR="000B31C4" w:rsidRDefault="000B31C4" w:rsidP="00EA4996">
            <w:pPr>
              <w:jc w:val="right"/>
              <w:rPr>
                <w:rFonts w:eastAsia="Times New Roman"/>
              </w:rPr>
            </w:pPr>
            <w:r>
              <w:rPr>
                <w:rFonts w:ascii="Arial" w:eastAsia="Times New Roman" w:hAnsi="Arial" w:cs="Arial"/>
                <w:sz w:val="16"/>
                <w:szCs w:val="16"/>
              </w:rPr>
              <w:t>147.335,88</w:t>
            </w:r>
          </w:p>
        </w:tc>
        <w:tc>
          <w:tcPr>
            <w:tcW w:w="0" w:type="auto"/>
            <w:tcBorders>
              <w:top w:val="outset" w:sz="6" w:space="0" w:color="auto"/>
              <w:left w:val="outset" w:sz="6" w:space="0" w:color="auto"/>
              <w:bottom w:val="outset" w:sz="6" w:space="0" w:color="auto"/>
              <w:right w:val="outset" w:sz="6" w:space="0" w:color="auto"/>
            </w:tcBorders>
            <w:vAlign w:val="center"/>
            <w:hideMark/>
          </w:tcPr>
          <w:p w14:paraId="5EDD8B13" w14:textId="77777777" w:rsidR="000B31C4" w:rsidRDefault="000B31C4" w:rsidP="00EA4996">
            <w:pPr>
              <w:jc w:val="right"/>
              <w:rPr>
                <w:rFonts w:eastAsia="Times New Roman"/>
              </w:rPr>
            </w:pPr>
            <w:r>
              <w:rPr>
                <w:rFonts w:ascii="Arial" w:eastAsia="Times New Roman" w:hAnsi="Arial" w:cs="Arial"/>
                <w:sz w:val="16"/>
                <w:szCs w:val="16"/>
              </w:rPr>
              <w:t>147.335,88</w:t>
            </w:r>
          </w:p>
        </w:tc>
      </w:tr>
      <w:tr w:rsidR="00E36C89" w14:paraId="462E981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8F068A0" w14:textId="77777777" w:rsidR="000B31C4" w:rsidRDefault="000B31C4">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09EA7169" w14:textId="77777777" w:rsidR="000B31C4" w:rsidRDefault="000B31C4" w:rsidP="00EA4996">
            <w:pPr>
              <w:jc w:val="right"/>
              <w:rPr>
                <w:rFonts w:eastAsia="Times New Roman"/>
              </w:rPr>
            </w:pPr>
            <w:r>
              <w:rPr>
                <w:rFonts w:ascii="Arial" w:eastAsia="Times New Roman" w:hAnsi="Arial" w:cs="Arial"/>
                <w:b/>
                <w:bCs/>
                <w:sz w:val="16"/>
                <w:szCs w:val="16"/>
              </w:rPr>
              <w:t>2.320.512,42</w:t>
            </w:r>
          </w:p>
        </w:tc>
        <w:tc>
          <w:tcPr>
            <w:tcW w:w="0" w:type="auto"/>
            <w:tcBorders>
              <w:top w:val="outset" w:sz="6" w:space="0" w:color="auto"/>
              <w:left w:val="outset" w:sz="6" w:space="0" w:color="auto"/>
              <w:bottom w:val="outset" w:sz="6" w:space="0" w:color="auto"/>
              <w:right w:val="outset" w:sz="6" w:space="0" w:color="auto"/>
            </w:tcBorders>
            <w:vAlign w:val="center"/>
            <w:hideMark/>
          </w:tcPr>
          <w:p w14:paraId="020D6DDD" w14:textId="77777777" w:rsidR="000B31C4" w:rsidRDefault="000B31C4" w:rsidP="00EA4996">
            <w:pPr>
              <w:jc w:val="right"/>
              <w:rPr>
                <w:rFonts w:eastAsia="Times New Roman"/>
              </w:rPr>
            </w:pPr>
            <w:r>
              <w:rPr>
                <w:rFonts w:ascii="Arial" w:eastAsia="Times New Roman" w:hAnsi="Arial" w:cs="Arial"/>
                <w:b/>
                <w:bCs/>
                <w:sz w:val="16"/>
                <w:szCs w:val="16"/>
              </w:rPr>
              <w:t>253.982,80</w:t>
            </w:r>
          </w:p>
        </w:tc>
        <w:tc>
          <w:tcPr>
            <w:tcW w:w="0" w:type="auto"/>
            <w:tcBorders>
              <w:top w:val="outset" w:sz="6" w:space="0" w:color="auto"/>
              <w:left w:val="outset" w:sz="6" w:space="0" w:color="auto"/>
              <w:bottom w:val="outset" w:sz="6" w:space="0" w:color="auto"/>
              <w:right w:val="outset" w:sz="6" w:space="0" w:color="auto"/>
            </w:tcBorders>
            <w:vAlign w:val="center"/>
            <w:hideMark/>
          </w:tcPr>
          <w:p w14:paraId="583C6AE9" w14:textId="77777777" w:rsidR="000B31C4" w:rsidRDefault="000B31C4" w:rsidP="00EA4996">
            <w:pPr>
              <w:jc w:val="right"/>
              <w:rPr>
                <w:rFonts w:eastAsia="Times New Roman"/>
              </w:rPr>
            </w:pPr>
            <w:r>
              <w:rPr>
                <w:rFonts w:ascii="Arial" w:eastAsia="Times New Roman" w:hAnsi="Arial" w:cs="Arial"/>
                <w:b/>
                <w:bCs/>
                <w:sz w:val="16"/>
                <w:szCs w:val="16"/>
              </w:rPr>
              <w:t>2.574.495,22</w:t>
            </w:r>
          </w:p>
        </w:tc>
        <w:tc>
          <w:tcPr>
            <w:tcW w:w="0" w:type="auto"/>
            <w:tcBorders>
              <w:top w:val="outset" w:sz="6" w:space="0" w:color="auto"/>
              <w:left w:val="outset" w:sz="6" w:space="0" w:color="auto"/>
              <w:bottom w:val="outset" w:sz="6" w:space="0" w:color="auto"/>
              <w:right w:val="outset" w:sz="6" w:space="0" w:color="auto"/>
            </w:tcBorders>
            <w:vAlign w:val="center"/>
            <w:hideMark/>
          </w:tcPr>
          <w:p w14:paraId="20DE4C42" w14:textId="77777777" w:rsidR="000B31C4" w:rsidRDefault="000B31C4" w:rsidP="00EA4996">
            <w:pPr>
              <w:jc w:val="right"/>
              <w:rPr>
                <w:rFonts w:eastAsia="Times New Roman"/>
              </w:rPr>
            </w:pPr>
            <w:r>
              <w:rPr>
                <w:rFonts w:ascii="Arial" w:eastAsia="Times New Roman" w:hAnsi="Arial" w:cs="Arial"/>
                <w:b/>
                <w:bCs/>
                <w:sz w:val="16"/>
                <w:szCs w:val="16"/>
              </w:rPr>
              <w:t>1.895.098,55</w:t>
            </w:r>
          </w:p>
        </w:tc>
        <w:tc>
          <w:tcPr>
            <w:tcW w:w="0" w:type="auto"/>
            <w:tcBorders>
              <w:top w:val="outset" w:sz="6" w:space="0" w:color="auto"/>
              <w:left w:val="outset" w:sz="6" w:space="0" w:color="auto"/>
              <w:bottom w:val="outset" w:sz="6" w:space="0" w:color="auto"/>
              <w:right w:val="outset" w:sz="6" w:space="0" w:color="auto"/>
            </w:tcBorders>
            <w:vAlign w:val="center"/>
            <w:hideMark/>
          </w:tcPr>
          <w:p w14:paraId="0B2041C4" w14:textId="77777777" w:rsidR="000B31C4" w:rsidRDefault="000B31C4" w:rsidP="00EA4996">
            <w:pPr>
              <w:jc w:val="right"/>
              <w:rPr>
                <w:rFonts w:eastAsia="Times New Roman"/>
              </w:rPr>
            </w:pPr>
            <w:r>
              <w:rPr>
                <w:rFonts w:ascii="Arial" w:eastAsia="Times New Roman" w:hAnsi="Arial" w:cs="Arial"/>
                <w:b/>
                <w:bCs/>
                <w:sz w:val="16"/>
                <w:szCs w:val="16"/>
              </w:rPr>
              <w:t>147.335,88</w:t>
            </w:r>
          </w:p>
        </w:tc>
        <w:tc>
          <w:tcPr>
            <w:tcW w:w="0" w:type="auto"/>
            <w:tcBorders>
              <w:top w:val="outset" w:sz="6" w:space="0" w:color="auto"/>
              <w:left w:val="outset" w:sz="6" w:space="0" w:color="auto"/>
              <w:bottom w:val="outset" w:sz="6" w:space="0" w:color="auto"/>
              <w:right w:val="outset" w:sz="6" w:space="0" w:color="auto"/>
            </w:tcBorders>
            <w:vAlign w:val="center"/>
            <w:hideMark/>
          </w:tcPr>
          <w:p w14:paraId="6F87C21C" w14:textId="77777777" w:rsidR="000B31C4" w:rsidRDefault="000B31C4" w:rsidP="00EA4996">
            <w:pPr>
              <w:jc w:val="right"/>
              <w:rPr>
                <w:rFonts w:eastAsia="Times New Roman"/>
              </w:rPr>
            </w:pPr>
            <w:r>
              <w:rPr>
                <w:rFonts w:ascii="Arial" w:eastAsia="Times New Roman" w:hAnsi="Arial" w:cs="Arial"/>
                <w:b/>
                <w:bCs/>
                <w:sz w:val="16"/>
                <w:szCs w:val="16"/>
              </w:rPr>
              <w:t>2.042.434,43</w:t>
            </w:r>
          </w:p>
        </w:tc>
      </w:tr>
    </w:tbl>
    <w:p w14:paraId="048CB399" w14:textId="77777777" w:rsidR="000B31C4" w:rsidRDefault="000B31C4">
      <w:r>
        <w:t> </w:t>
      </w:r>
    </w:p>
    <w:p w14:paraId="7E9D51E8" w14:textId="2CB48C93" w:rsidR="000B31C4" w:rsidRDefault="000B31C4">
      <w:pPr>
        <w:pStyle w:val="NormalWeb"/>
      </w:pPr>
      <w:r>
        <w:rPr>
          <w:rFonts w:ascii="Arial" w:hAnsi="Arial" w:cs="Arial"/>
          <w:b/>
          <w:bCs/>
          <w:sz w:val="20"/>
          <w:szCs w:val="20"/>
        </w:rPr>
        <w:t>1</w:t>
      </w:r>
      <w:r w:rsidR="00DE11E0">
        <w:rPr>
          <w:rFonts w:ascii="Arial" w:hAnsi="Arial" w:cs="Arial"/>
          <w:b/>
          <w:bCs/>
          <w:sz w:val="20"/>
          <w:szCs w:val="20"/>
        </w:rPr>
        <w:t>7.1</w:t>
      </w:r>
      <w:r>
        <w:rPr>
          <w:rFonts w:ascii="Arial" w:hAnsi="Arial" w:cs="Arial"/>
          <w:b/>
          <w:bCs/>
          <w:sz w:val="20"/>
          <w:szCs w:val="20"/>
        </w:rPr>
        <w:t xml:space="preserve"> Provisões e Outras Obrigações com Instrumentos Financeiros </w:t>
      </w:r>
    </w:p>
    <w:p w14:paraId="745C28DD" w14:textId="77777777" w:rsidR="000B31C4" w:rsidRDefault="000B31C4">
      <w:pPr>
        <w:pStyle w:val="NormalWeb"/>
        <w:jc w:val="both"/>
      </w:pPr>
      <w:r>
        <w:rPr>
          <w:rFonts w:ascii="Arial" w:hAnsi="Arial" w:cs="Arial"/>
          <w:sz w:val="20"/>
          <w:szCs w:val="20"/>
        </w:rPr>
        <w:t>Em provisões e outras obrigações com instrumentos financeiros estão registradas:</w:t>
      </w:r>
    </w:p>
    <w:tbl>
      <w:tblPr>
        <w:tblW w:w="5005" w:type="pct"/>
        <w:tblCellMar>
          <w:left w:w="0" w:type="dxa"/>
          <w:right w:w="0" w:type="dxa"/>
        </w:tblCellMar>
        <w:tblLook w:val="04A0" w:firstRow="1" w:lastRow="0" w:firstColumn="1" w:lastColumn="0" w:noHBand="0" w:noVBand="1"/>
      </w:tblPr>
      <w:tblGrid>
        <w:gridCol w:w="5804"/>
        <w:gridCol w:w="1419"/>
        <w:gridCol w:w="1273"/>
      </w:tblGrid>
      <w:tr w:rsidR="00E36C89" w14:paraId="39074364" w14:textId="77777777" w:rsidTr="00F25659">
        <w:trPr>
          <w:trHeight w:val="150"/>
        </w:trPr>
        <w:tc>
          <w:tcPr>
            <w:tcW w:w="3416" w:type="pct"/>
            <w:tcBorders>
              <w:top w:val="outset" w:sz="6" w:space="0" w:color="auto"/>
              <w:left w:val="outset" w:sz="6" w:space="0" w:color="auto"/>
              <w:bottom w:val="outset" w:sz="6" w:space="0" w:color="auto"/>
              <w:right w:val="outset" w:sz="6" w:space="0" w:color="auto"/>
            </w:tcBorders>
            <w:vAlign w:val="center"/>
            <w:hideMark/>
          </w:tcPr>
          <w:p w14:paraId="0E98A298" w14:textId="77777777" w:rsidR="000B31C4" w:rsidRDefault="000B31C4">
            <w:pPr>
              <w:jc w:val="center"/>
              <w:rPr>
                <w:rFonts w:eastAsia="Times New Roman"/>
              </w:rPr>
            </w:pPr>
            <w:r>
              <w:rPr>
                <w:rFonts w:ascii="Arial" w:eastAsia="Times New Roman" w:hAnsi="Arial" w:cs="Arial"/>
                <w:b/>
                <w:bCs/>
                <w:sz w:val="16"/>
                <w:szCs w:val="16"/>
              </w:rPr>
              <w:lastRenderedPageBreak/>
              <w:t>Descrição</w:t>
            </w:r>
          </w:p>
        </w:tc>
        <w:tc>
          <w:tcPr>
            <w:tcW w:w="835" w:type="pct"/>
            <w:tcBorders>
              <w:top w:val="outset" w:sz="6" w:space="0" w:color="auto"/>
              <w:left w:val="outset" w:sz="6" w:space="0" w:color="auto"/>
              <w:bottom w:val="outset" w:sz="6" w:space="0" w:color="auto"/>
              <w:right w:val="outset" w:sz="6" w:space="0" w:color="auto"/>
            </w:tcBorders>
            <w:vAlign w:val="center"/>
            <w:hideMark/>
          </w:tcPr>
          <w:p w14:paraId="10A261E3" w14:textId="77777777" w:rsidR="000B31C4" w:rsidRDefault="000B31C4">
            <w:pPr>
              <w:jc w:val="center"/>
              <w:rPr>
                <w:rFonts w:eastAsia="Times New Roman"/>
              </w:rPr>
            </w:pPr>
            <w:r>
              <w:rPr>
                <w:rFonts w:ascii="Arial" w:eastAsia="Times New Roman" w:hAnsi="Arial" w:cs="Arial"/>
                <w:b/>
                <w:bCs/>
                <w:sz w:val="16"/>
                <w:szCs w:val="16"/>
              </w:rPr>
              <w:t>30/06/2026</w:t>
            </w:r>
          </w:p>
        </w:tc>
        <w:tc>
          <w:tcPr>
            <w:tcW w:w="750" w:type="pct"/>
            <w:tcBorders>
              <w:top w:val="outset" w:sz="6" w:space="0" w:color="auto"/>
              <w:left w:val="outset" w:sz="6" w:space="0" w:color="auto"/>
              <w:bottom w:val="outset" w:sz="6" w:space="0" w:color="auto"/>
              <w:right w:val="outset" w:sz="6" w:space="0" w:color="auto"/>
            </w:tcBorders>
            <w:vAlign w:val="center"/>
            <w:hideMark/>
          </w:tcPr>
          <w:p w14:paraId="4091EB93" w14:textId="77777777" w:rsidR="000B31C4" w:rsidRDefault="000B31C4">
            <w:pPr>
              <w:jc w:val="center"/>
              <w:rPr>
                <w:rFonts w:eastAsia="Times New Roman"/>
              </w:rPr>
            </w:pPr>
            <w:r>
              <w:rPr>
                <w:rFonts w:ascii="Arial" w:eastAsia="Times New Roman" w:hAnsi="Arial" w:cs="Arial"/>
                <w:b/>
                <w:bCs/>
                <w:sz w:val="16"/>
                <w:szCs w:val="16"/>
              </w:rPr>
              <w:t>31/12/2025</w:t>
            </w:r>
          </w:p>
        </w:tc>
      </w:tr>
      <w:tr w:rsidR="00F25659" w14:paraId="057BCA07" w14:textId="77777777" w:rsidTr="00F25659">
        <w:trPr>
          <w:trHeight w:val="150"/>
        </w:trPr>
        <w:tc>
          <w:tcPr>
            <w:tcW w:w="3416" w:type="pct"/>
            <w:tcBorders>
              <w:top w:val="outset" w:sz="6" w:space="0" w:color="auto"/>
              <w:left w:val="outset" w:sz="6" w:space="0" w:color="auto"/>
              <w:bottom w:val="outset" w:sz="6" w:space="0" w:color="auto"/>
              <w:right w:val="outset" w:sz="6" w:space="0" w:color="auto"/>
            </w:tcBorders>
            <w:vAlign w:val="center"/>
            <w:hideMark/>
          </w:tcPr>
          <w:p w14:paraId="6A8B3D2A" w14:textId="77777777" w:rsidR="00F25659" w:rsidRDefault="00F25659">
            <w:pPr>
              <w:rPr>
                <w:rFonts w:eastAsia="Times New Roman"/>
              </w:rPr>
            </w:pPr>
            <w:r>
              <w:rPr>
                <w:rFonts w:ascii="Arial" w:eastAsia="Times New Roman" w:hAnsi="Arial" w:cs="Arial"/>
                <w:sz w:val="16"/>
                <w:szCs w:val="16"/>
              </w:rPr>
              <w:t>Compromissos de Crédito e Créditos a Liberar</w:t>
            </w:r>
          </w:p>
        </w:tc>
        <w:tc>
          <w:tcPr>
            <w:tcW w:w="835" w:type="pct"/>
            <w:tcBorders>
              <w:top w:val="outset" w:sz="6" w:space="0" w:color="auto"/>
              <w:left w:val="outset" w:sz="6" w:space="0" w:color="auto"/>
              <w:bottom w:val="outset" w:sz="6" w:space="0" w:color="auto"/>
              <w:right w:val="outset" w:sz="6" w:space="0" w:color="auto"/>
            </w:tcBorders>
            <w:vAlign w:val="center"/>
            <w:hideMark/>
          </w:tcPr>
          <w:p w14:paraId="05E3FB2A" w14:textId="77777777" w:rsidR="00F25659" w:rsidRDefault="00F25659" w:rsidP="00F25659">
            <w:pPr>
              <w:jc w:val="right"/>
              <w:rPr>
                <w:rFonts w:eastAsia="Times New Roman"/>
              </w:rPr>
            </w:pPr>
            <w:r>
              <w:rPr>
                <w:rFonts w:ascii="Arial" w:eastAsia="Times New Roman" w:hAnsi="Arial" w:cs="Arial"/>
                <w:sz w:val="16"/>
                <w:szCs w:val="16"/>
              </w:rPr>
              <w:t>310.098,69</w:t>
            </w:r>
          </w:p>
        </w:tc>
        <w:tc>
          <w:tcPr>
            <w:tcW w:w="750" w:type="pct"/>
            <w:tcBorders>
              <w:top w:val="outset" w:sz="6" w:space="0" w:color="auto"/>
              <w:left w:val="outset" w:sz="6" w:space="0" w:color="auto"/>
              <w:bottom w:val="outset" w:sz="6" w:space="0" w:color="auto"/>
              <w:right w:val="outset" w:sz="6" w:space="0" w:color="auto"/>
            </w:tcBorders>
            <w:vAlign w:val="center"/>
            <w:hideMark/>
          </w:tcPr>
          <w:p w14:paraId="16273741" w14:textId="77777777" w:rsidR="00F25659" w:rsidRDefault="00F25659" w:rsidP="00F25659">
            <w:pPr>
              <w:jc w:val="right"/>
              <w:rPr>
                <w:rFonts w:eastAsia="Times New Roman"/>
              </w:rPr>
            </w:pPr>
            <w:r>
              <w:rPr>
                <w:rFonts w:ascii="Arial" w:eastAsia="Times New Roman" w:hAnsi="Arial" w:cs="Arial"/>
                <w:sz w:val="16"/>
                <w:szCs w:val="16"/>
              </w:rPr>
              <w:t>323.812,75</w:t>
            </w:r>
          </w:p>
        </w:tc>
      </w:tr>
      <w:tr w:rsidR="00F25659" w14:paraId="25FD679D" w14:textId="77777777" w:rsidTr="00F25659">
        <w:trPr>
          <w:trHeight w:val="150"/>
        </w:trPr>
        <w:tc>
          <w:tcPr>
            <w:tcW w:w="3416" w:type="pct"/>
            <w:tcBorders>
              <w:top w:val="outset" w:sz="6" w:space="0" w:color="auto"/>
              <w:left w:val="outset" w:sz="6" w:space="0" w:color="auto"/>
              <w:bottom w:val="outset" w:sz="6" w:space="0" w:color="auto"/>
              <w:right w:val="outset" w:sz="6" w:space="0" w:color="auto"/>
            </w:tcBorders>
            <w:vAlign w:val="center"/>
            <w:hideMark/>
          </w:tcPr>
          <w:p w14:paraId="7902210B" w14:textId="77777777" w:rsidR="00F25659" w:rsidRDefault="00F25659">
            <w:pPr>
              <w:rPr>
                <w:rFonts w:eastAsia="Times New Roman"/>
              </w:rPr>
            </w:pPr>
            <w:r>
              <w:rPr>
                <w:rFonts w:ascii="Arial" w:eastAsia="Times New Roman" w:hAnsi="Arial" w:cs="Arial"/>
                <w:sz w:val="16"/>
                <w:szCs w:val="16"/>
              </w:rPr>
              <w:t>Garantias Financeiras Prestadas (a)</w:t>
            </w:r>
          </w:p>
        </w:tc>
        <w:tc>
          <w:tcPr>
            <w:tcW w:w="835" w:type="pct"/>
            <w:tcBorders>
              <w:top w:val="outset" w:sz="6" w:space="0" w:color="auto"/>
              <w:left w:val="outset" w:sz="6" w:space="0" w:color="auto"/>
              <w:bottom w:val="outset" w:sz="6" w:space="0" w:color="auto"/>
              <w:right w:val="outset" w:sz="6" w:space="0" w:color="auto"/>
            </w:tcBorders>
            <w:vAlign w:val="center"/>
            <w:hideMark/>
          </w:tcPr>
          <w:p w14:paraId="790D9AEE" w14:textId="77777777" w:rsidR="00F25659" w:rsidRDefault="00F25659" w:rsidP="00F25659">
            <w:pPr>
              <w:jc w:val="right"/>
              <w:rPr>
                <w:rFonts w:eastAsia="Times New Roman"/>
              </w:rPr>
            </w:pPr>
            <w:r>
              <w:rPr>
                <w:rFonts w:ascii="Arial" w:eastAsia="Times New Roman" w:hAnsi="Arial" w:cs="Arial"/>
                <w:sz w:val="16"/>
                <w:szCs w:val="16"/>
              </w:rPr>
              <w:t>388.152,01</w:t>
            </w:r>
          </w:p>
        </w:tc>
        <w:tc>
          <w:tcPr>
            <w:tcW w:w="750" w:type="pct"/>
            <w:tcBorders>
              <w:top w:val="outset" w:sz="6" w:space="0" w:color="auto"/>
              <w:left w:val="outset" w:sz="6" w:space="0" w:color="auto"/>
              <w:bottom w:val="outset" w:sz="6" w:space="0" w:color="auto"/>
              <w:right w:val="outset" w:sz="6" w:space="0" w:color="auto"/>
            </w:tcBorders>
            <w:vAlign w:val="center"/>
            <w:hideMark/>
          </w:tcPr>
          <w:p w14:paraId="19FD91E0" w14:textId="77777777" w:rsidR="00F25659" w:rsidRDefault="00F25659" w:rsidP="00F25659">
            <w:pPr>
              <w:jc w:val="right"/>
              <w:rPr>
                <w:rFonts w:eastAsia="Times New Roman"/>
              </w:rPr>
            </w:pPr>
            <w:r>
              <w:rPr>
                <w:rFonts w:ascii="Arial" w:eastAsia="Times New Roman" w:hAnsi="Arial" w:cs="Arial"/>
                <w:sz w:val="16"/>
                <w:szCs w:val="16"/>
              </w:rPr>
              <w:t>355.489,33</w:t>
            </w:r>
          </w:p>
        </w:tc>
      </w:tr>
      <w:tr w:rsidR="00F25659" w14:paraId="4EBE1164" w14:textId="77777777" w:rsidTr="00F25659">
        <w:trPr>
          <w:trHeight w:val="150"/>
        </w:trPr>
        <w:tc>
          <w:tcPr>
            <w:tcW w:w="3416" w:type="pct"/>
            <w:tcBorders>
              <w:top w:val="outset" w:sz="6" w:space="0" w:color="auto"/>
              <w:left w:val="outset" w:sz="6" w:space="0" w:color="auto"/>
              <w:bottom w:val="outset" w:sz="6" w:space="0" w:color="auto"/>
              <w:right w:val="outset" w:sz="6" w:space="0" w:color="auto"/>
            </w:tcBorders>
            <w:vAlign w:val="center"/>
            <w:hideMark/>
          </w:tcPr>
          <w:p w14:paraId="057CC68F" w14:textId="77777777" w:rsidR="00F25659" w:rsidRDefault="00F25659">
            <w:pPr>
              <w:rPr>
                <w:rFonts w:eastAsia="Times New Roman"/>
              </w:rPr>
            </w:pPr>
            <w:r>
              <w:rPr>
                <w:rFonts w:ascii="Arial" w:eastAsia="Times New Roman" w:hAnsi="Arial" w:cs="Arial"/>
                <w:b/>
                <w:bCs/>
                <w:sz w:val="16"/>
                <w:szCs w:val="16"/>
              </w:rPr>
              <w:t>TOTAL</w:t>
            </w:r>
          </w:p>
        </w:tc>
        <w:tc>
          <w:tcPr>
            <w:tcW w:w="835" w:type="pct"/>
            <w:tcBorders>
              <w:top w:val="outset" w:sz="6" w:space="0" w:color="auto"/>
              <w:left w:val="outset" w:sz="6" w:space="0" w:color="auto"/>
              <w:bottom w:val="outset" w:sz="6" w:space="0" w:color="auto"/>
              <w:right w:val="outset" w:sz="6" w:space="0" w:color="auto"/>
            </w:tcBorders>
            <w:vAlign w:val="center"/>
            <w:hideMark/>
          </w:tcPr>
          <w:p w14:paraId="1059F895" w14:textId="77777777" w:rsidR="00F25659" w:rsidRDefault="00F25659" w:rsidP="00F25659">
            <w:pPr>
              <w:jc w:val="right"/>
              <w:rPr>
                <w:rFonts w:eastAsia="Times New Roman"/>
              </w:rPr>
            </w:pPr>
            <w:r>
              <w:rPr>
                <w:rFonts w:ascii="Arial" w:eastAsia="Times New Roman" w:hAnsi="Arial" w:cs="Arial"/>
                <w:b/>
                <w:bCs/>
                <w:sz w:val="16"/>
                <w:szCs w:val="16"/>
              </w:rPr>
              <w:t>698.250,70</w:t>
            </w:r>
          </w:p>
        </w:tc>
        <w:tc>
          <w:tcPr>
            <w:tcW w:w="750" w:type="pct"/>
            <w:tcBorders>
              <w:top w:val="outset" w:sz="6" w:space="0" w:color="auto"/>
              <w:left w:val="outset" w:sz="6" w:space="0" w:color="auto"/>
              <w:bottom w:val="outset" w:sz="6" w:space="0" w:color="auto"/>
              <w:right w:val="outset" w:sz="6" w:space="0" w:color="auto"/>
            </w:tcBorders>
            <w:vAlign w:val="center"/>
            <w:hideMark/>
          </w:tcPr>
          <w:p w14:paraId="66A2255F" w14:textId="77777777" w:rsidR="00F25659" w:rsidRDefault="00F25659" w:rsidP="00F25659">
            <w:pPr>
              <w:jc w:val="right"/>
              <w:rPr>
                <w:rFonts w:eastAsia="Times New Roman"/>
              </w:rPr>
            </w:pPr>
            <w:r>
              <w:rPr>
                <w:rFonts w:ascii="Arial" w:eastAsia="Times New Roman" w:hAnsi="Arial" w:cs="Arial"/>
                <w:b/>
                <w:bCs/>
                <w:sz w:val="16"/>
                <w:szCs w:val="16"/>
              </w:rPr>
              <w:t>679.302,08</w:t>
            </w:r>
          </w:p>
        </w:tc>
      </w:tr>
    </w:tbl>
    <w:p w14:paraId="6CAE0064" w14:textId="77777777" w:rsidR="000B31C4" w:rsidRDefault="000B31C4">
      <w:r>
        <w:t> </w:t>
      </w:r>
    </w:p>
    <w:p w14:paraId="6A51FF13" w14:textId="77777777" w:rsidR="000B31C4" w:rsidRDefault="000B31C4">
      <w:pPr>
        <w:pStyle w:val="NormalWeb"/>
        <w:jc w:val="both"/>
      </w:pPr>
      <w:r>
        <w:rPr>
          <w:rFonts w:ascii="Arial" w:hAnsi="Arial" w:cs="Arial"/>
          <w:sz w:val="20"/>
          <w:szCs w:val="20"/>
        </w:rPr>
        <w:t>a) Provisão para Garantias Financeiras Prestadas</w:t>
      </w:r>
    </w:p>
    <w:p w14:paraId="66B37AC1" w14:textId="77777777" w:rsidR="000B31C4" w:rsidRDefault="000B31C4">
      <w:pPr>
        <w:pStyle w:val="NormalWeb"/>
        <w:jc w:val="both"/>
      </w:pPr>
      <w:r>
        <w:rPr>
          <w:rFonts w:ascii="Arial" w:hAnsi="Arial" w:cs="Arial"/>
          <w:sz w:val="20"/>
          <w:szCs w:val="20"/>
        </w:rPr>
        <w:t>Refere-se à provisão para garantias financeiras prestadas, apurada sobre o total das coobrigações concedidas pela Cooperativa, conforme determina a Resolução CMN n.º 4.966/2021 e Resolução BCB n.º 352/2023. A provisão para garantias financeiras prestadas é apurada com base na avaliação de risco dos Associados beneficiários, de acordo com a Resolução CMN n.º 4.966/2021. Em 30 de junho de 2026, a Cooperativa é responsável por coobrigações e riscos em garantias prestadas, referentes a aval prestado em diversas operações de crédito de seus associados com instituições financeiras oficiais:</w:t>
      </w:r>
    </w:p>
    <w:tbl>
      <w:tblPr>
        <w:tblW w:w="5000" w:type="pct"/>
        <w:tblCellMar>
          <w:left w:w="0" w:type="dxa"/>
          <w:right w:w="0" w:type="dxa"/>
        </w:tblCellMar>
        <w:tblLook w:val="04A0" w:firstRow="1" w:lastRow="0" w:firstColumn="1" w:lastColumn="0" w:noHBand="0" w:noVBand="1"/>
      </w:tblPr>
      <w:tblGrid>
        <w:gridCol w:w="5805"/>
        <w:gridCol w:w="1417"/>
        <w:gridCol w:w="1266"/>
      </w:tblGrid>
      <w:tr w:rsidR="00E36C89" w14:paraId="515C5919" w14:textId="77777777" w:rsidTr="00F25659">
        <w:trPr>
          <w:trHeight w:val="150"/>
        </w:trPr>
        <w:tc>
          <w:tcPr>
            <w:tcW w:w="3419" w:type="pct"/>
            <w:tcBorders>
              <w:top w:val="outset" w:sz="6" w:space="0" w:color="auto"/>
              <w:left w:val="outset" w:sz="6" w:space="0" w:color="auto"/>
              <w:bottom w:val="outset" w:sz="6" w:space="0" w:color="auto"/>
              <w:right w:val="outset" w:sz="6" w:space="0" w:color="auto"/>
            </w:tcBorders>
            <w:vAlign w:val="center"/>
            <w:hideMark/>
          </w:tcPr>
          <w:p w14:paraId="0E792BD0" w14:textId="77777777" w:rsidR="000B31C4" w:rsidRDefault="000B31C4">
            <w:pPr>
              <w:jc w:val="center"/>
              <w:rPr>
                <w:rFonts w:eastAsia="Times New Roman"/>
              </w:rPr>
            </w:pPr>
            <w:r>
              <w:rPr>
                <w:rFonts w:ascii="Arial" w:eastAsia="Times New Roman" w:hAnsi="Arial" w:cs="Arial"/>
                <w:b/>
                <w:bCs/>
                <w:sz w:val="16"/>
                <w:szCs w:val="16"/>
              </w:rPr>
              <w:t>Descrição</w:t>
            </w:r>
          </w:p>
        </w:tc>
        <w:tc>
          <w:tcPr>
            <w:tcW w:w="835" w:type="pct"/>
            <w:tcBorders>
              <w:top w:val="outset" w:sz="6" w:space="0" w:color="auto"/>
              <w:left w:val="outset" w:sz="6" w:space="0" w:color="auto"/>
              <w:bottom w:val="outset" w:sz="6" w:space="0" w:color="auto"/>
              <w:right w:val="outset" w:sz="6" w:space="0" w:color="auto"/>
            </w:tcBorders>
            <w:vAlign w:val="center"/>
            <w:hideMark/>
          </w:tcPr>
          <w:p w14:paraId="59927B0A" w14:textId="77777777" w:rsidR="000B31C4" w:rsidRDefault="000B31C4">
            <w:pPr>
              <w:jc w:val="center"/>
              <w:rPr>
                <w:rFonts w:eastAsia="Times New Roman"/>
              </w:rPr>
            </w:pPr>
            <w:r>
              <w:rPr>
                <w:rFonts w:ascii="Arial" w:eastAsia="Times New Roman" w:hAnsi="Arial" w:cs="Arial"/>
                <w:b/>
                <w:bCs/>
                <w:sz w:val="16"/>
                <w:szCs w:val="16"/>
              </w:rPr>
              <w:t>30/06/2026</w:t>
            </w:r>
          </w:p>
        </w:tc>
        <w:tc>
          <w:tcPr>
            <w:tcW w:w="746" w:type="pct"/>
            <w:tcBorders>
              <w:top w:val="outset" w:sz="6" w:space="0" w:color="auto"/>
              <w:left w:val="outset" w:sz="6" w:space="0" w:color="auto"/>
              <w:bottom w:val="outset" w:sz="6" w:space="0" w:color="auto"/>
              <w:right w:val="outset" w:sz="6" w:space="0" w:color="auto"/>
            </w:tcBorders>
            <w:vAlign w:val="center"/>
            <w:hideMark/>
          </w:tcPr>
          <w:p w14:paraId="63871C7A" w14:textId="77777777" w:rsidR="000B31C4" w:rsidRDefault="000B31C4">
            <w:pPr>
              <w:jc w:val="center"/>
              <w:rPr>
                <w:rFonts w:eastAsia="Times New Roman"/>
              </w:rPr>
            </w:pPr>
            <w:r>
              <w:rPr>
                <w:rFonts w:ascii="Arial" w:eastAsia="Times New Roman" w:hAnsi="Arial" w:cs="Arial"/>
                <w:b/>
                <w:bCs/>
                <w:sz w:val="16"/>
                <w:szCs w:val="16"/>
              </w:rPr>
              <w:t>31/12/2025</w:t>
            </w:r>
          </w:p>
        </w:tc>
      </w:tr>
      <w:tr w:rsidR="00E36C89" w14:paraId="297D710C" w14:textId="77777777" w:rsidTr="00F25659">
        <w:trPr>
          <w:trHeight w:val="150"/>
        </w:trPr>
        <w:tc>
          <w:tcPr>
            <w:tcW w:w="3419" w:type="pct"/>
            <w:tcBorders>
              <w:top w:val="outset" w:sz="6" w:space="0" w:color="auto"/>
              <w:left w:val="outset" w:sz="6" w:space="0" w:color="auto"/>
              <w:bottom w:val="outset" w:sz="6" w:space="0" w:color="auto"/>
              <w:right w:val="outset" w:sz="6" w:space="0" w:color="auto"/>
            </w:tcBorders>
            <w:vAlign w:val="center"/>
            <w:hideMark/>
          </w:tcPr>
          <w:p w14:paraId="5ED2F9AF" w14:textId="77777777" w:rsidR="000B31C4" w:rsidRDefault="000B31C4">
            <w:pPr>
              <w:rPr>
                <w:rFonts w:eastAsia="Times New Roman"/>
              </w:rPr>
            </w:pPr>
            <w:r>
              <w:rPr>
                <w:rFonts w:ascii="Arial" w:eastAsia="Times New Roman" w:hAnsi="Arial" w:cs="Arial"/>
                <w:sz w:val="16"/>
                <w:szCs w:val="16"/>
              </w:rPr>
              <w:t>Coobrigações Prestadas</w:t>
            </w:r>
          </w:p>
        </w:tc>
        <w:tc>
          <w:tcPr>
            <w:tcW w:w="835" w:type="pct"/>
            <w:tcBorders>
              <w:top w:val="outset" w:sz="6" w:space="0" w:color="auto"/>
              <w:left w:val="outset" w:sz="6" w:space="0" w:color="auto"/>
              <w:bottom w:val="outset" w:sz="6" w:space="0" w:color="auto"/>
              <w:right w:val="outset" w:sz="6" w:space="0" w:color="auto"/>
            </w:tcBorders>
            <w:vAlign w:val="center"/>
            <w:hideMark/>
          </w:tcPr>
          <w:p w14:paraId="5EC1941A" w14:textId="77777777" w:rsidR="000B31C4" w:rsidRDefault="000B31C4">
            <w:pPr>
              <w:jc w:val="right"/>
              <w:rPr>
                <w:rFonts w:eastAsia="Times New Roman"/>
              </w:rPr>
            </w:pPr>
            <w:r>
              <w:rPr>
                <w:rFonts w:ascii="Arial" w:eastAsia="Times New Roman" w:hAnsi="Arial" w:cs="Arial"/>
                <w:sz w:val="16"/>
                <w:szCs w:val="16"/>
              </w:rPr>
              <w:t>17.102.046,82</w:t>
            </w:r>
          </w:p>
        </w:tc>
        <w:tc>
          <w:tcPr>
            <w:tcW w:w="746" w:type="pct"/>
            <w:tcBorders>
              <w:top w:val="outset" w:sz="6" w:space="0" w:color="auto"/>
              <w:left w:val="outset" w:sz="6" w:space="0" w:color="auto"/>
              <w:bottom w:val="outset" w:sz="6" w:space="0" w:color="auto"/>
              <w:right w:val="outset" w:sz="6" w:space="0" w:color="auto"/>
            </w:tcBorders>
            <w:vAlign w:val="center"/>
            <w:hideMark/>
          </w:tcPr>
          <w:p w14:paraId="435B8801" w14:textId="77777777" w:rsidR="000B31C4" w:rsidRDefault="000B31C4">
            <w:pPr>
              <w:jc w:val="right"/>
              <w:rPr>
                <w:rFonts w:eastAsia="Times New Roman"/>
              </w:rPr>
            </w:pPr>
            <w:r>
              <w:rPr>
                <w:rFonts w:ascii="Arial" w:eastAsia="Times New Roman" w:hAnsi="Arial" w:cs="Arial"/>
                <w:sz w:val="16"/>
                <w:szCs w:val="16"/>
              </w:rPr>
              <w:t>17.112.507,21</w:t>
            </w:r>
          </w:p>
        </w:tc>
      </w:tr>
      <w:tr w:rsidR="00E36C89" w14:paraId="034692B2" w14:textId="77777777" w:rsidTr="00F25659">
        <w:trPr>
          <w:trHeight w:val="150"/>
        </w:trPr>
        <w:tc>
          <w:tcPr>
            <w:tcW w:w="3419" w:type="pct"/>
            <w:tcBorders>
              <w:top w:val="outset" w:sz="6" w:space="0" w:color="auto"/>
              <w:left w:val="outset" w:sz="6" w:space="0" w:color="auto"/>
              <w:bottom w:val="outset" w:sz="6" w:space="0" w:color="auto"/>
              <w:right w:val="outset" w:sz="6" w:space="0" w:color="auto"/>
            </w:tcBorders>
            <w:vAlign w:val="center"/>
            <w:hideMark/>
          </w:tcPr>
          <w:p w14:paraId="4C66954D" w14:textId="77777777" w:rsidR="000B31C4" w:rsidRDefault="000B31C4">
            <w:pPr>
              <w:rPr>
                <w:rFonts w:eastAsia="Times New Roman"/>
              </w:rPr>
            </w:pPr>
            <w:r>
              <w:rPr>
                <w:rFonts w:ascii="Arial" w:eastAsia="Times New Roman" w:hAnsi="Arial" w:cs="Arial"/>
                <w:sz w:val="16"/>
                <w:szCs w:val="16"/>
              </w:rPr>
              <w:t>Outras Fianças Bancárias</w:t>
            </w:r>
          </w:p>
        </w:tc>
        <w:tc>
          <w:tcPr>
            <w:tcW w:w="835" w:type="pct"/>
            <w:tcBorders>
              <w:top w:val="outset" w:sz="6" w:space="0" w:color="auto"/>
              <w:left w:val="outset" w:sz="6" w:space="0" w:color="auto"/>
              <w:bottom w:val="outset" w:sz="6" w:space="0" w:color="auto"/>
              <w:right w:val="outset" w:sz="6" w:space="0" w:color="auto"/>
            </w:tcBorders>
            <w:vAlign w:val="center"/>
            <w:hideMark/>
          </w:tcPr>
          <w:p w14:paraId="167A90CE" w14:textId="77777777" w:rsidR="000B31C4" w:rsidRDefault="000B31C4">
            <w:pPr>
              <w:jc w:val="right"/>
              <w:rPr>
                <w:rFonts w:eastAsia="Times New Roman"/>
              </w:rPr>
            </w:pPr>
            <w:r>
              <w:rPr>
                <w:rFonts w:ascii="Arial" w:eastAsia="Times New Roman" w:hAnsi="Arial" w:cs="Arial"/>
                <w:sz w:val="16"/>
                <w:szCs w:val="16"/>
              </w:rPr>
              <w:t>18.877,01</w:t>
            </w:r>
          </w:p>
        </w:tc>
        <w:tc>
          <w:tcPr>
            <w:tcW w:w="746" w:type="pct"/>
            <w:tcBorders>
              <w:top w:val="outset" w:sz="6" w:space="0" w:color="auto"/>
              <w:left w:val="outset" w:sz="6" w:space="0" w:color="auto"/>
              <w:bottom w:val="outset" w:sz="6" w:space="0" w:color="auto"/>
              <w:right w:val="outset" w:sz="6" w:space="0" w:color="auto"/>
            </w:tcBorders>
            <w:vAlign w:val="center"/>
            <w:hideMark/>
          </w:tcPr>
          <w:p w14:paraId="7711DC8A" w14:textId="77777777" w:rsidR="000B31C4" w:rsidRDefault="000B31C4">
            <w:pPr>
              <w:jc w:val="right"/>
              <w:rPr>
                <w:rFonts w:eastAsia="Times New Roman"/>
              </w:rPr>
            </w:pPr>
            <w:r>
              <w:rPr>
                <w:rFonts w:ascii="Arial" w:eastAsia="Times New Roman" w:hAnsi="Arial" w:cs="Arial"/>
                <w:sz w:val="16"/>
                <w:szCs w:val="16"/>
              </w:rPr>
              <w:t>18.877,01</w:t>
            </w:r>
          </w:p>
        </w:tc>
      </w:tr>
      <w:tr w:rsidR="00E36C89" w14:paraId="1D79E1EC" w14:textId="77777777" w:rsidTr="00F25659">
        <w:trPr>
          <w:trHeight w:val="150"/>
        </w:trPr>
        <w:tc>
          <w:tcPr>
            <w:tcW w:w="3419" w:type="pct"/>
            <w:tcBorders>
              <w:top w:val="outset" w:sz="6" w:space="0" w:color="auto"/>
              <w:left w:val="outset" w:sz="6" w:space="0" w:color="auto"/>
              <w:bottom w:val="outset" w:sz="6" w:space="0" w:color="auto"/>
              <w:right w:val="outset" w:sz="6" w:space="0" w:color="auto"/>
            </w:tcBorders>
            <w:vAlign w:val="center"/>
            <w:hideMark/>
          </w:tcPr>
          <w:p w14:paraId="4576742E" w14:textId="77777777" w:rsidR="000B31C4" w:rsidRDefault="000B31C4">
            <w:pPr>
              <w:jc w:val="center"/>
              <w:rPr>
                <w:rFonts w:eastAsia="Times New Roman"/>
              </w:rPr>
            </w:pPr>
            <w:r>
              <w:rPr>
                <w:rFonts w:ascii="Arial" w:eastAsia="Times New Roman" w:hAnsi="Arial" w:cs="Arial"/>
                <w:b/>
                <w:bCs/>
                <w:sz w:val="16"/>
                <w:szCs w:val="16"/>
              </w:rPr>
              <w:t xml:space="preserve">TOTAL </w:t>
            </w:r>
          </w:p>
        </w:tc>
        <w:tc>
          <w:tcPr>
            <w:tcW w:w="835" w:type="pct"/>
            <w:tcBorders>
              <w:top w:val="outset" w:sz="6" w:space="0" w:color="auto"/>
              <w:left w:val="outset" w:sz="6" w:space="0" w:color="auto"/>
              <w:bottom w:val="outset" w:sz="6" w:space="0" w:color="auto"/>
              <w:right w:val="outset" w:sz="6" w:space="0" w:color="auto"/>
            </w:tcBorders>
            <w:vAlign w:val="center"/>
            <w:hideMark/>
          </w:tcPr>
          <w:p w14:paraId="6C53E76C" w14:textId="77777777" w:rsidR="000B31C4" w:rsidRDefault="000B31C4">
            <w:pPr>
              <w:jc w:val="right"/>
              <w:rPr>
                <w:rFonts w:eastAsia="Times New Roman"/>
              </w:rPr>
            </w:pPr>
            <w:r>
              <w:rPr>
                <w:rFonts w:ascii="Arial" w:eastAsia="Times New Roman" w:hAnsi="Arial" w:cs="Arial"/>
                <w:b/>
                <w:bCs/>
                <w:sz w:val="16"/>
                <w:szCs w:val="16"/>
              </w:rPr>
              <w:t>17.120.923,83</w:t>
            </w:r>
          </w:p>
        </w:tc>
        <w:tc>
          <w:tcPr>
            <w:tcW w:w="746" w:type="pct"/>
            <w:tcBorders>
              <w:top w:val="outset" w:sz="6" w:space="0" w:color="auto"/>
              <w:left w:val="outset" w:sz="6" w:space="0" w:color="auto"/>
              <w:bottom w:val="outset" w:sz="6" w:space="0" w:color="auto"/>
              <w:right w:val="outset" w:sz="6" w:space="0" w:color="auto"/>
            </w:tcBorders>
            <w:vAlign w:val="center"/>
            <w:hideMark/>
          </w:tcPr>
          <w:p w14:paraId="69E1FB7D" w14:textId="77777777" w:rsidR="000B31C4" w:rsidRDefault="000B31C4">
            <w:pPr>
              <w:jc w:val="right"/>
              <w:rPr>
                <w:rFonts w:eastAsia="Times New Roman"/>
              </w:rPr>
            </w:pPr>
            <w:r>
              <w:rPr>
                <w:rFonts w:ascii="Arial" w:eastAsia="Times New Roman" w:hAnsi="Arial" w:cs="Arial"/>
                <w:b/>
                <w:bCs/>
                <w:sz w:val="16"/>
                <w:szCs w:val="16"/>
              </w:rPr>
              <w:t>17.131.384,22</w:t>
            </w:r>
          </w:p>
        </w:tc>
      </w:tr>
    </w:tbl>
    <w:p w14:paraId="67DCE9B5" w14:textId="77777777" w:rsidR="000B31C4" w:rsidRDefault="000B31C4">
      <w:r>
        <w:t> </w:t>
      </w:r>
    </w:p>
    <w:p w14:paraId="20FEAFD4" w14:textId="5B85D39C" w:rsidR="000B31C4" w:rsidRDefault="000B31C4">
      <w:pPr>
        <w:pStyle w:val="NormalWeb"/>
      </w:pPr>
      <w:r>
        <w:rPr>
          <w:rFonts w:ascii="Arial" w:hAnsi="Arial" w:cs="Arial"/>
          <w:b/>
          <w:bCs/>
          <w:sz w:val="20"/>
          <w:szCs w:val="20"/>
        </w:rPr>
        <w:t>1</w:t>
      </w:r>
      <w:r w:rsidR="00DE11E0">
        <w:rPr>
          <w:rFonts w:ascii="Arial" w:hAnsi="Arial" w:cs="Arial"/>
          <w:b/>
          <w:bCs/>
          <w:sz w:val="20"/>
          <w:szCs w:val="20"/>
        </w:rPr>
        <w:t>7.2</w:t>
      </w:r>
      <w:r>
        <w:rPr>
          <w:rFonts w:ascii="Arial" w:hAnsi="Arial" w:cs="Arial"/>
          <w:b/>
          <w:bCs/>
          <w:sz w:val="20"/>
          <w:szCs w:val="20"/>
        </w:rPr>
        <w:t xml:space="preserve"> Provisão para Pagamentos a Efetuar </w:t>
      </w:r>
    </w:p>
    <w:p w14:paraId="65AC2125" w14:textId="77777777" w:rsidR="000B31C4" w:rsidRDefault="000B31C4">
      <w:pPr>
        <w:pStyle w:val="NormalWeb"/>
        <w:jc w:val="both"/>
      </w:pPr>
      <w:r>
        <w:rPr>
          <w:rFonts w:ascii="Arial" w:hAnsi="Arial" w:cs="Arial"/>
          <w:sz w:val="20"/>
          <w:szCs w:val="20"/>
        </w:rPr>
        <w:t>As Provisão para Pagamentos a Efetuar estão registradas da seguinte forma:</w:t>
      </w:r>
    </w:p>
    <w:tbl>
      <w:tblPr>
        <w:tblW w:w="5005" w:type="pct"/>
        <w:tblCellMar>
          <w:left w:w="0" w:type="dxa"/>
          <w:right w:w="0" w:type="dxa"/>
        </w:tblCellMar>
        <w:tblLook w:val="04A0" w:firstRow="1" w:lastRow="0" w:firstColumn="1" w:lastColumn="0" w:noHBand="0" w:noVBand="1"/>
      </w:tblPr>
      <w:tblGrid>
        <w:gridCol w:w="5804"/>
        <w:gridCol w:w="1419"/>
        <w:gridCol w:w="1273"/>
      </w:tblGrid>
      <w:tr w:rsidR="00E36C89" w14:paraId="54BC8434" w14:textId="77777777" w:rsidTr="00F25659">
        <w:trPr>
          <w:trHeight w:val="150"/>
        </w:trPr>
        <w:tc>
          <w:tcPr>
            <w:tcW w:w="3416" w:type="pct"/>
            <w:tcBorders>
              <w:top w:val="outset" w:sz="6" w:space="0" w:color="auto"/>
              <w:left w:val="outset" w:sz="6" w:space="0" w:color="auto"/>
              <w:bottom w:val="outset" w:sz="6" w:space="0" w:color="auto"/>
              <w:right w:val="outset" w:sz="6" w:space="0" w:color="auto"/>
            </w:tcBorders>
            <w:vAlign w:val="center"/>
            <w:hideMark/>
          </w:tcPr>
          <w:p w14:paraId="17806D13" w14:textId="77777777" w:rsidR="000B31C4" w:rsidRDefault="000B31C4">
            <w:pPr>
              <w:jc w:val="center"/>
              <w:rPr>
                <w:rFonts w:eastAsia="Times New Roman"/>
              </w:rPr>
            </w:pPr>
            <w:r>
              <w:rPr>
                <w:rFonts w:ascii="Arial" w:eastAsia="Times New Roman" w:hAnsi="Arial" w:cs="Arial"/>
                <w:b/>
                <w:bCs/>
                <w:sz w:val="16"/>
                <w:szCs w:val="16"/>
              </w:rPr>
              <w:t>Descrição</w:t>
            </w:r>
          </w:p>
        </w:tc>
        <w:tc>
          <w:tcPr>
            <w:tcW w:w="835" w:type="pct"/>
            <w:tcBorders>
              <w:top w:val="outset" w:sz="6" w:space="0" w:color="auto"/>
              <w:left w:val="outset" w:sz="6" w:space="0" w:color="auto"/>
              <w:bottom w:val="outset" w:sz="6" w:space="0" w:color="auto"/>
              <w:right w:val="outset" w:sz="6" w:space="0" w:color="auto"/>
            </w:tcBorders>
            <w:vAlign w:val="center"/>
            <w:hideMark/>
          </w:tcPr>
          <w:p w14:paraId="34E52335" w14:textId="77777777" w:rsidR="000B31C4" w:rsidRDefault="000B31C4">
            <w:pPr>
              <w:jc w:val="center"/>
              <w:rPr>
                <w:rFonts w:eastAsia="Times New Roman"/>
              </w:rPr>
            </w:pPr>
            <w:r>
              <w:rPr>
                <w:rFonts w:ascii="Arial" w:eastAsia="Times New Roman" w:hAnsi="Arial" w:cs="Arial"/>
                <w:b/>
                <w:bCs/>
                <w:sz w:val="16"/>
                <w:szCs w:val="16"/>
              </w:rPr>
              <w:t>30/06/2026</w:t>
            </w:r>
          </w:p>
        </w:tc>
        <w:tc>
          <w:tcPr>
            <w:tcW w:w="750" w:type="pct"/>
            <w:tcBorders>
              <w:top w:val="outset" w:sz="6" w:space="0" w:color="auto"/>
              <w:left w:val="outset" w:sz="6" w:space="0" w:color="auto"/>
              <w:bottom w:val="outset" w:sz="6" w:space="0" w:color="auto"/>
              <w:right w:val="outset" w:sz="6" w:space="0" w:color="auto"/>
            </w:tcBorders>
            <w:vAlign w:val="center"/>
            <w:hideMark/>
          </w:tcPr>
          <w:p w14:paraId="55846FA9" w14:textId="77777777" w:rsidR="000B31C4" w:rsidRDefault="000B31C4">
            <w:pPr>
              <w:jc w:val="center"/>
              <w:rPr>
                <w:rFonts w:eastAsia="Times New Roman"/>
              </w:rPr>
            </w:pPr>
            <w:r>
              <w:rPr>
                <w:rFonts w:ascii="Arial" w:eastAsia="Times New Roman" w:hAnsi="Arial" w:cs="Arial"/>
                <w:b/>
                <w:bCs/>
                <w:sz w:val="16"/>
                <w:szCs w:val="16"/>
              </w:rPr>
              <w:t>31/12/2025</w:t>
            </w:r>
          </w:p>
        </w:tc>
      </w:tr>
      <w:tr w:rsidR="00F25659" w14:paraId="37EC1D29" w14:textId="77777777" w:rsidTr="00F25659">
        <w:trPr>
          <w:trHeight w:val="150"/>
        </w:trPr>
        <w:tc>
          <w:tcPr>
            <w:tcW w:w="3416" w:type="pct"/>
            <w:tcBorders>
              <w:top w:val="outset" w:sz="6" w:space="0" w:color="auto"/>
              <w:left w:val="outset" w:sz="6" w:space="0" w:color="auto"/>
              <w:bottom w:val="outset" w:sz="6" w:space="0" w:color="auto"/>
              <w:right w:val="outset" w:sz="6" w:space="0" w:color="auto"/>
            </w:tcBorders>
            <w:vAlign w:val="center"/>
            <w:hideMark/>
          </w:tcPr>
          <w:p w14:paraId="7261E72B" w14:textId="77777777" w:rsidR="00F25659" w:rsidRDefault="00F25659">
            <w:pPr>
              <w:rPr>
                <w:rFonts w:eastAsia="Times New Roman"/>
              </w:rPr>
            </w:pPr>
            <w:r>
              <w:rPr>
                <w:rFonts w:ascii="Arial" w:eastAsia="Times New Roman" w:hAnsi="Arial" w:cs="Arial"/>
                <w:sz w:val="16"/>
                <w:szCs w:val="16"/>
              </w:rPr>
              <w:t>Despesas de Pessoal</w:t>
            </w:r>
          </w:p>
        </w:tc>
        <w:tc>
          <w:tcPr>
            <w:tcW w:w="835" w:type="pct"/>
            <w:tcBorders>
              <w:top w:val="outset" w:sz="6" w:space="0" w:color="auto"/>
              <w:left w:val="outset" w:sz="6" w:space="0" w:color="auto"/>
              <w:bottom w:val="outset" w:sz="6" w:space="0" w:color="auto"/>
              <w:right w:val="outset" w:sz="6" w:space="0" w:color="auto"/>
            </w:tcBorders>
            <w:vAlign w:val="center"/>
            <w:hideMark/>
          </w:tcPr>
          <w:p w14:paraId="55AB2E61" w14:textId="77777777" w:rsidR="00F25659" w:rsidRDefault="00F25659" w:rsidP="00F25659">
            <w:pPr>
              <w:jc w:val="right"/>
              <w:rPr>
                <w:rFonts w:eastAsia="Times New Roman"/>
              </w:rPr>
            </w:pPr>
            <w:r>
              <w:rPr>
                <w:rFonts w:ascii="Arial" w:eastAsia="Times New Roman" w:hAnsi="Arial" w:cs="Arial"/>
                <w:sz w:val="16"/>
                <w:szCs w:val="16"/>
              </w:rPr>
              <w:t>1.028.422,05</w:t>
            </w:r>
          </w:p>
        </w:tc>
        <w:tc>
          <w:tcPr>
            <w:tcW w:w="750" w:type="pct"/>
            <w:tcBorders>
              <w:top w:val="outset" w:sz="6" w:space="0" w:color="auto"/>
              <w:left w:val="outset" w:sz="6" w:space="0" w:color="auto"/>
              <w:bottom w:val="outset" w:sz="6" w:space="0" w:color="auto"/>
              <w:right w:val="outset" w:sz="6" w:space="0" w:color="auto"/>
            </w:tcBorders>
            <w:vAlign w:val="center"/>
            <w:hideMark/>
          </w:tcPr>
          <w:p w14:paraId="231F266B" w14:textId="77777777" w:rsidR="00F25659" w:rsidRDefault="00F25659" w:rsidP="00F25659">
            <w:pPr>
              <w:jc w:val="right"/>
              <w:rPr>
                <w:rFonts w:eastAsia="Times New Roman"/>
              </w:rPr>
            </w:pPr>
            <w:r>
              <w:rPr>
                <w:rFonts w:ascii="Arial" w:eastAsia="Times New Roman" w:hAnsi="Arial" w:cs="Arial"/>
                <w:sz w:val="16"/>
                <w:szCs w:val="16"/>
              </w:rPr>
              <w:t>738.014,46</w:t>
            </w:r>
          </w:p>
        </w:tc>
      </w:tr>
      <w:tr w:rsidR="00F25659" w14:paraId="4AFEE26B" w14:textId="77777777" w:rsidTr="00F25659">
        <w:trPr>
          <w:trHeight w:val="150"/>
        </w:trPr>
        <w:tc>
          <w:tcPr>
            <w:tcW w:w="3416" w:type="pct"/>
            <w:tcBorders>
              <w:top w:val="outset" w:sz="6" w:space="0" w:color="auto"/>
              <w:left w:val="outset" w:sz="6" w:space="0" w:color="auto"/>
              <w:bottom w:val="outset" w:sz="6" w:space="0" w:color="auto"/>
              <w:right w:val="outset" w:sz="6" w:space="0" w:color="auto"/>
            </w:tcBorders>
            <w:vAlign w:val="center"/>
            <w:hideMark/>
          </w:tcPr>
          <w:p w14:paraId="78277393" w14:textId="77777777" w:rsidR="00F25659" w:rsidRDefault="00F25659">
            <w:pPr>
              <w:rPr>
                <w:rFonts w:eastAsia="Times New Roman"/>
              </w:rPr>
            </w:pPr>
            <w:r>
              <w:rPr>
                <w:rFonts w:ascii="Arial" w:eastAsia="Times New Roman" w:hAnsi="Arial" w:cs="Arial"/>
                <w:sz w:val="16"/>
                <w:szCs w:val="16"/>
              </w:rPr>
              <w:t>Custos de Transações Interfinanceiras</w:t>
            </w:r>
          </w:p>
        </w:tc>
        <w:tc>
          <w:tcPr>
            <w:tcW w:w="835" w:type="pct"/>
            <w:tcBorders>
              <w:top w:val="outset" w:sz="6" w:space="0" w:color="auto"/>
              <w:left w:val="outset" w:sz="6" w:space="0" w:color="auto"/>
              <w:bottom w:val="outset" w:sz="6" w:space="0" w:color="auto"/>
              <w:right w:val="outset" w:sz="6" w:space="0" w:color="auto"/>
            </w:tcBorders>
            <w:vAlign w:val="center"/>
            <w:hideMark/>
          </w:tcPr>
          <w:p w14:paraId="49C45B99" w14:textId="77777777" w:rsidR="00F25659" w:rsidRDefault="00F25659" w:rsidP="00F25659">
            <w:pPr>
              <w:jc w:val="right"/>
              <w:rPr>
                <w:rFonts w:eastAsia="Times New Roman"/>
              </w:rPr>
            </w:pPr>
            <w:r>
              <w:rPr>
                <w:rFonts w:ascii="Arial" w:eastAsia="Times New Roman" w:hAnsi="Arial" w:cs="Arial"/>
                <w:sz w:val="16"/>
                <w:szCs w:val="16"/>
              </w:rPr>
              <w:t>21.874,30</w:t>
            </w:r>
          </w:p>
        </w:tc>
        <w:tc>
          <w:tcPr>
            <w:tcW w:w="750" w:type="pct"/>
            <w:tcBorders>
              <w:top w:val="outset" w:sz="6" w:space="0" w:color="auto"/>
              <w:left w:val="outset" w:sz="6" w:space="0" w:color="auto"/>
              <w:bottom w:val="outset" w:sz="6" w:space="0" w:color="auto"/>
              <w:right w:val="outset" w:sz="6" w:space="0" w:color="auto"/>
            </w:tcBorders>
            <w:vAlign w:val="center"/>
            <w:hideMark/>
          </w:tcPr>
          <w:p w14:paraId="0CFADED1" w14:textId="77777777" w:rsidR="00F25659" w:rsidRDefault="00F25659" w:rsidP="00F25659">
            <w:pPr>
              <w:jc w:val="right"/>
              <w:rPr>
                <w:rFonts w:eastAsia="Times New Roman"/>
              </w:rPr>
            </w:pPr>
            <w:r>
              <w:rPr>
                <w:rFonts w:ascii="Arial" w:eastAsia="Times New Roman" w:hAnsi="Arial" w:cs="Arial"/>
                <w:sz w:val="16"/>
                <w:szCs w:val="16"/>
              </w:rPr>
              <w:t>29.410,68</w:t>
            </w:r>
          </w:p>
        </w:tc>
      </w:tr>
      <w:tr w:rsidR="00F25659" w14:paraId="16E77FDE" w14:textId="77777777" w:rsidTr="00F25659">
        <w:trPr>
          <w:trHeight w:val="150"/>
        </w:trPr>
        <w:tc>
          <w:tcPr>
            <w:tcW w:w="3416" w:type="pct"/>
            <w:tcBorders>
              <w:top w:val="outset" w:sz="6" w:space="0" w:color="auto"/>
              <w:left w:val="outset" w:sz="6" w:space="0" w:color="auto"/>
              <w:bottom w:val="outset" w:sz="6" w:space="0" w:color="auto"/>
              <w:right w:val="outset" w:sz="6" w:space="0" w:color="auto"/>
            </w:tcBorders>
            <w:vAlign w:val="center"/>
            <w:hideMark/>
          </w:tcPr>
          <w:p w14:paraId="2F410A33" w14:textId="77777777" w:rsidR="00F25659" w:rsidRDefault="00F25659">
            <w:pPr>
              <w:rPr>
                <w:rFonts w:eastAsia="Times New Roman"/>
              </w:rPr>
            </w:pPr>
            <w:r>
              <w:rPr>
                <w:rFonts w:ascii="Arial" w:eastAsia="Times New Roman" w:hAnsi="Arial" w:cs="Arial"/>
                <w:sz w:val="16"/>
                <w:szCs w:val="16"/>
              </w:rPr>
              <w:t>Seguro Prestamista</w:t>
            </w:r>
          </w:p>
        </w:tc>
        <w:tc>
          <w:tcPr>
            <w:tcW w:w="835" w:type="pct"/>
            <w:tcBorders>
              <w:top w:val="outset" w:sz="6" w:space="0" w:color="auto"/>
              <w:left w:val="outset" w:sz="6" w:space="0" w:color="auto"/>
              <w:bottom w:val="outset" w:sz="6" w:space="0" w:color="auto"/>
              <w:right w:val="outset" w:sz="6" w:space="0" w:color="auto"/>
            </w:tcBorders>
            <w:vAlign w:val="center"/>
            <w:hideMark/>
          </w:tcPr>
          <w:p w14:paraId="2B8ABFBB" w14:textId="77777777" w:rsidR="00F25659" w:rsidRDefault="00F25659" w:rsidP="00F25659">
            <w:pPr>
              <w:jc w:val="right"/>
              <w:rPr>
                <w:rFonts w:eastAsia="Times New Roman"/>
              </w:rPr>
            </w:pPr>
            <w:r>
              <w:rPr>
                <w:rFonts w:ascii="Arial" w:eastAsia="Times New Roman" w:hAnsi="Arial" w:cs="Arial"/>
                <w:sz w:val="16"/>
                <w:szCs w:val="16"/>
              </w:rPr>
              <w:t>140.152,30</w:t>
            </w:r>
          </w:p>
        </w:tc>
        <w:tc>
          <w:tcPr>
            <w:tcW w:w="750" w:type="pct"/>
            <w:tcBorders>
              <w:top w:val="outset" w:sz="6" w:space="0" w:color="auto"/>
              <w:left w:val="outset" w:sz="6" w:space="0" w:color="auto"/>
              <w:bottom w:val="outset" w:sz="6" w:space="0" w:color="auto"/>
              <w:right w:val="outset" w:sz="6" w:space="0" w:color="auto"/>
            </w:tcBorders>
            <w:vAlign w:val="center"/>
            <w:hideMark/>
          </w:tcPr>
          <w:p w14:paraId="04EA2794" w14:textId="77777777" w:rsidR="00F25659" w:rsidRDefault="00F25659" w:rsidP="00F25659">
            <w:pPr>
              <w:jc w:val="right"/>
              <w:rPr>
                <w:rFonts w:eastAsia="Times New Roman"/>
              </w:rPr>
            </w:pPr>
            <w:r>
              <w:rPr>
                <w:rFonts w:ascii="Arial" w:eastAsia="Times New Roman" w:hAnsi="Arial" w:cs="Arial"/>
                <w:sz w:val="16"/>
                <w:szCs w:val="16"/>
              </w:rPr>
              <w:t>140.302,09</w:t>
            </w:r>
          </w:p>
        </w:tc>
      </w:tr>
      <w:tr w:rsidR="00F25659" w14:paraId="694E4217" w14:textId="77777777" w:rsidTr="00F25659">
        <w:trPr>
          <w:trHeight w:val="150"/>
        </w:trPr>
        <w:tc>
          <w:tcPr>
            <w:tcW w:w="3416" w:type="pct"/>
            <w:tcBorders>
              <w:top w:val="outset" w:sz="6" w:space="0" w:color="auto"/>
              <w:left w:val="outset" w:sz="6" w:space="0" w:color="auto"/>
              <w:bottom w:val="outset" w:sz="6" w:space="0" w:color="auto"/>
              <w:right w:val="outset" w:sz="6" w:space="0" w:color="auto"/>
            </w:tcBorders>
            <w:vAlign w:val="center"/>
            <w:hideMark/>
          </w:tcPr>
          <w:p w14:paraId="4A21197A" w14:textId="77777777" w:rsidR="00F25659" w:rsidRDefault="00F25659">
            <w:pPr>
              <w:rPr>
                <w:rFonts w:eastAsia="Times New Roman"/>
              </w:rPr>
            </w:pPr>
            <w:r>
              <w:rPr>
                <w:rFonts w:ascii="Arial" w:eastAsia="Times New Roman" w:hAnsi="Arial" w:cs="Arial"/>
                <w:sz w:val="16"/>
                <w:szCs w:val="16"/>
              </w:rPr>
              <w:t>Despesas com Cartões</w:t>
            </w:r>
          </w:p>
        </w:tc>
        <w:tc>
          <w:tcPr>
            <w:tcW w:w="835" w:type="pct"/>
            <w:tcBorders>
              <w:top w:val="outset" w:sz="6" w:space="0" w:color="auto"/>
              <w:left w:val="outset" w:sz="6" w:space="0" w:color="auto"/>
              <w:bottom w:val="outset" w:sz="6" w:space="0" w:color="auto"/>
              <w:right w:val="outset" w:sz="6" w:space="0" w:color="auto"/>
            </w:tcBorders>
            <w:vAlign w:val="center"/>
            <w:hideMark/>
          </w:tcPr>
          <w:p w14:paraId="38D4DED7" w14:textId="77777777" w:rsidR="00F25659" w:rsidRDefault="00F25659" w:rsidP="00F25659">
            <w:pPr>
              <w:jc w:val="right"/>
              <w:rPr>
                <w:rFonts w:eastAsia="Times New Roman"/>
              </w:rPr>
            </w:pPr>
            <w:r>
              <w:rPr>
                <w:rFonts w:ascii="Arial" w:eastAsia="Times New Roman" w:hAnsi="Arial" w:cs="Arial"/>
                <w:sz w:val="16"/>
                <w:szCs w:val="16"/>
              </w:rPr>
              <w:t>149.980,63</w:t>
            </w:r>
          </w:p>
        </w:tc>
        <w:tc>
          <w:tcPr>
            <w:tcW w:w="750" w:type="pct"/>
            <w:tcBorders>
              <w:top w:val="outset" w:sz="6" w:space="0" w:color="auto"/>
              <w:left w:val="outset" w:sz="6" w:space="0" w:color="auto"/>
              <w:bottom w:val="outset" w:sz="6" w:space="0" w:color="auto"/>
              <w:right w:val="outset" w:sz="6" w:space="0" w:color="auto"/>
            </w:tcBorders>
            <w:vAlign w:val="center"/>
            <w:hideMark/>
          </w:tcPr>
          <w:p w14:paraId="5975B193" w14:textId="77777777" w:rsidR="00F25659" w:rsidRDefault="00F25659" w:rsidP="00F25659">
            <w:pPr>
              <w:jc w:val="right"/>
              <w:rPr>
                <w:rFonts w:eastAsia="Times New Roman"/>
              </w:rPr>
            </w:pPr>
            <w:r>
              <w:rPr>
                <w:rFonts w:ascii="Arial" w:eastAsia="Times New Roman" w:hAnsi="Arial" w:cs="Arial"/>
                <w:sz w:val="16"/>
                <w:szCs w:val="16"/>
              </w:rPr>
              <w:t>129.962,83</w:t>
            </w:r>
          </w:p>
        </w:tc>
      </w:tr>
      <w:tr w:rsidR="00F25659" w14:paraId="13BF4245" w14:textId="77777777" w:rsidTr="00F25659">
        <w:trPr>
          <w:trHeight w:val="150"/>
        </w:trPr>
        <w:tc>
          <w:tcPr>
            <w:tcW w:w="3416" w:type="pct"/>
            <w:tcBorders>
              <w:top w:val="outset" w:sz="6" w:space="0" w:color="auto"/>
              <w:left w:val="outset" w:sz="6" w:space="0" w:color="auto"/>
              <w:bottom w:val="outset" w:sz="6" w:space="0" w:color="auto"/>
              <w:right w:val="outset" w:sz="6" w:space="0" w:color="auto"/>
            </w:tcBorders>
            <w:vAlign w:val="center"/>
            <w:hideMark/>
          </w:tcPr>
          <w:p w14:paraId="7A4A56E6" w14:textId="77777777" w:rsidR="00F25659" w:rsidRDefault="00F25659">
            <w:pPr>
              <w:rPr>
                <w:rFonts w:eastAsia="Times New Roman"/>
              </w:rPr>
            </w:pPr>
            <w:r>
              <w:rPr>
                <w:rFonts w:ascii="Arial" w:eastAsia="Times New Roman" w:hAnsi="Arial" w:cs="Arial"/>
                <w:sz w:val="16"/>
                <w:szCs w:val="16"/>
              </w:rPr>
              <w:t>Valores a Pagar - Domicílio Bancário</w:t>
            </w:r>
          </w:p>
        </w:tc>
        <w:tc>
          <w:tcPr>
            <w:tcW w:w="835" w:type="pct"/>
            <w:tcBorders>
              <w:top w:val="outset" w:sz="6" w:space="0" w:color="auto"/>
              <w:left w:val="outset" w:sz="6" w:space="0" w:color="auto"/>
              <w:bottom w:val="outset" w:sz="6" w:space="0" w:color="auto"/>
              <w:right w:val="outset" w:sz="6" w:space="0" w:color="auto"/>
            </w:tcBorders>
            <w:vAlign w:val="center"/>
            <w:hideMark/>
          </w:tcPr>
          <w:p w14:paraId="532A67AA" w14:textId="77777777" w:rsidR="00F25659" w:rsidRDefault="00F25659" w:rsidP="00F25659">
            <w:pPr>
              <w:jc w:val="right"/>
              <w:rPr>
                <w:rFonts w:eastAsia="Times New Roman"/>
              </w:rPr>
            </w:pPr>
            <w:r>
              <w:rPr>
                <w:rFonts w:ascii="Arial" w:eastAsia="Times New Roman" w:hAnsi="Arial" w:cs="Arial"/>
                <w:sz w:val="16"/>
                <w:szCs w:val="16"/>
              </w:rPr>
              <w:t>93.040,88</w:t>
            </w:r>
          </w:p>
        </w:tc>
        <w:tc>
          <w:tcPr>
            <w:tcW w:w="750" w:type="pct"/>
            <w:tcBorders>
              <w:top w:val="outset" w:sz="6" w:space="0" w:color="auto"/>
              <w:left w:val="outset" w:sz="6" w:space="0" w:color="auto"/>
              <w:bottom w:val="outset" w:sz="6" w:space="0" w:color="auto"/>
              <w:right w:val="outset" w:sz="6" w:space="0" w:color="auto"/>
            </w:tcBorders>
            <w:vAlign w:val="center"/>
            <w:hideMark/>
          </w:tcPr>
          <w:p w14:paraId="1CD7C0B3" w14:textId="77777777" w:rsidR="00F25659" w:rsidRDefault="00F25659" w:rsidP="00F25659">
            <w:pPr>
              <w:jc w:val="right"/>
              <w:rPr>
                <w:rFonts w:eastAsia="Times New Roman"/>
              </w:rPr>
            </w:pPr>
            <w:r>
              <w:rPr>
                <w:rFonts w:ascii="Arial" w:eastAsia="Times New Roman" w:hAnsi="Arial" w:cs="Arial"/>
                <w:sz w:val="16"/>
                <w:szCs w:val="16"/>
              </w:rPr>
              <w:t>92.720,33</w:t>
            </w:r>
          </w:p>
        </w:tc>
      </w:tr>
      <w:tr w:rsidR="00F25659" w14:paraId="56830F6C" w14:textId="77777777" w:rsidTr="00F25659">
        <w:trPr>
          <w:trHeight w:val="150"/>
        </w:trPr>
        <w:tc>
          <w:tcPr>
            <w:tcW w:w="3416" w:type="pct"/>
            <w:tcBorders>
              <w:top w:val="outset" w:sz="6" w:space="0" w:color="auto"/>
              <w:left w:val="outset" w:sz="6" w:space="0" w:color="auto"/>
              <w:bottom w:val="outset" w:sz="6" w:space="0" w:color="auto"/>
              <w:right w:val="outset" w:sz="6" w:space="0" w:color="auto"/>
            </w:tcBorders>
            <w:vAlign w:val="center"/>
            <w:hideMark/>
          </w:tcPr>
          <w:p w14:paraId="2B5E06F1" w14:textId="77777777" w:rsidR="00F25659" w:rsidRDefault="00F25659">
            <w:pPr>
              <w:rPr>
                <w:rFonts w:eastAsia="Times New Roman"/>
              </w:rPr>
            </w:pPr>
            <w:r>
              <w:rPr>
                <w:rFonts w:ascii="Arial" w:eastAsia="Times New Roman" w:hAnsi="Arial" w:cs="Arial"/>
                <w:sz w:val="16"/>
                <w:szCs w:val="16"/>
              </w:rPr>
              <w:t>Segurança e Vigilância</w:t>
            </w:r>
          </w:p>
        </w:tc>
        <w:tc>
          <w:tcPr>
            <w:tcW w:w="835" w:type="pct"/>
            <w:tcBorders>
              <w:top w:val="outset" w:sz="6" w:space="0" w:color="auto"/>
              <w:left w:val="outset" w:sz="6" w:space="0" w:color="auto"/>
              <w:bottom w:val="outset" w:sz="6" w:space="0" w:color="auto"/>
              <w:right w:val="outset" w:sz="6" w:space="0" w:color="auto"/>
            </w:tcBorders>
            <w:vAlign w:val="center"/>
            <w:hideMark/>
          </w:tcPr>
          <w:p w14:paraId="4EAAF0CE" w14:textId="77777777" w:rsidR="00F25659" w:rsidRDefault="00F25659" w:rsidP="00F25659">
            <w:pPr>
              <w:jc w:val="right"/>
              <w:rPr>
                <w:rFonts w:eastAsia="Times New Roman"/>
              </w:rPr>
            </w:pPr>
            <w:r>
              <w:rPr>
                <w:rFonts w:ascii="Arial" w:eastAsia="Times New Roman" w:hAnsi="Arial" w:cs="Arial"/>
                <w:sz w:val="16"/>
                <w:szCs w:val="16"/>
              </w:rPr>
              <w:t>3.844,43</w:t>
            </w:r>
          </w:p>
        </w:tc>
        <w:tc>
          <w:tcPr>
            <w:tcW w:w="750" w:type="pct"/>
            <w:tcBorders>
              <w:top w:val="outset" w:sz="6" w:space="0" w:color="auto"/>
              <w:left w:val="outset" w:sz="6" w:space="0" w:color="auto"/>
              <w:bottom w:val="outset" w:sz="6" w:space="0" w:color="auto"/>
              <w:right w:val="outset" w:sz="6" w:space="0" w:color="auto"/>
            </w:tcBorders>
            <w:vAlign w:val="center"/>
            <w:hideMark/>
          </w:tcPr>
          <w:p w14:paraId="0EE4DCFD" w14:textId="77777777" w:rsidR="00F25659" w:rsidRDefault="00F25659" w:rsidP="00F25659">
            <w:pPr>
              <w:jc w:val="right"/>
              <w:rPr>
                <w:rFonts w:eastAsia="Times New Roman"/>
              </w:rPr>
            </w:pPr>
            <w:r>
              <w:rPr>
                <w:rFonts w:ascii="Arial" w:eastAsia="Times New Roman" w:hAnsi="Arial" w:cs="Arial"/>
                <w:sz w:val="16"/>
                <w:szCs w:val="16"/>
              </w:rPr>
              <w:t>1.460,91</w:t>
            </w:r>
          </w:p>
        </w:tc>
      </w:tr>
      <w:tr w:rsidR="00F25659" w14:paraId="55531690" w14:textId="77777777" w:rsidTr="00F25659">
        <w:trPr>
          <w:trHeight w:val="150"/>
        </w:trPr>
        <w:tc>
          <w:tcPr>
            <w:tcW w:w="3416" w:type="pct"/>
            <w:tcBorders>
              <w:top w:val="outset" w:sz="6" w:space="0" w:color="auto"/>
              <w:left w:val="outset" w:sz="6" w:space="0" w:color="auto"/>
              <w:bottom w:val="outset" w:sz="6" w:space="0" w:color="auto"/>
              <w:right w:val="outset" w:sz="6" w:space="0" w:color="auto"/>
            </w:tcBorders>
            <w:vAlign w:val="center"/>
            <w:hideMark/>
          </w:tcPr>
          <w:p w14:paraId="7CF3813D" w14:textId="77777777" w:rsidR="00F25659" w:rsidRDefault="00F25659">
            <w:pPr>
              <w:rPr>
                <w:rFonts w:eastAsia="Times New Roman"/>
              </w:rPr>
            </w:pPr>
            <w:r>
              <w:rPr>
                <w:rFonts w:ascii="Arial" w:eastAsia="Times New Roman" w:hAnsi="Arial" w:cs="Arial"/>
                <w:sz w:val="16"/>
                <w:szCs w:val="16"/>
              </w:rPr>
              <w:t>Manutenção e Conservação de Bens</w:t>
            </w:r>
          </w:p>
        </w:tc>
        <w:tc>
          <w:tcPr>
            <w:tcW w:w="835" w:type="pct"/>
            <w:tcBorders>
              <w:top w:val="outset" w:sz="6" w:space="0" w:color="auto"/>
              <w:left w:val="outset" w:sz="6" w:space="0" w:color="auto"/>
              <w:bottom w:val="outset" w:sz="6" w:space="0" w:color="auto"/>
              <w:right w:val="outset" w:sz="6" w:space="0" w:color="auto"/>
            </w:tcBorders>
            <w:vAlign w:val="center"/>
            <w:hideMark/>
          </w:tcPr>
          <w:p w14:paraId="0B1AFDD6" w14:textId="77777777" w:rsidR="00F25659" w:rsidRDefault="00F25659" w:rsidP="00F25659">
            <w:pPr>
              <w:jc w:val="right"/>
              <w:rPr>
                <w:rFonts w:eastAsia="Times New Roman"/>
              </w:rPr>
            </w:pPr>
            <w:r>
              <w:rPr>
                <w:rFonts w:ascii="Arial" w:eastAsia="Times New Roman" w:hAnsi="Arial" w:cs="Arial"/>
                <w:sz w:val="16"/>
                <w:szCs w:val="16"/>
              </w:rPr>
              <w:t>-</w:t>
            </w:r>
          </w:p>
        </w:tc>
        <w:tc>
          <w:tcPr>
            <w:tcW w:w="750" w:type="pct"/>
            <w:tcBorders>
              <w:top w:val="outset" w:sz="6" w:space="0" w:color="auto"/>
              <w:left w:val="outset" w:sz="6" w:space="0" w:color="auto"/>
              <w:bottom w:val="outset" w:sz="6" w:space="0" w:color="auto"/>
              <w:right w:val="outset" w:sz="6" w:space="0" w:color="auto"/>
            </w:tcBorders>
            <w:vAlign w:val="center"/>
            <w:hideMark/>
          </w:tcPr>
          <w:p w14:paraId="2588B590" w14:textId="77777777" w:rsidR="00F25659" w:rsidRDefault="00F25659" w:rsidP="00F25659">
            <w:pPr>
              <w:jc w:val="right"/>
              <w:rPr>
                <w:rFonts w:eastAsia="Times New Roman"/>
              </w:rPr>
            </w:pPr>
            <w:r>
              <w:rPr>
                <w:rFonts w:ascii="Arial" w:eastAsia="Times New Roman" w:hAnsi="Arial" w:cs="Arial"/>
                <w:sz w:val="16"/>
                <w:szCs w:val="16"/>
              </w:rPr>
              <w:t>250,00</w:t>
            </w:r>
          </w:p>
        </w:tc>
      </w:tr>
      <w:tr w:rsidR="00F25659" w14:paraId="5DDB24E4" w14:textId="77777777" w:rsidTr="00F25659">
        <w:trPr>
          <w:trHeight w:val="150"/>
        </w:trPr>
        <w:tc>
          <w:tcPr>
            <w:tcW w:w="3416" w:type="pct"/>
            <w:tcBorders>
              <w:top w:val="outset" w:sz="6" w:space="0" w:color="auto"/>
              <w:left w:val="outset" w:sz="6" w:space="0" w:color="auto"/>
              <w:bottom w:val="outset" w:sz="6" w:space="0" w:color="auto"/>
              <w:right w:val="outset" w:sz="6" w:space="0" w:color="auto"/>
            </w:tcBorders>
            <w:vAlign w:val="center"/>
            <w:hideMark/>
          </w:tcPr>
          <w:p w14:paraId="6F958494" w14:textId="77777777" w:rsidR="00F25659" w:rsidRDefault="00F25659">
            <w:pPr>
              <w:rPr>
                <w:rFonts w:eastAsia="Times New Roman"/>
              </w:rPr>
            </w:pPr>
            <w:r>
              <w:rPr>
                <w:rFonts w:ascii="Arial" w:eastAsia="Times New Roman" w:hAnsi="Arial" w:cs="Arial"/>
                <w:sz w:val="16"/>
                <w:szCs w:val="16"/>
              </w:rPr>
              <w:t>Compensação</w:t>
            </w:r>
          </w:p>
        </w:tc>
        <w:tc>
          <w:tcPr>
            <w:tcW w:w="835" w:type="pct"/>
            <w:tcBorders>
              <w:top w:val="outset" w:sz="6" w:space="0" w:color="auto"/>
              <w:left w:val="outset" w:sz="6" w:space="0" w:color="auto"/>
              <w:bottom w:val="outset" w:sz="6" w:space="0" w:color="auto"/>
              <w:right w:val="outset" w:sz="6" w:space="0" w:color="auto"/>
            </w:tcBorders>
            <w:vAlign w:val="center"/>
            <w:hideMark/>
          </w:tcPr>
          <w:p w14:paraId="54021B9B" w14:textId="77777777" w:rsidR="00F25659" w:rsidRDefault="00F25659" w:rsidP="00F25659">
            <w:pPr>
              <w:jc w:val="right"/>
              <w:rPr>
                <w:rFonts w:eastAsia="Times New Roman"/>
              </w:rPr>
            </w:pPr>
            <w:r>
              <w:rPr>
                <w:rFonts w:ascii="Arial" w:eastAsia="Times New Roman" w:hAnsi="Arial" w:cs="Arial"/>
                <w:sz w:val="16"/>
                <w:szCs w:val="16"/>
              </w:rPr>
              <w:t>21.698,31</w:t>
            </w:r>
          </w:p>
        </w:tc>
        <w:tc>
          <w:tcPr>
            <w:tcW w:w="750" w:type="pct"/>
            <w:tcBorders>
              <w:top w:val="outset" w:sz="6" w:space="0" w:color="auto"/>
              <w:left w:val="outset" w:sz="6" w:space="0" w:color="auto"/>
              <w:bottom w:val="outset" w:sz="6" w:space="0" w:color="auto"/>
              <w:right w:val="outset" w:sz="6" w:space="0" w:color="auto"/>
            </w:tcBorders>
            <w:vAlign w:val="center"/>
            <w:hideMark/>
          </w:tcPr>
          <w:p w14:paraId="6FE9E6BE" w14:textId="77777777" w:rsidR="00F25659" w:rsidRDefault="00F25659" w:rsidP="00F25659">
            <w:pPr>
              <w:jc w:val="right"/>
              <w:rPr>
                <w:rFonts w:eastAsia="Times New Roman"/>
              </w:rPr>
            </w:pPr>
            <w:r>
              <w:rPr>
                <w:rFonts w:ascii="Arial" w:eastAsia="Times New Roman" w:hAnsi="Arial" w:cs="Arial"/>
                <w:sz w:val="16"/>
                <w:szCs w:val="16"/>
              </w:rPr>
              <w:t>20.525,37</w:t>
            </w:r>
          </w:p>
        </w:tc>
      </w:tr>
      <w:tr w:rsidR="00F25659" w14:paraId="47FDD7D2" w14:textId="77777777" w:rsidTr="00F25659">
        <w:trPr>
          <w:trHeight w:val="150"/>
        </w:trPr>
        <w:tc>
          <w:tcPr>
            <w:tcW w:w="3416" w:type="pct"/>
            <w:tcBorders>
              <w:top w:val="outset" w:sz="6" w:space="0" w:color="auto"/>
              <w:left w:val="outset" w:sz="6" w:space="0" w:color="auto"/>
              <w:bottom w:val="outset" w:sz="6" w:space="0" w:color="auto"/>
              <w:right w:val="outset" w:sz="6" w:space="0" w:color="auto"/>
            </w:tcBorders>
            <w:vAlign w:val="center"/>
            <w:hideMark/>
          </w:tcPr>
          <w:p w14:paraId="3B232016" w14:textId="77777777" w:rsidR="00F25659" w:rsidRDefault="00F25659">
            <w:pPr>
              <w:rPr>
                <w:rFonts w:eastAsia="Times New Roman"/>
              </w:rPr>
            </w:pPr>
            <w:r>
              <w:rPr>
                <w:rFonts w:ascii="Arial" w:eastAsia="Times New Roman" w:hAnsi="Arial" w:cs="Arial"/>
                <w:sz w:val="16"/>
                <w:szCs w:val="16"/>
              </w:rPr>
              <w:t>Outras Provisão para Pagamentos a Efetuar</w:t>
            </w:r>
          </w:p>
        </w:tc>
        <w:tc>
          <w:tcPr>
            <w:tcW w:w="835" w:type="pct"/>
            <w:tcBorders>
              <w:top w:val="outset" w:sz="6" w:space="0" w:color="auto"/>
              <w:left w:val="outset" w:sz="6" w:space="0" w:color="auto"/>
              <w:bottom w:val="outset" w:sz="6" w:space="0" w:color="auto"/>
              <w:right w:val="outset" w:sz="6" w:space="0" w:color="auto"/>
            </w:tcBorders>
            <w:vAlign w:val="center"/>
            <w:hideMark/>
          </w:tcPr>
          <w:p w14:paraId="08965304" w14:textId="77777777" w:rsidR="00F25659" w:rsidRDefault="00F25659" w:rsidP="00F25659">
            <w:pPr>
              <w:jc w:val="right"/>
              <w:rPr>
                <w:rFonts w:eastAsia="Times New Roman"/>
              </w:rPr>
            </w:pPr>
            <w:r>
              <w:rPr>
                <w:rFonts w:ascii="Arial" w:eastAsia="Times New Roman" w:hAnsi="Arial" w:cs="Arial"/>
                <w:sz w:val="16"/>
                <w:szCs w:val="16"/>
              </w:rPr>
              <w:t>163.248,82</w:t>
            </w:r>
          </w:p>
        </w:tc>
        <w:tc>
          <w:tcPr>
            <w:tcW w:w="750" w:type="pct"/>
            <w:tcBorders>
              <w:top w:val="outset" w:sz="6" w:space="0" w:color="auto"/>
              <w:left w:val="outset" w:sz="6" w:space="0" w:color="auto"/>
              <w:bottom w:val="outset" w:sz="6" w:space="0" w:color="auto"/>
              <w:right w:val="outset" w:sz="6" w:space="0" w:color="auto"/>
            </w:tcBorders>
            <w:vAlign w:val="center"/>
            <w:hideMark/>
          </w:tcPr>
          <w:p w14:paraId="09FB88D6" w14:textId="77777777" w:rsidR="00F25659" w:rsidRDefault="00F25659" w:rsidP="00F25659">
            <w:pPr>
              <w:jc w:val="right"/>
              <w:rPr>
                <w:rFonts w:eastAsia="Times New Roman"/>
              </w:rPr>
            </w:pPr>
            <w:r>
              <w:rPr>
                <w:rFonts w:ascii="Arial" w:eastAsia="Times New Roman" w:hAnsi="Arial" w:cs="Arial"/>
                <w:sz w:val="16"/>
                <w:szCs w:val="16"/>
              </w:rPr>
              <w:t>63.149,80</w:t>
            </w:r>
          </w:p>
        </w:tc>
      </w:tr>
      <w:tr w:rsidR="00F25659" w14:paraId="508FC0EA" w14:textId="77777777" w:rsidTr="00F25659">
        <w:trPr>
          <w:trHeight w:val="150"/>
        </w:trPr>
        <w:tc>
          <w:tcPr>
            <w:tcW w:w="3416" w:type="pct"/>
            <w:tcBorders>
              <w:top w:val="outset" w:sz="6" w:space="0" w:color="auto"/>
              <w:left w:val="outset" w:sz="6" w:space="0" w:color="auto"/>
              <w:bottom w:val="outset" w:sz="6" w:space="0" w:color="auto"/>
              <w:right w:val="outset" w:sz="6" w:space="0" w:color="auto"/>
            </w:tcBorders>
            <w:vAlign w:val="center"/>
            <w:hideMark/>
          </w:tcPr>
          <w:p w14:paraId="704D6DF3" w14:textId="77777777" w:rsidR="00F25659" w:rsidRDefault="00F25659">
            <w:pPr>
              <w:rPr>
                <w:rFonts w:eastAsia="Times New Roman"/>
              </w:rPr>
            </w:pPr>
            <w:r>
              <w:rPr>
                <w:rFonts w:ascii="Arial" w:eastAsia="Times New Roman" w:hAnsi="Arial" w:cs="Arial"/>
                <w:b/>
                <w:bCs/>
                <w:sz w:val="16"/>
                <w:szCs w:val="16"/>
              </w:rPr>
              <w:t>TOTAL</w:t>
            </w:r>
          </w:p>
        </w:tc>
        <w:tc>
          <w:tcPr>
            <w:tcW w:w="835" w:type="pct"/>
            <w:tcBorders>
              <w:top w:val="outset" w:sz="6" w:space="0" w:color="auto"/>
              <w:left w:val="outset" w:sz="6" w:space="0" w:color="auto"/>
              <w:bottom w:val="outset" w:sz="6" w:space="0" w:color="auto"/>
              <w:right w:val="outset" w:sz="6" w:space="0" w:color="auto"/>
            </w:tcBorders>
            <w:vAlign w:val="center"/>
            <w:hideMark/>
          </w:tcPr>
          <w:p w14:paraId="276F7759" w14:textId="77777777" w:rsidR="00F25659" w:rsidRDefault="00F25659" w:rsidP="00F25659">
            <w:pPr>
              <w:jc w:val="right"/>
              <w:rPr>
                <w:rFonts w:eastAsia="Times New Roman"/>
              </w:rPr>
            </w:pPr>
            <w:r>
              <w:rPr>
                <w:rFonts w:ascii="Arial" w:eastAsia="Times New Roman" w:hAnsi="Arial" w:cs="Arial"/>
                <w:b/>
                <w:bCs/>
                <w:sz w:val="16"/>
                <w:szCs w:val="16"/>
              </w:rPr>
              <w:t>1.622.261,72</w:t>
            </w:r>
          </w:p>
        </w:tc>
        <w:tc>
          <w:tcPr>
            <w:tcW w:w="750" w:type="pct"/>
            <w:tcBorders>
              <w:top w:val="outset" w:sz="6" w:space="0" w:color="auto"/>
              <w:left w:val="outset" w:sz="6" w:space="0" w:color="auto"/>
              <w:bottom w:val="outset" w:sz="6" w:space="0" w:color="auto"/>
              <w:right w:val="outset" w:sz="6" w:space="0" w:color="auto"/>
            </w:tcBorders>
            <w:vAlign w:val="center"/>
            <w:hideMark/>
          </w:tcPr>
          <w:p w14:paraId="7A425896" w14:textId="77777777" w:rsidR="00F25659" w:rsidRDefault="00F25659" w:rsidP="00F25659">
            <w:pPr>
              <w:jc w:val="right"/>
              <w:rPr>
                <w:rFonts w:eastAsia="Times New Roman"/>
              </w:rPr>
            </w:pPr>
            <w:r>
              <w:rPr>
                <w:rFonts w:ascii="Arial" w:eastAsia="Times New Roman" w:hAnsi="Arial" w:cs="Arial"/>
                <w:b/>
                <w:bCs/>
                <w:sz w:val="16"/>
                <w:szCs w:val="16"/>
              </w:rPr>
              <w:t>1.215.796,47</w:t>
            </w:r>
          </w:p>
        </w:tc>
      </w:tr>
    </w:tbl>
    <w:p w14:paraId="35E8B1E4" w14:textId="77777777" w:rsidR="000B31C4" w:rsidRDefault="000B31C4">
      <w:r>
        <w:t> </w:t>
      </w:r>
    </w:p>
    <w:p w14:paraId="3AFD4C59" w14:textId="3B3615B3" w:rsidR="000B31C4" w:rsidRDefault="000B31C4">
      <w:pPr>
        <w:pStyle w:val="NormalWeb"/>
      </w:pPr>
      <w:r>
        <w:rPr>
          <w:rFonts w:ascii="Arial" w:hAnsi="Arial" w:cs="Arial"/>
          <w:b/>
          <w:bCs/>
          <w:sz w:val="20"/>
          <w:szCs w:val="20"/>
        </w:rPr>
        <w:t>1</w:t>
      </w:r>
      <w:r w:rsidR="00DE11E0">
        <w:rPr>
          <w:rFonts w:ascii="Arial" w:hAnsi="Arial" w:cs="Arial"/>
          <w:b/>
          <w:bCs/>
          <w:sz w:val="20"/>
          <w:szCs w:val="20"/>
        </w:rPr>
        <w:t>7.3</w:t>
      </w:r>
      <w:r>
        <w:rPr>
          <w:rFonts w:ascii="Arial" w:hAnsi="Arial" w:cs="Arial"/>
          <w:b/>
          <w:bCs/>
          <w:sz w:val="20"/>
          <w:szCs w:val="20"/>
        </w:rPr>
        <w:t xml:space="preserve"> Provisão para Contingências</w:t>
      </w:r>
    </w:p>
    <w:p w14:paraId="2266C7FA" w14:textId="77777777" w:rsidR="000B31C4" w:rsidRDefault="000B31C4">
      <w:pPr>
        <w:pStyle w:val="NormalWeb"/>
        <w:jc w:val="both"/>
      </w:pPr>
      <w:r>
        <w:rPr>
          <w:rFonts w:ascii="Arial" w:hAnsi="Arial" w:cs="Arial"/>
          <w:sz w:val="20"/>
          <w:szCs w:val="20"/>
        </w:rPr>
        <w:t xml:space="preserve">Para fazer face às eventuais perdas que possam advir de questões judiciais e administrativas, a Cooperativa, considerando a natureza, a complexidade dos assuntos envolvidos e a avaliação de seus assessores jurídicos, mantém como provisão para contingências tributárias, trabalhistas </w:t>
      </w:r>
      <w:r>
        <w:rPr>
          <w:rFonts w:ascii="Arial" w:hAnsi="Arial" w:cs="Arial"/>
          <w:sz w:val="20"/>
          <w:szCs w:val="20"/>
        </w:rPr>
        <w:lastRenderedPageBreak/>
        <w:t>e cíveis, classificadas como de risco de perda provável, em montantes considerados suficientes para cobrir perdas em caso de desfecho desfavorável.</w:t>
      </w:r>
    </w:p>
    <w:p w14:paraId="5C128CE6" w14:textId="77777777" w:rsidR="000B31C4" w:rsidRDefault="000B31C4">
      <w:pPr>
        <w:pStyle w:val="NormalWeb"/>
        <w:jc w:val="both"/>
      </w:pPr>
      <w:r>
        <w:rPr>
          <w:rFonts w:ascii="Arial" w:hAnsi="Arial" w:cs="Arial"/>
          <w:sz w:val="20"/>
          <w:szCs w:val="20"/>
        </w:rPr>
        <w:t>Na data das demonstrações financeiras, a Cooperativa apresentava os seguintes passivos e depósitos judiciais relacionados às Demandas Judiciais:</w:t>
      </w:r>
    </w:p>
    <w:p w14:paraId="4EB42D8B" w14:textId="24B908EE" w:rsidR="000B31C4" w:rsidRDefault="000B31C4">
      <w:pPr>
        <w:pStyle w:val="NormalWeb"/>
      </w:pPr>
      <w:r>
        <w:rPr>
          <w:rFonts w:ascii="Arial" w:hAnsi="Arial" w:cs="Arial"/>
          <w:b/>
          <w:bCs/>
          <w:sz w:val="20"/>
          <w:szCs w:val="20"/>
        </w:rPr>
        <w:t>1</w:t>
      </w:r>
      <w:r w:rsidR="00DE11E0">
        <w:rPr>
          <w:rFonts w:ascii="Arial" w:hAnsi="Arial" w:cs="Arial"/>
          <w:b/>
          <w:bCs/>
          <w:sz w:val="20"/>
          <w:szCs w:val="20"/>
        </w:rPr>
        <w:t>7.4</w:t>
      </w:r>
      <w:r>
        <w:rPr>
          <w:rFonts w:ascii="Arial" w:hAnsi="Arial" w:cs="Arial"/>
          <w:b/>
          <w:bCs/>
          <w:sz w:val="20"/>
          <w:szCs w:val="20"/>
        </w:rPr>
        <w:t xml:space="preserve"> Composição da Provisão para Contingências</w:t>
      </w:r>
    </w:p>
    <w:tbl>
      <w:tblPr>
        <w:tblW w:w="5000" w:type="pct"/>
        <w:tblCellMar>
          <w:left w:w="0" w:type="dxa"/>
          <w:right w:w="0" w:type="dxa"/>
        </w:tblCellMar>
        <w:tblLook w:val="04A0" w:firstRow="1" w:lastRow="0" w:firstColumn="1" w:lastColumn="0" w:noHBand="0" w:noVBand="1"/>
      </w:tblPr>
      <w:tblGrid>
        <w:gridCol w:w="3536"/>
        <w:gridCol w:w="2411"/>
        <w:gridCol w:w="2541"/>
      </w:tblGrid>
      <w:tr w:rsidR="00E36C89" w14:paraId="44158FC3" w14:textId="77777777" w:rsidTr="00F25659">
        <w:trPr>
          <w:trHeight w:val="150"/>
        </w:trPr>
        <w:tc>
          <w:tcPr>
            <w:tcW w:w="2083" w:type="pct"/>
            <w:tcBorders>
              <w:top w:val="outset" w:sz="6" w:space="0" w:color="auto"/>
              <w:left w:val="outset" w:sz="6" w:space="0" w:color="auto"/>
              <w:bottom w:val="outset" w:sz="6" w:space="0" w:color="auto"/>
              <w:right w:val="outset" w:sz="6" w:space="0" w:color="auto"/>
            </w:tcBorders>
            <w:vAlign w:val="center"/>
            <w:hideMark/>
          </w:tcPr>
          <w:p w14:paraId="71440D1A" w14:textId="77777777" w:rsidR="000B31C4" w:rsidRDefault="000B31C4">
            <w:pPr>
              <w:rPr>
                <w:rFonts w:eastAsia="Times New Roman"/>
              </w:rPr>
            </w:pPr>
            <w:r>
              <w:rPr>
                <w:rFonts w:ascii="Arial" w:eastAsia="Times New Roman" w:hAnsi="Arial" w:cs="Arial"/>
                <w:sz w:val="16"/>
                <w:szCs w:val="16"/>
              </w:rPr>
              <w:t> </w:t>
            </w:r>
          </w:p>
        </w:tc>
        <w:tc>
          <w:tcPr>
            <w:tcW w:w="1420" w:type="pct"/>
            <w:tcBorders>
              <w:top w:val="outset" w:sz="6" w:space="0" w:color="auto"/>
              <w:left w:val="outset" w:sz="6" w:space="0" w:color="auto"/>
              <w:bottom w:val="outset" w:sz="6" w:space="0" w:color="auto"/>
              <w:right w:val="outset" w:sz="6" w:space="0" w:color="auto"/>
            </w:tcBorders>
            <w:vAlign w:val="center"/>
            <w:hideMark/>
          </w:tcPr>
          <w:p w14:paraId="5AB795F4" w14:textId="77777777" w:rsidR="000B31C4" w:rsidRDefault="000B31C4">
            <w:pPr>
              <w:jc w:val="center"/>
              <w:rPr>
                <w:rFonts w:eastAsia="Times New Roman"/>
              </w:rPr>
            </w:pPr>
            <w:r>
              <w:rPr>
                <w:rFonts w:ascii="Arial" w:eastAsia="Times New Roman" w:hAnsi="Arial" w:cs="Arial"/>
                <w:b/>
                <w:bCs/>
                <w:sz w:val="16"/>
                <w:szCs w:val="16"/>
              </w:rPr>
              <w:t>30/06/2026</w:t>
            </w:r>
          </w:p>
        </w:tc>
        <w:tc>
          <w:tcPr>
            <w:tcW w:w="1497" w:type="pct"/>
            <w:tcBorders>
              <w:top w:val="outset" w:sz="6" w:space="0" w:color="auto"/>
              <w:left w:val="outset" w:sz="6" w:space="0" w:color="auto"/>
              <w:bottom w:val="outset" w:sz="6" w:space="0" w:color="auto"/>
              <w:right w:val="outset" w:sz="6" w:space="0" w:color="auto"/>
            </w:tcBorders>
            <w:vAlign w:val="center"/>
            <w:hideMark/>
          </w:tcPr>
          <w:p w14:paraId="5000A70D" w14:textId="77777777" w:rsidR="000B31C4" w:rsidRDefault="000B31C4">
            <w:pPr>
              <w:jc w:val="center"/>
              <w:rPr>
                <w:rFonts w:eastAsia="Times New Roman"/>
              </w:rPr>
            </w:pPr>
            <w:r>
              <w:rPr>
                <w:rFonts w:ascii="Arial" w:eastAsia="Times New Roman" w:hAnsi="Arial" w:cs="Arial"/>
                <w:b/>
                <w:bCs/>
                <w:sz w:val="16"/>
                <w:szCs w:val="16"/>
              </w:rPr>
              <w:t>31/12/2025</w:t>
            </w:r>
          </w:p>
        </w:tc>
      </w:tr>
      <w:tr w:rsidR="00E36C89" w14:paraId="6FE59771" w14:textId="77777777" w:rsidTr="00F25659">
        <w:trPr>
          <w:trHeight w:val="150"/>
        </w:trPr>
        <w:tc>
          <w:tcPr>
            <w:tcW w:w="2083" w:type="pct"/>
            <w:tcBorders>
              <w:top w:val="outset" w:sz="6" w:space="0" w:color="auto"/>
              <w:left w:val="outset" w:sz="6" w:space="0" w:color="auto"/>
              <w:bottom w:val="outset" w:sz="6" w:space="0" w:color="auto"/>
              <w:right w:val="outset" w:sz="6" w:space="0" w:color="auto"/>
            </w:tcBorders>
            <w:vAlign w:val="center"/>
            <w:hideMark/>
          </w:tcPr>
          <w:p w14:paraId="0A391737" w14:textId="77777777" w:rsidR="000B31C4" w:rsidRDefault="000B31C4">
            <w:pPr>
              <w:jc w:val="center"/>
              <w:rPr>
                <w:rFonts w:eastAsia="Times New Roman"/>
              </w:rPr>
            </w:pPr>
            <w:r>
              <w:rPr>
                <w:rFonts w:ascii="Arial" w:eastAsia="Times New Roman" w:hAnsi="Arial" w:cs="Arial"/>
                <w:b/>
                <w:bCs/>
                <w:sz w:val="16"/>
                <w:szCs w:val="16"/>
              </w:rPr>
              <w:t>Descrição</w:t>
            </w:r>
          </w:p>
        </w:tc>
        <w:tc>
          <w:tcPr>
            <w:tcW w:w="1420" w:type="pct"/>
            <w:tcBorders>
              <w:top w:val="outset" w:sz="6" w:space="0" w:color="auto"/>
              <w:left w:val="outset" w:sz="6" w:space="0" w:color="auto"/>
              <w:bottom w:val="outset" w:sz="6" w:space="0" w:color="auto"/>
              <w:right w:val="outset" w:sz="6" w:space="0" w:color="auto"/>
            </w:tcBorders>
            <w:vAlign w:val="center"/>
            <w:hideMark/>
          </w:tcPr>
          <w:p w14:paraId="4B3C579F" w14:textId="77777777" w:rsidR="000B31C4" w:rsidRDefault="000B31C4">
            <w:pPr>
              <w:jc w:val="center"/>
              <w:rPr>
                <w:rFonts w:eastAsia="Times New Roman"/>
              </w:rPr>
            </w:pPr>
            <w:r>
              <w:rPr>
                <w:rFonts w:ascii="Arial" w:eastAsia="Times New Roman" w:hAnsi="Arial" w:cs="Arial"/>
                <w:b/>
                <w:bCs/>
                <w:sz w:val="16"/>
                <w:szCs w:val="16"/>
              </w:rPr>
              <w:t>Provisão para Contingências</w:t>
            </w:r>
          </w:p>
        </w:tc>
        <w:tc>
          <w:tcPr>
            <w:tcW w:w="1497" w:type="pct"/>
            <w:tcBorders>
              <w:top w:val="outset" w:sz="6" w:space="0" w:color="auto"/>
              <w:left w:val="outset" w:sz="6" w:space="0" w:color="auto"/>
              <w:bottom w:val="outset" w:sz="6" w:space="0" w:color="auto"/>
              <w:right w:val="outset" w:sz="6" w:space="0" w:color="auto"/>
            </w:tcBorders>
            <w:vAlign w:val="center"/>
            <w:hideMark/>
          </w:tcPr>
          <w:p w14:paraId="64FA42E7" w14:textId="77777777" w:rsidR="000B31C4" w:rsidRDefault="000B31C4">
            <w:pPr>
              <w:jc w:val="center"/>
              <w:rPr>
                <w:rFonts w:eastAsia="Times New Roman"/>
              </w:rPr>
            </w:pPr>
            <w:r>
              <w:rPr>
                <w:rFonts w:ascii="Arial" w:eastAsia="Times New Roman" w:hAnsi="Arial" w:cs="Arial"/>
                <w:b/>
                <w:bCs/>
                <w:sz w:val="16"/>
                <w:szCs w:val="16"/>
              </w:rPr>
              <w:t>Provisão para Contingências</w:t>
            </w:r>
          </w:p>
        </w:tc>
      </w:tr>
      <w:tr w:rsidR="00E36C89" w14:paraId="08F8D094" w14:textId="77777777" w:rsidTr="00F25659">
        <w:trPr>
          <w:trHeight w:val="150"/>
        </w:trPr>
        <w:tc>
          <w:tcPr>
            <w:tcW w:w="2083" w:type="pct"/>
            <w:tcBorders>
              <w:top w:val="outset" w:sz="6" w:space="0" w:color="auto"/>
              <w:left w:val="outset" w:sz="6" w:space="0" w:color="auto"/>
              <w:bottom w:val="outset" w:sz="6" w:space="0" w:color="auto"/>
              <w:right w:val="outset" w:sz="6" w:space="0" w:color="auto"/>
            </w:tcBorders>
            <w:vAlign w:val="center"/>
            <w:hideMark/>
          </w:tcPr>
          <w:p w14:paraId="55EFD019" w14:textId="77777777" w:rsidR="000B31C4" w:rsidRDefault="000B31C4">
            <w:pPr>
              <w:rPr>
                <w:rFonts w:eastAsia="Times New Roman"/>
              </w:rPr>
            </w:pPr>
            <w:r>
              <w:rPr>
                <w:rFonts w:ascii="Arial" w:eastAsia="Times New Roman" w:hAnsi="Arial" w:cs="Arial"/>
                <w:sz w:val="16"/>
                <w:szCs w:val="16"/>
              </w:rPr>
              <w:t>PIS FOLHA</w:t>
            </w:r>
          </w:p>
        </w:tc>
        <w:tc>
          <w:tcPr>
            <w:tcW w:w="1420" w:type="pct"/>
            <w:tcBorders>
              <w:top w:val="outset" w:sz="6" w:space="0" w:color="auto"/>
              <w:left w:val="outset" w:sz="6" w:space="0" w:color="auto"/>
              <w:bottom w:val="outset" w:sz="6" w:space="0" w:color="auto"/>
              <w:right w:val="outset" w:sz="6" w:space="0" w:color="auto"/>
            </w:tcBorders>
            <w:vAlign w:val="center"/>
            <w:hideMark/>
          </w:tcPr>
          <w:p w14:paraId="6C0F2745" w14:textId="77777777" w:rsidR="000B31C4" w:rsidRDefault="000B31C4">
            <w:pPr>
              <w:jc w:val="right"/>
              <w:rPr>
                <w:rFonts w:eastAsia="Times New Roman"/>
              </w:rPr>
            </w:pPr>
            <w:r>
              <w:rPr>
                <w:rFonts w:ascii="Arial" w:eastAsia="Times New Roman" w:hAnsi="Arial" w:cs="Arial"/>
                <w:sz w:val="16"/>
                <w:szCs w:val="16"/>
              </w:rPr>
              <w:t>137.970,32</w:t>
            </w:r>
          </w:p>
        </w:tc>
        <w:tc>
          <w:tcPr>
            <w:tcW w:w="1497" w:type="pct"/>
            <w:tcBorders>
              <w:top w:val="outset" w:sz="6" w:space="0" w:color="auto"/>
              <w:left w:val="outset" w:sz="6" w:space="0" w:color="auto"/>
              <w:bottom w:val="outset" w:sz="6" w:space="0" w:color="auto"/>
              <w:right w:val="outset" w:sz="6" w:space="0" w:color="auto"/>
            </w:tcBorders>
            <w:vAlign w:val="center"/>
            <w:hideMark/>
          </w:tcPr>
          <w:p w14:paraId="1C627A41" w14:textId="77777777" w:rsidR="000B31C4" w:rsidRDefault="000B31C4">
            <w:pPr>
              <w:jc w:val="right"/>
              <w:rPr>
                <w:rFonts w:eastAsia="Times New Roman"/>
              </w:rPr>
            </w:pPr>
            <w:r>
              <w:rPr>
                <w:rFonts w:ascii="Arial" w:eastAsia="Times New Roman" w:hAnsi="Arial" w:cs="Arial"/>
                <w:sz w:val="16"/>
                <w:szCs w:val="16"/>
              </w:rPr>
              <w:t>111.158,28</w:t>
            </w:r>
          </w:p>
        </w:tc>
      </w:tr>
      <w:tr w:rsidR="00E36C89" w14:paraId="496143E5" w14:textId="77777777" w:rsidTr="00F25659">
        <w:trPr>
          <w:trHeight w:val="150"/>
        </w:trPr>
        <w:tc>
          <w:tcPr>
            <w:tcW w:w="2083" w:type="pct"/>
            <w:tcBorders>
              <w:top w:val="outset" w:sz="6" w:space="0" w:color="auto"/>
              <w:left w:val="outset" w:sz="6" w:space="0" w:color="auto"/>
              <w:bottom w:val="outset" w:sz="6" w:space="0" w:color="auto"/>
              <w:right w:val="outset" w:sz="6" w:space="0" w:color="auto"/>
            </w:tcBorders>
            <w:vAlign w:val="center"/>
            <w:hideMark/>
          </w:tcPr>
          <w:p w14:paraId="4C6683C0" w14:textId="77777777" w:rsidR="000B31C4" w:rsidRDefault="000B31C4">
            <w:pPr>
              <w:rPr>
                <w:rFonts w:eastAsia="Times New Roman"/>
              </w:rPr>
            </w:pPr>
            <w:r>
              <w:rPr>
                <w:rFonts w:ascii="Arial" w:eastAsia="Times New Roman" w:hAnsi="Arial" w:cs="Arial"/>
                <w:sz w:val="16"/>
                <w:szCs w:val="16"/>
              </w:rPr>
              <w:t>Outras Contingências</w:t>
            </w:r>
          </w:p>
        </w:tc>
        <w:tc>
          <w:tcPr>
            <w:tcW w:w="1420" w:type="pct"/>
            <w:tcBorders>
              <w:top w:val="outset" w:sz="6" w:space="0" w:color="auto"/>
              <w:left w:val="outset" w:sz="6" w:space="0" w:color="auto"/>
              <w:bottom w:val="outset" w:sz="6" w:space="0" w:color="auto"/>
              <w:right w:val="outset" w:sz="6" w:space="0" w:color="auto"/>
            </w:tcBorders>
            <w:vAlign w:val="center"/>
            <w:hideMark/>
          </w:tcPr>
          <w:p w14:paraId="13D92941" w14:textId="77777777" w:rsidR="000B31C4" w:rsidRDefault="000B31C4">
            <w:pPr>
              <w:jc w:val="right"/>
              <w:rPr>
                <w:rFonts w:eastAsia="Times New Roman"/>
              </w:rPr>
            </w:pPr>
            <w:r>
              <w:rPr>
                <w:rFonts w:ascii="Arial" w:eastAsia="Times New Roman" w:hAnsi="Arial" w:cs="Arial"/>
                <w:sz w:val="16"/>
                <w:szCs w:val="16"/>
              </w:rPr>
              <w:t>116.012,48</w:t>
            </w:r>
          </w:p>
        </w:tc>
        <w:tc>
          <w:tcPr>
            <w:tcW w:w="1497" w:type="pct"/>
            <w:tcBorders>
              <w:top w:val="outset" w:sz="6" w:space="0" w:color="auto"/>
              <w:left w:val="outset" w:sz="6" w:space="0" w:color="auto"/>
              <w:bottom w:val="outset" w:sz="6" w:space="0" w:color="auto"/>
              <w:right w:val="outset" w:sz="6" w:space="0" w:color="auto"/>
            </w:tcBorders>
            <w:vAlign w:val="center"/>
            <w:hideMark/>
          </w:tcPr>
          <w:p w14:paraId="0D10678D" w14:textId="77777777" w:rsidR="000B31C4" w:rsidRDefault="000B31C4">
            <w:pPr>
              <w:jc w:val="right"/>
              <w:rPr>
                <w:rFonts w:eastAsia="Times New Roman"/>
              </w:rPr>
            </w:pPr>
            <w:r>
              <w:rPr>
                <w:rFonts w:ascii="Arial" w:eastAsia="Times New Roman" w:hAnsi="Arial" w:cs="Arial"/>
                <w:sz w:val="16"/>
                <w:szCs w:val="16"/>
              </w:rPr>
              <w:t>36.177,60</w:t>
            </w:r>
          </w:p>
        </w:tc>
      </w:tr>
      <w:tr w:rsidR="00E36C89" w14:paraId="34697180" w14:textId="77777777" w:rsidTr="00F25659">
        <w:trPr>
          <w:trHeight w:val="150"/>
        </w:trPr>
        <w:tc>
          <w:tcPr>
            <w:tcW w:w="2083" w:type="pct"/>
            <w:tcBorders>
              <w:top w:val="outset" w:sz="6" w:space="0" w:color="auto"/>
              <w:left w:val="outset" w:sz="6" w:space="0" w:color="auto"/>
              <w:bottom w:val="outset" w:sz="6" w:space="0" w:color="auto"/>
              <w:right w:val="outset" w:sz="6" w:space="0" w:color="auto"/>
            </w:tcBorders>
            <w:vAlign w:val="center"/>
            <w:hideMark/>
          </w:tcPr>
          <w:p w14:paraId="33768075" w14:textId="77777777" w:rsidR="000B31C4" w:rsidRDefault="000B31C4">
            <w:pPr>
              <w:rPr>
                <w:rFonts w:eastAsia="Times New Roman"/>
              </w:rPr>
            </w:pPr>
            <w:r>
              <w:rPr>
                <w:rFonts w:ascii="Arial" w:eastAsia="Times New Roman" w:hAnsi="Arial" w:cs="Arial"/>
                <w:b/>
                <w:bCs/>
                <w:sz w:val="16"/>
                <w:szCs w:val="16"/>
              </w:rPr>
              <w:t>TOTAL</w:t>
            </w:r>
          </w:p>
        </w:tc>
        <w:tc>
          <w:tcPr>
            <w:tcW w:w="1420" w:type="pct"/>
            <w:tcBorders>
              <w:top w:val="outset" w:sz="6" w:space="0" w:color="auto"/>
              <w:left w:val="outset" w:sz="6" w:space="0" w:color="auto"/>
              <w:bottom w:val="outset" w:sz="6" w:space="0" w:color="auto"/>
              <w:right w:val="outset" w:sz="6" w:space="0" w:color="auto"/>
            </w:tcBorders>
            <w:vAlign w:val="center"/>
            <w:hideMark/>
          </w:tcPr>
          <w:p w14:paraId="642AE14B" w14:textId="77777777" w:rsidR="000B31C4" w:rsidRDefault="000B31C4">
            <w:pPr>
              <w:jc w:val="right"/>
              <w:rPr>
                <w:rFonts w:eastAsia="Times New Roman"/>
              </w:rPr>
            </w:pPr>
            <w:r>
              <w:rPr>
                <w:rFonts w:ascii="Arial" w:eastAsia="Times New Roman" w:hAnsi="Arial" w:cs="Arial"/>
                <w:b/>
                <w:bCs/>
                <w:sz w:val="16"/>
                <w:szCs w:val="16"/>
              </w:rPr>
              <w:t>253.982,80</w:t>
            </w:r>
          </w:p>
        </w:tc>
        <w:tc>
          <w:tcPr>
            <w:tcW w:w="1497" w:type="pct"/>
            <w:tcBorders>
              <w:top w:val="outset" w:sz="6" w:space="0" w:color="auto"/>
              <w:left w:val="outset" w:sz="6" w:space="0" w:color="auto"/>
              <w:bottom w:val="outset" w:sz="6" w:space="0" w:color="auto"/>
              <w:right w:val="outset" w:sz="6" w:space="0" w:color="auto"/>
            </w:tcBorders>
            <w:vAlign w:val="center"/>
            <w:hideMark/>
          </w:tcPr>
          <w:p w14:paraId="5C11DD73" w14:textId="77777777" w:rsidR="000B31C4" w:rsidRDefault="000B31C4">
            <w:pPr>
              <w:jc w:val="right"/>
              <w:rPr>
                <w:rFonts w:eastAsia="Times New Roman"/>
              </w:rPr>
            </w:pPr>
            <w:r>
              <w:rPr>
                <w:rFonts w:ascii="Arial" w:eastAsia="Times New Roman" w:hAnsi="Arial" w:cs="Arial"/>
                <w:b/>
                <w:bCs/>
                <w:sz w:val="16"/>
                <w:szCs w:val="16"/>
              </w:rPr>
              <w:t>147.335,88</w:t>
            </w:r>
          </w:p>
        </w:tc>
      </w:tr>
    </w:tbl>
    <w:p w14:paraId="4C34047B" w14:textId="77777777" w:rsidR="000B31C4" w:rsidRDefault="000B31C4">
      <w:r>
        <w:t> </w:t>
      </w:r>
    </w:p>
    <w:p w14:paraId="029CB961" w14:textId="31ADB356" w:rsidR="000B31C4" w:rsidRDefault="000B31C4">
      <w:pPr>
        <w:pStyle w:val="NormalWeb"/>
      </w:pPr>
      <w:r>
        <w:rPr>
          <w:rFonts w:ascii="Arial" w:hAnsi="Arial" w:cs="Arial"/>
          <w:b/>
          <w:bCs/>
          <w:sz w:val="20"/>
          <w:szCs w:val="20"/>
        </w:rPr>
        <w:t>1</w:t>
      </w:r>
      <w:r w:rsidR="00DE11E0">
        <w:rPr>
          <w:rFonts w:ascii="Arial" w:hAnsi="Arial" w:cs="Arial"/>
          <w:b/>
          <w:bCs/>
          <w:sz w:val="20"/>
          <w:szCs w:val="20"/>
        </w:rPr>
        <w:t>7.5</w:t>
      </w:r>
      <w:r>
        <w:rPr>
          <w:rFonts w:ascii="Arial" w:hAnsi="Arial" w:cs="Arial"/>
          <w:b/>
          <w:bCs/>
          <w:sz w:val="20"/>
          <w:szCs w:val="20"/>
        </w:rPr>
        <w:t xml:space="preserve"> Depósitos Judiciais - Ativo</w:t>
      </w:r>
    </w:p>
    <w:tbl>
      <w:tblPr>
        <w:tblW w:w="5000" w:type="pct"/>
        <w:tblCellMar>
          <w:left w:w="0" w:type="dxa"/>
          <w:right w:w="0" w:type="dxa"/>
        </w:tblCellMar>
        <w:tblLook w:val="04A0" w:firstRow="1" w:lastRow="0" w:firstColumn="1" w:lastColumn="0" w:noHBand="0" w:noVBand="1"/>
      </w:tblPr>
      <w:tblGrid>
        <w:gridCol w:w="3536"/>
        <w:gridCol w:w="2411"/>
        <w:gridCol w:w="2541"/>
      </w:tblGrid>
      <w:tr w:rsidR="00E36C89" w14:paraId="22F344E6" w14:textId="77777777" w:rsidTr="00F25659">
        <w:trPr>
          <w:trHeight w:val="150"/>
        </w:trPr>
        <w:tc>
          <w:tcPr>
            <w:tcW w:w="2083" w:type="pct"/>
            <w:tcBorders>
              <w:top w:val="outset" w:sz="6" w:space="0" w:color="auto"/>
              <w:left w:val="outset" w:sz="6" w:space="0" w:color="auto"/>
              <w:bottom w:val="outset" w:sz="6" w:space="0" w:color="auto"/>
              <w:right w:val="outset" w:sz="6" w:space="0" w:color="auto"/>
            </w:tcBorders>
            <w:vAlign w:val="center"/>
            <w:hideMark/>
          </w:tcPr>
          <w:p w14:paraId="518077C8" w14:textId="77777777" w:rsidR="000B31C4" w:rsidRDefault="000B31C4">
            <w:pPr>
              <w:rPr>
                <w:rFonts w:eastAsia="Times New Roman"/>
              </w:rPr>
            </w:pPr>
            <w:r>
              <w:rPr>
                <w:rFonts w:ascii="Arial" w:eastAsia="Times New Roman" w:hAnsi="Arial" w:cs="Arial"/>
                <w:sz w:val="16"/>
                <w:szCs w:val="16"/>
              </w:rPr>
              <w:t> </w:t>
            </w:r>
          </w:p>
        </w:tc>
        <w:tc>
          <w:tcPr>
            <w:tcW w:w="1420" w:type="pct"/>
            <w:tcBorders>
              <w:top w:val="outset" w:sz="6" w:space="0" w:color="auto"/>
              <w:left w:val="outset" w:sz="6" w:space="0" w:color="auto"/>
              <w:bottom w:val="outset" w:sz="6" w:space="0" w:color="auto"/>
              <w:right w:val="outset" w:sz="6" w:space="0" w:color="auto"/>
            </w:tcBorders>
            <w:vAlign w:val="center"/>
            <w:hideMark/>
          </w:tcPr>
          <w:p w14:paraId="488020AE" w14:textId="77777777" w:rsidR="000B31C4" w:rsidRDefault="000B31C4">
            <w:pPr>
              <w:jc w:val="center"/>
              <w:rPr>
                <w:rFonts w:eastAsia="Times New Roman"/>
              </w:rPr>
            </w:pPr>
            <w:r>
              <w:rPr>
                <w:rFonts w:ascii="Arial" w:eastAsia="Times New Roman" w:hAnsi="Arial" w:cs="Arial"/>
                <w:b/>
                <w:bCs/>
                <w:sz w:val="16"/>
                <w:szCs w:val="16"/>
              </w:rPr>
              <w:t>30/06/2026</w:t>
            </w:r>
          </w:p>
        </w:tc>
        <w:tc>
          <w:tcPr>
            <w:tcW w:w="1497" w:type="pct"/>
            <w:tcBorders>
              <w:top w:val="outset" w:sz="6" w:space="0" w:color="auto"/>
              <w:left w:val="outset" w:sz="6" w:space="0" w:color="auto"/>
              <w:bottom w:val="outset" w:sz="6" w:space="0" w:color="auto"/>
              <w:right w:val="outset" w:sz="6" w:space="0" w:color="auto"/>
            </w:tcBorders>
            <w:vAlign w:val="center"/>
            <w:hideMark/>
          </w:tcPr>
          <w:p w14:paraId="767288B3" w14:textId="77777777" w:rsidR="000B31C4" w:rsidRDefault="000B31C4">
            <w:pPr>
              <w:jc w:val="center"/>
              <w:rPr>
                <w:rFonts w:eastAsia="Times New Roman"/>
              </w:rPr>
            </w:pPr>
            <w:r>
              <w:rPr>
                <w:rFonts w:ascii="Arial" w:eastAsia="Times New Roman" w:hAnsi="Arial" w:cs="Arial"/>
                <w:b/>
                <w:bCs/>
                <w:sz w:val="16"/>
                <w:szCs w:val="16"/>
              </w:rPr>
              <w:t>31/12/2025</w:t>
            </w:r>
          </w:p>
        </w:tc>
      </w:tr>
      <w:tr w:rsidR="00E36C89" w14:paraId="69A8ED77" w14:textId="77777777" w:rsidTr="00F25659">
        <w:trPr>
          <w:trHeight w:val="150"/>
        </w:trPr>
        <w:tc>
          <w:tcPr>
            <w:tcW w:w="2083" w:type="pct"/>
            <w:tcBorders>
              <w:top w:val="outset" w:sz="6" w:space="0" w:color="auto"/>
              <w:left w:val="outset" w:sz="6" w:space="0" w:color="auto"/>
              <w:bottom w:val="outset" w:sz="6" w:space="0" w:color="auto"/>
              <w:right w:val="outset" w:sz="6" w:space="0" w:color="auto"/>
            </w:tcBorders>
            <w:vAlign w:val="center"/>
            <w:hideMark/>
          </w:tcPr>
          <w:p w14:paraId="69A6E76C" w14:textId="77777777" w:rsidR="000B31C4" w:rsidRDefault="000B31C4">
            <w:pPr>
              <w:jc w:val="center"/>
              <w:rPr>
                <w:rFonts w:eastAsia="Times New Roman"/>
              </w:rPr>
            </w:pPr>
            <w:r>
              <w:rPr>
                <w:rFonts w:ascii="Arial" w:eastAsia="Times New Roman" w:hAnsi="Arial" w:cs="Arial"/>
                <w:b/>
                <w:bCs/>
                <w:sz w:val="16"/>
                <w:szCs w:val="16"/>
              </w:rPr>
              <w:t>Descrição</w:t>
            </w:r>
          </w:p>
        </w:tc>
        <w:tc>
          <w:tcPr>
            <w:tcW w:w="1420" w:type="pct"/>
            <w:tcBorders>
              <w:top w:val="outset" w:sz="6" w:space="0" w:color="auto"/>
              <w:left w:val="outset" w:sz="6" w:space="0" w:color="auto"/>
              <w:bottom w:val="outset" w:sz="6" w:space="0" w:color="auto"/>
              <w:right w:val="outset" w:sz="6" w:space="0" w:color="auto"/>
            </w:tcBorders>
            <w:vAlign w:val="center"/>
            <w:hideMark/>
          </w:tcPr>
          <w:p w14:paraId="4308F918" w14:textId="77777777" w:rsidR="000B31C4" w:rsidRDefault="000B31C4">
            <w:pPr>
              <w:jc w:val="center"/>
              <w:rPr>
                <w:rFonts w:eastAsia="Times New Roman"/>
              </w:rPr>
            </w:pPr>
            <w:r>
              <w:rPr>
                <w:rFonts w:ascii="Arial" w:eastAsia="Times New Roman" w:hAnsi="Arial" w:cs="Arial"/>
                <w:b/>
                <w:bCs/>
                <w:sz w:val="16"/>
                <w:szCs w:val="16"/>
              </w:rPr>
              <w:t>Depósitos Judiciais</w:t>
            </w:r>
          </w:p>
        </w:tc>
        <w:tc>
          <w:tcPr>
            <w:tcW w:w="1497" w:type="pct"/>
            <w:tcBorders>
              <w:top w:val="outset" w:sz="6" w:space="0" w:color="auto"/>
              <w:left w:val="outset" w:sz="6" w:space="0" w:color="auto"/>
              <w:bottom w:val="outset" w:sz="6" w:space="0" w:color="auto"/>
              <w:right w:val="outset" w:sz="6" w:space="0" w:color="auto"/>
            </w:tcBorders>
            <w:vAlign w:val="center"/>
            <w:hideMark/>
          </w:tcPr>
          <w:p w14:paraId="4A48E5E9" w14:textId="77777777" w:rsidR="000B31C4" w:rsidRDefault="000B31C4">
            <w:pPr>
              <w:jc w:val="center"/>
              <w:rPr>
                <w:rFonts w:eastAsia="Times New Roman"/>
              </w:rPr>
            </w:pPr>
            <w:r>
              <w:rPr>
                <w:rFonts w:ascii="Arial" w:eastAsia="Times New Roman" w:hAnsi="Arial" w:cs="Arial"/>
                <w:b/>
                <w:bCs/>
                <w:sz w:val="16"/>
                <w:szCs w:val="16"/>
              </w:rPr>
              <w:t>Depósitos Judiciais</w:t>
            </w:r>
          </w:p>
        </w:tc>
      </w:tr>
      <w:tr w:rsidR="00E36C89" w14:paraId="264F9874" w14:textId="77777777" w:rsidTr="00F25659">
        <w:trPr>
          <w:trHeight w:val="150"/>
        </w:trPr>
        <w:tc>
          <w:tcPr>
            <w:tcW w:w="2083" w:type="pct"/>
            <w:tcBorders>
              <w:top w:val="outset" w:sz="6" w:space="0" w:color="auto"/>
              <w:left w:val="outset" w:sz="6" w:space="0" w:color="auto"/>
              <w:bottom w:val="outset" w:sz="6" w:space="0" w:color="auto"/>
              <w:right w:val="outset" w:sz="6" w:space="0" w:color="auto"/>
            </w:tcBorders>
            <w:vAlign w:val="center"/>
            <w:hideMark/>
          </w:tcPr>
          <w:p w14:paraId="10AAD58F" w14:textId="77777777" w:rsidR="000B31C4" w:rsidRDefault="000B31C4">
            <w:pPr>
              <w:rPr>
                <w:rFonts w:eastAsia="Times New Roman"/>
              </w:rPr>
            </w:pPr>
            <w:r>
              <w:rPr>
                <w:rFonts w:ascii="Arial" w:eastAsia="Times New Roman" w:hAnsi="Arial" w:cs="Arial"/>
                <w:sz w:val="16"/>
                <w:szCs w:val="16"/>
              </w:rPr>
              <w:t>PIS FOLHA</w:t>
            </w:r>
          </w:p>
        </w:tc>
        <w:tc>
          <w:tcPr>
            <w:tcW w:w="1420" w:type="pct"/>
            <w:tcBorders>
              <w:top w:val="outset" w:sz="6" w:space="0" w:color="auto"/>
              <w:left w:val="outset" w:sz="6" w:space="0" w:color="auto"/>
              <w:bottom w:val="outset" w:sz="6" w:space="0" w:color="auto"/>
              <w:right w:val="outset" w:sz="6" w:space="0" w:color="auto"/>
            </w:tcBorders>
            <w:vAlign w:val="center"/>
            <w:hideMark/>
          </w:tcPr>
          <w:p w14:paraId="04CF94F0" w14:textId="77777777" w:rsidR="000B31C4" w:rsidRDefault="000B31C4" w:rsidP="000B7B99">
            <w:pPr>
              <w:jc w:val="right"/>
              <w:rPr>
                <w:rFonts w:eastAsia="Times New Roman"/>
              </w:rPr>
            </w:pPr>
            <w:r>
              <w:rPr>
                <w:rFonts w:ascii="Arial" w:eastAsia="Times New Roman" w:hAnsi="Arial" w:cs="Arial"/>
                <w:sz w:val="16"/>
                <w:szCs w:val="16"/>
              </w:rPr>
              <w:t>133.494,03</w:t>
            </w:r>
          </w:p>
        </w:tc>
        <w:tc>
          <w:tcPr>
            <w:tcW w:w="1497" w:type="pct"/>
            <w:tcBorders>
              <w:top w:val="outset" w:sz="6" w:space="0" w:color="auto"/>
              <w:left w:val="outset" w:sz="6" w:space="0" w:color="auto"/>
              <w:bottom w:val="outset" w:sz="6" w:space="0" w:color="auto"/>
              <w:right w:val="outset" w:sz="6" w:space="0" w:color="auto"/>
            </w:tcBorders>
            <w:vAlign w:val="center"/>
            <w:hideMark/>
          </w:tcPr>
          <w:p w14:paraId="2A916154" w14:textId="77777777" w:rsidR="000B31C4" w:rsidRDefault="000B31C4" w:rsidP="000B7B99">
            <w:pPr>
              <w:jc w:val="right"/>
              <w:rPr>
                <w:rFonts w:eastAsia="Times New Roman"/>
              </w:rPr>
            </w:pPr>
            <w:r>
              <w:rPr>
                <w:rFonts w:ascii="Arial" w:eastAsia="Times New Roman" w:hAnsi="Arial" w:cs="Arial"/>
                <w:sz w:val="16"/>
                <w:szCs w:val="16"/>
              </w:rPr>
              <w:t>102.915,10</w:t>
            </w:r>
          </w:p>
        </w:tc>
      </w:tr>
      <w:tr w:rsidR="00E36C89" w14:paraId="1DB5BB0B" w14:textId="77777777" w:rsidTr="00F25659">
        <w:trPr>
          <w:trHeight w:val="150"/>
        </w:trPr>
        <w:tc>
          <w:tcPr>
            <w:tcW w:w="2083" w:type="pct"/>
            <w:tcBorders>
              <w:top w:val="outset" w:sz="6" w:space="0" w:color="auto"/>
              <w:left w:val="outset" w:sz="6" w:space="0" w:color="auto"/>
              <w:bottom w:val="outset" w:sz="6" w:space="0" w:color="auto"/>
              <w:right w:val="outset" w:sz="6" w:space="0" w:color="auto"/>
            </w:tcBorders>
            <w:vAlign w:val="center"/>
            <w:hideMark/>
          </w:tcPr>
          <w:p w14:paraId="569851D0" w14:textId="77777777" w:rsidR="000B31C4" w:rsidRDefault="000B31C4">
            <w:pPr>
              <w:rPr>
                <w:rFonts w:eastAsia="Times New Roman"/>
              </w:rPr>
            </w:pPr>
            <w:r>
              <w:rPr>
                <w:rFonts w:ascii="Arial" w:eastAsia="Times New Roman" w:hAnsi="Arial" w:cs="Arial"/>
                <w:sz w:val="16"/>
                <w:szCs w:val="16"/>
              </w:rPr>
              <w:t>Trabalhistas</w:t>
            </w:r>
          </w:p>
        </w:tc>
        <w:tc>
          <w:tcPr>
            <w:tcW w:w="1420" w:type="pct"/>
            <w:tcBorders>
              <w:top w:val="outset" w:sz="6" w:space="0" w:color="auto"/>
              <w:left w:val="outset" w:sz="6" w:space="0" w:color="auto"/>
              <w:bottom w:val="outset" w:sz="6" w:space="0" w:color="auto"/>
              <w:right w:val="outset" w:sz="6" w:space="0" w:color="auto"/>
            </w:tcBorders>
            <w:vAlign w:val="center"/>
            <w:hideMark/>
          </w:tcPr>
          <w:p w14:paraId="2C8770D4" w14:textId="77777777" w:rsidR="000B31C4" w:rsidRDefault="000B31C4" w:rsidP="000B7B99">
            <w:pPr>
              <w:jc w:val="right"/>
              <w:rPr>
                <w:rFonts w:eastAsia="Times New Roman"/>
              </w:rPr>
            </w:pPr>
            <w:r>
              <w:rPr>
                <w:rFonts w:ascii="Arial" w:eastAsia="Times New Roman" w:hAnsi="Arial" w:cs="Arial"/>
                <w:sz w:val="16"/>
                <w:szCs w:val="16"/>
              </w:rPr>
              <w:t>14.971,42</w:t>
            </w:r>
          </w:p>
        </w:tc>
        <w:tc>
          <w:tcPr>
            <w:tcW w:w="1497" w:type="pct"/>
            <w:tcBorders>
              <w:top w:val="outset" w:sz="6" w:space="0" w:color="auto"/>
              <w:left w:val="outset" w:sz="6" w:space="0" w:color="auto"/>
              <w:bottom w:val="outset" w:sz="6" w:space="0" w:color="auto"/>
              <w:right w:val="outset" w:sz="6" w:space="0" w:color="auto"/>
            </w:tcBorders>
            <w:vAlign w:val="center"/>
            <w:hideMark/>
          </w:tcPr>
          <w:p w14:paraId="63004DCE" w14:textId="77777777" w:rsidR="000B31C4" w:rsidRDefault="000B31C4" w:rsidP="000B7B99">
            <w:pPr>
              <w:jc w:val="right"/>
              <w:rPr>
                <w:rFonts w:eastAsia="Times New Roman"/>
              </w:rPr>
            </w:pPr>
            <w:r>
              <w:rPr>
                <w:rFonts w:ascii="Arial" w:eastAsia="Times New Roman" w:hAnsi="Arial" w:cs="Arial"/>
                <w:sz w:val="16"/>
                <w:szCs w:val="16"/>
              </w:rPr>
              <w:t>-</w:t>
            </w:r>
          </w:p>
        </w:tc>
      </w:tr>
      <w:tr w:rsidR="00E36C89" w14:paraId="7CD0210F" w14:textId="77777777" w:rsidTr="00F25659">
        <w:trPr>
          <w:trHeight w:val="150"/>
        </w:trPr>
        <w:tc>
          <w:tcPr>
            <w:tcW w:w="2083" w:type="pct"/>
            <w:tcBorders>
              <w:top w:val="outset" w:sz="6" w:space="0" w:color="auto"/>
              <w:left w:val="outset" w:sz="6" w:space="0" w:color="auto"/>
              <w:bottom w:val="outset" w:sz="6" w:space="0" w:color="auto"/>
              <w:right w:val="outset" w:sz="6" w:space="0" w:color="auto"/>
            </w:tcBorders>
            <w:vAlign w:val="center"/>
            <w:hideMark/>
          </w:tcPr>
          <w:p w14:paraId="5FD55B5A" w14:textId="77777777" w:rsidR="000B31C4" w:rsidRDefault="000B31C4">
            <w:pPr>
              <w:rPr>
                <w:rFonts w:eastAsia="Times New Roman"/>
              </w:rPr>
            </w:pPr>
            <w:r>
              <w:rPr>
                <w:rFonts w:ascii="Arial" w:eastAsia="Times New Roman" w:hAnsi="Arial" w:cs="Arial"/>
                <w:sz w:val="16"/>
                <w:szCs w:val="16"/>
              </w:rPr>
              <w:t>Outros</w:t>
            </w:r>
          </w:p>
        </w:tc>
        <w:tc>
          <w:tcPr>
            <w:tcW w:w="1420" w:type="pct"/>
            <w:tcBorders>
              <w:top w:val="outset" w:sz="6" w:space="0" w:color="auto"/>
              <w:left w:val="outset" w:sz="6" w:space="0" w:color="auto"/>
              <w:bottom w:val="outset" w:sz="6" w:space="0" w:color="auto"/>
              <w:right w:val="outset" w:sz="6" w:space="0" w:color="auto"/>
            </w:tcBorders>
            <w:vAlign w:val="center"/>
            <w:hideMark/>
          </w:tcPr>
          <w:p w14:paraId="171E7B0B" w14:textId="77777777" w:rsidR="000B31C4" w:rsidRDefault="000B31C4" w:rsidP="000B7B99">
            <w:pPr>
              <w:jc w:val="right"/>
              <w:rPr>
                <w:rFonts w:eastAsia="Times New Roman"/>
              </w:rPr>
            </w:pPr>
            <w:r>
              <w:rPr>
                <w:rFonts w:ascii="Arial" w:eastAsia="Times New Roman" w:hAnsi="Arial" w:cs="Arial"/>
                <w:sz w:val="16"/>
                <w:szCs w:val="16"/>
              </w:rPr>
              <w:t>197.139,66</w:t>
            </w:r>
          </w:p>
        </w:tc>
        <w:tc>
          <w:tcPr>
            <w:tcW w:w="1497" w:type="pct"/>
            <w:tcBorders>
              <w:top w:val="outset" w:sz="6" w:space="0" w:color="auto"/>
              <w:left w:val="outset" w:sz="6" w:space="0" w:color="auto"/>
              <w:bottom w:val="outset" w:sz="6" w:space="0" w:color="auto"/>
              <w:right w:val="outset" w:sz="6" w:space="0" w:color="auto"/>
            </w:tcBorders>
            <w:vAlign w:val="center"/>
            <w:hideMark/>
          </w:tcPr>
          <w:p w14:paraId="07630554" w14:textId="77777777" w:rsidR="000B31C4" w:rsidRDefault="000B31C4" w:rsidP="000B7B99">
            <w:pPr>
              <w:jc w:val="right"/>
              <w:rPr>
                <w:rFonts w:eastAsia="Times New Roman"/>
              </w:rPr>
            </w:pPr>
            <w:r>
              <w:rPr>
                <w:rFonts w:ascii="Arial" w:eastAsia="Times New Roman" w:hAnsi="Arial" w:cs="Arial"/>
                <w:sz w:val="16"/>
                <w:szCs w:val="16"/>
              </w:rPr>
              <w:t>178.420,66</w:t>
            </w:r>
          </w:p>
        </w:tc>
      </w:tr>
      <w:tr w:rsidR="00E36C89" w14:paraId="770118FE" w14:textId="77777777" w:rsidTr="00F25659">
        <w:trPr>
          <w:trHeight w:val="150"/>
        </w:trPr>
        <w:tc>
          <w:tcPr>
            <w:tcW w:w="2083" w:type="pct"/>
            <w:tcBorders>
              <w:top w:val="outset" w:sz="6" w:space="0" w:color="auto"/>
              <w:left w:val="outset" w:sz="6" w:space="0" w:color="auto"/>
              <w:bottom w:val="outset" w:sz="6" w:space="0" w:color="auto"/>
              <w:right w:val="outset" w:sz="6" w:space="0" w:color="auto"/>
            </w:tcBorders>
            <w:vAlign w:val="center"/>
            <w:hideMark/>
          </w:tcPr>
          <w:p w14:paraId="57912978" w14:textId="77777777" w:rsidR="000B31C4" w:rsidRDefault="000B31C4">
            <w:pPr>
              <w:rPr>
                <w:rFonts w:eastAsia="Times New Roman"/>
              </w:rPr>
            </w:pPr>
            <w:r>
              <w:rPr>
                <w:rFonts w:ascii="Arial" w:eastAsia="Times New Roman" w:hAnsi="Arial" w:cs="Arial"/>
                <w:b/>
                <w:bCs/>
                <w:sz w:val="16"/>
                <w:szCs w:val="16"/>
              </w:rPr>
              <w:t>TOTAL</w:t>
            </w:r>
          </w:p>
        </w:tc>
        <w:tc>
          <w:tcPr>
            <w:tcW w:w="1420" w:type="pct"/>
            <w:tcBorders>
              <w:top w:val="outset" w:sz="6" w:space="0" w:color="auto"/>
              <w:left w:val="outset" w:sz="6" w:space="0" w:color="auto"/>
              <w:bottom w:val="outset" w:sz="6" w:space="0" w:color="auto"/>
              <w:right w:val="outset" w:sz="6" w:space="0" w:color="auto"/>
            </w:tcBorders>
            <w:vAlign w:val="center"/>
            <w:hideMark/>
          </w:tcPr>
          <w:p w14:paraId="76F0C585" w14:textId="77777777" w:rsidR="000B31C4" w:rsidRDefault="000B31C4" w:rsidP="000B7B99">
            <w:pPr>
              <w:jc w:val="right"/>
              <w:rPr>
                <w:rFonts w:eastAsia="Times New Roman"/>
              </w:rPr>
            </w:pPr>
            <w:r>
              <w:rPr>
                <w:rFonts w:ascii="Arial" w:eastAsia="Times New Roman" w:hAnsi="Arial" w:cs="Arial"/>
                <w:b/>
                <w:bCs/>
                <w:sz w:val="16"/>
                <w:szCs w:val="16"/>
              </w:rPr>
              <w:t>345.605,11</w:t>
            </w:r>
          </w:p>
        </w:tc>
        <w:tc>
          <w:tcPr>
            <w:tcW w:w="1497" w:type="pct"/>
            <w:tcBorders>
              <w:top w:val="outset" w:sz="6" w:space="0" w:color="auto"/>
              <w:left w:val="outset" w:sz="6" w:space="0" w:color="auto"/>
              <w:bottom w:val="outset" w:sz="6" w:space="0" w:color="auto"/>
              <w:right w:val="outset" w:sz="6" w:space="0" w:color="auto"/>
            </w:tcBorders>
            <w:vAlign w:val="center"/>
            <w:hideMark/>
          </w:tcPr>
          <w:p w14:paraId="0DD672DC" w14:textId="77777777" w:rsidR="000B31C4" w:rsidRDefault="000B31C4" w:rsidP="000B7B99">
            <w:pPr>
              <w:jc w:val="right"/>
              <w:rPr>
                <w:rFonts w:eastAsia="Times New Roman"/>
              </w:rPr>
            </w:pPr>
            <w:r>
              <w:rPr>
                <w:rFonts w:ascii="Arial" w:eastAsia="Times New Roman" w:hAnsi="Arial" w:cs="Arial"/>
                <w:b/>
                <w:bCs/>
                <w:sz w:val="16"/>
                <w:szCs w:val="16"/>
              </w:rPr>
              <w:t>281.335,76</w:t>
            </w:r>
          </w:p>
        </w:tc>
      </w:tr>
    </w:tbl>
    <w:p w14:paraId="0028B586" w14:textId="77777777" w:rsidR="000B31C4" w:rsidRDefault="000B31C4">
      <w:r>
        <w:t> </w:t>
      </w:r>
    </w:p>
    <w:p w14:paraId="0371CB66" w14:textId="77777777" w:rsidR="008C6E8A" w:rsidRDefault="008C6E8A" w:rsidP="008C6E8A">
      <w:pPr>
        <w:pStyle w:val="NormalWeb"/>
        <w:jc w:val="both"/>
        <w:rPr>
          <w:rFonts w:ascii="Arial" w:hAnsi="Arial" w:cs="Arial"/>
          <w:sz w:val="20"/>
          <w:szCs w:val="20"/>
        </w:rPr>
      </w:pPr>
      <w:r>
        <w:rPr>
          <w:rFonts w:ascii="Arial" w:hAnsi="Arial" w:cs="Arial"/>
          <w:sz w:val="20"/>
          <w:szCs w:val="20"/>
        </w:rPr>
        <w:t xml:space="preserve">Segundo a assessoria jurídica do SICOOB INOVA, em 30 de junho de 2026, não existem processos judiciais nos quais a Cooperativa figura como polo passivo, os quais foram classificados com risco de perda possível. </w:t>
      </w:r>
    </w:p>
    <w:p w14:paraId="3F94B576" w14:textId="77777777" w:rsidR="008C6E8A" w:rsidRDefault="008C6E8A" w:rsidP="008C6E8A">
      <w:pPr>
        <w:pStyle w:val="NormalWeb"/>
        <w:jc w:val="both"/>
      </w:pPr>
      <w:r>
        <w:rPr>
          <w:rFonts w:ascii="Arial" w:hAnsi="Arial" w:cs="Arial"/>
          <w:sz w:val="20"/>
          <w:szCs w:val="20"/>
        </w:rPr>
        <w:t>O cenário de imprevisibilidade do tempo de duração dos processos, bem como a possibilidade de alterações na jurisprudência dos tribunais, torna incertos os prazos ou os valores esperados de saída.</w:t>
      </w:r>
    </w:p>
    <w:p w14:paraId="34C882DD" w14:textId="607044A7" w:rsidR="000B31C4" w:rsidRDefault="00DE11E0">
      <w:pPr>
        <w:pStyle w:val="NormalWeb"/>
      </w:pPr>
      <w:r>
        <w:rPr>
          <w:rFonts w:ascii="Arial" w:hAnsi="Arial" w:cs="Arial"/>
          <w:b/>
          <w:bCs/>
          <w:sz w:val="20"/>
          <w:szCs w:val="20"/>
        </w:rPr>
        <w:t>18</w:t>
      </w:r>
      <w:r w:rsidR="000B31C4">
        <w:rPr>
          <w:rFonts w:ascii="Arial" w:hAnsi="Arial" w:cs="Arial"/>
          <w:b/>
          <w:bCs/>
          <w:sz w:val="20"/>
          <w:szCs w:val="20"/>
        </w:rPr>
        <w:t xml:space="preserve">. Patrimônio Líquido </w:t>
      </w:r>
    </w:p>
    <w:p w14:paraId="0B512012" w14:textId="218A0B65" w:rsidR="000B31C4" w:rsidRDefault="00DE11E0">
      <w:pPr>
        <w:pStyle w:val="NormalWeb"/>
      </w:pPr>
      <w:r>
        <w:rPr>
          <w:rFonts w:ascii="Arial" w:hAnsi="Arial" w:cs="Arial"/>
          <w:b/>
          <w:bCs/>
          <w:sz w:val="20"/>
          <w:szCs w:val="20"/>
        </w:rPr>
        <w:t>18</w:t>
      </w:r>
      <w:r w:rsidR="000B31C4">
        <w:rPr>
          <w:rFonts w:ascii="Arial" w:hAnsi="Arial" w:cs="Arial"/>
          <w:b/>
          <w:bCs/>
          <w:sz w:val="20"/>
          <w:szCs w:val="20"/>
        </w:rPr>
        <w:t>.1 Capital Social</w:t>
      </w:r>
    </w:p>
    <w:p w14:paraId="424814DA" w14:textId="77777777" w:rsidR="000B31C4" w:rsidRDefault="000B31C4">
      <w:pPr>
        <w:pStyle w:val="NormalWeb"/>
        <w:jc w:val="both"/>
      </w:pPr>
      <w:r>
        <w:rPr>
          <w:rFonts w:ascii="Arial" w:hAnsi="Arial" w:cs="Arial"/>
          <w:sz w:val="20"/>
          <w:szCs w:val="20"/>
        </w:rPr>
        <w:t>O capital social é representado por cotas-partes no valor nominal de R$ 1,00 (cada) e integralizado por seus Associados. De acordo com o Estatuto Social, cada cooperado tem direito a um voto, independentemente do número de suas cotas-partes.</w:t>
      </w:r>
    </w:p>
    <w:tbl>
      <w:tblPr>
        <w:tblW w:w="5000" w:type="pct"/>
        <w:tblCellMar>
          <w:left w:w="0" w:type="dxa"/>
          <w:right w:w="0" w:type="dxa"/>
        </w:tblCellMar>
        <w:tblLook w:val="04A0" w:firstRow="1" w:lastRow="0" w:firstColumn="1" w:lastColumn="0" w:noHBand="0" w:noVBand="1"/>
      </w:tblPr>
      <w:tblGrid>
        <w:gridCol w:w="2746"/>
        <w:gridCol w:w="2871"/>
        <w:gridCol w:w="2871"/>
      </w:tblGrid>
      <w:tr w:rsidR="00E36C89" w14:paraId="3844362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844205D" w14:textId="77777777" w:rsidR="000B31C4" w:rsidRDefault="000B31C4">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189A81D4" w14:textId="77777777" w:rsidR="000B31C4" w:rsidRDefault="000B31C4">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7A736705" w14:textId="77777777" w:rsidR="000B31C4" w:rsidRDefault="000B31C4">
            <w:pPr>
              <w:jc w:val="center"/>
              <w:rPr>
                <w:rFonts w:eastAsia="Times New Roman"/>
              </w:rPr>
            </w:pPr>
            <w:r>
              <w:rPr>
                <w:rFonts w:ascii="Arial" w:eastAsia="Times New Roman" w:hAnsi="Arial" w:cs="Arial"/>
                <w:b/>
                <w:bCs/>
                <w:sz w:val="16"/>
                <w:szCs w:val="16"/>
              </w:rPr>
              <w:t>31/12/2025</w:t>
            </w:r>
          </w:p>
        </w:tc>
      </w:tr>
      <w:tr w:rsidR="00E36C89" w14:paraId="3407CAC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BDF7D38" w14:textId="77777777" w:rsidR="000B31C4" w:rsidRDefault="000B31C4">
            <w:pPr>
              <w:rPr>
                <w:rFonts w:eastAsia="Times New Roman"/>
              </w:rPr>
            </w:pPr>
            <w:r>
              <w:rPr>
                <w:rFonts w:ascii="Arial" w:eastAsia="Times New Roman" w:hAnsi="Arial" w:cs="Arial"/>
                <w:sz w:val="16"/>
                <w:szCs w:val="16"/>
              </w:rPr>
              <w:t>Capital Social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7D3A682" w14:textId="77777777" w:rsidR="000B31C4" w:rsidRDefault="000B31C4">
            <w:pPr>
              <w:jc w:val="right"/>
              <w:rPr>
                <w:rFonts w:eastAsia="Times New Roman"/>
              </w:rPr>
            </w:pPr>
            <w:r>
              <w:rPr>
                <w:rFonts w:ascii="Arial" w:eastAsia="Times New Roman" w:hAnsi="Arial" w:cs="Arial"/>
                <w:sz w:val="16"/>
                <w:szCs w:val="16"/>
              </w:rPr>
              <w:t>29.076.803,06</w:t>
            </w:r>
          </w:p>
        </w:tc>
        <w:tc>
          <w:tcPr>
            <w:tcW w:w="0" w:type="auto"/>
            <w:tcBorders>
              <w:top w:val="outset" w:sz="6" w:space="0" w:color="auto"/>
              <w:left w:val="outset" w:sz="6" w:space="0" w:color="auto"/>
              <w:bottom w:val="outset" w:sz="6" w:space="0" w:color="auto"/>
              <w:right w:val="outset" w:sz="6" w:space="0" w:color="auto"/>
            </w:tcBorders>
            <w:vAlign w:val="center"/>
            <w:hideMark/>
          </w:tcPr>
          <w:p w14:paraId="4DA7A8E9" w14:textId="77777777" w:rsidR="000B31C4" w:rsidRDefault="000B31C4">
            <w:pPr>
              <w:jc w:val="right"/>
              <w:rPr>
                <w:rFonts w:eastAsia="Times New Roman"/>
              </w:rPr>
            </w:pPr>
            <w:r>
              <w:rPr>
                <w:rFonts w:ascii="Arial" w:eastAsia="Times New Roman" w:hAnsi="Arial" w:cs="Arial"/>
                <w:sz w:val="16"/>
                <w:szCs w:val="16"/>
              </w:rPr>
              <w:t>28.021.380,43</w:t>
            </w:r>
          </w:p>
        </w:tc>
      </w:tr>
      <w:tr w:rsidR="00E36C89" w14:paraId="1304CA7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9FA65B2" w14:textId="77777777" w:rsidR="000B31C4" w:rsidRDefault="000B31C4">
            <w:pPr>
              <w:rPr>
                <w:rFonts w:eastAsia="Times New Roman"/>
              </w:rPr>
            </w:pPr>
            <w:r>
              <w:rPr>
                <w:rFonts w:ascii="Arial" w:eastAsia="Times New Roman" w:hAnsi="Arial" w:cs="Arial"/>
                <w:sz w:val="16"/>
                <w:szCs w:val="16"/>
              </w:rPr>
              <w:t>Associados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061C22C0" w14:textId="77777777" w:rsidR="000B31C4" w:rsidRDefault="000B31C4">
            <w:pPr>
              <w:jc w:val="right"/>
              <w:rPr>
                <w:rFonts w:eastAsia="Times New Roman"/>
              </w:rPr>
            </w:pPr>
            <w:r>
              <w:rPr>
                <w:rFonts w:ascii="Arial" w:eastAsia="Times New Roman" w:hAnsi="Arial" w:cs="Arial"/>
                <w:sz w:val="16"/>
                <w:szCs w:val="16"/>
              </w:rPr>
              <w:t>14.864</w:t>
            </w:r>
          </w:p>
        </w:tc>
        <w:tc>
          <w:tcPr>
            <w:tcW w:w="0" w:type="auto"/>
            <w:tcBorders>
              <w:top w:val="outset" w:sz="6" w:space="0" w:color="auto"/>
              <w:left w:val="outset" w:sz="6" w:space="0" w:color="auto"/>
              <w:bottom w:val="outset" w:sz="6" w:space="0" w:color="auto"/>
              <w:right w:val="outset" w:sz="6" w:space="0" w:color="auto"/>
            </w:tcBorders>
            <w:vAlign w:val="center"/>
            <w:hideMark/>
          </w:tcPr>
          <w:p w14:paraId="006DE55D" w14:textId="77777777" w:rsidR="000B31C4" w:rsidRDefault="000B31C4">
            <w:pPr>
              <w:jc w:val="right"/>
              <w:rPr>
                <w:rFonts w:eastAsia="Times New Roman"/>
              </w:rPr>
            </w:pPr>
            <w:r>
              <w:rPr>
                <w:rFonts w:ascii="Arial" w:eastAsia="Times New Roman" w:hAnsi="Arial" w:cs="Arial"/>
                <w:sz w:val="16"/>
                <w:szCs w:val="16"/>
              </w:rPr>
              <w:t>12.859</w:t>
            </w:r>
          </w:p>
        </w:tc>
      </w:tr>
    </w:tbl>
    <w:p w14:paraId="39D750F5" w14:textId="77777777" w:rsidR="000B31C4" w:rsidRDefault="000B31C4">
      <w:r>
        <w:t> </w:t>
      </w:r>
    </w:p>
    <w:p w14:paraId="1449884F" w14:textId="63713364" w:rsidR="000B31C4" w:rsidRDefault="00510CA3">
      <w:pPr>
        <w:pStyle w:val="NormalWeb"/>
      </w:pPr>
      <w:r>
        <w:rPr>
          <w:rFonts w:ascii="Arial" w:hAnsi="Arial" w:cs="Arial"/>
          <w:b/>
          <w:bCs/>
          <w:sz w:val="20"/>
          <w:szCs w:val="20"/>
        </w:rPr>
        <w:lastRenderedPageBreak/>
        <w:t>18.</w:t>
      </w:r>
      <w:r w:rsidR="000B31C4">
        <w:rPr>
          <w:rFonts w:ascii="Arial" w:hAnsi="Arial" w:cs="Arial"/>
          <w:b/>
          <w:bCs/>
          <w:sz w:val="20"/>
          <w:szCs w:val="20"/>
        </w:rPr>
        <w:t xml:space="preserve">2 Fundo de Reserva Legal </w:t>
      </w:r>
    </w:p>
    <w:p w14:paraId="5555E915" w14:textId="5E49EF5F" w:rsidR="004673F9" w:rsidRDefault="004673F9" w:rsidP="004673F9">
      <w:pPr>
        <w:pStyle w:val="NormalWeb"/>
        <w:jc w:val="both"/>
        <w:rPr>
          <w:rFonts w:ascii="Helvetica" w:eastAsia="Times New Roman" w:hAnsi="Helvetica" w:cs="Helvetica"/>
          <w:sz w:val="20"/>
          <w:szCs w:val="20"/>
        </w:rPr>
      </w:pPr>
      <w:r>
        <w:rPr>
          <w:rFonts w:ascii="Arial" w:hAnsi="Arial" w:cs="Arial"/>
          <w:sz w:val="20"/>
          <w:szCs w:val="20"/>
        </w:rPr>
        <w:t>Representado pelas destinações das sobras definidas em Estatuto Social, no percentual de 70% utilizado para reparar perdas e atender ao desenvolvimento de suas atividades.</w:t>
      </w:r>
      <w:r w:rsidRPr="00E555F0">
        <w:rPr>
          <w:rFonts w:ascii="Helvetica" w:eastAsia="Times New Roman" w:hAnsi="Helvetica" w:cs="Helvetica"/>
          <w:sz w:val="20"/>
          <w:szCs w:val="20"/>
        </w:rPr>
        <w:t xml:space="preserve"> </w:t>
      </w:r>
      <w:r>
        <w:rPr>
          <w:rFonts w:ascii="Helvetica" w:eastAsia="Times New Roman" w:hAnsi="Helvetica" w:cs="Helvetica"/>
          <w:sz w:val="20"/>
          <w:szCs w:val="20"/>
        </w:rPr>
        <w:t>Em 30 de junho de 2026 apresentava saldo acumulado de R$18.710.614,84.</w:t>
      </w:r>
    </w:p>
    <w:p w14:paraId="3B095358" w14:textId="18FA1819" w:rsidR="004673F9" w:rsidRDefault="004673F9" w:rsidP="004673F9">
      <w:pPr>
        <w:pStyle w:val="NormalWeb"/>
        <w:jc w:val="both"/>
      </w:pPr>
      <w:r>
        <w:rPr>
          <w:rFonts w:ascii="Arial" w:hAnsi="Arial" w:cs="Arial"/>
          <w:sz w:val="20"/>
          <w:szCs w:val="20"/>
        </w:rPr>
        <w:t>No período de 30 de junho de 2026 os saldos de capital, de remuneração de capital ou de sobras a pagar não procurados pelos associados demitidos, eliminados ou excluídos após decorridos 5 (cinco) anos da demissão, da eliminação ou da exclusão foram revertidos ao fundo de reserva da cooperativa, conforme Lei Complementar n.º 196/2022, totalizando R$ 352.615,02.</w:t>
      </w:r>
    </w:p>
    <w:p w14:paraId="6FCF3A5C" w14:textId="77777777" w:rsidR="004673F9" w:rsidRDefault="004673F9" w:rsidP="004673F9">
      <w:pPr>
        <w:pStyle w:val="NormalWeb"/>
        <w:jc w:val="both"/>
      </w:pPr>
      <w:r>
        <w:rPr>
          <w:rFonts w:ascii="Arial" w:hAnsi="Arial" w:cs="Arial"/>
          <w:sz w:val="20"/>
          <w:szCs w:val="20"/>
        </w:rPr>
        <w:t>Essa movimentação está evidenciada na DMPL na linha de "Outros Eventos/Reservas".</w:t>
      </w:r>
    </w:p>
    <w:p w14:paraId="416E27C3" w14:textId="240E5815" w:rsidR="000B31C4" w:rsidRDefault="00510CA3">
      <w:pPr>
        <w:pStyle w:val="NormalWeb"/>
      </w:pPr>
      <w:r>
        <w:rPr>
          <w:rFonts w:ascii="Arial" w:hAnsi="Arial" w:cs="Arial"/>
          <w:b/>
          <w:bCs/>
          <w:sz w:val="20"/>
          <w:szCs w:val="20"/>
        </w:rPr>
        <w:t>18</w:t>
      </w:r>
      <w:r w:rsidR="000B31C4">
        <w:rPr>
          <w:rFonts w:ascii="Arial" w:hAnsi="Arial" w:cs="Arial"/>
          <w:b/>
          <w:bCs/>
          <w:sz w:val="20"/>
          <w:szCs w:val="20"/>
        </w:rPr>
        <w:t>.</w:t>
      </w:r>
      <w:r>
        <w:rPr>
          <w:rFonts w:ascii="Arial" w:hAnsi="Arial" w:cs="Arial"/>
          <w:b/>
          <w:bCs/>
          <w:sz w:val="20"/>
          <w:szCs w:val="20"/>
        </w:rPr>
        <w:t>3</w:t>
      </w:r>
      <w:r w:rsidR="000B31C4">
        <w:rPr>
          <w:rFonts w:ascii="Arial" w:hAnsi="Arial" w:cs="Arial"/>
          <w:b/>
          <w:bCs/>
          <w:sz w:val="20"/>
          <w:szCs w:val="20"/>
        </w:rPr>
        <w:t xml:space="preserve"> Sobras Acumuladas</w:t>
      </w:r>
    </w:p>
    <w:p w14:paraId="39F84BB1" w14:textId="77777777" w:rsidR="000B31C4" w:rsidRDefault="000B31C4">
      <w:pPr>
        <w:pStyle w:val="NormalWeb"/>
        <w:jc w:val="both"/>
      </w:pPr>
      <w:r>
        <w:rPr>
          <w:rFonts w:ascii="Arial" w:hAnsi="Arial" w:cs="Arial"/>
          <w:sz w:val="20"/>
          <w:szCs w:val="20"/>
        </w:rPr>
        <w:t>As sobras são distribuídas e apropriadas conforme Estatuto Social, normas do Banco Central do Brasil e posterior deliberação da Assembleia Geral Ordinária (AGO). Atendendo à instrução do CMN, por meio da Resolução n.º 4.872/2020, o Fundo de Assistência Técnica, Educacional e Social – FATES é registrado como exigibilidade e utilizado em despesas para as quais se destina, conforme a Lei nº 5.764/1971.</w:t>
      </w:r>
    </w:p>
    <w:p w14:paraId="057C95B4" w14:textId="63F7A58E" w:rsidR="000B31C4" w:rsidRDefault="000B31C4">
      <w:pPr>
        <w:pStyle w:val="NormalWeb"/>
        <w:jc w:val="both"/>
      </w:pPr>
      <w:r>
        <w:rPr>
          <w:rFonts w:ascii="Arial" w:hAnsi="Arial" w:cs="Arial"/>
          <w:sz w:val="20"/>
          <w:szCs w:val="20"/>
        </w:rPr>
        <w:t xml:space="preserve">Na Assembleia Geral Ordinária, realizada em </w:t>
      </w:r>
      <w:r w:rsidR="00203F04">
        <w:rPr>
          <w:rFonts w:ascii="Arial" w:hAnsi="Arial" w:cs="Arial"/>
          <w:sz w:val="20"/>
          <w:szCs w:val="20"/>
        </w:rPr>
        <w:t>30/04/2026</w:t>
      </w:r>
      <w:r>
        <w:rPr>
          <w:rFonts w:ascii="Arial" w:hAnsi="Arial" w:cs="Arial"/>
          <w:sz w:val="20"/>
          <w:szCs w:val="20"/>
        </w:rPr>
        <w:t xml:space="preserve"> em conformidade com o artigo 132 da Lei n.º 6.404/1976, artigo 44 da Lei n.º 5.764/1971 e artigo 17 da Lei Complementar n.º 130/2009, os cooperados deliberaram pela destinação das sobras do exercício findo em 2025 da seguinte forma:</w:t>
      </w:r>
    </w:p>
    <w:p w14:paraId="090CFDC2" w14:textId="685CD343" w:rsidR="000B31C4" w:rsidRDefault="000B31C4">
      <w:pPr>
        <w:pStyle w:val="NormalWeb"/>
        <w:jc w:val="both"/>
      </w:pPr>
      <w:r>
        <w:rPr>
          <w:rFonts w:ascii="Arial" w:hAnsi="Arial" w:cs="Arial"/>
          <w:sz w:val="20"/>
          <w:szCs w:val="20"/>
        </w:rPr>
        <w:t xml:space="preserve">• </w:t>
      </w:r>
      <w:r w:rsidR="00784C49">
        <w:rPr>
          <w:rFonts w:ascii="Arial" w:hAnsi="Arial" w:cs="Arial"/>
          <w:sz w:val="20"/>
          <w:szCs w:val="20"/>
        </w:rPr>
        <w:t>100</w:t>
      </w:r>
      <w:r>
        <w:rPr>
          <w:rFonts w:ascii="Arial" w:hAnsi="Arial" w:cs="Arial"/>
          <w:sz w:val="20"/>
          <w:szCs w:val="20"/>
        </w:rPr>
        <w:t xml:space="preserve">% para Conta Corrente, no valor de R$ </w:t>
      </w:r>
      <w:r w:rsidR="00784C49">
        <w:rPr>
          <w:rFonts w:ascii="Arial" w:hAnsi="Arial" w:cs="Arial"/>
          <w:sz w:val="20"/>
          <w:szCs w:val="20"/>
        </w:rPr>
        <w:t>287.946,18</w:t>
      </w:r>
      <w:r>
        <w:rPr>
          <w:rFonts w:ascii="Arial" w:hAnsi="Arial" w:cs="Arial"/>
          <w:sz w:val="20"/>
          <w:szCs w:val="20"/>
        </w:rPr>
        <w:t>.</w:t>
      </w:r>
    </w:p>
    <w:p w14:paraId="268E3B0D" w14:textId="7E9FFE11" w:rsidR="000B31C4" w:rsidRDefault="00510CA3">
      <w:pPr>
        <w:pStyle w:val="NormalWeb"/>
      </w:pPr>
      <w:r>
        <w:rPr>
          <w:rFonts w:ascii="Arial" w:hAnsi="Arial" w:cs="Arial"/>
          <w:b/>
          <w:bCs/>
          <w:sz w:val="20"/>
          <w:szCs w:val="20"/>
        </w:rPr>
        <w:t>18.4</w:t>
      </w:r>
      <w:r w:rsidR="000B31C4">
        <w:rPr>
          <w:rFonts w:ascii="Arial" w:hAnsi="Arial" w:cs="Arial"/>
          <w:b/>
          <w:bCs/>
          <w:sz w:val="20"/>
          <w:szCs w:val="20"/>
        </w:rPr>
        <w:t xml:space="preserve"> Juros ao Capital Próprio </w:t>
      </w:r>
    </w:p>
    <w:p w14:paraId="397C1F8A" w14:textId="62ADD07C" w:rsidR="000B31C4" w:rsidRDefault="000B31C4">
      <w:pPr>
        <w:pStyle w:val="NormalWeb"/>
        <w:jc w:val="both"/>
      </w:pPr>
      <w:r>
        <w:rPr>
          <w:rFonts w:ascii="Arial" w:hAnsi="Arial" w:cs="Arial"/>
          <w:sz w:val="20"/>
          <w:szCs w:val="20"/>
        </w:rPr>
        <w:t xml:space="preserve">A Cooperativa provisionou os juros ao capital próprio ao associado, no </w:t>
      </w:r>
      <w:r w:rsidRPr="009752AC">
        <w:rPr>
          <w:rFonts w:ascii="Arial" w:hAnsi="Arial" w:cs="Arial"/>
          <w:sz w:val="20"/>
          <w:szCs w:val="20"/>
        </w:rPr>
        <w:t>percentual de</w:t>
      </w:r>
      <w:r w:rsidR="00510CA3" w:rsidRPr="009752AC">
        <w:rPr>
          <w:rFonts w:ascii="Arial" w:hAnsi="Arial" w:cs="Arial"/>
          <w:sz w:val="20"/>
          <w:szCs w:val="20"/>
        </w:rPr>
        <w:t xml:space="preserve"> </w:t>
      </w:r>
      <w:r w:rsidR="009752AC" w:rsidRPr="009752AC">
        <w:rPr>
          <w:rFonts w:ascii="Arial" w:hAnsi="Arial" w:cs="Arial"/>
          <w:sz w:val="20"/>
          <w:szCs w:val="20"/>
        </w:rPr>
        <w:t>44</w:t>
      </w:r>
      <w:r w:rsidRPr="009752AC">
        <w:rPr>
          <w:rFonts w:ascii="Arial" w:hAnsi="Arial" w:cs="Arial"/>
          <w:sz w:val="20"/>
          <w:szCs w:val="20"/>
        </w:rPr>
        <w:t>%</w:t>
      </w:r>
      <w:r>
        <w:rPr>
          <w:rFonts w:ascii="Arial" w:hAnsi="Arial" w:cs="Arial"/>
          <w:sz w:val="20"/>
          <w:szCs w:val="20"/>
        </w:rPr>
        <w:t xml:space="preserve"> da taxa Selic para o período de 30 de junho de 2026, no montante de </w:t>
      </w:r>
      <w:r w:rsidRPr="00784C49">
        <w:rPr>
          <w:rFonts w:ascii="Arial" w:hAnsi="Arial" w:cs="Arial"/>
          <w:sz w:val="20"/>
          <w:szCs w:val="20"/>
        </w:rPr>
        <w:t>R$ (</w:t>
      </w:r>
      <w:r w:rsidR="00784C49">
        <w:rPr>
          <w:rFonts w:ascii="Arial" w:hAnsi="Arial" w:cs="Arial"/>
          <w:sz w:val="20"/>
          <w:szCs w:val="20"/>
        </w:rPr>
        <w:t>660.000,00</w:t>
      </w:r>
      <w:r w:rsidRPr="00784C49">
        <w:rPr>
          <w:rFonts w:ascii="Arial" w:hAnsi="Arial" w:cs="Arial"/>
          <w:sz w:val="20"/>
          <w:szCs w:val="20"/>
        </w:rPr>
        <w:t>) e em 31 de dezembro de 2025</w:t>
      </w:r>
      <w:r w:rsidR="00784C49">
        <w:rPr>
          <w:rFonts w:ascii="Arial" w:hAnsi="Arial" w:cs="Arial"/>
          <w:sz w:val="20"/>
          <w:szCs w:val="20"/>
        </w:rPr>
        <w:t xml:space="preserve"> remunerou o montante</w:t>
      </w:r>
      <w:r w:rsidRPr="00784C49">
        <w:rPr>
          <w:rFonts w:ascii="Arial" w:hAnsi="Arial" w:cs="Arial"/>
          <w:sz w:val="20"/>
          <w:szCs w:val="20"/>
        </w:rPr>
        <w:t xml:space="preserve"> de R$ (</w:t>
      </w:r>
      <w:r w:rsidR="00784C49">
        <w:rPr>
          <w:rFonts w:ascii="Arial" w:hAnsi="Arial" w:cs="Arial"/>
          <w:sz w:val="20"/>
          <w:szCs w:val="20"/>
        </w:rPr>
        <w:t>1.579.694,61</w:t>
      </w:r>
      <w:r w:rsidRPr="00784C49">
        <w:rPr>
          <w:rFonts w:ascii="Arial" w:hAnsi="Arial" w:cs="Arial"/>
          <w:sz w:val="20"/>
          <w:szCs w:val="20"/>
        </w:rPr>
        <w:t>). Os</w:t>
      </w:r>
      <w:r>
        <w:rPr>
          <w:rFonts w:ascii="Arial" w:hAnsi="Arial" w:cs="Arial"/>
          <w:sz w:val="20"/>
          <w:szCs w:val="20"/>
        </w:rPr>
        <w:t xml:space="preserve"> critérios para a remuneração obedeceram à Lei Complementar n.º 130/2009, artigo 7º, e seu registro foi realizado conforme Resolução CMN n.º 4.872/2020, limitado a 100% da taxa referencial Selic. </w:t>
      </w:r>
    </w:p>
    <w:p w14:paraId="1B305A73" w14:textId="7DDBE180" w:rsidR="00510CA3" w:rsidRDefault="00510CA3" w:rsidP="00510CA3">
      <w:pPr>
        <w:pStyle w:val="NormalWeb"/>
        <w:rPr>
          <w:rFonts w:ascii="Arial" w:hAnsi="Arial" w:cs="Arial"/>
          <w:b/>
          <w:bCs/>
          <w:sz w:val="20"/>
          <w:szCs w:val="20"/>
        </w:rPr>
      </w:pPr>
      <w:r>
        <w:rPr>
          <w:rFonts w:ascii="Arial" w:hAnsi="Arial" w:cs="Arial"/>
          <w:b/>
          <w:bCs/>
          <w:sz w:val="20"/>
          <w:szCs w:val="20"/>
        </w:rPr>
        <w:t>19.</w:t>
      </w:r>
      <w:r w:rsidRPr="00510CA3">
        <w:rPr>
          <w:rFonts w:ascii="Arial" w:hAnsi="Arial" w:cs="Arial"/>
          <w:b/>
          <w:bCs/>
          <w:sz w:val="20"/>
          <w:szCs w:val="20"/>
        </w:rPr>
        <w:t xml:space="preserve"> </w:t>
      </w:r>
      <w:r>
        <w:rPr>
          <w:rFonts w:ascii="Arial" w:hAnsi="Arial" w:cs="Arial"/>
          <w:b/>
          <w:bCs/>
          <w:sz w:val="20"/>
          <w:szCs w:val="20"/>
        </w:rPr>
        <w:t>Ingressos e Receitas da Intermediação Financeira</w:t>
      </w:r>
    </w:p>
    <w:tbl>
      <w:tblPr>
        <w:tblW w:w="5000" w:type="pct"/>
        <w:tblInd w:w="-8" w:type="dxa"/>
        <w:tblCellMar>
          <w:left w:w="0" w:type="dxa"/>
          <w:right w:w="0" w:type="dxa"/>
        </w:tblCellMar>
        <w:tblLook w:val="04A0" w:firstRow="1" w:lastRow="0" w:firstColumn="1" w:lastColumn="0" w:noHBand="0" w:noVBand="1"/>
      </w:tblPr>
      <w:tblGrid>
        <w:gridCol w:w="5953"/>
        <w:gridCol w:w="1277"/>
        <w:gridCol w:w="1258"/>
      </w:tblGrid>
      <w:tr w:rsidR="00510CA3" w14:paraId="31A025DF" w14:textId="77777777" w:rsidTr="0040137B">
        <w:trPr>
          <w:trHeight w:val="150"/>
        </w:trPr>
        <w:tc>
          <w:tcPr>
            <w:tcW w:w="3507" w:type="pct"/>
            <w:tcBorders>
              <w:top w:val="outset" w:sz="6" w:space="0" w:color="auto"/>
              <w:left w:val="outset" w:sz="6" w:space="0" w:color="auto"/>
              <w:bottom w:val="outset" w:sz="6" w:space="0" w:color="auto"/>
              <w:right w:val="outset" w:sz="6" w:space="0" w:color="auto"/>
            </w:tcBorders>
            <w:vAlign w:val="center"/>
            <w:hideMark/>
          </w:tcPr>
          <w:p w14:paraId="290AB184" w14:textId="77777777" w:rsidR="00510CA3" w:rsidRDefault="00510CA3" w:rsidP="007B23C8">
            <w:pPr>
              <w:jc w:val="center"/>
              <w:rPr>
                <w:rFonts w:eastAsia="Times New Roman"/>
              </w:rPr>
            </w:pPr>
            <w:r>
              <w:rPr>
                <w:rFonts w:ascii="Arial" w:eastAsia="Times New Roman" w:hAnsi="Arial" w:cs="Arial"/>
                <w:b/>
                <w:bCs/>
                <w:sz w:val="16"/>
                <w:szCs w:val="16"/>
              </w:rPr>
              <w:t>Descrição</w:t>
            </w:r>
          </w:p>
        </w:tc>
        <w:tc>
          <w:tcPr>
            <w:tcW w:w="752" w:type="pct"/>
            <w:tcBorders>
              <w:top w:val="outset" w:sz="6" w:space="0" w:color="auto"/>
              <w:left w:val="outset" w:sz="6" w:space="0" w:color="auto"/>
              <w:bottom w:val="outset" w:sz="6" w:space="0" w:color="auto"/>
              <w:right w:val="outset" w:sz="6" w:space="0" w:color="auto"/>
            </w:tcBorders>
            <w:vAlign w:val="center"/>
            <w:hideMark/>
          </w:tcPr>
          <w:p w14:paraId="1A48D039" w14:textId="77777777" w:rsidR="00510CA3" w:rsidRDefault="00510CA3" w:rsidP="007B23C8">
            <w:pPr>
              <w:jc w:val="center"/>
              <w:rPr>
                <w:rFonts w:eastAsia="Times New Roman"/>
              </w:rPr>
            </w:pPr>
            <w:r>
              <w:rPr>
                <w:rFonts w:ascii="Arial" w:eastAsia="Times New Roman" w:hAnsi="Arial" w:cs="Arial"/>
                <w:b/>
                <w:bCs/>
                <w:sz w:val="16"/>
                <w:szCs w:val="16"/>
              </w:rPr>
              <w:t>30/06/2026</w:t>
            </w:r>
          </w:p>
        </w:tc>
        <w:tc>
          <w:tcPr>
            <w:tcW w:w="741" w:type="pct"/>
            <w:tcBorders>
              <w:top w:val="outset" w:sz="6" w:space="0" w:color="auto"/>
              <w:left w:val="outset" w:sz="6" w:space="0" w:color="auto"/>
              <w:bottom w:val="outset" w:sz="6" w:space="0" w:color="auto"/>
              <w:right w:val="outset" w:sz="6" w:space="0" w:color="auto"/>
            </w:tcBorders>
            <w:vAlign w:val="center"/>
            <w:hideMark/>
          </w:tcPr>
          <w:p w14:paraId="7668E82E" w14:textId="77777777" w:rsidR="00510CA3" w:rsidRDefault="00510CA3" w:rsidP="007B23C8">
            <w:pPr>
              <w:jc w:val="center"/>
              <w:rPr>
                <w:rFonts w:eastAsia="Times New Roman"/>
              </w:rPr>
            </w:pPr>
            <w:r>
              <w:rPr>
                <w:rFonts w:ascii="Arial" w:eastAsia="Times New Roman" w:hAnsi="Arial" w:cs="Arial"/>
                <w:b/>
                <w:bCs/>
                <w:sz w:val="16"/>
                <w:szCs w:val="16"/>
              </w:rPr>
              <w:t>30/06/2025</w:t>
            </w:r>
          </w:p>
        </w:tc>
      </w:tr>
      <w:tr w:rsidR="00510CA3" w14:paraId="2CA85B41" w14:textId="77777777" w:rsidTr="0040137B">
        <w:trPr>
          <w:trHeight w:val="150"/>
        </w:trPr>
        <w:tc>
          <w:tcPr>
            <w:tcW w:w="3507" w:type="pct"/>
            <w:tcBorders>
              <w:top w:val="outset" w:sz="6" w:space="0" w:color="auto"/>
              <w:left w:val="outset" w:sz="6" w:space="0" w:color="auto"/>
              <w:bottom w:val="outset" w:sz="6" w:space="0" w:color="auto"/>
              <w:right w:val="outset" w:sz="6" w:space="0" w:color="auto"/>
            </w:tcBorders>
            <w:vAlign w:val="center"/>
            <w:hideMark/>
          </w:tcPr>
          <w:p w14:paraId="67D9AAE9" w14:textId="77777777" w:rsidR="00510CA3" w:rsidRDefault="00510CA3" w:rsidP="007B23C8">
            <w:pPr>
              <w:rPr>
                <w:rFonts w:eastAsia="Times New Roman"/>
              </w:rPr>
            </w:pPr>
            <w:r w:rsidRPr="00D833F4">
              <w:rPr>
                <w:rFonts w:ascii="Arial" w:hAnsi="Arial" w:cs="Arial"/>
                <w:color w:val="000000"/>
                <w:sz w:val="16"/>
                <w:szCs w:val="16"/>
              </w:rPr>
              <w:t>Resultado de Operações de Crédito</w:t>
            </w:r>
          </w:p>
        </w:tc>
        <w:tc>
          <w:tcPr>
            <w:tcW w:w="752" w:type="pct"/>
            <w:tcBorders>
              <w:top w:val="outset" w:sz="6" w:space="0" w:color="auto"/>
              <w:left w:val="outset" w:sz="6" w:space="0" w:color="auto"/>
              <w:bottom w:val="outset" w:sz="6" w:space="0" w:color="auto"/>
              <w:right w:val="outset" w:sz="6" w:space="0" w:color="auto"/>
            </w:tcBorders>
            <w:vAlign w:val="center"/>
          </w:tcPr>
          <w:p w14:paraId="247E90C0" w14:textId="0F450661" w:rsidR="00510CA3" w:rsidRPr="007B23C8" w:rsidRDefault="009D302A" w:rsidP="007B23C8">
            <w:pPr>
              <w:jc w:val="right"/>
              <w:rPr>
                <w:rFonts w:ascii="Arial" w:eastAsia="Times New Roman" w:hAnsi="Arial" w:cs="Arial"/>
                <w:sz w:val="16"/>
                <w:szCs w:val="16"/>
              </w:rPr>
            </w:pPr>
            <w:r>
              <w:rPr>
                <w:rFonts w:ascii="Arial" w:eastAsia="Times New Roman" w:hAnsi="Arial" w:cs="Arial"/>
                <w:sz w:val="16"/>
                <w:szCs w:val="16"/>
              </w:rPr>
              <w:t>23.904.229,56</w:t>
            </w:r>
          </w:p>
        </w:tc>
        <w:tc>
          <w:tcPr>
            <w:tcW w:w="741" w:type="pct"/>
            <w:tcBorders>
              <w:top w:val="outset" w:sz="6" w:space="0" w:color="auto"/>
              <w:left w:val="outset" w:sz="6" w:space="0" w:color="auto"/>
              <w:bottom w:val="outset" w:sz="6" w:space="0" w:color="auto"/>
              <w:right w:val="outset" w:sz="6" w:space="0" w:color="auto"/>
            </w:tcBorders>
            <w:vAlign w:val="center"/>
          </w:tcPr>
          <w:p w14:paraId="2683E301" w14:textId="61AE808D" w:rsidR="00510CA3" w:rsidRPr="007B23C8" w:rsidRDefault="009D302A" w:rsidP="007B23C8">
            <w:pPr>
              <w:jc w:val="right"/>
              <w:rPr>
                <w:rFonts w:ascii="Arial" w:eastAsia="Times New Roman" w:hAnsi="Arial" w:cs="Arial"/>
                <w:sz w:val="16"/>
                <w:szCs w:val="16"/>
              </w:rPr>
            </w:pPr>
            <w:r>
              <w:rPr>
                <w:rFonts w:ascii="Arial" w:eastAsia="Times New Roman" w:hAnsi="Arial" w:cs="Arial"/>
                <w:sz w:val="16"/>
                <w:szCs w:val="16"/>
              </w:rPr>
              <w:t>19.602.471,52</w:t>
            </w:r>
          </w:p>
        </w:tc>
      </w:tr>
      <w:tr w:rsidR="00510CA3" w14:paraId="664AC99C" w14:textId="77777777" w:rsidTr="0040137B">
        <w:trPr>
          <w:trHeight w:val="150"/>
        </w:trPr>
        <w:tc>
          <w:tcPr>
            <w:tcW w:w="3507" w:type="pct"/>
            <w:tcBorders>
              <w:top w:val="outset" w:sz="6" w:space="0" w:color="auto"/>
              <w:left w:val="outset" w:sz="6" w:space="0" w:color="auto"/>
              <w:bottom w:val="outset" w:sz="6" w:space="0" w:color="auto"/>
              <w:right w:val="outset" w:sz="6" w:space="0" w:color="auto"/>
            </w:tcBorders>
            <w:vAlign w:val="center"/>
            <w:hideMark/>
          </w:tcPr>
          <w:p w14:paraId="2935040B" w14:textId="77777777" w:rsidR="00510CA3" w:rsidRDefault="00510CA3" w:rsidP="007B23C8">
            <w:pPr>
              <w:rPr>
                <w:rFonts w:eastAsia="Times New Roman"/>
              </w:rPr>
            </w:pPr>
            <w:r w:rsidRPr="00D833F4">
              <w:rPr>
                <w:rFonts w:ascii="Arial" w:hAnsi="Arial" w:cs="Arial"/>
                <w:color w:val="000000"/>
                <w:sz w:val="16"/>
                <w:szCs w:val="16"/>
              </w:rPr>
              <w:t>Resultado de Aplicações Interfinanceiras de Liquidez</w:t>
            </w:r>
          </w:p>
        </w:tc>
        <w:tc>
          <w:tcPr>
            <w:tcW w:w="752" w:type="pct"/>
            <w:tcBorders>
              <w:top w:val="outset" w:sz="6" w:space="0" w:color="auto"/>
              <w:left w:val="outset" w:sz="6" w:space="0" w:color="auto"/>
              <w:bottom w:val="outset" w:sz="6" w:space="0" w:color="auto"/>
              <w:right w:val="outset" w:sz="6" w:space="0" w:color="auto"/>
            </w:tcBorders>
            <w:vAlign w:val="center"/>
          </w:tcPr>
          <w:p w14:paraId="71E8F2B5" w14:textId="15B45C63" w:rsidR="00510CA3" w:rsidRPr="007B23C8" w:rsidRDefault="009D302A" w:rsidP="007B23C8">
            <w:pPr>
              <w:jc w:val="right"/>
              <w:rPr>
                <w:rFonts w:ascii="Arial" w:eastAsia="Times New Roman" w:hAnsi="Arial" w:cs="Arial"/>
                <w:sz w:val="16"/>
                <w:szCs w:val="16"/>
              </w:rPr>
            </w:pPr>
            <w:r>
              <w:rPr>
                <w:rFonts w:ascii="Arial" w:eastAsia="Times New Roman" w:hAnsi="Arial" w:cs="Arial"/>
                <w:sz w:val="16"/>
                <w:szCs w:val="16"/>
              </w:rPr>
              <w:t>367.827,22</w:t>
            </w:r>
          </w:p>
        </w:tc>
        <w:tc>
          <w:tcPr>
            <w:tcW w:w="741" w:type="pct"/>
            <w:tcBorders>
              <w:top w:val="outset" w:sz="6" w:space="0" w:color="auto"/>
              <w:left w:val="outset" w:sz="6" w:space="0" w:color="auto"/>
              <w:bottom w:val="outset" w:sz="6" w:space="0" w:color="auto"/>
              <w:right w:val="outset" w:sz="6" w:space="0" w:color="auto"/>
            </w:tcBorders>
            <w:vAlign w:val="center"/>
          </w:tcPr>
          <w:p w14:paraId="10B40C5B" w14:textId="7E869A61" w:rsidR="00510CA3" w:rsidRPr="007B23C8" w:rsidRDefault="009D302A" w:rsidP="007B23C8">
            <w:pPr>
              <w:jc w:val="right"/>
              <w:rPr>
                <w:rFonts w:ascii="Arial" w:eastAsia="Times New Roman" w:hAnsi="Arial" w:cs="Arial"/>
                <w:sz w:val="16"/>
                <w:szCs w:val="16"/>
              </w:rPr>
            </w:pPr>
            <w:r>
              <w:rPr>
                <w:rFonts w:ascii="Arial" w:eastAsia="Times New Roman" w:hAnsi="Arial" w:cs="Arial"/>
                <w:sz w:val="16"/>
                <w:szCs w:val="16"/>
              </w:rPr>
              <w:t>-</w:t>
            </w:r>
          </w:p>
        </w:tc>
      </w:tr>
      <w:tr w:rsidR="00510CA3" w14:paraId="18484D33" w14:textId="77777777" w:rsidTr="0040137B">
        <w:trPr>
          <w:trHeight w:val="150"/>
        </w:trPr>
        <w:tc>
          <w:tcPr>
            <w:tcW w:w="3507" w:type="pct"/>
            <w:tcBorders>
              <w:top w:val="outset" w:sz="6" w:space="0" w:color="auto"/>
              <w:left w:val="outset" w:sz="6" w:space="0" w:color="auto"/>
              <w:bottom w:val="outset" w:sz="6" w:space="0" w:color="auto"/>
              <w:right w:val="outset" w:sz="6" w:space="0" w:color="auto"/>
            </w:tcBorders>
            <w:vAlign w:val="center"/>
          </w:tcPr>
          <w:p w14:paraId="5E255B9C" w14:textId="77777777" w:rsidR="00510CA3" w:rsidRPr="00D833F4" w:rsidRDefault="00510CA3" w:rsidP="007B23C8">
            <w:pPr>
              <w:rPr>
                <w:rFonts w:ascii="Arial" w:hAnsi="Arial" w:cs="Arial"/>
                <w:color w:val="000000"/>
                <w:sz w:val="16"/>
                <w:szCs w:val="16"/>
              </w:rPr>
            </w:pPr>
            <w:r w:rsidRPr="00D833F4">
              <w:rPr>
                <w:rFonts w:ascii="Arial" w:hAnsi="Arial" w:cs="Arial"/>
                <w:color w:val="000000"/>
                <w:sz w:val="16"/>
                <w:szCs w:val="16"/>
              </w:rPr>
              <w:t>Ingressos de Depósitos Intercooperativos</w:t>
            </w:r>
          </w:p>
        </w:tc>
        <w:tc>
          <w:tcPr>
            <w:tcW w:w="752" w:type="pct"/>
            <w:tcBorders>
              <w:top w:val="outset" w:sz="6" w:space="0" w:color="auto"/>
              <w:left w:val="outset" w:sz="6" w:space="0" w:color="auto"/>
              <w:bottom w:val="outset" w:sz="6" w:space="0" w:color="auto"/>
              <w:right w:val="outset" w:sz="6" w:space="0" w:color="auto"/>
            </w:tcBorders>
            <w:vAlign w:val="center"/>
          </w:tcPr>
          <w:p w14:paraId="5A3845C3" w14:textId="1649DCCA" w:rsidR="00510CA3" w:rsidRDefault="009D302A" w:rsidP="007B23C8">
            <w:pPr>
              <w:jc w:val="right"/>
              <w:rPr>
                <w:rFonts w:ascii="Arial" w:eastAsia="Times New Roman" w:hAnsi="Arial" w:cs="Arial"/>
                <w:sz w:val="16"/>
                <w:szCs w:val="16"/>
              </w:rPr>
            </w:pPr>
            <w:r>
              <w:rPr>
                <w:rFonts w:ascii="Arial" w:eastAsia="Times New Roman" w:hAnsi="Arial" w:cs="Arial"/>
                <w:sz w:val="16"/>
                <w:szCs w:val="16"/>
              </w:rPr>
              <w:t>10.131.829,93</w:t>
            </w:r>
          </w:p>
        </w:tc>
        <w:tc>
          <w:tcPr>
            <w:tcW w:w="741" w:type="pct"/>
            <w:tcBorders>
              <w:top w:val="outset" w:sz="6" w:space="0" w:color="auto"/>
              <w:left w:val="outset" w:sz="6" w:space="0" w:color="auto"/>
              <w:bottom w:val="outset" w:sz="6" w:space="0" w:color="auto"/>
              <w:right w:val="outset" w:sz="6" w:space="0" w:color="auto"/>
            </w:tcBorders>
            <w:vAlign w:val="center"/>
          </w:tcPr>
          <w:p w14:paraId="3BD93EBB" w14:textId="2984E41F" w:rsidR="00510CA3" w:rsidRDefault="009D302A" w:rsidP="007B23C8">
            <w:pPr>
              <w:jc w:val="right"/>
              <w:rPr>
                <w:rFonts w:ascii="Arial" w:eastAsia="Times New Roman" w:hAnsi="Arial" w:cs="Arial"/>
                <w:sz w:val="16"/>
                <w:szCs w:val="16"/>
              </w:rPr>
            </w:pPr>
            <w:r>
              <w:rPr>
                <w:rFonts w:ascii="Arial" w:eastAsia="Times New Roman" w:hAnsi="Arial" w:cs="Arial"/>
                <w:sz w:val="16"/>
                <w:szCs w:val="16"/>
              </w:rPr>
              <w:t>6.761.280,62</w:t>
            </w:r>
          </w:p>
        </w:tc>
      </w:tr>
      <w:tr w:rsidR="00510CA3" w14:paraId="420E1E51" w14:textId="77777777" w:rsidTr="0040137B">
        <w:trPr>
          <w:trHeight w:val="150"/>
        </w:trPr>
        <w:tc>
          <w:tcPr>
            <w:tcW w:w="3507" w:type="pct"/>
            <w:tcBorders>
              <w:top w:val="outset" w:sz="6" w:space="0" w:color="auto"/>
              <w:left w:val="outset" w:sz="6" w:space="0" w:color="auto"/>
              <w:bottom w:val="outset" w:sz="6" w:space="0" w:color="auto"/>
              <w:right w:val="outset" w:sz="6" w:space="0" w:color="auto"/>
            </w:tcBorders>
            <w:vAlign w:val="center"/>
            <w:hideMark/>
          </w:tcPr>
          <w:p w14:paraId="28C65906" w14:textId="77777777" w:rsidR="00510CA3" w:rsidRDefault="00510CA3" w:rsidP="007B23C8">
            <w:pPr>
              <w:rPr>
                <w:rFonts w:eastAsia="Times New Roman"/>
              </w:rPr>
            </w:pPr>
            <w:r>
              <w:rPr>
                <w:rFonts w:ascii="Arial" w:eastAsia="Times New Roman" w:hAnsi="Arial" w:cs="Arial"/>
                <w:b/>
                <w:bCs/>
                <w:sz w:val="16"/>
                <w:szCs w:val="16"/>
              </w:rPr>
              <w:t>TOTAL</w:t>
            </w:r>
          </w:p>
        </w:tc>
        <w:tc>
          <w:tcPr>
            <w:tcW w:w="752" w:type="pct"/>
            <w:tcBorders>
              <w:top w:val="outset" w:sz="6" w:space="0" w:color="auto"/>
              <w:left w:val="outset" w:sz="6" w:space="0" w:color="auto"/>
              <w:bottom w:val="outset" w:sz="6" w:space="0" w:color="auto"/>
              <w:right w:val="outset" w:sz="6" w:space="0" w:color="auto"/>
            </w:tcBorders>
            <w:vAlign w:val="center"/>
          </w:tcPr>
          <w:p w14:paraId="5C51F732" w14:textId="226660D2" w:rsidR="00510CA3" w:rsidRPr="007B23C8" w:rsidRDefault="009D302A" w:rsidP="007B23C8">
            <w:pPr>
              <w:jc w:val="right"/>
              <w:rPr>
                <w:rFonts w:ascii="Arial" w:eastAsia="Times New Roman" w:hAnsi="Arial" w:cs="Arial"/>
                <w:b/>
                <w:bCs/>
                <w:sz w:val="16"/>
                <w:szCs w:val="16"/>
              </w:rPr>
            </w:pPr>
            <w:r>
              <w:rPr>
                <w:rFonts w:ascii="Arial" w:eastAsia="Times New Roman" w:hAnsi="Arial" w:cs="Arial"/>
                <w:b/>
                <w:bCs/>
                <w:sz w:val="16"/>
                <w:szCs w:val="16"/>
              </w:rPr>
              <w:t>34.403.886,71</w:t>
            </w:r>
          </w:p>
        </w:tc>
        <w:tc>
          <w:tcPr>
            <w:tcW w:w="741" w:type="pct"/>
            <w:tcBorders>
              <w:top w:val="outset" w:sz="6" w:space="0" w:color="auto"/>
              <w:left w:val="outset" w:sz="6" w:space="0" w:color="auto"/>
              <w:bottom w:val="outset" w:sz="6" w:space="0" w:color="auto"/>
              <w:right w:val="outset" w:sz="6" w:space="0" w:color="auto"/>
            </w:tcBorders>
            <w:vAlign w:val="center"/>
          </w:tcPr>
          <w:p w14:paraId="4F8525F6" w14:textId="491A8976" w:rsidR="00510CA3" w:rsidRPr="007B23C8" w:rsidRDefault="009D302A" w:rsidP="007B23C8">
            <w:pPr>
              <w:jc w:val="right"/>
              <w:rPr>
                <w:rFonts w:ascii="Arial" w:eastAsia="Times New Roman" w:hAnsi="Arial" w:cs="Arial"/>
                <w:b/>
                <w:bCs/>
                <w:sz w:val="16"/>
                <w:szCs w:val="16"/>
              </w:rPr>
            </w:pPr>
            <w:r>
              <w:rPr>
                <w:rFonts w:ascii="Arial" w:eastAsia="Times New Roman" w:hAnsi="Arial" w:cs="Arial"/>
                <w:b/>
                <w:bCs/>
                <w:sz w:val="16"/>
                <w:szCs w:val="16"/>
              </w:rPr>
              <w:t>26.363.752,14</w:t>
            </w:r>
          </w:p>
        </w:tc>
      </w:tr>
    </w:tbl>
    <w:p w14:paraId="69D2C55A" w14:textId="14561E3C" w:rsidR="000B31C4" w:rsidRDefault="000B31C4">
      <w:pPr>
        <w:pStyle w:val="NormalWeb"/>
      </w:pPr>
      <w:r>
        <w:rPr>
          <w:rFonts w:ascii="Arial" w:hAnsi="Arial" w:cs="Arial"/>
          <w:b/>
          <w:bCs/>
          <w:sz w:val="20"/>
          <w:szCs w:val="20"/>
        </w:rPr>
        <w:t>2</w:t>
      </w:r>
      <w:r w:rsidR="00510CA3">
        <w:rPr>
          <w:rFonts w:ascii="Arial" w:hAnsi="Arial" w:cs="Arial"/>
          <w:b/>
          <w:bCs/>
          <w:sz w:val="20"/>
          <w:szCs w:val="20"/>
        </w:rPr>
        <w:t>0</w:t>
      </w:r>
      <w:r>
        <w:rPr>
          <w:rFonts w:ascii="Arial" w:hAnsi="Arial" w:cs="Arial"/>
          <w:b/>
          <w:bCs/>
          <w:sz w:val="20"/>
          <w:szCs w:val="20"/>
        </w:rPr>
        <w:t xml:space="preserve">. Despesas da Intermediação Financeira </w:t>
      </w:r>
    </w:p>
    <w:tbl>
      <w:tblPr>
        <w:tblW w:w="5000" w:type="pct"/>
        <w:tblCellMar>
          <w:left w:w="0" w:type="dxa"/>
          <w:right w:w="0" w:type="dxa"/>
        </w:tblCellMar>
        <w:tblLook w:val="04A0" w:firstRow="1" w:lastRow="0" w:firstColumn="1" w:lastColumn="0" w:noHBand="0" w:noVBand="1"/>
      </w:tblPr>
      <w:tblGrid>
        <w:gridCol w:w="5946"/>
        <w:gridCol w:w="1277"/>
        <w:gridCol w:w="1265"/>
      </w:tblGrid>
      <w:tr w:rsidR="00E36C89" w14:paraId="17971A50" w14:textId="77777777" w:rsidTr="0040137B">
        <w:trPr>
          <w:trHeight w:val="150"/>
        </w:trPr>
        <w:tc>
          <w:tcPr>
            <w:tcW w:w="3503" w:type="pct"/>
            <w:tcBorders>
              <w:top w:val="outset" w:sz="6" w:space="0" w:color="auto"/>
              <w:left w:val="outset" w:sz="6" w:space="0" w:color="auto"/>
              <w:bottom w:val="outset" w:sz="6" w:space="0" w:color="auto"/>
              <w:right w:val="outset" w:sz="6" w:space="0" w:color="auto"/>
            </w:tcBorders>
            <w:vAlign w:val="center"/>
            <w:hideMark/>
          </w:tcPr>
          <w:p w14:paraId="55E9EDD4" w14:textId="77777777" w:rsidR="000B31C4" w:rsidRDefault="000B31C4">
            <w:pPr>
              <w:jc w:val="center"/>
              <w:rPr>
                <w:rFonts w:eastAsia="Times New Roman"/>
              </w:rPr>
            </w:pPr>
            <w:r>
              <w:rPr>
                <w:rFonts w:ascii="Arial" w:eastAsia="Times New Roman" w:hAnsi="Arial" w:cs="Arial"/>
                <w:b/>
                <w:bCs/>
                <w:sz w:val="16"/>
                <w:szCs w:val="16"/>
              </w:rPr>
              <w:t>Descrição</w:t>
            </w:r>
          </w:p>
        </w:tc>
        <w:tc>
          <w:tcPr>
            <w:tcW w:w="752" w:type="pct"/>
            <w:tcBorders>
              <w:top w:val="outset" w:sz="6" w:space="0" w:color="auto"/>
              <w:left w:val="outset" w:sz="6" w:space="0" w:color="auto"/>
              <w:bottom w:val="outset" w:sz="6" w:space="0" w:color="auto"/>
              <w:right w:val="outset" w:sz="6" w:space="0" w:color="auto"/>
            </w:tcBorders>
            <w:vAlign w:val="center"/>
            <w:hideMark/>
          </w:tcPr>
          <w:p w14:paraId="0A55B995" w14:textId="77777777" w:rsidR="000B31C4" w:rsidRDefault="000B31C4">
            <w:pPr>
              <w:jc w:val="center"/>
              <w:rPr>
                <w:rFonts w:eastAsia="Times New Roman"/>
              </w:rPr>
            </w:pPr>
            <w:r>
              <w:rPr>
                <w:rFonts w:ascii="Arial" w:eastAsia="Times New Roman" w:hAnsi="Arial" w:cs="Arial"/>
                <w:b/>
                <w:bCs/>
                <w:sz w:val="16"/>
                <w:szCs w:val="16"/>
              </w:rPr>
              <w:t>30/06/2026</w:t>
            </w:r>
          </w:p>
        </w:tc>
        <w:tc>
          <w:tcPr>
            <w:tcW w:w="746" w:type="pct"/>
            <w:tcBorders>
              <w:top w:val="outset" w:sz="6" w:space="0" w:color="auto"/>
              <w:left w:val="outset" w:sz="6" w:space="0" w:color="auto"/>
              <w:bottom w:val="outset" w:sz="6" w:space="0" w:color="auto"/>
              <w:right w:val="outset" w:sz="6" w:space="0" w:color="auto"/>
            </w:tcBorders>
            <w:vAlign w:val="center"/>
            <w:hideMark/>
          </w:tcPr>
          <w:p w14:paraId="15BD3B42" w14:textId="77777777" w:rsidR="000B31C4" w:rsidRDefault="000B31C4">
            <w:pPr>
              <w:jc w:val="center"/>
              <w:rPr>
                <w:rFonts w:eastAsia="Times New Roman"/>
              </w:rPr>
            </w:pPr>
            <w:r>
              <w:rPr>
                <w:rFonts w:ascii="Arial" w:eastAsia="Times New Roman" w:hAnsi="Arial" w:cs="Arial"/>
                <w:b/>
                <w:bCs/>
                <w:sz w:val="16"/>
                <w:szCs w:val="16"/>
              </w:rPr>
              <w:t>30/06/2025</w:t>
            </w:r>
          </w:p>
        </w:tc>
      </w:tr>
      <w:tr w:rsidR="00E36C89" w14:paraId="6B38302F" w14:textId="77777777" w:rsidTr="0040137B">
        <w:trPr>
          <w:trHeight w:val="150"/>
        </w:trPr>
        <w:tc>
          <w:tcPr>
            <w:tcW w:w="3503" w:type="pct"/>
            <w:tcBorders>
              <w:top w:val="outset" w:sz="6" w:space="0" w:color="auto"/>
              <w:left w:val="outset" w:sz="6" w:space="0" w:color="auto"/>
              <w:bottom w:val="outset" w:sz="6" w:space="0" w:color="auto"/>
              <w:right w:val="outset" w:sz="6" w:space="0" w:color="auto"/>
            </w:tcBorders>
            <w:vAlign w:val="center"/>
            <w:hideMark/>
          </w:tcPr>
          <w:p w14:paraId="1AD91F8B" w14:textId="77777777" w:rsidR="000B31C4" w:rsidRDefault="000B31C4">
            <w:pPr>
              <w:rPr>
                <w:rFonts w:eastAsia="Times New Roman"/>
              </w:rPr>
            </w:pPr>
            <w:r>
              <w:rPr>
                <w:rFonts w:ascii="Arial" w:eastAsia="Times New Roman" w:hAnsi="Arial" w:cs="Arial"/>
                <w:sz w:val="16"/>
                <w:szCs w:val="16"/>
              </w:rPr>
              <w:t>Despesas de Captação</w:t>
            </w:r>
          </w:p>
        </w:tc>
        <w:tc>
          <w:tcPr>
            <w:tcW w:w="752" w:type="pct"/>
            <w:tcBorders>
              <w:top w:val="outset" w:sz="6" w:space="0" w:color="auto"/>
              <w:left w:val="outset" w:sz="6" w:space="0" w:color="auto"/>
              <w:bottom w:val="outset" w:sz="6" w:space="0" w:color="auto"/>
              <w:right w:val="outset" w:sz="6" w:space="0" w:color="auto"/>
            </w:tcBorders>
            <w:vAlign w:val="center"/>
            <w:hideMark/>
          </w:tcPr>
          <w:p w14:paraId="169BDEFB" w14:textId="77777777" w:rsidR="000B31C4" w:rsidRDefault="000B31C4" w:rsidP="0040137B">
            <w:pPr>
              <w:jc w:val="right"/>
              <w:rPr>
                <w:rFonts w:eastAsia="Times New Roman"/>
              </w:rPr>
            </w:pPr>
            <w:r>
              <w:rPr>
                <w:rFonts w:ascii="Arial" w:eastAsia="Times New Roman" w:hAnsi="Arial" w:cs="Arial"/>
                <w:sz w:val="16"/>
                <w:szCs w:val="16"/>
              </w:rPr>
              <w:t>(16.258.930,32)</w:t>
            </w:r>
          </w:p>
        </w:tc>
        <w:tc>
          <w:tcPr>
            <w:tcW w:w="746" w:type="pct"/>
            <w:tcBorders>
              <w:top w:val="outset" w:sz="6" w:space="0" w:color="auto"/>
              <w:left w:val="outset" w:sz="6" w:space="0" w:color="auto"/>
              <w:bottom w:val="outset" w:sz="6" w:space="0" w:color="auto"/>
              <w:right w:val="outset" w:sz="6" w:space="0" w:color="auto"/>
            </w:tcBorders>
            <w:vAlign w:val="center"/>
            <w:hideMark/>
          </w:tcPr>
          <w:p w14:paraId="74C60199" w14:textId="77777777" w:rsidR="000B31C4" w:rsidRDefault="000B31C4" w:rsidP="0040137B">
            <w:pPr>
              <w:jc w:val="right"/>
              <w:rPr>
                <w:rFonts w:eastAsia="Times New Roman"/>
              </w:rPr>
            </w:pPr>
            <w:r>
              <w:rPr>
                <w:rFonts w:ascii="Arial" w:eastAsia="Times New Roman" w:hAnsi="Arial" w:cs="Arial"/>
                <w:sz w:val="16"/>
                <w:szCs w:val="16"/>
              </w:rPr>
              <w:t>(12.035.306,96)</w:t>
            </w:r>
          </w:p>
        </w:tc>
      </w:tr>
      <w:tr w:rsidR="00E36C89" w14:paraId="223BFDB2" w14:textId="77777777" w:rsidTr="0040137B">
        <w:trPr>
          <w:trHeight w:val="150"/>
        </w:trPr>
        <w:tc>
          <w:tcPr>
            <w:tcW w:w="3503" w:type="pct"/>
            <w:tcBorders>
              <w:top w:val="outset" w:sz="6" w:space="0" w:color="auto"/>
              <w:left w:val="outset" w:sz="6" w:space="0" w:color="auto"/>
              <w:bottom w:val="outset" w:sz="6" w:space="0" w:color="auto"/>
              <w:right w:val="outset" w:sz="6" w:space="0" w:color="auto"/>
            </w:tcBorders>
            <w:vAlign w:val="center"/>
            <w:hideMark/>
          </w:tcPr>
          <w:p w14:paraId="659D609A" w14:textId="77777777" w:rsidR="000B31C4" w:rsidRDefault="000B31C4">
            <w:pPr>
              <w:rPr>
                <w:rFonts w:eastAsia="Times New Roman"/>
              </w:rPr>
            </w:pPr>
            <w:r>
              <w:rPr>
                <w:rFonts w:ascii="Arial" w:eastAsia="Times New Roman" w:hAnsi="Arial" w:cs="Arial"/>
                <w:sz w:val="16"/>
                <w:szCs w:val="16"/>
              </w:rPr>
              <w:t>Despesas de Obrigações por Empréstimos e Repasses</w:t>
            </w:r>
          </w:p>
        </w:tc>
        <w:tc>
          <w:tcPr>
            <w:tcW w:w="752" w:type="pct"/>
            <w:tcBorders>
              <w:top w:val="outset" w:sz="6" w:space="0" w:color="auto"/>
              <w:left w:val="outset" w:sz="6" w:space="0" w:color="auto"/>
              <w:bottom w:val="outset" w:sz="6" w:space="0" w:color="auto"/>
              <w:right w:val="outset" w:sz="6" w:space="0" w:color="auto"/>
            </w:tcBorders>
            <w:vAlign w:val="center"/>
            <w:hideMark/>
          </w:tcPr>
          <w:p w14:paraId="618FD294" w14:textId="77777777" w:rsidR="000B31C4" w:rsidRDefault="000B31C4" w:rsidP="0040137B">
            <w:pPr>
              <w:jc w:val="right"/>
              <w:rPr>
                <w:rFonts w:eastAsia="Times New Roman"/>
              </w:rPr>
            </w:pPr>
            <w:r>
              <w:rPr>
                <w:rFonts w:ascii="Arial" w:eastAsia="Times New Roman" w:hAnsi="Arial" w:cs="Arial"/>
                <w:sz w:val="16"/>
                <w:szCs w:val="16"/>
              </w:rPr>
              <w:t>(229.722,43)</w:t>
            </w:r>
          </w:p>
        </w:tc>
        <w:tc>
          <w:tcPr>
            <w:tcW w:w="746" w:type="pct"/>
            <w:tcBorders>
              <w:top w:val="outset" w:sz="6" w:space="0" w:color="auto"/>
              <w:left w:val="outset" w:sz="6" w:space="0" w:color="auto"/>
              <w:bottom w:val="outset" w:sz="6" w:space="0" w:color="auto"/>
              <w:right w:val="outset" w:sz="6" w:space="0" w:color="auto"/>
            </w:tcBorders>
            <w:vAlign w:val="center"/>
            <w:hideMark/>
          </w:tcPr>
          <w:p w14:paraId="658E616A" w14:textId="77777777" w:rsidR="000B31C4" w:rsidRDefault="000B31C4" w:rsidP="0040137B">
            <w:pPr>
              <w:jc w:val="right"/>
              <w:rPr>
                <w:rFonts w:eastAsia="Times New Roman"/>
              </w:rPr>
            </w:pPr>
            <w:r>
              <w:rPr>
                <w:rFonts w:ascii="Arial" w:eastAsia="Times New Roman" w:hAnsi="Arial" w:cs="Arial"/>
                <w:sz w:val="16"/>
                <w:szCs w:val="16"/>
              </w:rPr>
              <w:t>(500.588,21)</w:t>
            </w:r>
          </w:p>
        </w:tc>
      </w:tr>
      <w:tr w:rsidR="00E36C89" w14:paraId="64B15AA1" w14:textId="77777777" w:rsidTr="0040137B">
        <w:trPr>
          <w:trHeight w:val="150"/>
        </w:trPr>
        <w:tc>
          <w:tcPr>
            <w:tcW w:w="3503" w:type="pct"/>
            <w:tcBorders>
              <w:top w:val="outset" w:sz="6" w:space="0" w:color="auto"/>
              <w:left w:val="outset" w:sz="6" w:space="0" w:color="auto"/>
              <w:bottom w:val="outset" w:sz="6" w:space="0" w:color="auto"/>
              <w:right w:val="outset" w:sz="6" w:space="0" w:color="auto"/>
            </w:tcBorders>
            <w:vAlign w:val="center"/>
            <w:hideMark/>
          </w:tcPr>
          <w:p w14:paraId="72805580" w14:textId="77777777" w:rsidR="000B31C4" w:rsidRDefault="000B31C4">
            <w:pPr>
              <w:rPr>
                <w:rFonts w:eastAsia="Times New Roman"/>
              </w:rPr>
            </w:pPr>
            <w:r>
              <w:rPr>
                <w:rFonts w:ascii="Arial" w:eastAsia="Times New Roman" w:hAnsi="Arial" w:cs="Arial"/>
                <w:sz w:val="16"/>
                <w:szCs w:val="16"/>
              </w:rPr>
              <w:t>Despesas de Arrendamento</w:t>
            </w:r>
          </w:p>
        </w:tc>
        <w:tc>
          <w:tcPr>
            <w:tcW w:w="752" w:type="pct"/>
            <w:tcBorders>
              <w:top w:val="outset" w:sz="6" w:space="0" w:color="auto"/>
              <w:left w:val="outset" w:sz="6" w:space="0" w:color="auto"/>
              <w:bottom w:val="outset" w:sz="6" w:space="0" w:color="auto"/>
              <w:right w:val="outset" w:sz="6" w:space="0" w:color="auto"/>
            </w:tcBorders>
            <w:vAlign w:val="center"/>
            <w:hideMark/>
          </w:tcPr>
          <w:p w14:paraId="405D0669" w14:textId="77777777" w:rsidR="000B31C4" w:rsidRDefault="000B31C4" w:rsidP="0040137B">
            <w:pPr>
              <w:jc w:val="right"/>
              <w:rPr>
                <w:rFonts w:eastAsia="Times New Roman"/>
              </w:rPr>
            </w:pPr>
            <w:r>
              <w:rPr>
                <w:rFonts w:ascii="Arial" w:eastAsia="Times New Roman" w:hAnsi="Arial" w:cs="Arial"/>
                <w:sz w:val="16"/>
                <w:szCs w:val="16"/>
              </w:rPr>
              <w:t>(19.996,02)</w:t>
            </w:r>
          </w:p>
        </w:tc>
        <w:tc>
          <w:tcPr>
            <w:tcW w:w="746" w:type="pct"/>
            <w:tcBorders>
              <w:top w:val="outset" w:sz="6" w:space="0" w:color="auto"/>
              <w:left w:val="outset" w:sz="6" w:space="0" w:color="auto"/>
              <w:bottom w:val="outset" w:sz="6" w:space="0" w:color="auto"/>
              <w:right w:val="outset" w:sz="6" w:space="0" w:color="auto"/>
            </w:tcBorders>
            <w:vAlign w:val="center"/>
            <w:hideMark/>
          </w:tcPr>
          <w:p w14:paraId="4BCBCE2C" w14:textId="77777777" w:rsidR="000B31C4" w:rsidRDefault="000B31C4" w:rsidP="0040137B">
            <w:pPr>
              <w:jc w:val="right"/>
              <w:rPr>
                <w:rFonts w:eastAsia="Times New Roman"/>
              </w:rPr>
            </w:pPr>
            <w:r>
              <w:rPr>
                <w:rFonts w:ascii="Arial" w:eastAsia="Times New Roman" w:hAnsi="Arial" w:cs="Arial"/>
                <w:sz w:val="16"/>
                <w:szCs w:val="16"/>
              </w:rPr>
              <w:t>-</w:t>
            </w:r>
          </w:p>
        </w:tc>
      </w:tr>
      <w:tr w:rsidR="00E36C89" w14:paraId="54891794" w14:textId="77777777" w:rsidTr="0040137B">
        <w:trPr>
          <w:trHeight w:val="150"/>
        </w:trPr>
        <w:tc>
          <w:tcPr>
            <w:tcW w:w="3503" w:type="pct"/>
            <w:tcBorders>
              <w:top w:val="outset" w:sz="6" w:space="0" w:color="auto"/>
              <w:left w:val="outset" w:sz="6" w:space="0" w:color="auto"/>
              <w:bottom w:val="outset" w:sz="6" w:space="0" w:color="auto"/>
              <w:right w:val="outset" w:sz="6" w:space="0" w:color="auto"/>
            </w:tcBorders>
            <w:vAlign w:val="center"/>
            <w:hideMark/>
          </w:tcPr>
          <w:p w14:paraId="02EEBADE" w14:textId="77777777" w:rsidR="000B31C4" w:rsidRDefault="000B31C4">
            <w:pPr>
              <w:rPr>
                <w:rFonts w:eastAsia="Times New Roman"/>
              </w:rPr>
            </w:pPr>
            <w:r>
              <w:rPr>
                <w:rFonts w:ascii="Arial" w:eastAsia="Times New Roman" w:hAnsi="Arial" w:cs="Arial"/>
                <w:b/>
                <w:bCs/>
                <w:sz w:val="16"/>
                <w:szCs w:val="16"/>
              </w:rPr>
              <w:lastRenderedPageBreak/>
              <w:t>TOTAL</w:t>
            </w:r>
          </w:p>
        </w:tc>
        <w:tc>
          <w:tcPr>
            <w:tcW w:w="752" w:type="pct"/>
            <w:tcBorders>
              <w:top w:val="outset" w:sz="6" w:space="0" w:color="auto"/>
              <w:left w:val="outset" w:sz="6" w:space="0" w:color="auto"/>
              <w:bottom w:val="outset" w:sz="6" w:space="0" w:color="auto"/>
              <w:right w:val="outset" w:sz="6" w:space="0" w:color="auto"/>
            </w:tcBorders>
            <w:vAlign w:val="center"/>
            <w:hideMark/>
          </w:tcPr>
          <w:p w14:paraId="1B838B1A" w14:textId="77777777" w:rsidR="000B31C4" w:rsidRDefault="000B31C4" w:rsidP="0040137B">
            <w:pPr>
              <w:jc w:val="right"/>
              <w:rPr>
                <w:rFonts w:eastAsia="Times New Roman"/>
              </w:rPr>
            </w:pPr>
            <w:r>
              <w:rPr>
                <w:rFonts w:ascii="Arial" w:eastAsia="Times New Roman" w:hAnsi="Arial" w:cs="Arial"/>
                <w:b/>
                <w:bCs/>
                <w:sz w:val="16"/>
                <w:szCs w:val="16"/>
              </w:rPr>
              <w:t>(16.508.648,77)</w:t>
            </w:r>
          </w:p>
        </w:tc>
        <w:tc>
          <w:tcPr>
            <w:tcW w:w="746" w:type="pct"/>
            <w:tcBorders>
              <w:top w:val="outset" w:sz="6" w:space="0" w:color="auto"/>
              <w:left w:val="outset" w:sz="6" w:space="0" w:color="auto"/>
              <w:bottom w:val="outset" w:sz="6" w:space="0" w:color="auto"/>
              <w:right w:val="outset" w:sz="6" w:space="0" w:color="auto"/>
            </w:tcBorders>
            <w:vAlign w:val="center"/>
            <w:hideMark/>
          </w:tcPr>
          <w:p w14:paraId="207C1D9F" w14:textId="77777777" w:rsidR="000B31C4" w:rsidRDefault="000B31C4" w:rsidP="0040137B">
            <w:pPr>
              <w:jc w:val="right"/>
              <w:rPr>
                <w:rFonts w:eastAsia="Times New Roman"/>
              </w:rPr>
            </w:pPr>
            <w:r>
              <w:rPr>
                <w:rFonts w:ascii="Arial" w:eastAsia="Times New Roman" w:hAnsi="Arial" w:cs="Arial"/>
                <w:b/>
                <w:bCs/>
                <w:sz w:val="16"/>
                <w:szCs w:val="16"/>
              </w:rPr>
              <w:t>(12.535.895,17)</w:t>
            </w:r>
          </w:p>
        </w:tc>
      </w:tr>
    </w:tbl>
    <w:p w14:paraId="2A5A7929" w14:textId="77777777" w:rsidR="000B31C4" w:rsidRDefault="000B31C4">
      <w:r>
        <w:t> </w:t>
      </w:r>
    </w:p>
    <w:p w14:paraId="6BE6DF0D" w14:textId="1BF5FC95" w:rsidR="000B31C4" w:rsidRDefault="000B31C4">
      <w:pPr>
        <w:pStyle w:val="NormalWeb"/>
      </w:pPr>
      <w:r>
        <w:rPr>
          <w:rFonts w:ascii="Arial" w:hAnsi="Arial" w:cs="Arial"/>
          <w:b/>
          <w:bCs/>
          <w:sz w:val="20"/>
          <w:szCs w:val="20"/>
        </w:rPr>
        <w:t>2</w:t>
      </w:r>
      <w:r w:rsidR="00510CA3">
        <w:rPr>
          <w:rFonts w:ascii="Arial" w:hAnsi="Arial" w:cs="Arial"/>
          <w:b/>
          <w:bCs/>
          <w:sz w:val="20"/>
          <w:szCs w:val="20"/>
        </w:rPr>
        <w:t>1</w:t>
      </w:r>
      <w:r>
        <w:rPr>
          <w:rFonts w:ascii="Arial" w:hAnsi="Arial" w:cs="Arial"/>
          <w:b/>
          <w:bCs/>
          <w:sz w:val="20"/>
          <w:szCs w:val="20"/>
        </w:rPr>
        <w:t>. Resultado da Provisão Associada ao Risco de Crédito</w:t>
      </w:r>
    </w:p>
    <w:tbl>
      <w:tblPr>
        <w:tblW w:w="5000" w:type="pct"/>
        <w:tblLayout w:type="fixed"/>
        <w:tblCellMar>
          <w:left w:w="0" w:type="dxa"/>
          <w:right w:w="0" w:type="dxa"/>
        </w:tblCellMar>
        <w:tblLook w:val="04A0" w:firstRow="1" w:lastRow="0" w:firstColumn="1" w:lastColumn="0" w:noHBand="0" w:noVBand="1"/>
      </w:tblPr>
      <w:tblGrid>
        <w:gridCol w:w="5946"/>
        <w:gridCol w:w="1276"/>
        <w:gridCol w:w="1266"/>
      </w:tblGrid>
      <w:tr w:rsidR="00E36C89" w14:paraId="5096911F" w14:textId="77777777" w:rsidTr="0040137B">
        <w:trPr>
          <w:trHeight w:val="150"/>
        </w:trPr>
        <w:tc>
          <w:tcPr>
            <w:tcW w:w="5946" w:type="dxa"/>
            <w:tcBorders>
              <w:top w:val="outset" w:sz="6" w:space="0" w:color="auto"/>
              <w:left w:val="outset" w:sz="6" w:space="0" w:color="auto"/>
              <w:bottom w:val="outset" w:sz="6" w:space="0" w:color="auto"/>
              <w:right w:val="outset" w:sz="6" w:space="0" w:color="auto"/>
            </w:tcBorders>
            <w:vAlign w:val="center"/>
            <w:hideMark/>
          </w:tcPr>
          <w:p w14:paraId="1307E8AA" w14:textId="77777777" w:rsidR="000B31C4" w:rsidRDefault="000B31C4">
            <w:pPr>
              <w:jc w:val="center"/>
              <w:rPr>
                <w:rFonts w:eastAsia="Times New Roman"/>
              </w:rPr>
            </w:pPr>
            <w:r>
              <w:rPr>
                <w:rFonts w:ascii="Arial" w:eastAsia="Times New Roman" w:hAnsi="Arial" w:cs="Arial"/>
                <w:b/>
                <w:bCs/>
                <w:sz w:val="16"/>
                <w:szCs w:val="16"/>
              </w:rPr>
              <w:t>Descrição</w:t>
            </w:r>
          </w:p>
        </w:tc>
        <w:tc>
          <w:tcPr>
            <w:tcW w:w="1276" w:type="dxa"/>
            <w:tcBorders>
              <w:top w:val="outset" w:sz="6" w:space="0" w:color="auto"/>
              <w:left w:val="outset" w:sz="6" w:space="0" w:color="auto"/>
              <w:bottom w:val="outset" w:sz="6" w:space="0" w:color="auto"/>
              <w:right w:val="outset" w:sz="6" w:space="0" w:color="auto"/>
            </w:tcBorders>
            <w:vAlign w:val="center"/>
            <w:hideMark/>
          </w:tcPr>
          <w:p w14:paraId="31758DD0" w14:textId="77777777" w:rsidR="000B31C4" w:rsidRDefault="000B31C4">
            <w:pPr>
              <w:jc w:val="center"/>
              <w:rPr>
                <w:rFonts w:eastAsia="Times New Roman"/>
              </w:rPr>
            </w:pPr>
            <w:r>
              <w:rPr>
                <w:rFonts w:ascii="Arial" w:eastAsia="Times New Roman" w:hAnsi="Arial" w:cs="Arial"/>
                <w:b/>
                <w:bCs/>
                <w:sz w:val="16"/>
                <w:szCs w:val="16"/>
              </w:rPr>
              <w:t>30/06/2026</w:t>
            </w:r>
          </w:p>
        </w:tc>
        <w:tc>
          <w:tcPr>
            <w:tcW w:w="1266" w:type="dxa"/>
            <w:tcBorders>
              <w:top w:val="outset" w:sz="6" w:space="0" w:color="auto"/>
              <w:left w:val="outset" w:sz="6" w:space="0" w:color="auto"/>
              <w:bottom w:val="outset" w:sz="6" w:space="0" w:color="auto"/>
              <w:right w:val="outset" w:sz="6" w:space="0" w:color="auto"/>
            </w:tcBorders>
            <w:vAlign w:val="center"/>
            <w:hideMark/>
          </w:tcPr>
          <w:p w14:paraId="05CE260E" w14:textId="77777777" w:rsidR="000B31C4" w:rsidRDefault="000B31C4">
            <w:pPr>
              <w:jc w:val="center"/>
              <w:rPr>
                <w:rFonts w:eastAsia="Times New Roman"/>
              </w:rPr>
            </w:pPr>
            <w:r>
              <w:rPr>
                <w:rFonts w:ascii="Arial" w:eastAsia="Times New Roman" w:hAnsi="Arial" w:cs="Arial"/>
                <w:b/>
                <w:bCs/>
                <w:sz w:val="16"/>
                <w:szCs w:val="16"/>
              </w:rPr>
              <w:t>30/06/2025</w:t>
            </w:r>
          </w:p>
        </w:tc>
      </w:tr>
      <w:tr w:rsidR="00E36C89" w14:paraId="5A4E6DC4" w14:textId="77777777" w:rsidTr="0040137B">
        <w:trPr>
          <w:trHeight w:val="150"/>
        </w:trPr>
        <w:tc>
          <w:tcPr>
            <w:tcW w:w="5946" w:type="dxa"/>
            <w:tcBorders>
              <w:top w:val="outset" w:sz="6" w:space="0" w:color="auto"/>
              <w:left w:val="outset" w:sz="6" w:space="0" w:color="auto"/>
              <w:bottom w:val="outset" w:sz="6" w:space="0" w:color="auto"/>
              <w:right w:val="outset" w:sz="6" w:space="0" w:color="auto"/>
            </w:tcBorders>
            <w:vAlign w:val="center"/>
            <w:hideMark/>
          </w:tcPr>
          <w:p w14:paraId="3B4A2848" w14:textId="77777777" w:rsidR="000B31C4" w:rsidRDefault="000B31C4">
            <w:pPr>
              <w:rPr>
                <w:rFonts w:eastAsia="Times New Roman"/>
              </w:rPr>
            </w:pPr>
            <w:r>
              <w:rPr>
                <w:rFonts w:ascii="Arial" w:eastAsia="Times New Roman" w:hAnsi="Arial" w:cs="Arial"/>
                <w:sz w:val="16"/>
                <w:szCs w:val="16"/>
              </w:rPr>
              <w:t>Reversões de Provisões para Operações de Crédito</w:t>
            </w:r>
          </w:p>
        </w:tc>
        <w:tc>
          <w:tcPr>
            <w:tcW w:w="1276" w:type="dxa"/>
            <w:tcBorders>
              <w:top w:val="outset" w:sz="6" w:space="0" w:color="auto"/>
              <w:left w:val="outset" w:sz="6" w:space="0" w:color="auto"/>
              <w:bottom w:val="outset" w:sz="6" w:space="0" w:color="auto"/>
              <w:right w:val="outset" w:sz="6" w:space="0" w:color="auto"/>
            </w:tcBorders>
            <w:vAlign w:val="center"/>
            <w:hideMark/>
          </w:tcPr>
          <w:p w14:paraId="26F819B7" w14:textId="77777777" w:rsidR="000B31C4" w:rsidRDefault="000B31C4" w:rsidP="0040137B">
            <w:pPr>
              <w:jc w:val="right"/>
              <w:rPr>
                <w:rFonts w:eastAsia="Times New Roman"/>
              </w:rPr>
            </w:pPr>
            <w:r>
              <w:rPr>
                <w:rFonts w:ascii="Arial" w:eastAsia="Times New Roman" w:hAnsi="Arial" w:cs="Arial"/>
                <w:sz w:val="16"/>
                <w:szCs w:val="16"/>
              </w:rPr>
              <w:t>4.024.583,50</w:t>
            </w:r>
          </w:p>
        </w:tc>
        <w:tc>
          <w:tcPr>
            <w:tcW w:w="1266" w:type="dxa"/>
            <w:tcBorders>
              <w:top w:val="outset" w:sz="6" w:space="0" w:color="auto"/>
              <w:left w:val="outset" w:sz="6" w:space="0" w:color="auto"/>
              <w:bottom w:val="outset" w:sz="6" w:space="0" w:color="auto"/>
              <w:right w:val="outset" w:sz="6" w:space="0" w:color="auto"/>
            </w:tcBorders>
            <w:vAlign w:val="center"/>
            <w:hideMark/>
          </w:tcPr>
          <w:p w14:paraId="16FF46DE" w14:textId="77777777" w:rsidR="000B31C4" w:rsidRDefault="000B31C4" w:rsidP="0040137B">
            <w:pPr>
              <w:jc w:val="right"/>
              <w:rPr>
                <w:rFonts w:eastAsia="Times New Roman"/>
              </w:rPr>
            </w:pPr>
            <w:r>
              <w:rPr>
                <w:rFonts w:ascii="Arial" w:eastAsia="Times New Roman" w:hAnsi="Arial" w:cs="Arial"/>
                <w:sz w:val="16"/>
                <w:szCs w:val="16"/>
              </w:rPr>
              <w:t>3.595.420,69</w:t>
            </w:r>
          </w:p>
        </w:tc>
      </w:tr>
      <w:tr w:rsidR="00E36C89" w14:paraId="5D825E75" w14:textId="77777777" w:rsidTr="0040137B">
        <w:trPr>
          <w:trHeight w:val="150"/>
        </w:trPr>
        <w:tc>
          <w:tcPr>
            <w:tcW w:w="5946" w:type="dxa"/>
            <w:tcBorders>
              <w:top w:val="outset" w:sz="6" w:space="0" w:color="auto"/>
              <w:left w:val="outset" w:sz="6" w:space="0" w:color="auto"/>
              <w:bottom w:val="outset" w:sz="6" w:space="0" w:color="auto"/>
              <w:right w:val="outset" w:sz="6" w:space="0" w:color="auto"/>
            </w:tcBorders>
            <w:vAlign w:val="center"/>
            <w:hideMark/>
          </w:tcPr>
          <w:p w14:paraId="0DD5DE1C" w14:textId="77777777" w:rsidR="000B31C4" w:rsidRDefault="000B31C4">
            <w:pPr>
              <w:rPr>
                <w:rFonts w:eastAsia="Times New Roman"/>
              </w:rPr>
            </w:pPr>
            <w:r>
              <w:rPr>
                <w:rFonts w:ascii="Arial" w:eastAsia="Times New Roman" w:hAnsi="Arial" w:cs="Arial"/>
                <w:sz w:val="16"/>
                <w:szCs w:val="16"/>
              </w:rPr>
              <w:t>Reversões de Provisões para Outras Operações com Características de Concessão de Crédito</w:t>
            </w:r>
          </w:p>
        </w:tc>
        <w:tc>
          <w:tcPr>
            <w:tcW w:w="1276" w:type="dxa"/>
            <w:tcBorders>
              <w:top w:val="outset" w:sz="6" w:space="0" w:color="auto"/>
              <w:left w:val="outset" w:sz="6" w:space="0" w:color="auto"/>
              <w:bottom w:val="outset" w:sz="6" w:space="0" w:color="auto"/>
              <w:right w:val="outset" w:sz="6" w:space="0" w:color="auto"/>
            </w:tcBorders>
            <w:vAlign w:val="center"/>
            <w:hideMark/>
          </w:tcPr>
          <w:p w14:paraId="60B68CD8" w14:textId="77777777" w:rsidR="000B31C4" w:rsidRDefault="000B31C4" w:rsidP="0040137B">
            <w:pPr>
              <w:jc w:val="right"/>
              <w:rPr>
                <w:rFonts w:eastAsia="Times New Roman"/>
              </w:rPr>
            </w:pPr>
            <w:r>
              <w:rPr>
                <w:rFonts w:ascii="Arial" w:eastAsia="Times New Roman" w:hAnsi="Arial" w:cs="Arial"/>
                <w:sz w:val="16"/>
                <w:szCs w:val="16"/>
              </w:rPr>
              <w:t>473.519,93</w:t>
            </w:r>
          </w:p>
        </w:tc>
        <w:tc>
          <w:tcPr>
            <w:tcW w:w="1266" w:type="dxa"/>
            <w:tcBorders>
              <w:top w:val="outset" w:sz="6" w:space="0" w:color="auto"/>
              <w:left w:val="outset" w:sz="6" w:space="0" w:color="auto"/>
              <w:bottom w:val="outset" w:sz="6" w:space="0" w:color="auto"/>
              <w:right w:val="outset" w:sz="6" w:space="0" w:color="auto"/>
            </w:tcBorders>
            <w:vAlign w:val="center"/>
            <w:hideMark/>
          </w:tcPr>
          <w:p w14:paraId="56462EE8" w14:textId="77777777" w:rsidR="000B31C4" w:rsidRDefault="000B31C4" w:rsidP="0040137B">
            <w:pPr>
              <w:jc w:val="right"/>
              <w:rPr>
                <w:rFonts w:eastAsia="Times New Roman"/>
              </w:rPr>
            </w:pPr>
            <w:r>
              <w:rPr>
                <w:rFonts w:ascii="Arial" w:eastAsia="Times New Roman" w:hAnsi="Arial" w:cs="Arial"/>
                <w:sz w:val="16"/>
                <w:szCs w:val="16"/>
              </w:rPr>
              <w:t>110.984,12</w:t>
            </w:r>
          </w:p>
        </w:tc>
      </w:tr>
      <w:tr w:rsidR="00E36C89" w14:paraId="75AA6DCC" w14:textId="77777777" w:rsidTr="0040137B">
        <w:trPr>
          <w:trHeight w:val="150"/>
        </w:trPr>
        <w:tc>
          <w:tcPr>
            <w:tcW w:w="5946" w:type="dxa"/>
            <w:tcBorders>
              <w:top w:val="outset" w:sz="6" w:space="0" w:color="auto"/>
              <w:left w:val="outset" w:sz="6" w:space="0" w:color="auto"/>
              <w:bottom w:val="outset" w:sz="6" w:space="0" w:color="auto"/>
              <w:right w:val="outset" w:sz="6" w:space="0" w:color="auto"/>
            </w:tcBorders>
            <w:vAlign w:val="center"/>
            <w:hideMark/>
          </w:tcPr>
          <w:p w14:paraId="6D6EA916" w14:textId="77777777" w:rsidR="000B31C4" w:rsidRDefault="000B31C4">
            <w:pPr>
              <w:rPr>
                <w:rFonts w:eastAsia="Times New Roman"/>
              </w:rPr>
            </w:pPr>
            <w:r>
              <w:rPr>
                <w:rFonts w:ascii="Arial" w:eastAsia="Times New Roman" w:hAnsi="Arial" w:cs="Arial"/>
                <w:sz w:val="16"/>
                <w:szCs w:val="16"/>
              </w:rPr>
              <w:t>Reversões de Provisões para Outros Créditos</w:t>
            </w:r>
          </w:p>
        </w:tc>
        <w:tc>
          <w:tcPr>
            <w:tcW w:w="1276" w:type="dxa"/>
            <w:tcBorders>
              <w:top w:val="outset" w:sz="6" w:space="0" w:color="auto"/>
              <w:left w:val="outset" w:sz="6" w:space="0" w:color="auto"/>
              <w:bottom w:val="outset" w:sz="6" w:space="0" w:color="auto"/>
              <w:right w:val="outset" w:sz="6" w:space="0" w:color="auto"/>
            </w:tcBorders>
            <w:vAlign w:val="center"/>
            <w:hideMark/>
          </w:tcPr>
          <w:p w14:paraId="49599120" w14:textId="77777777" w:rsidR="000B31C4" w:rsidRDefault="000B31C4" w:rsidP="0040137B">
            <w:pPr>
              <w:jc w:val="right"/>
              <w:rPr>
                <w:rFonts w:eastAsia="Times New Roman"/>
              </w:rPr>
            </w:pPr>
            <w:r>
              <w:rPr>
                <w:rFonts w:ascii="Arial" w:eastAsia="Times New Roman" w:hAnsi="Arial" w:cs="Arial"/>
                <w:sz w:val="16"/>
                <w:szCs w:val="16"/>
              </w:rPr>
              <w:t>880,68</w:t>
            </w:r>
          </w:p>
        </w:tc>
        <w:tc>
          <w:tcPr>
            <w:tcW w:w="1266" w:type="dxa"/>
            <w:tcBorders>
              <w:top w:val="outset" w:sz="6" w:space="0" w:color="auto"/>
              <w:left w:val="outset" w:sz="6" w:space="0" w:color="auto"/>
              <w:bottom w:val="outset" w:sz="6" w:space="0" w:color="auto"/>
              <w:right w:val="outset" w:sz="6" w:space="0" w:color="auto"/>
            </w:tcBorders>
            <w:vAlign w:val="center"/>
            <w:hideMark/>
          </w:tcPr>
          <w:p w14:paraId="0C215444" w14:textId="77777777" w:rsidR="000B31C4" w:rsidRDefault="000B31C4" w:rsidP="0040137B">
            <w:pPr>
              <w:jc w:val="right"/>
              <w:rPr>
                <w:rFonts w:eastAsia="Times New Roman"/>
              </w:rPr>
            </w:pPr>
            <w:r>
              <w:rPr>
                <w:rFonts w:ascii="Arial" w:eastAsia="Times New Roman" w:hAnsi="Arial" w:cs="Arial"/>
                <w:sz w:val="16"/>
                <w:szCs w:val="16"/>
              </w:rPr>
              <w:t>9.945,15</w:t>
            </w:r>
          </w:p>
        </w:tc>
      </w:tr>
      <w:tr w:rsidR="00E36C89" w14:paraId="0C8360D2" w14:textId="77777777" w:rsidTr="0040137B">
        <w:trPr>
          <w:trHeight w:val="150"/>
        </w:trPr>
        <w:tc>
          <w:tcPr>
            <w:tcW w:w="5946" w:type="dxa"/>
            <w:tcBorders>
              <w:top w:val="outset" w:sz="6" w:space="0" w:color="auto"/>
              <w:left w:val="outset" w:sz="6" w:space="0" w:color="auto"/>
              <w:bottom w:val="outset" w:sz="6" w:space="0" w:color="auto"/>
              <w:right w:val="outset" w:sz="6" w:space="0" w:color="auto"/>
            </w:tcBorders>
            <w:vAlign w:val="center"/>
            <w:hideMark/>
          </w:tcPr>
          <w:p w14:paraId="264314AF" w14:textId="77777777" w:rsidR="000B31C4" w:rsidRDefault="000B31C4">
            <w:pPr>
              <w:rPr>
                <w:rFonts w:eastAsia="Times New Roman"/>
              </w:rPr>
            </w:pPr>
            <w:r>
              <w:rPr>
                <w:rFonts w:ascii="Arial" w:eastAsia="Times New Roman" w:hAnsi="Arial" w:cs="Arial"/>
                <w:sz w:val="16"/>
                <w:szCs w:val="16"/>
              </w:rPr>
              <w:t>Reversões de Provisões para Compromissos e Créditos a Liberar</w:t>
            </w:r>
          </w:p>
        </w:tc>
        <w:tc>
          <w:tcPr>
            <w:tcW w:w="1276" w:type="dxa"/>
            <w:tcBorders>
              <w:top w:val="outset" w:sz="6" w:space="0" w:color="auto"/>
              <w:left w:val="outset" w:sz="6" w:space="0" w:color="auto"/>
              <w:bottom w:val="outset" w:sz="6" w:space="0" w:color="auto"/>
              <w:right w:val="outset" w:sz="6" w:space="0" w:color="auto"/>
            </w:tcBorders>
            <w:vAlign w:val="center"/>
            <w:hideMark/>
          </w:tcPr>
          <w:p w14:paraId="767D54DD" w14:textId="77777777" w:rsidR="000B31C4" w:rsidRDefault="000B31C4" w:rsidP="0040137B">
            <w:pPr>
              <w:jc w:val="right"/>
              <w:rPr>
                <w:rFonts w:eastAsia="Times New Roman"/>
              </w:rPr>
            </w:pPr>
            <w:r>
              <w:rPr>
                <w:rFonts w:ascii="Arial" w:eastAsia="Times New Roman" w:hAnsi="Arial" w:cs="Arial"/>
                <w:sz w:val="16"/>
                <w:szCs w:val="16"/>
              </w:rPr>
              <w:t>180.562,32</w:t>
            </w:r>
          </w:p>
        </w:tc>
        <w:tc>
          <w:tcPr>
            <w:tcW w:w="1266" w:type="dxa"/>
            <w:tcBorders>
              <w:top w:val="outset" w:sz="6" w:space="0" w:color="auto"/>
              <w:left w:val="outset" w:sz="6" w:space="0" w:color="auto"/>
              <w:bottom w:val="outset" w:sz="6" w:space="0" w:color="auto"/>
              <w:right w:val="outset" w:sz="6" w:space="0" w:color="auto"/>
            </w:tcBorders>
            <w:vAlign w:val="center"/>
            <w:hideMark/>
          </w:tcPr>
          <w:p w14:paraId="412D9394" w14:textId="77777777" w:rsidR="000B31C4" w:rsidRDefault="000B31C4" w:rsidP="0040137B">
            <w:pPr>
              <w:jc w:val="right"/>
              <w:rPr>
                <w:rFonts w:eastAsia="Times New Roman"/>
              </w:rPr>
            </w:pPr>
            <w:r>
              <w:rPr>
                <w:rFonts w:ascii="Arial" w:eastAsia="Times New Roman" w:hAnsi="Arial" w:cs="Arial"/>
                <w:sz w:val="16"/>
                <w:szCs w:val="16"/>
              </w:rPr>
              <w:t>-</w:t>
            </w:r>
          </w:p>
        </w:tc>
      </w:tr>
      <w:tr w:rsidR="00E36C89" w14:paraId="1E672C59" w14:textId="77777777" w:rsidTr="0040137B">
        <w:trPr>
          <w:trHeight w:val="150"/>
        </w:trPr>
        <w:tc>
          <w:tcPr>
            <w:tcW w:w="5946" w:type="dxa"/>
            <w:tcBorders>
              <w:top w:val="outset" w:sz="6" w:space="0" w:color="auto"/>
              <w:left w:val="outset" w:sz="6" w:space="0" w:color="auto"/>
              <w:bottom w:val="outset" w:sz="6" w:space="0" w:color="auto"/>
              <w:right w:val="outset" w:sz="6" w:space="0" w:color="auto"/>
            </w:tcBorders>
            <w:vAlign w:val="center"/>
            <w:hideMark/>
          </w:tcPr>
          <w:p w14:paraId="272619C7" w14:textId="77777777" w:rsidR="000B31C4" w:rsidRDefault="000B31C4">
            <w:pPr>
              <w:rPr>
                <w:rFonts w:eastAsia="Times New Roman"/>
              </w:rPr>
            </w:pPr>
            <w:r>
              <w:rPr>
                <w:rFonts w:ascii="Arial" w:eastAsia="Times New Roman" w:hAnsi="Arial" w:cs="Arial"/>
                <w:sz w:val="16"/>
                <w:szCs w:val="16"/>
              </w:rPr>
              <w:t>Reversões de Provisões para Garantias Financeiras Prestadas</w:t>
            </w:r>
          </w:p>
        </w:tc>
        <w:tc>
          <w:tcPr>
            <w:tcW w:w="1276" w:type="dxa"/>
            <w:tcBorders>
              <w:top w:val="outset" w:sz="6" w:space="0" w:color="auto"/>
              <w:left w:val="outset" w:sz="6" w:space="0" w:color="auto"/>
              <w:bottom w:val="outset" w:sz="6" w:space="0" w:color="auto"/>
              <w:right w:val="outset" w:sz="6" w:space="0" w:color="auto"/>
            </w:tcBorders>
            <w:vAlign w:val="center"/>
            <w:hideMark/>
          </w:tcPr>
          <w:p w14:paraId="7BB7B7B0" w14:textId="77777777" w:rsidR="000B31C4" w:rsidRDefault="000B31C4" w:rsidP="0040137B">
            <w:pPr>
              <w:jc w:val="right"/>
              <w:rPr>
                <w:rFonts w:eastAsia="Times New Roman"/>
              </w:rPr>
            </w:pPr>
            <w:r>
              <w:rPr>
                <w:rFonts w:ascii="Arial" w:eastAsia="Times New Roman" w:hAnsi="Arial" w:cs="Arial"/>
                <w:sz w:val="16"/>
                <w:szCs w:val="16"/>
              </w:rPr>
              <w:t>232.259,17</w:t>
            </w:r>
          </w:p>
        </w:tc>
        <w:tc>
          <w:tcPr>
            <w:tcW w:w="1266" w:type="dxa"/>
            <w:tcBorders>
              <w:top w:val="outset" w:sz="6" w:space="0" w:color="auto"/>
              <w:left w:val="outset" w:sz="6" w:space="0" w:color="auto"/>
              <w:bottom w:val="outset" w:sz="6" w:space="0" w:color="auto"/>
              <w:right w:val="outset" w:sz="6" w:space="0" w:color="auto"/>
            </w:tcBorders>
            <w:vAlign w:val="center"/>
            <w:hideMark/>
          </w:tcPr>
          <w:p w14:paraId="520ED751" w14:textId="77777777" w:rsidR="000B31C4" w:rsidRDefault="000B31C4" w:rsidP="0040137B">
            <w:pPr>
              <w:jc w:val="right"/>
              <w:rPr>
                <w:rFonts w:eastAsia="Times New Roman"/>
              </w:rPr>
            </w:pPr>
            <w:r>
              <w:rPr>
                <w:rFonts w:ascii="Arial" w:eastAsia="Times New Roman" w:hAnsi="Arial" w:cs="Arial"/>
                <w:sz w:val="16"/>
                <w:szCs w:val="16"/>
              </w:rPr>
              <w:t>217.325,76</w:t>
            </w:r>
          </w:p>
        </w:tc>
      </w:tr>
      <w:tr w:rsidR="00E36C89" w14:paraId="6826D0F9" w14:textId="77777777" w:rsidTr="0040137B">
        <w:trPr>
          <w:trHeight w:val="150"/>
        </w:trPr>
        <w:tc>
          <w:tcPr>
            <w:tcW w:w="5946" w:type="dxa"/>
            <w:tcBorders>
              <w:top w:val="outset" w:sz="6" w:space="0" w:color="auto"/>
              <w:left w:val="outset" w:sz="6" w:space="0" w:color="auto"/>
              <w:bottom w:val="outset" w:sz="6" w:space="0" w:color="auto"/>
              <w:right w:val="outset" w:sz="6" w:space="0" w:color="auto"/>
            </w:tcBorders>
            <w:vAlign w:val="center"/>
            <w:hideMark/>
          </w:tcPr>
          <w:p w14:paraId="771D17B6" w14:textId="77777777" w:rsidR="000B31C4" w:rsidRDefault="000B31C4">
            <w:pPr>
              <w:rPr>
                <w:rFonts w:eastAsia="Times New Roman"/>
              </w:rPr>
            </w:pPr>
            <w:r>
              <w:rPr>
                <w:rFonts w:ascii="Arial" w:eastAsia="Times New Roman" w:hAnsi="Arial" w:cs="Arial"/>
                <w:sz w:val="16"/>
                <w:szCs w:val="16"/>
              </w:rPr>
              <w:t>Provisões para Operações de Crédito</w:t>
            </w:r>
          </w:p>
        </w:tc>
        <w:tc>
          <w:tcPr>
            <w:tcW w:w="1276" w:type="dxa"/>
            <w:tcBorders>
              <w:top w:val="outset" w:sz="6" w:space="0" w:color="auto"/>
              <w:left w:val="outset" w:sz="6" w:space="0" w:color="auto"/>
              <w:bottom w:val="outset" w:sz="6" w:space="0" w:color="auto"/>
              <w:right w:val="outset" w:sz="6" w:space="0" w:color="auto"/>
            </w:tcBorders>
            <w:vAlign w:val="center"/>
            <w:hideMark/>
          </w:tcPr>
          <w:p w14:paraId="3223A8F7" w14:textId="77777777" w:rsidR="000B31C4" w:rsidRDefault="000B31C4" w:rsidP="0040137B">
            <w:pPr>
              <w:jc w:val="right"/>
              <w:rPr>
                <w:rFonts w:eastAsia="Times New Roman"/>
              </w:rPr>
            </w:pPr>
            <w:r>
              <w:rPr>
                <w:rFonts w:ascii="Arial" w:eastAsia="Times New Roman" w:hAnsi="Arial" w:cs="Arial"/>
                <w:sz w:val="16"/>
                <w:szCs w:val="16"/>
              </w:rPr>
              <w:t>(10.503.693,30)</w:t>
            </w:r>
          </w:p>
        </w:tc>
        <w:tc>
          <w:tcPr>
            <w:tcW w:w="1266" w:type="dxa"/>
            <w:tcBorders>
              <w:top w:val="outset" w:sz="6" w:space="0" w:color="auto"/>
              <w:left w:val="outset" w:sz="6" w:space="0" w:color="auto"/>
              <w:bottom w:val="outset" w:sz="6" w:space="0" w:color="auto"/>
              <w:right w:val="outset" w:sz="6" w:space="0" w:color="auto"/>
            </w:tcBorders>
            <w:vAlign w:val="center"/>
            <w:hideMark/>
          </w:tcPr>
          <w:p w14:paraId="1D15CB59" w14:textId="77777777" w:rsidR="000B31C4" w:rsidRDefault="000B31C4" w:rsidP="0040137B">
            <w:pPr>
              <w:jc w:val="right"/>
              <w:rPr>
                <w:rFonts w:eastAsia="Times New Roman"/>
              </w:rPr>
            </w:pPr>
            <w:r>
              <w:rPr>
                <w:rFonts w:ascii="Arial" w:eastAsia="Times New Roman" w:hAnsi="Arial" w:cs="Arial"/>
                <w:sz w:val="16"/>
                <w:szCs w:val="16"/>
              </w:rPr>
              <w:t>(6.803.570,65)</w:t>
            </w:r>
          </w:p>
        </w:tc>
      </w:tr>
      <w:tr w:rsidR="00E36C89" w14:paraId="7EA53BE9" w14:textId="77777777" w:rsidTr="0040137B">
        <w:trPr>
          <w:trHeight w:val="150"/>
        </w:trPr>
        <w:tc>
          <w:tcPr>
            <w:tcW w:w="5946" w:type="dxa"/>
            <w:tcBorders>
              <w:top w:val="outset" w:sz="6" w:space="0" w:color="auto"/>
              <w:left w:val="outset" w:sz="6" w:space="0" w:color="auto"/>
              <w:bottom w:val="outset" w:sz="6" w:space="0" w:color="auto"/>
              <w:right w:val="outset" w:sz="6" w:space="0" w:color="auto"/>
            </w:tcBorders>
            <w:vAlign w:val="center"/>
            <w:hideMark/>
          </w:tcPr>
          <w:p w14:paraId="342BD0C7" w14:textId="77777777" w:rsidR="000B31C4" w:rsidRDefault="000B31C4">
            <w:pPr>
              <w:rPr>
                <w:rFonts w:eastAsia="Times New Roman"/>
              </w:rPr>
            </w:pPr>
            <w:r>
              <w:rPr>
                <w:rFonts w:ascii="Arial" w:eastAsia="Times New Roman" w:hAnsi="Arial" w:cs="Arial"/>
                <w:sz w:val="16"/>
                <w:szCs w:val="16"/>
              </w:rPr>
              <w:t>Provisões para Outras Operações com Características de Concessão de Crédito</w:t>
            </w:r>
          </w:p>
        </w:tc>
        <w:tc>
          <w:tcPr>
            <w:tcW w:w="1276" w:type="dxa"/>
            <w:tcBorders>
              <w:top w:val="outset" w:sz="6" w:space="0" w:color="auto"/>
              <w:left w:val="outset" w:sz="6" w:space="0" w:color="auto"/>
              <w:bottom w:val="outset" w:sz="6" w:space="0" w:color="auto"/>
              <w:right w:val="outset" w:sz="6" w:space="0" w:color="auto"/>
            </w:tcBorders>
            <w:vAlign w:val="center"/>
            <w:hideMark/>
          </w:tcPr>
          <w:p w14:paraId="0FF5207D" w14:textId="77777777" w:rsidR="000B31C4" w:rsidRDefault="000B31C4" w:rsidP="0040137B">
            <w:pPr>
              <w:jc w:val="right"/>
              <w:rPr>
                <w:rFonts w:eastAsia="Times New Roman"/>
              </w:rPr>
            </w:pPr>
            <w:r>
              <w:rPr>
                <w:rFonts w:ascii="Arial" w:eastAsia="Times New Roman" w:hAnsi="Arial" w:cs="Arial"/>
                <w:sz w:val="16"/>
                <w:szCs w:val="16"/>
              </w:rPr>
              <w:t>(1.304.756,09)</w:t>
            </w:r>
          </w:p>
        </w:tc>
        <w:tc>
          <w:tcPr>
            <w:tcW w:w="1266" w:type="dxa"/>
            <w:tcBorders>
              <w:top w:val="outset" w:sz="6" w:space="0" w:color="auto"/>
              <w:left w:val="outset" w:sz="6" w:space="0" w:color="auto"/>
              <w:bottom w:val="outset" w:sz="6" w:space="0" w:color="auto"/>
              <w:right w:val="outset" w:sz="6" w:space="0" w:color="auto"/>
            </w:tcBorders>
            <w:vAlign w:val="center"/>
            <w:hideMark/>
          </w:tcPr>
          <w:p w14:paraId="49EC05BF" w14:textId="77777777" w:rsidR="000B31C4" w:rsidRDefault="000B31C4" w:rsidP="0040137B">
            <w:pPr>
              <w:jc w:val="right"/>
              <w:rPr>
                <w:rFonts w:eastAsia="Times New Roman"/>
              </w:rPr>
            </w:pPr>
            <w:r>
              <w:rPr>
                <w:rFonts w:ascii="Arial" w:eastAsia="Times New Roman" w:hAnsi="Arial" w:cs="Arial"/>
                <w:sz w:val="16"/>
                <w:szCs w:val="16"/>
              </w:rPr>
              <w:t>(638.333,51)</w:t>
            </w:r>
          </w:p>
        </w:tc>
      </w:tr>
      <w:tr w:rsidR="00E36C89" w14:paraId="56A8F876" w14:textId="77777777" w:rsidTr="0040137B">
        <w:trPr>
          <w:trHeight w:val="150"/>
        </w:trPr>
        <w:tc>
          <w:tcPr>
            <w:tcW w:w="5946" w:type="dxa"/>
            <w:tcBorders>
              <w:top w:val="outset" w:sz="6" w:space="0" w:color="auto"/>
              <w:left w:val="outset" w:sz="6" w:space="0" w:color="auto"/>
              <w:bottom w:val="outset" w:sz="6" w:space="0" w:color="auto"/>
              <w:right w:val="outset" w:sz="6" w:space="0" w:color="auto"/>
            </w:tcBorders>
            <w:vAlign w:val="center"/>
            <w:hideMark/>
          </w:tcPr>
          <w:p w14:paraId="23F85D72" w14:textId="272C1FF3" w:rsidR="000B31C4" w:rsidRDefault="000B31C4">
            <w:pPr>
              <w:rPr>
                <w:rFonts w:eastAsia="Times New Roman"/>
              </w:rPr>
            </w:pPr>
            <w:r>
              <w:rPr>
                <w:rFonts w:ascii="Arial" w:eastAsia="Times New Roman" w:hAnsi="Arial" w:cs="Arial"/>
                <w:sz w:val="16"/>
                <w:szCs w:val="16"/>
              </w:rPr>
              <w:t xml:space="preserve">Provisões para Outros </w:t>
            </w:r>
            <w:r w:rsidR="0040137B">
              <w:rPr>
                <w:rFonts w:ascii="Arial" w:eastAsia="Times New Roman" w:hAnsi="Arial" w:cs="Arial"/>
                <w:sz w:val="16"/>
                <w:szCs w:val="16"/>
              </w:rPr>
              <w:t>Créditos</w:t>
            </w:r>
          </w:p>
        </w:tc>
        <w:tc>
          <w:tcPr>
            <w:tcW w:w="1276" w:type="dxa"/>
            <w:tcBorders>
              <w:top w:val="outset" w:sz="6" w:space="0" w:color="auto"/>
              <w:left w:val="outset" w:sz="6" w:space="0" w:color="auto"/>
              <w:bottom w:val="outset" w:sz="6" w:space="0" w:color="auto"/>
              <w:right w:val="outset" w:sz="6" w:space="0" w:color="auto"/>
            </w:tcBorders>
            <w:vAlign w:val="center"/>
            <w:hideMark/>
          </w:tcPr>
          <w:p w14:paraId="0A25A560" w14:textId="77777777" w:rsidR="000B31C4" w:rsidRDefault="000B31C4" w:rsidP="0040137B">
            <w:pPr>
              <w:jc w:val="right"/>
              <w:rPr>
                <w:rFonts w:eastAsia="Times New Roman"/>
              </w:rPr>
            </w:pPr>
            <w:r>
              <w:rPr>
                <w:rFonts w:ascii="Arial" w:eastAsia="Times New Roman" w:hAnsi="Arial" w:cs="Arial"/>
                <w:sz w:val="16"/>
                <w:szCs w:val="16"/>
              </w:rPr>
              <w:t>(876,89)</w:t>
            </w:r>
          </w:p>
        </w:tc>
        <w:tc>
          <w:tcPr>
            <w:tcW w:w="1266" w:type="dxa"/>
            <w:tcBorders>
              <w:top w:val="outset" w:sz="6" w:space="0" w:color="auto"/>
              <w:left w:val="outset" w:sz="6" w:space="0" w:color="auto"/>
              <w:bottom w:val="outset" w:sz="6" w:space="0" w:color="auto"/>
              <w:right w:val="outset" w:sz="6" w:space="0" w:color="auto"/>
            </w:tcBorders>
            <w:vAlign w:val="center"/>
            <w:hideMark/>
          </w:tcPr>
          <w:p w14:paraId="614607E0" w14:textId="77777777" w:rsidR="000B31C4" w:rsidRDefault="000B31C4" w:rsidP="0040137B">
            <w:pPr>
              <w:jc w:val="right"/>
              <w:rPr>
                <w:rFonts w:eastAsia="Times New Roman"/>
              </w:rPr>
            </w:pPr>
            <w:r>
              <w:rPr>
                <w:rFonts w:ascii="Arial" w:eastAsia="Times New Roman" w:hAnsi="Arial" w:cs="Arial"/>
                <w:sz w:val="16"/>
                <w:szCs w:val="16"/>
              </w:rPr>
              <w:t>(5.823,74)</w:t>
            </w:r>
          </w:p>
        </w:tc>
      </w:tr>
      <w:tr w:rsidR="00E36C89" w14:paraId="2C8EAFAC" w14:textId="77777777" w:rsidTr="0040137B">
        <w:trPr>
          <w:trHeight w:val="150"/>
        </w:trPr>
        <w:tc>
          <w:tcPr>
            <w:tcW w:w="5946" w:type="dxa"/>
            <w:tcBorders>
              <w:top w:val="outset" w:sz="6" w:space="0" w:color="auto"/>
              <w:left w:val="outset" w:sz="6" w:space="0" w:color="auto"/>
              <w:bottom w:val="outset" w:sz="6" w:space="0" w:color="auto"/>
              <w:right w:val="outset" w:sz="6" w:space="0" w:color="auto"/>
            </w:tcBorders>
            <w:vAlign w:val="center"/>
            <w:hideMark/>
          </w:tcPr>
          <w:p w14:paraId="2B50A9C6" w14:textId="77777777" w:rsidR="000B31C4" w:rsidRDefault="000B31C4">
            <w:pPr>
              <w:rPr>
                <w:rFonts w:eastAsia="Times New Roman"/>
              </w:rPr>
            </w:pPr>
            <w:r>
              <w:rPr>
                <w:rFonts w:ascii="Arial" w:eastAsia="Times New Roman" w:hAnsi="Arial" w:cs="Arial"/>
                <w:sz w:val="16"/>
                <w:szCs w:val="16"/>
              </w:rPr>
              <w:t>Provisões para Compromissos e Créditos a Liberar</w:t>
            </w:r>
          </w:p>
        </w:tc>
        <w:tc>
          <w:tcPr>
            <w:tcW w:w="1276" w:type="dxa"/>
            <w:tcBorders>
              <w:top w:val="outset" w:sz="6" w:space="0" w:color="auto"/>
              <w:left w:val="outset" w:sz="6" w:space="0" w:color="auto"/>
              <w:bottom w:val="outset" w:sz="6" w:space="0" w:color="auto"/>
              <w:right w:val="outset" w:sz="6" w:space="0" w:color="auto"/>
            </w:tcBorders>
            <w:vAlign w:val="center"/>
            <w:hideMark/>
          </w:tcPr>
          <w:p w14:paraId="508DE1C7" w14:textId="77777777" w:rsidR="000B31C4" w:rsidRDefault="000B31C4" w:rsidP="0040137B">
            <w:pPr>
              <w:jc w:val="right"/>
              <w:rPr>
                <w:rFonts w:eastAsia="Times New Roman"/>
              </w:rPr>
            </w:pPr>
            <w:r>
              <w:rPr>
                <w:rFonts w:ascii="Arial" w:eastAsia="Times New Roman" w:hAnsi="Arial" w:cs="Arial"/>
                <w:sz w:val="16"/>
                <w:szCs w:val="16"/>
              </w:rPr>
              <w:t>(166.848,26)</w:t>
            </w:r>
          </w:p>
        </w:tc>
        <w:tc>
          <w:tcPr>
            <w:tcW w:w="1266" w:type="dxa"/>
            <w:tcBorders>
              <w:top w:val="outset" w:sz="6" w:space="0" w:color="auto"/>
              <w:left w:val="outset" w:sz="6" w:space="0" w:color="auto"/>
              <w:bottom w:val="outset" w:sz="6" w:space="0" w:color="auto"/>
              <w:right w:val="outset" w:sz="6" w:space="0" w:color="auto"/>
            </w:tcBorders>
            <w:vAlign w:val="center"/>
            <w:hideMark/>
          </w:tcPr>
          <w:p w14:paraId="6E1B68C1" w14:textId="77777777" w:rsidR="000B31C4" w:rsidRDefault="000B31C4" w:rsidP="0040137B">
            <w:pPr>
              <w:jc w:val="right"/>
              <w:rPr>
                <w:rFonts w:eastAsia="Times New Roman"/>
              </w:rPr>
            </w:pPr>
            <w:r>
              <w:rPr>
                <w:rFonts w:ascii="Arial" w:eastAsia="Times New Roman" w:hAnsi="Arial" w:cs="Arial"/>
                <w:sz w:val="16"/>
                <w:szCs w:val="16"/>
              </w:rPr>
              <w:t>-</w:t>
            </w:r>
          </w:p>
        </w:tc>
      </w:tr>
      <w:tr w:rsidR="00E36C89" w14:paraId="1E5A4327" w14:textId="77777777" w:rsidTr="0040137B">
        <w:trPr>
          <w:trHeight w:val="150"/>
        </w:trPr>
        <w:tc>
          <w:tcPr>
            <w:tcW w:w="5946" w:type="dxa"/>
            <w:tcBorders>
              <w:top w:val="outset" w:sz="6" w:space="0" w:color="auto"/>
              <w:left w:val="outset" w:sz="6" w:space="0" w:color="auto"/>
              <w:bottom w:val="outset" w:sz="6" w:space="0" w:color="auto"/>
              <w:right w:val="outset" w:sz="6" w:space="0" w:color="auto"/>
            </w:tcBorders>
            <w:vAlign w:val="center"/>
            <w:hideMark/>
          </w:tcPr>
          <w:p w14:paraId="78F62130" w14:textId="77777777" w:rsidR="000B31C4" w:rsidRDefault="000B31C4">
            <w:pPr>
              <w:rPr>
                <w:rFonts w:eastAsia="Times New Roman"/>
              </w:rPr>
            </w:pPr>
            <w:r>
              <w:rPr>
                <w:rFonts w:ascii="Arial" w:eastAsia="Times New Roman" w:hAnsi="Arial" w:cs="Arial"/>
                <w:sz w:val="16"/>
                <w:szCs w:val="16"/>
              </w:rPr>
              <w:t>Provisões para Garantias Financeiras Prestadas</w:t>
            </w:r>
          </w:p>
        </w:tc>
        <w:tc>
          <w:tcPr>
            <w:tcW w:w="1276" w:type="dxa"/>
            <w:tcBorders>
              <w:top w:val="outset" w:sz="6" w:space="0" w:color="auto"/>
              <w:left w:val="outset" w:sz="6" w:space="0" w:color="auto"/>
              <w:bottom w:val="outset" w:sz="6" w:space="0" w:color="auto"/>
              <w:right w:val="outset" w:sz="6" w:space="0" w:color="auto"/>
            </w:tcBorders>
            <w:vAlign w:val="center"/>
            <w:hideMark/>
          </w:tcPr>
          <w:p w14:paraId="15642820" w14:textId="77777777" w:rsidR="000B31C4" w:rsidRDefault="000B31C4" w:rsidP="0040137B">
            <w:pPr>
              <w:jc w:val="right"/>
              <w:rPr>
                <w:rFonts w:eastAsia="Times New Roman"/>
              </w:rPr>
            </w:pPr>
            <w:r>
              <w:rPr>
                <w:rFonts w:ascii="Arial" w:eastAsia="Times New Roman" w:hAnsi="Arial" w:cs="Arial"/>
                <w:sz w:val="16"/>
                <w:szCs w:val="16"/>
              </w:rPr>
              <w:t>(264.921,85)</w:t>
            </w:r>
          </w:p>
        </w:tc>
        <w:tc>
          <w:tcPr>
            <w:tcW w:w="1266" w:type="dxa"/>
            <w:tcBorders>
              <w:top w:val="outset" w:sz="6" w:space="0" w:color="auto"/>
              <w:left w:val="outset" w:sz="6" w:space="0" w:color="auto"/>
              <w:bottom w:val="outset" w:sz="6" w:space="0" w:color="auto"/>
              <w:right w:val="outset" w:sz="6" w:space="0" w:color="auto"/>
            </w:tcBorders>
            <w:vAlign w:val="center"/>
            <w:hideMark/>
          </w:tcPr>
          <w:p w14:paraId="3E640680" w14:textId="77777777" w:rsidR="000B31C4" w:rsidRDefault="000B31C4" w:rsidP="0040137B">
            <w:pPr>
              <w:jc w:val="right"/>
              <w:rPr>
                <w:rFonts w:eastAsia="Times New Roman"/>
              </w:rPr>
            </w:pPr>
            <w:r>
              <w:rPr>
                <w:rFonts w:ascii="Arial" w:eastAsia="Times New Roman" w:hAnsi="Arial" w:cs="Arial"/>
                <w:sz w:val="16"/>
                <w:szCs w:val="16"/>
              </w:rPr>
              <w:t>(256.718,15)</w:t>
            </w:r>
          </w:p>
        </w:tc>
      </w:tr>
      <w:tr w:rsidR="00E36C89" w14:paraId="3FA788D3" w14:textId="77777777" w:rsidTr="0040137B">
        <w:trPr>
          <w:trHeight w:val="150"/>
        </w:trPr>
        <w:tc>
          <w:tcPr>
            <w:tcW w:w="5946" w:type="dxa"/>
            <w:tcBorders>
              <w:top w:val="outset" w:sz="6" w:space="0" w:color="auto"/>
              <w:left w:val="outset" w:sz="6" w:space="0" w:color="auto"/>
              <w:bottom w:val="outset" w:sz="6" w:space="0" w:color="auto"/>
              <w:right w:val="outset" w:sz="6" w:space="0" w:color="auto"/>
            </w:tcBorders>
            <w:vAlign w:val="center"/>
            <w:hideMark/>
          </w:tcPr>
          <w:p w14:paraId="07CF032B" w14:textId="77777777" w:rsidR="000B31C4" w:rsidRDefault="000B31C4">
            <w:pPr>
              <w:rPr>
                <w:rFonts w:eastAsia="Times New Roman"/>
              </w:rPr>
            </w:pPr>
            <w:r>
              <w:rPr>
                <w:rFonts w:ascii="Arial" w:eastAsia="Times New Roman" w:hAnsi="Arial" w:cs="Arial"/>
                <w:b/>
                <w:bCs/>
                <w:sz w:val="16"/>
                <w:szCs w:val="16"/>
              </w:rPr>
              <w:t>TOTAL</w:t>
            </w:r>
          </w:p>
        </w:tc>
        <w:tc>
          <w:tcPr>
            <w:tcW w:w="1276" w:type="dxa"/>
            <w:tcBorders>
              <w:top w:val="outset" w:sz="6" w:space="0" w:color="auto"/>
              <w:left w:val="outset" w:sz="6" w:space="0" w:color="auto"/>
              <w:bottom w:val="outset" w:sz="6" w:space="0" w:color="auto"/>
              <w:right w:val="outset" w:sz="6" w:space="0" w:color="auto"/>
            </w:tcBorders>
            <w:vAlign w:val="center"/>
            <w:hideMark/>
          </w:tcPr>
          <w:p w14:paraId="2BB92D7D" w14:textId="77777777" w:rsidR="000B31C4" w:rsidRDefault="000B31C4" w:rsidP="0040137B">
            <w:pPr>
              <w:jc w:val="right"/>
              <w:rPr>
                <w:rFonts w:eastAsia="Times New Roman"/>
              </w:rPr>
            </w:pPr>
            <w:r>
              <w:rPr>
                <w:rFonts w:ascii="Arial" w:eastAsia="Times New Roman" w:hAnsi="Arial" w:cs="Arial"/>
                <w:b/>
                <w:bCs/>
                <w:sz w:val="16"/>
                <w:szCs w:val="16"/>
              </w:rPr>
              <w:t>(7.329.290,79)</w:t>
            </w:r>
          </w:p>
        </w:tc>
        <w:tc>
          <w:tcPr>
            <w:tcW w:w="1266" w:type="dxa"/>
            <w:tcBorders>
              <w:top w:val="outset" w:sz="6" w:space="0" w:color="auto"/>
              <w:left w:val="outset" w:sz="6" w:space="0" w:color="auto"/>
              <w:bottom w:val="outset" w:sz="6" w:space="0" w:color="auto"/>
              <w:right w:val="outset" w:sz="6" w:space="0" w:color="auto"/>
            </w:tcBorders>
            <w:vAlign w:val="center"/>
            <w:hideMark/>
          </w:tcPr>
          <w:p w14:paraId="7A12D5F8" w14:textId="77777777" w:rsidR="000B31C4" w:rsidRDefault="000B31C4" w:rsidP="0040137B">
            <w:pPr>
              <w:jc w:val="right"/>
              <w:rPr>
                <w:rFonts w:eastAsia="Times New Roman"/>
              </w:rPr>
            </w:pPr>
            <w:r>
              <w:rPr>
                <w:rFonts w:ascii="Arial" w:eastAsia="Times New Roman" w:hAnsi="Arial" w:cs="Arial"/>
                <w:b/>
                <w:bCs/>
                <w:sz w:val="16"/>
                <w:szCs w:val="16"/>
              </w:rPr>
              <w:t>(3.770.770,33)</w:t>
            </w:r>
          </w:p>
        </w:tc>
      </w:tr>
    </w:tbl>
    <w:p w14:paraId="1938D8B4" w14:textId="77777777" w:rsidR="000B31C4" w:rsidRDefault="000B31C4">
      <w:r>
        <w:t> </w:t>
      </w:r>
    </w:p>
    <w:p w14:paraId="34DE20E5" w14:textId="3E192757" w:rsidR="000B31C4" w:rsidRDefault="000B31C4">
      <w:pPr>
        <w:pStyle w:val="NormalWeb"/>
      </w:pPr>
      <w:r>
        <w:rPr>
          <w:rFonts w:ascii="Arial" w:hAnsi="Arial" w:cs="Arial"/>
          <w:b/>
          <w:bCs/>
          <w:sz w:val="20"/>
          <w:szCs w:val="20"/>
        </w:rPr>
        <w:t>2</w:t>
      </w:r>
      <w:r w:rsidR="00510CA3">
        <w:rPr>
          <w:rFonts w:ascii="Arial" w:hAnsi="Arial" w:cs="Arial"/>
          <w:b/>
          <w:bCs/>
          <w:sz w:val="20"/>
          <w:szCs w:val="20"/>
        </w:rPr>
        <w:t>2</w:t>
      </w:r>
      <w:r>
        <w:rPr>
          <w:rFonts w:ascii="Arial" w:hAnsi="Arial" w:cs="Arial"/>
          <w:b/>
          <w:bCs/>
          <w:sz w:val="20"/>
          <w:szCs w:val="20"/>
        </w:rPr>
        <w:t xml:space="preserve">. Receitas de Prestação de Serviços </w:t>
      </w:r>
    </w:p>
    <w:tbl>
      <w:tblPr>
        <w:tblW w:w="5000" w:type="pct"/>
        <w:tblLayout w:type="fixed"/>
        <w:tblCellMar>
          <w:left w:w="0" w:type="dxa"/>
          <w:right w:w="0" w:type="dxa"/>
        </w:tblCellMar>
        <w:tblLook w:val="04A0" w:firstRow="1" w:lastRow="0" w:firstColumn="1" w:lastColumn="0" w:noHBand="0" w:noVBand="1"/>
      </w:tblPr>
      <w:tblGrid>
        <w:gridCol w:w="5946"/>
        <w:gridCol w:w="1276"/>
        <w:gridCol w:w="1266"/>
      </w:tblGrid>
      <w:tr w:rsidR="00E36C89" w14:paraId="25F92363" w14:textId="77777777" w:rsidTr="0040137B">
        <w:trPr>
          <w:trHeight w:val="150"/>
        </w:trPr>
        <w:tc>
          <w:tcPr>
            <w:tcW w:w="5946" w:type="dxa"/>
            <w:tcBorders>
              <w:top w:val="outset" w:sz="6" w:space="0" w:color="auto"/>
              <w:left w:val="outset" w:sz="6" w:space="0" w:color="auto"/>
              <w:bottom w:val="outset" w:sz="6" w:space="0" w:color="auto"/>
              <w:right w:val="outset" w:sz="6" w:space="0" w:color="auto"/>
            </w:tcBorders>
            <w:vAlign w:val="center"/>
            <w:hideMark/>
          </w:tcPr>
          <w:p w14:paraId="48A0D12D" w14:textId="77777777" w:rsidR="000B31C4" w:rsidRDefault="000B31C4">
            <w:pPr>
              <w:jc w:val="center"/>
              <w:rPr>
                <w:rFonts w:eastAsia="Times New Roman"/>
              </w:rPr>
            </w:pPr>
            <w:r>
              <w:rPr>
                <w:rFonts w:ascii="Arial" w:eastAsia="Times New Roman" w:hAnsi="Arial" w:cs="Arial"/>
                <w:b/>
                <w:bCs/>
                <w:sz w:val="16"/>
                <w:szCs w:val="16"/>
              </w:rPr>
              <w:t>Descrição</w:t>
            </w:r>
          </w:p>
        </w:tc>
        <w:tc>
          <w:tcPr>
            <w:tcW w:w="1276" w:type="dxa"/>
            <w:tcBorders>
              <w:top w:val="outset" w:sz="6" w:space="0" w:color="auto"/>
              <w:left w:val="outset" w:sz="6" w:space="0" w:color="auto"/>
              <w:bottom w:val="outset" w:sz="6" w:space="0" w:color="auto"/>
              <w:right w:val="outset" w:sz="6" w:space="0" w:color="auto"/>
            </w:tcBorders>
            <w:vAlign w:val="center"/>
            <w:hideMark/>
          </w:tcPr>
          <w:p w14:paraId="5C8578F9" w14:textId="77777777" w:rsidR="000B31C4" w:rsidRDefault="000B31C4">
            <w:pPr>
              <w:jc w:val="center"/>
              <w:rPr>
                <w:rFonts w:eastAsia="Times New Roman"/>
              </w:rPr>
            </w:pPr>
            <w:r>
              <w:rPr>
                <w:rFonts w:ascii="Arial" w:eastAsia="Times New Roman" w:hAnsi="Arial" w:cs="Arial"/>
                <w:b/>
                <w:bCs/>
                <w:sz w:val="16"/>
                <w:szCs w:val="16"/>
              </w:rPr>
              <w:t>30/06/2026</w:t>
            </w:r>
          </w:p>
        </w:tc>
        <w:tc>
          <w:tcPr>
            <w:tcW w:w="1266" w:type="dxa"/>
            <w:tcBorders>
              <w:top w:val="outset" w:sz="6" w:space="0" w:color="auto"/>
              <w:left w:val="outset" w:sz="6" w:space="0" w:color="auto"/>
              <w:bottom w:val="outset" w:sz="6" w:space="0" w:color="auto"/>
              <w:right w:val="outset" w:sz="6" w:space="0" w:color="auto"/>
            </w:tcBorders>
            <w:vAlign w:val="center"/>
            <w:hideMark/>
          </w:tcPr>
          <w:p w14:paraId="077EC931" w14:textId="77777777" w:rsidR="000B31C4" w:rsidRDefault="000B31C4">
            <w:pPr>
              <w:jc w:val="center"/>
              <w:rPr>
                <w:rFonts w:eastAsia="Times New Roman"/>
              </w:rPr>
            </w:pPr>
            <w:r>
              <w:rPr>
                <w:rFonts w:ascii="Arial" w:eastAsia="Times New Roman" w:hAnsi="Arial" w:cs="Arial"/>
                <w:b/>
                <w:bCs/>
                <w:sz w:val="16"/>
                <w:szCs w:val="16"/>
              </w:rPr>
              <w:t>30/06/2025</w:t>
            </w:r>
          </w:p>
        </w:tc>
      </w:tr>
      <w:tr w:rsidR="00E36C89" w14:paraId="44CDB0C2" w14:textId="77777777" w:rsidTr="0040137B">
        <w:trPr>
          <w:trHeight w:val="150"/>
        </w:trPr>
        <w:tc>
          <w:tcPr>
            <w:tcW w:w="5946" w:type="dxa"/>
            <w:tcBorders>
              <w:top w:val="outset" w:sz="6" w:space="0" w:color="auto"/>
              <w:left w:val="outset" w:sz="6" w:space="0" w:color="auto"/>
              <w:bottom w:val="outset" w:sz="6" w:space="0" w:color="auto"/>
              <w:right w:val="outset" w:sz="6" w:space="0" w:color="auto"/>
            </w:tcBorders>
            <w:vAlign w:val="center"/>
            <w:hideMark/>
          </w:tcPr>
          <w:p w14:paraId="61CF447C" w14:textId="77777777" w:rsidR="000B31C4" w:rsidRDefault="000B31C4">
            <w:pPr>
              <w:rPr>
                <w:rFonts w:eastAsia="Times New Roman"/>
              </w:rPr>
            </w:pPr>
            <w:r>
              <w:rPr>
                <w:rFonts w:ascii="Arial" w:eastAsia="Times New Roman" w:hAnsi="Arial" w:cs="Arial"/>
                <w:sz w:val="16"/>
                <w:szCs w:val="16"/>
              </w:rPr>
              <w:t>Rendas de Cobrança</w:t>
            </w:r>
          </w:p>
        </w:tc>
        <w:tc>
          <w:tcPr>
            <w:tcW w:w="1276" w:type="dxa"/>
            <w:tcBorders>
              <w:top w:val="outset" w:sz="6" w:space="0" w:color="auto"/>
              <w:left w:val="outset" w:sz="6" w:space="0" w:color="auto"/>
              <w:bottom w:val="outset" w:sz="6" w:space="0" w:color="auto"/>
              <w:right w:val="outset" w:sz="6" w:space="0" w:color="auto"/>
            </w:tcBorders>
            <w:vAlign w:val="center"/>
            <w:hideMark/>
          </w:tcPr>
          <w:p w14:paraId="678339BD" w14:textId="77777777" w:rsidR="000B31C4" w:rsidRDefault="000B31C4" w:rsidP="0040137B">
            <w:pPr>
              <w:jc w:val="right"/>
              <w:rPr>
                <w:rFonts w:eastAsia="Times New Roman"/>
              </w:rPr>
            </w:pPr>
            <w:r>
              <w:rPr>
                <w:rFonts w:ascii="Arial" w:eastAsia="Times New Roman" w:hAnsi="Arial" w:cs="Arial"/>
                <w:sz w:val="16"/>
                <w:szCs w:val="16"/>
              </w:rPr>
              <w:t>796.275,08</w:t>
            </w:r>
          </w:p>
        </w:tc>
        <w:tc>
          <w:tcPr>
            <w:tcW w:w="1266" w:type="dxa"/>
            <w:tcBorders>
              <w:top w:val="outset" w:sz="6" w:space="0" w:color="auto"/>
              <w:left w:val="outset" w:sz="6" w:space="0" w:color="auto"/>
              <w:bottom w:val="outset" w:sz="6" w:space="0" w:color="auto"/>
              <w:right w:val="outset" w:sz="6" w:space="0" w:color="auto"/>
            </w:tcBorders>
            <w:vAlign w:val="center"/>
            <w:hideMark/>
          </w:tcPr>
          <w:p w14:paraId="304AE8B2" w14:textId="77777777" w:rsidR="000B31C4" w:rsidRDefault="000B31C4" w:rsidP="0040137B">
            <w:pPr>
              <w:jc w:val="right"/>
              <w:rPr>
                <w:rFonts w:eastAsia="Times New Roman"/>
              </w:rPr>
            </w:pPr>
            <w:r>
              <w:rPr>
                <w:rFonts w:ascii="Arial" w:eastAsia="Times New Roman" w:hAnsi="Arial" w:cs="Arial"/>
                <w:sz w:val="16"/>
                <w:szCs w:val="16"/>
              </w:rPr>
              <w:t>638.106,65</w:t>
            </w:r>
          </w:p>
        </w:tc>
      </w:tr>
      <w:tr w:rsidR="00E36C89" w14:paraId="7BA1CF85" w14:textId="77777777" w:rsidTr="0040137B">
        <w:trPr>
          <w:trHeight w:val="150"/>
        </w:trPr>
        <w:tc>
          <w:tcPr>
            <w:tcW w:w="5946" w:type="dxa"/>
            <w:tcBorders>
              <w:top w:val="outset" w:sz="6" w:space="0" w:color="auto"/>
              <w:left w:val="outset" w:sz="6" w:space="0" w:color="auto"/>
              <w:bottom w:val="outset" w:sz="6" w:space="0" w:color="auto"/>
              <w:right w:val="outset" w:sz="6" w:space="0" w:color="auto"/>
            </w:tcBorders>
            <w:vAlign w:val="center"/>
            <w:hideMark/>
          </w:tcPr>
          <w:p w14:paraId="2202CFE1" w14:textId="77777777" w:rsidR="000B31C4" w:rsidRDefault="000B31C4">
            <w:pPr>
              <w:rPr>
                <w:rFonts w:eastAsia="Times New Roman"/>
              </w:rPr>
            </w:pPr>
            <w:r>
              <w:rPr>
                <w:rFonts w:ascii="Arial" w:eastAsia="Times New Roman" w:hAnsi="Arial" w:cs="Arial"/>
                <w:sz w:val="16"/>
                <w:szCs w:val="16"/>
              </w:rPr>
              <w:t>Rendas por Serviços de Pagamento - PIX</w:t>
            </w:r>
          </w:p>
        </w:tc>
        <w:tc>
          <w:tcPr>
            <w:tcW w:w="1276" w:type="dxa"/>
            <w:tcBorders>
              <w:top w:val="outset" w:sz="6" w:space="0" w:color="auto"/>
              <w:left w:val="outset" w:sz="6" w:space="0" w:color="auto"/>
              <w:bottom w:val="outset" w:sz="6" w:space="0" w:color="auto"/>
              <w:right w:val="outset" w:sz="6" w:space="0" w:color="auto"/>
            </w:tcBorders>
            <w:vAlign w:val="center"/>
            <w:hideMark/>
          </w:tcPr>
          <w:p w14:paraId="60EDB690" w14:textId="77777777" w:rsidR="000B31C4" w:rsidRDefault="000B31C4" w:rsidP="0040137B">
            <w:pPr>
              <w:jc w:val="right"/>
              <w:rPr>
                <w:rFonts w:eastAsia="Times New Roman"/>
              </w:rPr>
            </w:pPr>
            <w:r>
              <w:rPr>
                <w:rFonts w:ascii="Arial" w:eastAsia="Times New Roman" w:hAnsi="Arial" w:cs="Arial"/>
                <w:sz w:val="16"/>
                <w:szCs w:val="16"/>
              </w:rPr>
              <w:t>273.729,22</w:t>
            </w:r>
          </w:p>
        </w:tc>
        <w:tc>
          <w:tcPr>
            <w:tcW w:w="1266" w:type="dxa"/>
            <w:tcBorders>
              <w:top w:val="outset" w:sz="6" w:space="0" w:color="auto"/>
              <w:left w:val="outset" w:sz="6" w:space="0" w:color="auto"/>
              <w:bottom w:val="outset" w:sz="6" w:space="0" w:color="auto"/>
              <w:right w:val="outset" w:sz="6" w:space="0" w:color="auto"/>
            </w:tcBorders>
            <w:vAlign w:val="center"/>
            <w:hideMark/>
          </w:tcPr>
          <w:p w14:paraId="1A81ABA0" w14:textId="77777777" w:rsidR="000B31C4" w:rsidRDefault="000B31C4" w:rsidP="0040137B">
            <w:pPr>
              <w:jc w:val="right"/>
              <w:rPr>
                <w:rFonts w:eastAsia="Times New Roman"/>
              </w:rPr>
            </w:pPr>
            <w:r>
              <w:rPr>
                <w:rFonts w:ascii="Arial" w:eastAsia="Times New Roman" w:hAnsi="Arial" w:cs="Arial"/>
                <w:sz w:val="16"/>
                <w:szCs w:val="16"/>
              </w:rPr>
              <w:t>117.942,00</w:t>
            </w:r>
          </w:p>
        </w:tc>
      </w:tr>
      <w:tr w:rsidR="00E36C89" w14:paraId="69C587B4" w14:textId="77777777" w:rsidTr="0040137B">
        <w:trPr>
          <w:trHeight w:val="150"/>
        </w:trPr>
        <w:tc>
          <w:tcPr>
            <w:tcW w:w="5946" w:type="dxa"/>
            <w:tcBorders>
              <w:top w:val="outset" w:sz="6" w:space="0" w:color="auto"/>
              <w:left w:val="outset" w:sz="6" w:space="0" w:color="auto"/>
              <w:bottom w:val="outset" w:sz="6" w:space="0" w:color="auto"/>
              <w:right w:val="outset" w:sz="6" w:space="0" w:color="auto"/>
            </w:tcBorders>
            <w:vAlign w:val="center"/>
            <w:hideMark/>
          </w:tcPr>
          <w:p w14:paraId="09A31C94" w14:textId="77777777" w:rsidR="000B31C4" w:rsidRDefault="000B31C4">
            <w:pPr>
              <w:rPr>
                <w:rFonts w:eastAsia="Times New Roman"/>
              </w:rPr>
            </w:pPr>
            <w:r>
              <w:rPr>
                <w:rFonts w:ascii="Arial" w:eastAsia="Times New Roman" w:hAnsi="Arial" w:cs="Arial"/>
                <w:sz w:val="16"/>
                <w:szCs w:val="16"/>
              </w:rPr>
              <w:t>Rendas por Serviços de Pagamento - Outros Serviços Relacionados a Transações de Pagamento</w:t>
            </w:r>
          </w:p>
        </w:tc>
        <w:tc>
          <w:tcPr>
            <w:tcW w:w="1276" w:type="dxa"/>
            <w:tcBorders>
              <w:top w:val="outset" w:sz="6" w:space="0" w:color="auto"/>
              <w:left w:val="outset" w:sz="6" w:space="0" w:color="auto"/>
              <w:bottom w:val="outset" w:sz="6" w:space="0" w:color="auto"/>
              <w:right w:val="outset" w:sz="6" w:space="0" w:color="auto"/>
            </w:tcBorders>
            <w:vAlign w:val="center"/>
            <w:hideMark/>
          </w:tcPr>
          <w:p w14:paraId="518C0599" w14:textId="77777777" w:rsidR="000B31C4" w:rsidRDefault="000B31C4" w:rsidP="0040137B">
            <w:pPr>
              <w:jc w:val="right"/>
              <w:rPr>
                <w:rFonts w:eastAsia="Times New Roman"/>
              </w:rPr>
            </w:pPr>
            <w:r>
              <w:rPr>
                <w:rFonts w:ascii="Arial" w:eastAsia="Times New Roman" w:hAnsi="Arial" w:cs="Arial"/>
                <w:sz w:val="16"/>
                <w:szCs w:val="16"/>
              </w:rPr>
              <w:t>104.586,19</w:t>
            </w:r>
          </w:p>
        </w:tc>
        <w:tc>
          <w:tcPr>
            <w:tcW w:w="1266" w:type="dxa"/>
            <w:tcBorders>
              <w:top w:val="outset" w:sz="6" w:space="0" w:color="auto"/>
              <w:left w:val="outset" w:sz="6" w:space="0" w:color="auto"/>
              <w:bottom w:val="outset" w:sz="6" w:space="0" w:color="auto"/>
              <w:right w:val="outset" w:sz="6" w:space="0" w:color="auto"/>
            </w:tcBorders>
            <w:vAlign w:val="center"/>
            <w:hideMark/>
          </w:tcPr>
          <w:p w14:paraId="03BFA264" w14:textId="77777777" w:rsidR="000B31C4" w:rsidRDefault="000B31C4" w:rsidP="0040137B">
            <w:pPr>
              <w:jc w:val="right"/>
              <w:rPr>
                <w:rFonts w:eastAsia="Times New Roman"/>
              </w:rPr>
            </w:pPr>
            <w:r>
              <w:rPr>
                <w:rFonts w:ascii="Arial" w:eastAsia="Times New Roman" w:hAnsi="Arial" w:cs="Arial"/>
                <w:sz w:val="16"/>
                <w:szCs w:val="16"/>
              </w:rPr>
              <w:t>52.144,45</w:t>
            </w:r>
          </w:p>
        </w:tc>
      </w:tr>
      <w:tr w:rsidR="00E36C89" w14:paraId="2C34238C" w14:textId="77777777" w:rsidTr="0040137B">
        <w:trPr>
          <w:trHeight w:val="150"/>
        </w:trPr>
        <w:tc>
          <w:tcPr>
            <w:tcW w:w="5946" w:type="dxa"/>
            <w:tcBorders>
              <w:top w:val="outset" w:sz="6" w:space="0" w:color="auto"/>
              <w:left w:val="outset" w:sz="6" w:space="0" w:color="auto"/>
              <w:bottom w:val="outset" w:sz="6" w:space="0" w:color="auto"/>
              <w:right w:val="outset" w:sz="6" w:space="0" w:color="auto"/>
            </w:tcBorders>
            <w:vAlign w:val="center"/>
            <w:hideMark/>
          </w:tcPr>
          <w:p w14:paraId="59F3F921" w14:textId="77777777" w:rsidR="000B31C4" w:rsidRDefault="000B31C4">
            <w:pPr>
              <w:rPr>
                <w:rFonts w:eastAsia="Times New Roman"/>
              </w:rPr>
            </w:pPr>
            <w:r>
              <w:rPr>
                <w:rFonts w:ascii="Arial" w:eastAsia="Times New Roman" w:hAnsi="Arial" w:cs="Arial"/>
                <w:sz w:val="16"/>
                <w:szCs w:val="16"/>
              </w:rPr>
              <w:t>Rendas de Convênios</w:t>
            </w:r>
          </w:p>
        </w:tc>
        <w:tc>
          <w:tcPr>
            <w:tcW w:w="1276" w:type="dxa"/>
            <w:tcBorders>
              <w:top w:val="outset" w:sz="6" w:space="0" w:color="auto"/>
              <w:left w:val="outset" w:sz="6" w:space="0" w:color="auto"/>
              <w:bottom w:val="outset" w:sz="6" w:space="0" w:color="auto"/>
              <w:right w:val="outset" w:sz="6" w:space="0" w:color="auto"/>
            </w:tcBorders>
            <w:vAlign w:val="center"/>
            <w:hideMark/>
          </w:tcPr>
          <w:p w14:paraId="7FA940AD" w14:textId="77777777" w:rsidR="000B31C4" w:rsidRDefault="000B31C4" w:rsidP="0040137B">
            <w:pPr>
              <w:jc w:val="right"/>
              <w:rPr>
                <w:rFonts w:eastAsia="Times New Roman"/>
              </w:rPr>
            </w:pPr>
            <w:r>
              <w:rPr>
                <w:rFonts w:ascii="Arial" w:eastAsia="Times New Roman" w:hAnsi="Arial" w:cs="Arial"/>
                <w:sz w:val="16"/>
                <w:szCs w:val="16"/>
              </w:rPr>
              <w:t>21.819,82</w:t>
            </w:r>
          </w:p>
        </w:tc>
        <w:tc>
          <w:tcPr>
            <w:tcW w:w="1266" w:type="dxa"/>
            <w:tcBorders>
              <w:top w:val="outset" w:sz="6" w:space="0" w:color="auto"/>
              <w:left w:val="outset" w:sz="6" w:space="0" w:color="auto"/>
              <w:bottom w:val="outset" w:sz="6" w:space="0" w:color="auto"/>
              <w:right w:val="outset" w:sz="6" w:space="0" w:color="auto"/>
            </w:tcBorders>
            <w:vAlign w:val="center"/>
            <w:hideMark/>
          </w:tcPr>
          <w:p w14:paraId="1B2316F3" w14:textId="77777777" w:rsidR="000B31C4" w:rsidRDefault="000B31C4" w:rsidP="0040137B">
            <w:pPr>
              <w:jc w:val="right"/>
              <w:rPr>
                <w:rFonts w:eastAsia="Times New Roman"/>
              </w:rPr>
            </w:pPr>
            <w:r>
              <w:rPr>
                <w:rFonts w:ascii="Arial" w:eastAsia="Times New Roman" w:hAnsi="Arial" w:cs="Arial"/>
                <w:sz w:val="16"/>
                <w:szCs w:val="16"/>
              </w:rPr>
              <w:t>18.013,07</w:t>
            </w:r>
          </w:p>
        </w:tc>
      </w:tr>
      <w:tr w:rsidR="00E36C89" w14:paraId="50011CA4" w14:textId="77777777" w:rsidTr="0040137B">
        <w:trPr>
          <w:trHeight w:val="150"/>
        </w:trPr>
        <w:tc>
          <w:tcPr>
            <w:tcW w:w="5946" w:type="dxa"/>
            <w:tcBorders>
              <w:top w:val="outset" w:sz="6" w:space="0" w:color="auto"/>
              <w:left w:val="outset" w:sz="6" w:space="0" w:color="auto"/>
              <w:bottom w:val="outset" w:sz="6" w:space="0" w:color="auto"/>
              <w:right w:val="outset" w:sz="6" w:space="0" w:color="auto"/>
            </w:tcBorders>
            <w:vAlign w:val="center"/>
            <w:hideMark/>
          </w:tcPr>
          <w:p w14:paraId="67447F55" w14:textId="77777777" w:rsidR="000B31C4" w:rsidRDefault="000B31C4">
            <w:pPr>
              <w:rPr>
                <w:rFonts w:eastAsia="Times New Roman"/>
              </w:rPr>
            </w:pPr>
            <w:r>
              <w:rPr>
                <w:rFonts w:ascii="Arial" w:eastAsia="Times New Roman" w:hAnsi="Arial" w:cs="Arial"/>
                <w:sz w:val="16"/>
                <w:szCs w:val="16"/>
              </w:rPr>
              <w:t>Rendas de Comissão de Outros Serviços</w:t>
            </w:r>
          </w:p>
        </w:tc>
        <w:tc>
          <w:tcPr>
            <w:tcW w:w="1276" w:type="dxa"/>
            <w:tcBorders>
              <w:top w:val="outset" w:sz="6" w:space="0" w:color="auto"/>
              <w:left w:val="outset" w:sz="6" w:space="0" w:color="auto"/>
              <w:bottom w:val="outset" w:sz="6" w:space="0" w:color="auto"/>
              <w:right w:val="outset" w:sz="6" w:space="0" w:color="auto"/>
            </w:tcBorders>
            <w:vAlign w:val="center"/>
            <w:hideMark/>
          </w:tcPr>
          <w:p w14:paraId="49D5D90A" w14:textId="77777777" w:rsidR="000B31C4" w:rsidRDefault="000B31C4" w:rsidP="0040137B">
            <w:pPr>
              <w:jc w:val="right"/>
              <w:rPr>
                <w:rFonts w:eastAsia="Times New Roman"/>
              </w:rPr>
            </w:pPr>
            <w:r>
              <w:rPr>
                <w:rFonts w:ascii="Arial" w:eastAsia="Times New Roman" w:hAnsi="Arial" w:cs="Arial"/>
                <w:sz w:val="16"/>
                <w:szCs w:val="16"/>
              </w:rPr>
              <w:t>9,97</w:t>
            </w:r>
          </w:p>
        </w:tc>
        <w:tc>
          <w:tcPr>
            <w:tcW w:w="1266" w:type="dxa"/>
            <w:tcBorders>
              <w:top w:val="outset" w:sz="6" w:space="0" w:color="auto"/>
              <w:left w:val="outset" w:sz="6" w:space="0" w:color="auto"/>
              <w:bottom w:val="outset" w:sz="6" w:space="0" w:color="auto"/>
              <w:right w:val="outset" w:sz="6" w:space="0" w:color="auto"/>
            </w:tcBorders>
            <w:vAlign w:val="center"/>
            <w:hideMark/>
          </w:tcPr>
          <w:p w14:paraId="2BF42375" w14:textId="77777777" w:rsidR="000B31C4" w:rsidRDefault="000B31C4" w:rsidP="0040137B">
            <w:pPr>
              <w:jc w:val="right"/>
              <w:rPr>
                <w:rFonts w:eastAsia="Times New Roman"/>
              </w:rPr>
            </w:pPr>
            <w:r>
              <w:rPr>
                <w:rFonts w:ascii="Arial" w:eastAsia="Times New Roman" w:hAnsi="Arial" w:cs="Arial"/>
                <w:sz w:val="16"/>
                <w:szCs w:val="16"/>
              </w:rPr>
              <w:t>-</w:t>
            </w:r>
          </w:p>
        </w:tc>
      </w:tr>
      <w:tr w:rsidR="00E36C89" w14:paraId="1D116BC8" w14:textId="77777777" w:rsidTr="0040137B">
        <w:trPr>
          <w:trHeight w:val="150"/>
        </w:trPr>
        <w:tc>
          <w:tcPr>
            <w:tcW w:w="5946" w:type="dxa"/>
            <w:tcBorders>
              <w:top w:val="outset" w:sz="6" w:space="0" w:color="auto"/>
              <w:left w:val="outset" w:sz="6" w:space="0" w:color="auto"/>
              <w:bottom w:val="outset" w:sz="6" w:space="0" w:color="auto"/>
              <w:right w:val="outset" w:sz="6" w:space="0" w:color="auto"/>
            </w:tcBorders>
            <w:vAlign w:val="center"/>
            <w:hideMark/>
          </w:tcPr>
          <w:p w14:paraId="55B490F3" w14:textId="77777777" w:rsidR="000B31C4" w:rsidRDefault="000B31C4">
            <w:pPr>
              <w:rPr>
                <w:rFonts w:eastAsia="Times New Roman"/>
              </w:rPr>
            </w:pPr>
            <w:r>
              <w:rPr>
                <w:rFonts w:ascii="Arial" w:eastAsia="Times New Roman" w:hAnsi="Arial" w:cs="Arial"/>
                <w:sz w:val="16"/>
                <w:szCs w:val="16"/>
              </w:rPr>
              <w:t>Rendas de Outros Serviços</w:t>
            </w:r>
          </w:p>
        </w:tc>
        <w:tc>
          <w:tcPr>
            <w:tcW w:w="1276" w:type="dxa"/>
            <w:tcBorders>
              <w:top w:val="outset" w:sz="6" w:space="0" w:color="auto"/>
              <w:left w:val="outset" w:sz="6" w:space="0" w:color="auto"/>
              <w:bottom w:val="outset" w:sz="6" w:space="0" w:color="auto"/>
              <w:right w:val="outset" w:sz="6" w:space="0" w:color="auto"/>
            </w:tcBorders>
            <w:vAlign w:val="center"/>
            <w:hideMark/>
          </w:tcPr>
          <w:p w14:paraId="0B299E29" w14:textId="77777777" w:rsidR="000B31C4" w:rsidRDefault="000B31C4" w:rsidP="0040137B">
            <w:pPr>
              <w:jc w:val="right"/>
              <w:rPr>
                <w:rFonts w:eastAsia="Times New Roman"/>
              </w:rPr>
            </w:pPr>
            <w:r>
              <w:rPr>
                <w:rFonts w:ascii="Arial" w:eastAsia="Times New Roman" w:hAnsi="Arial" w:cs="Arial"/>
                <w:sz w:val="16"/>
                <w:szCs w:val="16"/>
              </w:rPr>
              <w:t>36.068,35</w:t>
            </w:r>
          </w:p>
        </w:tc>
        <w:tc>
          <w:tcPr>
            <w:tcW w:w="1266" w:type="dxa"/>
            <w:tcBorders>
              <w:top w:val="outset" w:sz="6" w:space="0" w:color="auto"/>
              <w:left w:val="outset" w:sz="6" w:space="0" w:color="auto"/>
              <w:bottom w:val="outset" w:sz="6" w:space="0" w:color="auto"/>
              <w:right w:val="outset" w:sz="6" w:space="0" w:color="auto"/>
            </w:tcBorders>
            <w:vAlign w:val="center"/>
            <w:hideMark/>
          </w:tcPr>
          <w:p w14:paraId="56A5433D" w14:textId="77777777" w:rsidR="000B31C4" w:rsidRDefault="000B31C4" w:rsidP="0040137B">
            <w:pPr>
              <w:jc w:val="right"/>
              <w:rPr>
                <w:rFonts w:eastAsia="Times New Roman"/>
              </w:rPr>
            </w:pPr>
            <w:r>
              <w:rPr>
                <w:rFonts w:ascii="Arial" w:eastAsia="Times New Roman" w:hAnsi="Arial" w:cs="Arial"/>
                <w:sz w:val="16"/>
                <w:szCs w:val="16"/>
              </w:rPr>
              <w:t>40.821,76</w:t>
            </w:r>
          </w:p>
        </w:tc>
      </w:tr>
      <w:tr w:rsidR="00E36C89" w14:paraId="53AD73DF" w14:textId="77777777" w:rsidTr="0040137B">
        <w:trPr>
          <w:trHeight w:val="150"/>
        </w:trPr>
        <w:tc>
          <w:tcPr>
            <w:tcW w:w="5946" w:type="dxa"/>
            <w:tcBorders>
              <w:top w:val="outset" w:sz="6" w:space="0" w:color="auto"/>
              <w:left w:val="outset" w:sz="6" w:space="0" w:color="auto"/>
              <w:bottom w:val="outset" w:sz="6" w:space="0" w:color="auto"/>
              <w:right w:val="outset" w:sz="6" w:space="0" w:color="auto"/>
            </w:tcBorders>
            <w:vAlign w:val="center"/>
            <w:hideMark/>
          </w:tcPr>
          <w:p w14:paraId="40608B5B" w14:textId="77777777" w:rsidR="000B31C4" w:rsidRDefault="000B31C4">
            <w:pPr>
              <w:rPr>
                <w:rFonts w:eastAsia="Times New Roman"/>
              </w:rPr>
            </w:pPr>
            <w:r>
              <w:rPr>
                <w:rFonts w:ascii="Arial" w:eastAsia="Times New Roman" w:hAnsi="Arial" w:cs="Arial"/>
                <w:sz w:val="16"/>
                <w:szCs w:val="16"/>
              </w:rPr>
              <w:t>Rendas de Comissão de Seguros</w:t>
            </w:r>
          </w:p>
        </w:tc>
        <w:tc>
          <w:tcPr>
            <w:tcW w:w="1276" w:type="dxa"/>
            <w:tcBorders>
              <w:top w:val="outset" w:sz="6" w:space="0" w:color="auto"/>
              <w:left w:val="outset" w:sz="6" w:space="0" w:color="auto"/>
              <w:bottom w:val="outset" w:sz="6" w:space="0" w:color="auto"/>
              <w:right w:val="outset" w:sz="6" w:space="0" w:color="auto"/>
            </w:tcBorders>
            <w:vAlign w:val="center"/>
            <w:hideMark/>
          </w:tcPr>
          <w:p w14:paraId="52CF08A2" w14:textId="77777777" w:rsidR="000B31C4" w:rsidRDefault="000B31C4" w:rsidP="0040137B">
            <w:pPr>
              <w:jc w:val="right"/>
              <w:rPr>
                <w:rFonts w:eastAsia="Times New Roman"/>
              </w:rPr>
            </w:pPr>
            <w:r>
              <w:rPr>
                <w:rFonts w:ascii="Arial" w:eastAsia="Times New Roman" w:hAnsi="Arial" w:cs="Arial"/>
                <w:sz w:val="16"/>
                <w:szCs w:val="16"/>
              </w:rPr>
              <w:t>423.409,93</w:t>
            </w:r>
          </w:p>
        </w:tc>
        <w:tc>
          <w:tcPr>
            <w:tcW w:w="1266" w:type="dxa"/>
            <w:tcBorders>
              <w:top w:val="outset" w:sz="6" w:space="0" w:color="auto"/>
              <w:left w:val="outset" w:sz="6" w:space="0" w:color="auto"/>
              <w:bottom w:val="outset" w:sz="6" w:space="0" w:color="auto"/>
              <w:right w:val="outset" w:sz="6" w:space="0" w:color="auto"/>
            </w:tcBorders>
            <w:vAlign w:val="center"/>
            <w:hideMark/>
          </w:tcPr>
          <w:p w14:paraId="6B8B223D" w14:textId="77777777" w:rsidR="000B31C4" w:rsidRDefault="000B31C4" w:rsidP="0040137B">
            <w:pPr>
              <w:jc w:val="right"/>
              <w:rPr>
                <w:rFonts w:eastAsia="Times New Roman"/>
              </w:rPr>
            </w:pPr>
            <w:r>
              <w:rPr>
                <w:rFonts w:ascii="Arial" w:eastAsia="Times New Roman" w:hAnsi="Arial" w:cs="Arial"/>
                <w:sz w:val="16"/>
                <w:szCs w:val="16"/>
              </w:rPr>
              <w:t>534.467,98</w:t>
            </w:r>
          </w:p>
        </w:tc>
      </w:tr>
      <w:tr w:rsidR="00E36C89" w14:paraId="54466C2B" w14:textId="77777777" w:rsidTr="0040137B">
        <w:trPr>
          <w:trHeight w:val="150"/>
        </w:trPr>
        <w:tc>
          <w:tcPr>
            <w:tcW w:w="5946" w:type="dxa"/>
            <w:tcBorders>
              <w:top w:val="outset" w:sz="6" w:space="0" w:color="auto"/>
              <w:left w:val="outset" w:sz="6" w:space="0" w:color="auto"/>
              <w:bottom w:val="outset" w:sz="6" w:space="0" w:color="auto"/>
              <w:right w:val="outset" w:sz="6" w:space="0" w:color="auto"/>
            </w:tcBorders>
            <w:vAlign w:val="center"/>
            <w:hideMark/>
          </w:tcPr>
          <w:p w14:paraId="404319A3" w14:textId="77777777" w:rsidR="000B31C4" w:rsidRDefault="000B31C4">
            <w:pPr>
              <w:rPr>
                <w:rFonts w:eastAsia="Times New Roman"/>
              </w:rPr>
            </w:pPr>
            <w:r>
              <w:rPr>
                <w:rFonts w:ascii="Arial" w:eastAsia="Times New Roman" w:hAnsi="Arial" w:cs="Arial"/>
                <w:sz w:val="16"/>
                <w:szCs w:val="16"/>
              </w:rPr>
              <w:t>Rendas de Comissão de Previdência</w:t>
            </w:r>
          </w:p>
        </w:tc>
        <w:tc>
          <w:tcPr>
            <w:tcW w:w="1276" w:type="dxa"/>
            <w:tcBorders>
              <w:top w:val="outset" w:sz="6" w:space="0" w:color="auto"/>
              <w:left w:val="outset" w:sz="6" w:space="0" w:color="auto"/>
              <w:bottom w:val="outset" w:sz="6" w:space="0" w:color="auto"/>
              <w:right w:val="outset" w:sz="6" w:space="0" w:color="auto"/>
            </w:tcBorders>
            <w:vAlign w:val="center"/>
            <w:hideMark/>
          </w:tcPr>
          <w:p w14:paraId="693B6412" w14:textId="77777777" w:rsidR="000B31C4" w:rsidRDefault="000B31C4" w:rsidP="0040137B">
            <w:pPr>
              <w:jc w:val="right"/>
              <w:rPr>
                <w:rFonts w:eastAsia="Times New Roman"/>
              </w:rPr>
            </w:pPr>
            <w:r>
              <w:rPr>
                <w:rFonts w:ascii="Arial" w:eastAsia="Times New Roman" w:hAnsi="Arial" w:cs="Arial"/>
                <w:sz w:val="16"/>
                <w:szCs w:val="16"/>
              </w:rPr>
              <w:t>35,38</w:t>
            </w:r>
          </w:p>
        </w:tc>
        <w:tc>
          <w:tcPr>
            <w:tcW w:w="1266" w:type="dxa"/>
            <w:tcBorders>
              <w:top w:val="outset" w:sz="6" w:space="0" w:color="auto"/>
              <w:left w:val="outset" w:sz="6" w:space="0" w:color="auto"/>
              <w:bottom w:val="outset" w:sz="6" w:space="0" w:color="auto"/>
              <w:right w:val="outset" w:sz="6" w:space="0" w:color="auto"/>
            </w:tcBorders>
            <w:vAlign w:val="center"/>
            <w:hideMark/>
          </w:tcPr>
          <w:p w14:paraId="267AE8EC" w14:textId="77777777" w:rsidR="000B31C4" w:rsidRDefault="000B31C4" w:rsidP="0040137B">
            <w:pPr>
              <w:jc w:val="right"/>
              <w:rPr>
                <w:rFonts w:eastAsia="Times New Roman"/>
              </w:rPr>
            </w:pPr>
            <w:r>
              <w:rPr>
                <w:rFonts w:ascii="Arial" w:eastAsia="Times New Roman" w:hAnsi="Arial" w:cs="Arial"/>
                <w:sz w:val="16"/>
                <w:szCs w:val="16"/>
              </w:rPr>
              <w:t>-</w:t>
            </w:r>
          </w:p>
        </w:tc>
      </w:tr>
      <w:tr w:rsidR="00E36C89" w14:paraId="1A5CB624" w14:textId="77777777" w:rsidTr="0040137B">
        <w:trPr>
          <w:trHeight w:val="150"/>
        </w:trPr>
        <w:tc>
          <w:tcPr>
            <w:tcW w:w="5946" w:type="dxa"/>
            <w:tcBorders>
              <w:top w:val="outset" w:sz="6" w:space="0" w:color="auto"/>
              <w:left w:val="outset" w:sz="6" w:space="0" w:color="auto"/>
              <w:bottom w:val="outset" w:sz="6" w:space="0" w:color="auto"/>
              <w:right w:val="outset" w:sz="6" w:space="0" w:color="auto"/>
            </w:tcBorders>
            <w:vAlign w:val="center"/>
            <w:hideMark/>
          </w:tcPr>
          <w:p w14:paraId="2CB07D92" w14:textId="77777777" w:rsidR="000B31C4" w:rsidRDefault="000B31C4">
            <w:pPr>
              <w:rPr>
                <w:rFonts w:eastAsia="Times New Roman"/>
              </w:rPr>
            </w:pPr>
            <w:r>
              <w:rPr>
                <w:rFonts w:ascii="Arial" w:eastAsia="Times New Roman" w:hAnsi="Arial" w:cs="Arial"/>
                <w:sz w:val="16"/>
                <w:szCs w:val="16"/>
              </w:rPr>
              <w:t>Rendas com Outras Comissões Comerciais e sobre Serviços</w:t>
            </w:r>
          </w:p>
        </w:tc>
        <w:tc>
          <w:tcPr>
            <w:tcW w:w="1276" w:type="dxa"/>
            <w:tcBorders>
              <w:top w:val="outset" w:sz="6" w:space="0" w:color="auto"/>
              <w:left w:val="outset" w:sz="6" w:space="0" w:color="auto"/>
              <w:bottom w:val="outset" w:sz="6" w:space="0" w:color="auto"/>
              <w:right w:val="outset" w:sz="6" w:space="0" w:color="auto"/>
            </w:tcBorders>
            <w:vAlign w:val="center"/>
            <w:hideMark/>
          </w:tcPr>
          <w:p w14:paraId="09CE1C9D" w14:textId="77777777" w:rsidR="000B31C4" w:rsidRDefault="000B31C4" w:rsidP="0040137B">
            <w:pPr>
              <w:jc w:val="right"/>
              <w:rPr>
                <w:rFonts w:eastAsia="Times New Roman"/>
              </w:rPr>
            </w:pPr>
            <w:r>
              <w:rPr>
                <w:rFonts w:ascii="Arial" w:eastAsia="Times New Roman" w:hAnsi="Arial" w:cs="Arial"/>
                <w:sz w:val="16"/>
                <w:szCs w:val="16"/>
              </w:rPr>
              <w:t>669.438,96</w:t>
            </w:r>
          </w:p>
        </w:tc>
        <w:tc>
          <w:tcPr>
            <w:tcW w:w="1266" w:type="dxa"/>
            <w:tcBorders>
              <w:top w:val="outset" w:sz="6" w:space="0" w:color="auto"/>
              <w:left w:val="outset" w:sz="6" w:space="0" w:color="auto"/>
              <w:bottom w:val="outset" w:sz="6" w:space="0" w:color="auto"/>
              <w:right w:val="outset" w:sz="6" w:space="0" w:color="auto"/>
            </w:tcBorders>
            <w:vAlign w:val="center"/>
            <w:hideMark/>
          </w:tcPr>
          <w:p w14:paraId="432C6CF4" w14:textId="77777777" w:rsidR="000B31C4" w:rsidRDefault="000B31C4" w:rsidP="0040137B">
            <w:pPr>
              <w:jc w:val="right"/>
              <w:rPr>
                <w:rFonts w:eastAsia="Times New Roman"/>
              </w:rPr>
            </w:pPr>
            <w:r>
              <w:rPr>
                <w:rFonts w:ascii="Arial" w:eastAsia="Times New Roman" w:hAnsi="Arial" w:cs="Arial"/>
                <w:sz w:val="16"/>
                <w:szCs w:val="16"/>
              </w:rPr>
              <w:t>506.334,73</w:t>
            </w:r>
          </w:p>
        </w:tc>
      </w:tr>
      <w:tr w:rsidR="00E36C89" w14:paraId="6B2949FA" w14:textId="77777777" w:rsidTr="0040137B">
        <w:trPr>
          <w:trHeight w:val="150"/>
        </w:trPr>
        <w:tc>
          <w:tcPr>
            <w:tcW w:w="5946" w:type="dxa"/>
            <w:tcBorders>
              <w:top w:val="outset" w:sz="6" w:space="0" w:color="auto"/>
              <w:left w:val="outset" w:sz="6" w:space="0" w:color="auto"/>
              <w:bottom w:val="outset" w:sz="6" w:space="0" w:color="auto"/>
              <w:right w:val="outset" w:sz="6" w:space="0" w:color="auto"/>
            </w:tcBorders>
            <w:vAlign w:val="center"/>
            <w:hideMark/>
          </w:tcPr>
          <w:p w14:paraId="71C45353" w14:textId="77777777" w:rsidR="000B31C4" w:rsidRDefault="000B31C4">
            <w:pPr>
              <w:rPr>
                <w:rFonts w:eastAsia="Times New Roman"/>
              </w:rPr>
            </w:pPr>
            <w:r>
              <w:rPr>
                <w:rFonts w:ascii="Arial" w:eastAsia="Times New Roman" w:hAnsi="Arial" w:cs="Arial"/>
                <w:sz w:val="16"/>
                <w:szCs w:val="16"/>
              </w:rPr>
              <w:t>Rendas de Tarifa Anuidade Cartão de Crédito</w:t>
            </w:r>
          </w:p>
        </w:tc>
        <w:tc>
          <w:tcPr>
            <w:tcW w:w="1276" w:type="dxa"/>
            <w:tcBorders>
              <w:top w:val="outset" w:sz="6" w:space="0" w:color="auto"/>
              <w:left w:val="outset" w:sz="6" w:space="0" w:color="auto"/>
              <w:bottom w:val="outset" w:sz="6" w:space="0" w:color="auto"/>
              <w:right w:val="outset" w:sz="6" w:space="0" w:color="auto"/>
            </w:tcBorders>
            <w:vAlign w:val="center"/>
            <w:hideMark/>
          </w:tcPr>
          <w:p w14:paraId="13BD859A" w14:textId="77777777" w:rsidR="000B31C4" w:rsidRDefault="000B31C4" w:rsidP="0040137B">
            <w:pPr>
              <w:jc w:val="right"/>
              <w:rPr>
                <w:rFonts w:eastAsia="Times New Roman"/>
              </w:rPr>
            </w:pPr>
            <w:r>
              <w:rPr>
                <w:rFonts w:ascii="Arial" w:eastAsia="Times New Roman" w:hAnsi="Arial" w:cs="Arial"/>
                <w:sz w:val="16"/>
                <w:szCs w:val="16"/>
              </w:rPr>
              <w:t>181.655,35</w:t>
            </w:r>
          </w:p>
        </w:tc>
        <w:tc>
          <w:tcPr>
            <w:tcW w:w="1266" w:type="dxa"/>
            <w:tcBorders>
              <w:top w:val="outset" w:sz="6" w:space="0" w:color="auto"/>
              <w:left w:val="outset" w:sz="6" w:space="0" w:color="auto"/>
              <w:bottom w:val="outset" w:sz="6" w:space="0" w:color="auto"/>
              <w:right w:val="outset" w:sz="6" w:space="0" w:color="auto"/>
            </w:tcBorders>
            <w:vAlign w:val="center"/>
            <w:hideMark/>
          </w:tcPr>
          <w:p w14:paraId="68BB0E87" w14:textId="77777777" w:rsidR="000B31C4" w:rsidRDefault="000B31C4" w:rsidP="0040137B">
            <w:pPr>
              <w:jc w:val="right"/>
              <w:rPr>
                <w:rFonts w:eastAsia="Times New Roman"/>
              </w:rPr>
            </w:pPr>
            <w:r>
              <w:rPr>
                <w:rFonts w:ascii="Arial" w:eastAsia="Times New Roman" w:hAnsi="Arial" w:cs="Arial"/>
                <w:sz w:val="16"/>
                <w:szCs w:val="16"/>
              </w:rPr>
              <w:t>140.066,48</w:t>
            </w:r>
          </w:p>
        </w:tc>
      </w:tr>
      <w:tr w:rsidR="00E36C89" w14:paraId="5774CB3A" w14:textId="77777777" w:rsidTr="0040137B">
        <w:trPr>
          <w:trHeight w:val="150"/>
        </w:trPr>
        <w:tc>
          <w:tcPr>
            <w:tcW w:w="5946" w:type="dxa"/>
            <w:tcBorders>
              <w:top w:val="outset" w:sz="6" w:space="0" w:color="auto"/>
              <w:left w:val="outset" w:sz="6" w:space="0" w:color="auto"/>
              <w:bottom w:val="outset" w:sz="6" w:space="0" w:color="auto"/>
              <w:right w:val="outset" w:sz="6" w:space="0" w:color="auto"/>
            </w:tcBorders>
            <w:vAlign w:val="center"/>
            <w:hideMark/>
          </w:tcPr>
          <w:p w14:paraId="2A07DC1B" w14:textId="77777777" w:rsidR="000B31C4" w:rsidRDefault="000B31C4">
            <w:pPr>
              <w:rPr>
                <w:rFonts w:eastAsia="Times New Roman"/>
              </w:rPr>
            </w:pPr>
            <w:r>
              <w:rPr>
                <w:rFonts w:ascii="Arial" w:eastAsia="Times New Roman" w:hAnsi="Arial" w:cs="Arial"/>
                <w:sz w:val="16"/>
                <w:szCs w:val="16"/>
              </w:rPr>
              <w:t>Rendas de Outras Tarifas de Cartões</w:t>
            </w:r>
          </w:p>
        </w:tc>
        <w:tc>
          <w:tcPr>
            <w:tcW w:w="1276" w:type="dxa"/>
            <w:tcBorders>
              <w:top w:val="outset" w:sz="6" w:space="0" w:color="auto"/>
              <w:left w:val="outset" w:sz="6" w:space="0" w:color="auto"/>
              <w:bottom w:val="outset" w:sz="6" w:space="0" w:color="auto"/>
              <w:right w:val="outset" w:sz="6" w:space="0" w:color="auto"/>
            </w:tcBorders>
            <w:vAlign w:val="center"/>
            <w:hideMark/>
          </w:tcPr>
          <w:p w14:paraId="0A93BB06" w14:textId="77777777" w:rsidR="000B31C4" w:rsidRDefault="000B31C4" w:rsidP="0040137B">
            <w:pPr>
              <w:jc w:val="right"/>
              <w:rPr>
                <w:rFonts w:eastAsia="Times New Roman"/>
              </w:rPr>
            </w:pPr>
            <w:r>
              <w:rPr>
                <w:rFonts w:ascii="Arial" w:eastAsia="Times New Roman" w:hAnsi="Arial" w:cs="Arial"/>
                <w:sz w:val="16"/>
                <w:szCs w:val="16"/>
              </w:rPr>
              <w:t>1.611,00</w:t>
            </w:r>
          </w:p>
        </w:tc>
        <w:tc>
          <w:tcPr>
            <w:tcW w:w="1266" w:type="dxa"/>
            <w:tcBorders>
              <w:top w:val="outset" w:sz="6" w:space="0" w:color="auto"/>
              <w:left w:val="outset" w:sz="6" w:space="0" w:color="auto"/>
              <w:bottom w:val="outset" w:sz="6" w:space="0" w:color="auto"/>
              <w:right w:val="outset" w:sz="6" w:space="0" w:color="auto"/>
            </w:tcBorders>
            <w:vAlign w:val="center"/>
            <w:hideMark/>
          </w:tcPr>
          <w:p w14:paraId="607A8608" w14:textId="77777777" w:rsidR="000B31C4" w:rsidRDefault="000B31C4" w:rsidP="0040137B">
            <w:pPr>
              <w:jc w:val="right"/>
              <w:rPr>
                <w:rFonts w:eastAsia="Times New Roman"/>
              </w:rPr>
            </w:pPr>
            <w:r>
              <w:rPr>
                <w:rFonts w:ascii="Arial" w:eastAsia="Times New Roman" w:hAnsi="Arial" w:cs="Arial"/>
                <w:sz w:val="16"/>
                <w:szCs w:val="16"/>
              </w:rPr>
              <w:t>4.094,00</w:t>
            </w:r>
          </w:p>
        </w:tc>
      </w:tr>
      <w:tr w:rsidR="00E36C89" w14:paraId="4F5CB2D0" w14:textId="77777777" w:rsidTr="0040137B">
        <w:trPr>
          <w:trHeight w:val="150"/>
        </w:trPr>
        <w:tc>
          <w:tcPr>
            <w:tcW w:w="5946" w:type="dxa"/>
            <w:tcBorders>
              <w:top w:val="outset" w:sz="6" w:space="0" w:color="auto"/>
              <w:left w:val="outset" w:sz="6" w:space="0" w:color="auto"/>
              <w:bottom w:val="outset" w:sz="6" w:space="0" w:color="auto"/>
              <w:right w:val="outset" w:sz="6" w:space="0" w:color="auto"/>
            </w:tcBorders>
            <w:vAlign w:val="center"/>
            <w:hideMark/>
          </w:tcPr>
          <w:p w14:paraId="36A5669C" w14:textId="77777777" w:rsidR="000B31C4" w:rsidRDefault="000B31C4">
            <w:pPr>
              <w:rPr>
                <w:rFonts w:eastAsia="Times New Roman"/>
              </w:rPr>
            </w:pPr>
            <w:r>
              <w:rPr>
                <w:rFonts w:ascii="Arial" w:eastAsia="Times New Roman" w:hAnsi="Arial" w:cs="Arial"/>
                <w:sz w:val="16"/>
                <w:szCs w:val="16"/>
              </w:rPr>
              <w:t>Rendas de Tarifas de Intercâmbio</w:t>
            </w:r>
          </w:p>
        </w:tc>
        <w:tc>
          <w:tcPr>
            <w:tcW w:w="1276" w:type="dxa"/>
            <w:tcBorders>
              <w:top w:val="outset" w:sz="6" w:space="0" w:color="auto"/>
              <w:left w:val="outset" w:sz="6" w:space="0" w:color="auto"/>
              <w:bottom w:val="outset" w:sz="6" w:space="0" w:color="auto"/>
              <w:right w:val="outset" w:sz="6" w:space="0" w:color="auto"/>
            </w:tcBorders>
            <w:vAlign w:val="center"/>
            <w:hideMark/>
          </w:tcPr>
          <w:p w14:paraId="025E2FCA" w14:textId="77777777" w:rsidR="000B31C4" w:rsidRDefault="000B31C4" w:rsidP="0040137B">
            <w:pPr>
              <w:jc w:val="right"/>
              <w:rPr>
                <w:rFonts w:eastAsia="Times New Roman"/>
              </w:rPr>
            </w:pPr>
            <w:r>
              <w:rPr>
                <w:rFonts w:ascii="Arial" w:eastAsia="Times New Roman" w:hAnsi="Arial" w:cs="Arial"/>
                <w:sz w:val="16"/>
                <w:szCs w:val="16"/>
              </w:rPr>
              <w:t>768.038,67</w:t>
            </w:r>
          </w:p>
        </w:tc>
        <w:tc>
          <w:tcPr>
            <w:tcW w:w="1266" w:type="dxa"/>
            <w:tcBorders>
              <w:top w:val="outset" w:sz="6" w:space="0" w:color="auto"/>
              <w:left w:val="outset" w:sz="6" w:space="0" w:color="auto"/>
              <w:bottom w:val="outset" w:sz="6" w:space="0" w:color="auto"/>
              <w:right w:val="outset" w:sz="6" w:space="0" w:color="auto"/>
            </w:tcBorders>
            <w:vAlign w:val="center"/>
            <w:hideMark/>
          </w:tcPr>
          <w:p w14:paraId="725C05F0" w14:textId="77777777" w:rsidR="000B31C4" w:rsidRDefault="000B31C4" w:rsidP="0040137B">
            <w:pPr>
              <w:jc w:val="right"/>
              <w:rPr>
                <w:rFonts w:eastAsia="Times New Roman"/>
              </w:rPr>
            </w:pPr>
            <w:r>
              <w:rPr>
                <w:rFonts w:ascii="Arial" w:eastAsia="Times New Roman" w:hAnsi="Arial" w:cs="Arial"/>
                <w:sz w:val="16"/>
                <w:szCs w:val="16"/>
              </w:rPr>
              <w:t>540.344,31</w:t>
            </w:r>
          </w:p>
        </w:tc>
      </w:tr>
      <w:tr w:rsidR="00E36C89" w14:paraId="5DC60851" w14:textId="77777777" w:rsidTr="0040137B">
        <w:trPr>
          <w:trHeight w:val="150"/>
        </w:trPr>
        <w:tc>
          <w:tcPr>
            <w:tcW w:w="5946" w:type="dxa"/>
            <w:tcBorders>
              <w:top w:val="outset" w:sz="6" w:space="0" w:color="auto"/>
              <w:left w:val="outset" w:sz="6" w:space="0" w:color="auto"/>
              <w:bottom w:val="outset" w:sz="6" w:space="0" w:color="auto"/>
              <w:right w:val="outset" w:sz="6" w:space="0" w:color="auto"/>
            </w:tcBorders>
            <w:vAlign w:val="center"/>
            <w:hideMark/>
          </w:tcPr>
          <w:p w14:paraId="3244B240" w14:textId="77777777" w:rsidR="000B31C4" w:rsidRDefault="000B31C4">
            <w:pPr>
              <w:rPr>
                <w:rFonts w:eastAsia="Times New Roman"/>
              </w:rPr>
            </w:pPr>
            <w:r>
              <w:rPr>
                <w:rFonts w:ascii="Arial" w:eastAsia="Times New Roman" w:hAnsi="Arial" w:cs="Arial"/>
                <w:sz w:val="16"/>
                <w:szCs w:val="16"/>
              </w:rPr>
              <w:t>Receita de Tarifas - PN e MEI</w:t>
            </w:r>
          </w:p>
        </w:tc>
        <w:tc>
          <w:tcPr>
            <w:tcW w:w="1276" w:type="dxa"/>
            <w:tcBorders>
              <w:top w:val="outset" w:sz="6" w:space="0" w:color="auto"/>
              <w:left w:val="outset" w:sz="6" w:space="0" w:color="auto"/>
              <w:bottom w:val="outset" w:sz="6" w:space="0" w:color="auto"/>
              <w:right w:val="outset" w:sz="6" w:space="0" w:color="auto"/>
            </w:tcBorders>
            <w:vAlign w:val="center"/>
            <w:hideMark/>
          </w:tcPr>
          <w:p w14:paraId="10770F2E" w14:textId="77777777" w:rsidR="000B31C4" w:rsidRDefault="000B31C4" w:rsidP="0040137B">
            <w:pPr>
              <w:jc w:val="right"/>
              <w:rPr>
                <w:rFonts w:eastAsia="Times New Roman"/>
              </w:rPr>
            </w:pPr>
            <w:r>
              <w:rPr>
                <w:rFonts w:ascii="Arial" w:eastAsia="Times New Roman" w:hAnsi="Arial" w:cs="Arial"/>
                <w:sz w:val="16"/>
                <w:szCs w:val="16"/>
              </w:rPr>
              <w:t>62.821,21</w:t>
            </w:r>
          </w:p>
        </w:tc>
        <w:tc>
          <w:tcPr>
            <w:tcW w:w="1266" w:type="dxa"/>
            <w:tcBorders>
              <w:top w:val="outset" w:sz="6" w:space="0" w:color="auto"/>
              <w:left w:val="outset" w:sz="6" w:space="0" w:color="auto"/>
              <w:bottom w:val="outset" w:sz="6" w:space="0" w:color="auto"/>
              <w:right w:val="outset" w:sz="6" w:space="0" w:color="auto"/>
            </w:tcBorders>
            <w:vAlign w:val="center"/>
            <w:hideMark/>
          </w:tcPr>
          <w:p w14:paraId="428E0797" w14:textId="77777777" w:rsidR="000B31C4" w:rsidRDefault="000B31C4" w:rsidP="0040137B">
            <w:pPr>
              <w:jc w:val="right"/>
              <w:rPr>
                <w:rFonts w:eastAsia="Times New Roman"/>
              </w:rPr>
            </w:pPr>
            <w:r>
              <w:rPr>
                <w:rFonts w:ascii="Arial" w:eastAsia="Times New Roman" w:hAnsi="Arial" w:cs="Arial"/>
                <w:sz w:val="16"/>
                <w:szCs w:val="16"/>
              </w:rPr>
              <w:t>39.931,92</w:t>
            </w:r>
          </w:p>
        </w:tc>
      </w:tr>
      <w:tr w:rsidR="00E36C89" w14:paraId="02870503" w14:textId="77777777" w:rsidTr="0040137B">
        <w:trPr>
          <w:trHeight w:val="150"/>
        </w:trPr>
        <w:tc>
          <w:tcPr>
            <w:tcW w:w="5946" w:type="dxa"/>
            <w:tcBorders>
              <w:top w:val="outset" w:sz="6" w:space="0" w:color="auto"/>
              <w:left w:val="outset" w:sz="6" w:space="0" w:color="auto"/>
              <w:bottom w:val="outset" w:sz="6" w:space="0" w:color="auto"/>
              <w:right w:val="outset" w:sz="6" w:space="0" w:color="auto"/>
            </w:tcBorders>
            <w:vAlign w:val="center"/>
            <w:hideMark/>
          </w:tcPr>
          <w:p w14:paraId="1139EAD0" w14:textId="77777777" w:rsidR="000B31C4" w:rsidRDefault="000B31C4">
            <w:pPr>
              <w:rPr>
                <w:rFonts w:eastAsia="Times New Roman"/>
              </w:rPr>
            </w:pPr>
            <w:r>
              <w:rPr>
                <w:rFonts w:ascii="Arial" w:eastAsia="Times New Roman" w:hAnsi="Arial" w:cs="Arial"/>
                <w:sz w:val="16"/>
                <w:szCs w:val="16"/>
              </w:rPr>
              <w:t>Receita de Tarifas Bancárias - PJ</w:t>
            </w:r>
          </w:p>
        </w:tc>
        <w:tc>
          <w:tcPr>
            <w:tcW w:w="1276" w:type="dxa"/>
            <w:tcBorders>
              <w:top w:val="outset" w:sz="6" w:space="0" w:color="auto"/>
              <w:left w:val="outset" w:sz="6" w:space="0" w:color="auto"/>
              <w:bottom w:val="outset" w:sz="6" w:space="0" w:color="auto"/>
              <w:right w:val="outset" w:sz="6" w:space="0" w:color="auto"/>
            </w:tcBorders>
            <w:vAlign w:val="center"/>
            <w:hideMark/>
          </w:tcPr>
          <w:p w14:paraId="75F1E9CD" w14:textId="77777777" w:rsidR="000B31C4" w:rsidRDefault="000B31C4" w:rsidP="0040137B">
            <w:pPr>
              <w:jc w:val="right"/>
              <w:rPr>
                <w:rFonts w:eastAsia="Times New Roman"/>
              </w:rPr>
            </w:pPr>
            <w:r>
              <w:rPr>
                <w:rFonts w:ascii="Arial" w:eastAsia="Times New Roman" w:hAnsi="Arial" w:cs="Arial"/>
                <w:sz w:val="16"/>
                <w:szCs w:val="16"/>
              </w:rPr>
              <w:t>846.300,04</w:t>
            </w:r>
          </w:p>
        </w:tc>
        <w:tc>
          <w:tcPr>
            <w:tcW w:w="1266" w:type="dxa"/>
            <w:tcBorders>
              <w:top w:val="outset" w:sz="6" w:space="0" w:color="auto"/>
              <w:left w:val="outset" w:sz="6" w:space="0" w:color="auto"/>
              <w:bottom w:val="outset" w:sz="6" w:space="0" w:color="auto"/>
              <w:right w:val="outset" w:sz="6" w:space="0" w:color="auto"/>
            </w:tcBorders>
            <w:vAlign w:val="center"/>
            <w:hideMark/>
          </w:tcPr>
          <w:p w14:paraId="5CA35F2C" w14:textId="77777777" w:rsidR="000B31C4" w:rsidRDefault="000B31C4" w:rsidP="0040137B">
            <w:pPr>
              <w:jc w:val="right"/>
              <w:rPr>
                <w:rFonts w:eastAsia="Times New Roman"/>
              </w:rPr>
            </w:pPr>
            <w:r>
              <w:rPr>
                <w:rFonts w:ascii="Arial" w:eastAsia="Times New Roman" w:hAnsi="Arial" w:cs="Arial"/>
                <w:sz w:val="16"/>
                <w:szCs w:val="16"/>
              </w:rPr>
              <w:t>760.699,15</w:t>
            </w:r>
          </w:p>
        </w:tc>
      </w:tr>
      <w:tr w:rsidR="00E36C89" w14:paraId="640B43F5" w14:textId="77777777" w:rsidTr="0040137B">
        <w:trPr>
          <w:trHeight w:val="150"/>
        </w:trPr>
        <w:tc>
          <w:tcPr>
            <w:tcW w:w="5946" w:type="dxa"/>
            <w:tcBorders>
              <w:top w:val="outset" w:sz="6" w:space="0" w:color="auto"/>
              <w:left w:val="outset" w:sz="6" w:space="0" w:color="auto"/>
              <w:bottom w:val="outset" w:sz="6" w:space="0" w:color="auto"/>
              <w:right w:val="outset" w:sz="6" w:space="0" w:color="auto"/>
            </w:tcBorders>
            <w:vAlign w:val="center"/>
            <w:hideMark/>
          </w:tcPr>
          <w:p w14:paraId="10D7F865" w14:textId="77777777" w:rsidR="000B31C4" w:rsidRDefault="000B31C4">
            <w:pPr>
              <w:rPr>
                <w:rFonts w:eastAsia="Times New Roman"/>
              </w:rPr>
            </w:pPr>
            <w:r>
              <w:rPr>
                <w:rFonts w:ascii="Arial" w:eastAsia="Times New Roman" w:hAnsi="Arial" w:cs="Arial"/>
                <w:b/>
                <w:bCs/>
                <w:sz w:val="16"/>
                <w:szCs w:val="16"/>
              </w:rPr>
              <w:lastRenderedPageBreak/>
              <w:t>TOTAL</w:t>
            </w:r>
          </w:p>
        </w:tc>
        <w:tc>
          <w:tcPr>
            <w:tcW w:w="1276" w:type="dxa"/>
            <w:tcBorders>
              <w:top w:val="outset" w:sz="6" w:space="0" w:color="auto"/>
              <w:left w:val="outset" w:sz="6" w:space="0" w:color="auto"/>
              <w:bottom w:val="outset" w:sz="6" w:space="0" w:color="auto"/>
              <w:right w:val="outset" w:sz="6" w:space="0" w:color="auto"/>
            </w:tcBorders>
            <w:vAlign w:val="center"/>
            <w:hideMark/>
          </w:tcPr>
          <w:p w14:paraId="4860E5ED" w14:textId="77777777" w:rsidR="000B31C4" w:rsidRDefault="000B31C4" w:rsidP="0040137B">
            <w:pPr>
              <w:jc w:val="right"/>
              <w:rPr>
                <w:rFonts w:eastAsia="Times New Roman"/>
              </w:rPr>
            </w:pPr>
            <w:r>
              <w:rPr>
                <w:rFonts w:ascii="Arial" w:eastAsia="Times New Roman" w:hAnsi="Arial" w:cs="Arial"/>
                <w:b/>
                <w:bCs/>
                <w:sz w:val="16"/>
                <w:szCs w:val="16"/>
              </w:rPr>
              <w:t>4.185.799,17</w:t>
            </w:r>
          </w:p>
        </w:tc>
        <w:tc>
          <w:tcPr>
            <w:tcW w:w="1266" w:type="dxa"/>
            <w:tcBorders>
              <w:top w:val="outset" w:sz="6" w:space="0" w:color="auto"/>
              <w:left w:val="outset" w:sz="6" w:space="0" w:color="auto"/>
              <w:bottom w:val="outset" w:sz="6" w:space="0" w:color="auto"/>
              <w:right w:val="outset" w:sz="6" w:space="0" w:color="auto"/>
            </w:tcBorders>
            <w:vAlign w:val="center"/>
            <w:hideMark/>
          </w:tcPr>
          <w:p w14:paraId="48619E86" w14:textId="77777777" w:rsidR="000B31C4" w:rsidRDefault="000B31C4" w:rsidP="0040137B">
            <w:pPr>
              <w:jc w:val="right"/>
              <w:rPr>
                <w:rFonts w:eastAsia="Times New Roman"/>
              </w:rPr>
            </w:pPr>
            <w:r>
              <w:rPr>
                <w:rFonts w:ascii="Arial" w:eastAsia="Times New Roman" w:hAnsi="Arial" w:cs="Arial"/>
                <w:b/>
                <w:bCs/>
                <w:sz w:val="16"/>
                <w:szCs w:val="16"/>
              </w:rPr>
              <w:t>3.392.966,50</w:t>
            </w:r>
          </w:p>
        </w:tc>
      </w:tr>
    </w:tbl>
    <w:p w14:paraId="1F3B0092" w14:textId="77777777" w:rsidR="000B31C4" w:rsidRDefault="000B31C4">
      <w:r>
        <w:t> </w:t>
      </w:r>
    </w:p>
    <w:p w14:paraId="3591B077" w14:textId="399967E1" w:rsidR="000B31C4" w:rsidRDefault="000B31C4">
      <w:pPr>
        <w:pStyle w:val="NormalWeb"/>
      </w:pPr>
      <w:r>
        <w:rPr>
          <w:rFonts w:ascii="Arial" w:hAnsi="Arial" w:cs="Arial"/>
          <w:b/>
          <w:bCs/>
          <w:sz w:val="20"/>
          <w:szCs w:val="20"/>
        </w:rPr>
        <w:t>2</w:t>
      </w:r>
      <w:r w:rsidR="00510CA3">
        <w:rPr>
          <w:rFonts w:ascii="Arial" w:hAnsi="Arial" w:cs="Arial"/>
          <w:b/>
          <w:bCs/>
          <w:sz w:val="20"/>
          <w:szCs w:val="20"/>
        </w:rPr>
        <w:t>3</w:t>
      </w:r>
      <w:r>
        <w:rPr>
          <w:rFonts w:ascii="Arial" w:hAnsi="Arial" w:cs="Arial"/>
          <w:b/>
          <w:bCs/>
          <w:sz w:val="20"/>
          <w:szCs w:val="20"/>
        </w:rPr>
        <w:t xml:space="preserve">. Despesas de Pessoal </w:t>
      </w:r>
    </w:p>
    <w:tbl>
      <w:tblPr>
        <w:tblW w:w="5000" w:type="pct"/>
        <w:tblCellMar>
          <w:left w:w="0" w:type="dxa"/>
          <w:right w:w="0" w:type="dxa"/>
        </w:tblCellMar>
        <w:tblLook w:val="04A0" w:firstRow="1" w:lastRow="0" w:firstColumn="1" w:lastColumn="0" w:noHBand="0" w:noVBand="1"/>
      </w:tblPr>
      <w:tblGrid>
        <w:gridCol w:w="5836"/>
        <w:gridCol w:w="1326"/>
        <w:gridCol w:w="1326"/>
      </w:tblGrid>
      <w:tr w:rsidR="00E36C89" w14:paraId="49C9772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12B8D63" w14:textId="77777777" w:rsidR="000B31C4" w:rsidRDefault="000B31C4">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6EDBE5BB" w14:textId="77777777" w:rsidR="000B31C4" w:rsidRDefault="000B31C4">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05091DD0" w14:textId="77777777" w:rsidR="000B31C4" w:rsidRDefault="000B31C4">
            <w:pPr>
              <w:jc w:val="center"/>
              <w:rPr>
                <w:rFonts w:eastAsia="Times New Roman"/>
              </w:rPr>
            </w:pPr>
            <w:r>
              <w:rPr>
                <w:rFonts w:ascii="Arial" w:eastAsia="Times New Roman" w:hAnsi="Arial" w:cs="Arial"/>
                <w:b/>
                <w:bCs/>
                <w:sz w:val="16"/>
                <w:szCs w:val="16"/>
              </w:rPr>
              <w:t>30/06/2025</w:t>
            </w:r>
          </w:p>
        </w:tc>
      </w:tr>
      <w:tr w:rsidR="00E36C89" w14:paraId="17C8356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0EDBF2E" w14:textId="77777777" w:rsidR="000B31C4" w:rsidRDefault="000B31C4">
            <w:pPr>
              <w:rPr>
                <w:rFonts w:eastAsia="Times New Roman"/>
              </w:rPr>
            </w:pPr>
            <w:r>
              <w:rPr>
                <w:rFonts w:ascii="Arial" w:eastAsia="Times New Roman" w:hAnsi="Arial" w:cs="Arial"/>
                <w:sz w:val="16"/>
                <w:szCs w:val="16"/>
              </w:rPr>
              <w:t>Despesas de Honorários - Diretoria e Conselho de Administração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4BCC2CA4" w14:textId="77777777" w:rsidR="000B31C4" w:rsidRDefault="000B31C4">
            <w:pPr>
              <w:jc w:val="right"/>
              <w:rPr>
                <w:rFonts w:eastAsia="Times New Roman"/>
              </w:rPr>
            </w:pPr>
            <w:r>
              <w:rPr>
                <w:rFonts w:ascii="Arial" w:eastAsia="Times New Roman" w:hAnsi="Arial" w:cs="Arial"/>
                <w:sz w:val="16"/>
                <w:szCs w:val="16"/>
              </w:rPr>
              <w:t>(850.585,18)</w:t>
            </w:r>
          </w:p>
        </w:tc>
        <w:tc>
          <w:tcPr>
            <w:tcW w:w="0" w:type="auto"/>
            <w:tcBorders>
              <w:top w:val="outset" w:sz="6" w:space="0" w:color="auto"/>
              <w:left w:val="outset" w:sz="6" w:space="0" w:color="auto"/>
              <w:bottom w:val="outset" w:sz="6" w:space="0" w:color="auto"/>
              <w:right w:val="outset" w:sz="6" w:space="0" w:color="auto"/>
            </w:tcBorders>
            <w:vAlign w:val="center"/>
            <w:hideMark/>
          </w:tcPr>
          <w:p w14:paraId="72D95CC0" w14:textId="77777777" w:rsidR="000B31C4" w:rsidRDefault="000B31C4">
            <w:pPr>
              <w:jc w:val="right"/>
              <w:rPr>
                <w:rFonts w:eastAsia="Times New Roman"/>
              </w:rPr>
            </w:pPr>
            <w:r>
              <w:rPr>
                <w:rFonts w:ascii="Arial" w:eastAsia="Times New Roman" w:hAnsi="Arial" w:cs="Arial"/>
                <w:sz w:val="16"/>
                <w:szCs w:val="16"/>
              </w:rPr>
              <w:t>(746.338,10)</w:t>
            </w:r>
          </w:p>
        </w:tc>
      </w:tr>
      <w:tr w:rsidR="00E36C89" w14:paraId="6391461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6B5696F" w14:textId="77777777" w:rsidR="000B31C4" w:rsidRDefault="000B31C4">
            <w:pPr>
              <w:rPr>
                <w:rFonts w:eastAsia="Times New Roman"/>
              </w:rPr>
            </w:pPr>
            <w:r>
              <w:rPr>
                <w:rFonts w:ascii="Arial" w:eastAsia="Times New Roman" w:hAnsi="Arial" w:cs="Arial"/>
                <w:sz w:val="16"/>
                <w:szCs w:val="16"/>
              </w:rPr>
              <w:t>Despesas de Pessoal - Benefícios</w:t>
            </w:r>
          </w:p>
        </w:tc>
        <w:tc>
          <w:tcPr>
            <w:tcW w:w="0" w:type="auto"/>
            <w:tcBorders>
              <w:top w:val="outset" w:sz="6" w:space="0" w:color="auto"/>
              <w:left w:val="outset" w:sz="6" w:space="0" w:color="auto"/>
              <w:bottom w:val="outset" w:sz="6" w:space="0" w:color="auto"/>
              <w:right w:val="outset" w:sz="6" w:space="0" w:color="auto"/>
            </w:tcBorders>
            <w:vAlign w:val="center"/>
            <w:hideMark/>
          </w:tcPr>
          <w:p w14:paraId="289AD04B" w14:textId="77777777" w:rsidR="000B31C4" w:rsidRDefault="000B31C4">
            <w:pPr>
              <w:jc w:val="right"/>
              <w:rPr>
                <w:rFonts w:eastAsia="Times New Roman"/>
              </w:rPr>
            </w:pPr>
            <w:r>
              <w:rPr>
                <w:rFonts w:ascii="Arial" w:eastAsia="Times New Roman" w:hAnsi="Arial" w:cs="Arial"/>
                <w:sz w:val="16"/>
                <w:szCs w:val="16"/>
              </w:rPr>
              <w:t>(1.793.357,65)</w:t>
            </w:r>
          </w:p>
        </w:tc>
        <w:tc>
          <w:tcPr>
            <w:tcW w:w="0" w:type="auto"/>
            <w:tcBorders>
              <w:top w:val="outset" w:sz="6" w:space="0" w:color="auto"/>
              <w:left w:val="outset" w:sz="6" w:space="0" w:color="auto"/>
              <w:bottom w:val="outset" w:sz="6" w:space="0" w:color="auto"/>
              <w:right w:val="outset" w:sz="6" w:space="0" w:color="auto"/>
            </w:tcBorders>
            <w:vAlign w:val="center"/>
            <w:hideMark/>
          </w:tcPr>
          <w:p w14:paraId="5635A895" w14:textId="77777777" w:rsidR="000B31C4" w:rsidRDefault="000B31C4">
            <w:pPr>
              <w:jc w:val="right"/>
              <w:rPr>
                <w:rFonts w:eastAsia="Times New Roman"/>
              </w:rPr>
            </w:pPr>
            <w:r>
              <w:rPr>
                <w:rFonts w:ascii="Arial" w:eastAsia="Times New Roman" w:hAnsi="Arial" w:cs="Arial"/>
                <w:sz w:val="16"/>
                <w:szCs w:val="16"/>
              </w:rPr>
              <w:t>(1.619.118,82)</w:t>
            </w:r>
          </w:p>
        </w:tc>
      </w:tr>
      <w:tr w:rsidR="00E36C89" w14:paraId="62AD069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73A40F6" w14:textId="77777777" w:rsidR="000B31C4" w:rsidRDefault="000B31C4">
            <w:pPr>
              <w:rPr>
                <w:rFonts w:eastAsia="Times New Roman"/>
              </w:rPr>
            </w:pPr>
            <w:r>
              <w:rPr>
                <w:rFonts w:ascii="Arial" w:eastAsia="Times New Roman" w:hAnsi="Arial" w:cs="Arial"/>
                <w:sz w:val="16"/>
                <w:szCs w:val="16"/>
              </w:rPr>
              <w:t>Despesas de Pessoal - Encargos Sociais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70DAF315" w14:textId="77777777" w:rsidR="000B31C4" w:rsidRDefault="000B31C4">
            <w:pPr>
              <w:jc w:val="right"/>
              <w:rPr>
                <w:rFonts w:eastAsia="Times New Roman"/>
              </w:rPr>
            </w:pPr>
            <w:r>
              <w:rPr>
                <w:rFonts w:ascii="Arial" w:eastAsia="Times New Roman" w:hAnsi="Arial" w:cs="Arial"/>
                <w:sz w:val="16"/>
                <w:szCs w:val="16"/>
              </w:rPr>
              <w:t>(1.155.891,00)</w:t>
            </w:r>
          </w:p>
        </w:tc>
        <w:tc>
          <w:tcPr>
            <w:tcW w:w="0" w:type="auto"/>
            <w:tcBorders>
              <w:top w:val="outset" w:sz="6" w:space="0" w:color="auto"/>
              <w:left w:val="outset" w:sz="6" w:space="0" w:color="auto"/>
              <w:bottom w:val="outset" w:sz="6" w:space="0" w:color="auto"/>
              <w:right w:val="outset" w:sz="6" w:space="0" w:color="auto"/>
            </w:tcBorders>
            <w:vAlign w:val="center"/>
            <w:hideMark/>
          </w:tcPr>
          <w:p w14:paraId="1AAC650B" w14:textId="77777777" w:rsidR="000B31C4" w:rsidRDefault="000B31C4">
            <w:pPr>
              <w:jc w:val="right"/>
              <w:rPr>
                <w:rFonts w:eastAsia="Times New Roman"/>
              </w:rPr>
            </w:pPr>
            <w:r>
              <w:rPr>
                <w:rFonts w:ascii="Arial" w:eastAsia="Times New Roman" w:hAnsi="Arial" w:cs="Arial"/>
                <w:sz w:val="16"/>
                <w:szCs w:val="16"/>
              </w:rPr>
              <w:t>(1.033.555,78)</w:t>
            </w:r>
          </w:p>
        </w:tc>
      </w:tr>
      <w:tr w:rsidR="00E36C89" w14:paraId="59C4CB4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2E21C5B" w14:textId="77777777" w:rsidR="000B31C4" w:rsidRDefault="000B31C4">
            <w:pPr>
              <w:rPr>
                <w:rFonts w:eastAsia="Times New Roman"/>
              </w:rPr>
            </w:pPr>
            <w:r>
              <w:rPr>
                <w:rFonts w:ascii="Arial" w:eastAsia="Times New Roman" w:hAnsi="Arial" w:cs="Arial"/>
                <w:sz w:val="16"/>
                <w:szCs w:val="16"/>
              </w:rPr>
              <w:t>Despesas de Pessoal - Proventos</w:t>
            </w:r>
          </w:p>
        </w:tc>
        <w:tc>
          <w:tcPr>
            <w:tcW w:w="0" w:type="auto"/>
            <w:tcBorders>
              <w:top w:val="outset" w:sz="6" w:space="0" w:color="auto"/>
              <w:left w:val="outset" w:sz="6" w:space="0" w:color="auto"/>
              <w:bottom w:val="outset" w:sz="6" w:space="0" w:color="auto"/>
              <w:right w:val="outset" w:sz="6" w:space="0" w:color="auto"/>
            </w:tcBorders>
            <w:vAlign w:val="center"/>
            <w:hideMark/>
          </w:tcPr>
          <w:p w14:paraId="57669890" w14:textId="77777777" w:rsidR="000B31C4" w:rsidRDefault="000B31C4">
            <w:pPr>
              <w:jc w:val="right"/>
              <w:rPr>
                <w:rFonts w:eastAsia="Times New Roman"/>
              </w:rPr>
            </w:pPr>
            <w:r>
              <w:rPr>
                <w:rFonts w:ascii="Arial" w:eastAsia="Times New Roman" w:hAnsi="Arial" w:cs="Arial"/>
                <w:sz w:val="16"/>
                <w:szCs w:val="16"/>
              </w:rPr>
              <w:t>(2.930.371,15)</w:t>
            </w:r>
          </w:p>
        </w:tc>
        <w:tc>
          <w:tcPr>
            <w:tcW w:w="0" w:type="auto"/>
            <w:tcBorders>
              <w:top w:val="outset" w:sz="6" w:space="0" w:color="auto"/>
              <w:left w:val="outset" w:sz="6" w:space="0" w:color="auto"/>
              <w:bottom w:val="outset" w:sz="6" w:space="0" w:color="auto"/>
              <w:right w:val="outset" w:sz="6" w:space="0" w:color="auto"/>
            </w:tcBorders>
            <w:vAlign w:val="center"/>
            <w:hideMark/>
          </w:tcPr>
          <w:p w14:paraId="15F7AD6C" w14:textId="77777777" w:rsidR="000B31C4" w:rsidRDefault="000B31C4">
            <w:pPr>
              <w:jc w:val="right"/>
              <w:rPr>
                <w:rFonts w:eastAsia="Times New Roman"/>
              </w:rPr>
            </w:pPr>
            <w:r>
              <w:rPr>
                <w:rFonts w:ascii="Arial" w:eastAsia="Times New Roman" w:hAnsi="Arial" w:cs="Arial"/>
                <w:sz w:val="16"/>
                <w:szCs w:val="16"/>
              </w:rPr>
              <w:t>(2.743.772,14)</w:t>
            </w:r>
          </w:p>
        </w:tc>
      </w:tr>
      <w:tr w:rsidR="00E36C89" w14:paraId="55E9A4E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DB7EBE3" w14:textId="77777777" w:rsidR="000B31C4" w:rsidRDefault="000B31C4">
            <w:pPr>
              <w:rPr>
                <w:rFonts w:eastAsia="Times New Roman"/>
              </w:rPr>
            </w:pPr>
            <w:r>
              <w:rPr>
                <w:rFonts w:ascii="Arial" w:eastAsia="Times New Roman" w:hAnsi="Arial" w:cs="Arial"/>
                <w:sz w:val="16"/>
                <w:szCs w:val="16"/>
              </w:rPr>
              <w:t>Despesas de Pessoal - Treinamento</w:t>
            </w:r>
          </w:p>
        </w:tc>
        <w:tc>
          <w:tcPr>
            <w:tcW w:w="0" w:type="auto"/>
            <w:tcBorders>
              <w:top w:val="outset" w:sz="6" w:space="0" w:color="auto"/>
              <w:left w:val="outset" w:sz="6" w:space="0" w:color="auto"/>
              <w:bottom w:val="outset" w:sz="6" w:space="0" w:color="auto"/>
              <w:right w:val="outset" w:sz="6" w:space="0" w:color="auto"/>
            </w:tcBorders>
            <w:vAlign w:val="center"/>
            <w:hideMark/>
          </w:tcPr>
          <w:p w14:paraId="43E15608" w14:textId="77777777" w:rsidR="000B31C4" w:rsidRDefault="000B31C4">
            <w:pPr>
              <w:jc w:val="right"/>
              <w:rPr>
                <w:rFonts w:eastAsia="Times New Roman"/>
              </w:rPr>
            </w:pPr>
            <w:r>
              <w:rPr>
                <w:rFonts w:ascii="Arial" w:eastAsia="Times New Roman" w:hAnsi="Arial" w:cs="Arial"/>
                <w:sz w:val="16"/>
                <w:szCs w:val="16"/>
              </w:rPr>
              <w:t>(1.330,78)</w:t>
            </w:r>
          </w:p>
        </w:tc>
        <w:tc>
          <w:tcPr>
            <w:tcW w:w="0" w:type="auto"/>
            <w:tcBorders>
              <w:top w:val="outset" w:sz="6" w:space="0" w:color="auto"/>
              <w:left w:val="outset" w:sz="6" w:space="0" w:color="auto"/>
              <w:bottom w:val="outset" w:sz="6" w:space="0" w:color="auto"/>
              <w:right w:val="outset" w:sz="6" w:space="0" w:color="auto"/>
            </w:tcBorders>
            <w:vAlign w:val="center"/>
            <w:hideMark/>
          </w:tcPr>
          <w:p w14:paraId="36AE4068" w14:textId="77777777" w:rsidR="000B31C4" w:rsidRDefault="000B31C4">
            <w:pPr>
              <w:jc w:val="right"/>
              <w:rPr>
                <w:rFonts w:eastAsia="Times New Roman"/>
              </w:rPr>
            </w:pPr>
            <w:r>
              <w:rPr>
                <w:rFonts w:ascii="Arial" w:eastAsia="Times New Roman" w:hAnsi="Arial" w:cs="Arial"/>
                <w:sz w:val="16"/>
                <w:szCs w:val="16"/>
              </w:rPr>
              <w:t>(7.521,57)</w:t>
            </w:r>
          </w:p>
        </w:tc>
      </w:tr>
      <w:tr w:rsidR="00E36C89" w14:paraId="41531A7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F682AEC" w14:textId="77777777" w:rsidR="000B31C4" w:rsidRDefault="000B31C4">
            <w:pPr>
              <w:rPr>
                <w:rFonts w:eastAsia="Times New Roman"/>
              </w:rPr>
            </w:pPr>
            <w:r>
              <w:rPr>
                <w:rFonts w:ascii="Arial" w:eastAsia="Times New Roman" w:hAnsi="Arial" w:cs="Arial"/>
                <w:sz w:val="16"/>
                <w:szCs w:val="16"/>
              </w:rPr>
              <w:t>Despesas de Remuneração de Estagiários</w:t>
            </w:r>
          </w:p>
        </w:tc>
        <w:tc>
          <w:tcPr>
            <w:tcW w:w="0" w:type="auto"/>
            <w:tcBorders>
              <w:top w:val="outset" w:sz="6" w:space="0" w:color="auto"/>
              <w:left w:val="outset" w:sz="6" w:space="0" w:color="auto"/>
              <w:bottom w:val="outset" w:sz="6" w:space="0" w:color="auto"/>
              <w:right w:val="outset" w:sz="6" w:space="0" w:color="auto"/>
            </w:tcBorders>
            <w:vAlign w:val="center"/>
            <w:hideMark/>
          </w:tcPr>
          <w:p w14:paraId="5A43AD59" w14:textId="77777777" w:rsidR="000B31C4" w:rsidRDefault="000B31C4">
            <w:pPr>
              <w:jc w:val="right"/>
              <w:rPr>
                <w:rFonts w:eastAsia="Times New Roman"/>
              </w:rPr>
            </w:pPr>
            <w:r>
              <w:rPr>
                <w:rFonts w:ascii="Arial" w:eastAsia="Times New Roman" w:hAnsi="Arial" w:cs="Arial"/>
                <w:sz w:val="16"/>
                <w:szCs w:val="16"/>
              </w:rPr>
              <w:t>(63.327,08)</w:t>
            </w:r>
          </w:p>
        </w:tc>
        <w:tc>
          <w:tcPr>
            <w:tcW w:w="0" w:type="auto"/>
            <w:tcBorders>
              <w:top w:val="outset" w:sz="6" w:space="0" w:color="auto"/>
              <w:left w:val="outset" w:sz="6" w:space="0" w:color="auto"/>
              <w:bottom w:val="outset" w:sz="6" w:space="0" w:color="auto"/>
              <w:right w:val="outset" w:sz="6" w:space="0" w:color="auto"/>
            </w:tcBorders>
            <w:vAlign w:val="center"/>
            <w:hideMark/>
          </w:tcPr>
          <w:p w14:paraId="715E14DB" w14:textId="77777777" w:rsidR="000B31C4" w:rsidRDefault="000B31C4">
            <w:pPr>
              <w:jc w:val="right"/>
              <w:rPr>
                <w:rFonts w:eastAsia="Times New Roman"/>
              </w:rPr>
            </w:pPr>
            <w:r>
              <w:rPr>
                <w:rFonts w:ascii="Arial" w:eastAsia="Times New Roman" w:hAnsi="Arial" w:cs="Arial"/>
                <w:sz w:val="16"/>
                <w:szCs w:val="16"/>
              </w:rPr>
              <w:t>(47.159,20)</w:t>
            </w:r>
          </w:p>
        </w:tc>
      </w:tr>
      <w:tr w:rsidR="00E36C89" w14:paraId="6CF8288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C2BC384" w14:textId="77777777" w:rsidR="000B31C4" w:rsidRDefault="000B31C4">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5F868D6" w14:textId="77777777" w:rsidR="000B31C4" w:rsidRDefault="000B31C4">
            <w:pPr>
              <w:jc w:val="right"/>
              <w:rPr>
                <w:rFonts w:eastAsia="Times New Roman"/>
              </w:rPr>
            </w:pPr>
            <w:r>
              <w:rPr>
                <w:rFonts w:ascii="Arial" w:eastAsia="Times New Roman" w:hAnsi="Arial" w:cs="Arial"/>
                <w:b/>
                <w:bCs/>
                <w:sz w:val="16"/>
                <w:szCs w:val="16"/>
              </w:rPr>
              <w:t>(6.794.862,84)</w:t>
            </w:r>
          </w:p>
        </w:tc>
        <w:tc>
          <w:tcPr>
            <w:tcW w:w="0" w:type="auto"/>
            <w:tcBorders>
              <w:top w:val="outset" w:sz="6" w:space="0" w:color="auto"/>
              <w:left w:val="outset" w:sz="6" w:space="0" w:color="auto"/>
              <w:bottom w:val="outset" w:sz="6" w:space="0" w:color="auto"/>
              <w:right w:val="outset" w:sz="6" w:space="0" w:color="auto"/>
            </w:tcBorders>
            <w:vAlign w:val="center"/>
            <w:hideMark/>
          </w:tcPr>
          <w:p w14:paraId="45DA90F7" w14:textId="77777777" w:rsidR="000B31C4" w:rsidRDefault="000B31C4">
            <w:pPr>
              <w:jc w:val="right"/>
              <w:rPr>
                <w:rFonts w:eastAsia="Times New Roman"/>
              </w:rPr>
            </w:pPr>
            <w:r>
              <w:rPr>
                <w:rFonts w:ascii="Arial" w:eastAsia="Times New Roman" w:hAnsi="Arial" w:cs="Arial"/>
                <w:b/>
                <w:bCs/>
                <w:sz w:val="16"/>
                <w:szCs w:val="16"/>
              </w:rPr>
              <w:t>(6.197.465,61)</w:t>
            </w:r>
          </w:p>
        </w:tc>
      </w:tr>
    </w:tbl>
    <w:p w14:paraId="07387461" w14:textId="77777777" w:rsidR="000B31C4" w:rsidRDefault="000B31C4">
      <w:r>
        <w:t> </w:t>
      </w:r>
    </w:p>
    <w:p w14:paraId="1BD567E9" w14:textId="3472F515" w:rsidR="000B31C4" w:rsidRDefault="000B31C4">
      <w:pPr>
        <w:pStyle w:val="NormalWeb"/>
      </w:pPr>
      <w:r>
        <w:rPr>
          <w:rFonts w:ascii="Arial" w:hAnsi="Arial" w:cs="Arial"/>
          <w:b/>
          <w:bCs/>
          <w:sz w:val="20"/>
          <w:szCs w:val="20"/>
        </w:rPr>
        <w:t>2</w:t>
      </w:r>
      <w:r w:rsidR="00510CA3">
        <w:rPr>
          <w:rFonts w:ascii="Arial" w:hAnsi="Arial" w:cs="Arial"/>
          <w:b/>
          <w:bCs/>
          <w:sz w:val="20"/>
          <w:szCs w:val="20"/>
        </w:rPr>
        <w:t>4</w:t>
      </w:r>
      <w:r>
        <w:rPr>
          <w:rFonts w:ascii="Arial" w:hAnsi="Arial" w:cs="Arial"/>
          <w:b/>
          <w:bCs/>
          <w:sz w:val="20"/>
          <w:szCs w:val="20"/>
        </w:rPr>
        <w:t xml:space="preserve">. Outras Despesas Administrativas </w:t>
      </w:r>
    </w:p>
    <w:tbl>
      <w:tblPr>
        <w:tblW w:w="5000" w:type="pct"/>
        <w:tblCellMar>
          <w:left w:w="0" w:type="dxa"/>
          <w:right w:w="0" w:type="dxa"/>
        </w:tblCellMar>
        <w:tblLook w:val="04A0" w:firstRow="1" w:lastRow="0" w:firstColumn="1" w:lastColumn="0" w:noHBand="0" w:noVBand="1"/>
      </w:tblPr>
      <w:tblGrid>
        <w:gridCol w:w="5805"/>
        <w:gridCol w:w="1417"/>
        <w:gridCol w:w="1266"/>
      </w:tblGrid>
      <w:tr w:rsidR="00E36C89" w14:paraId="4A22A886" w14:textId="77777777" w:rsidTr="00127783">
        <w:trPr>
          <w:trHeight w:val="150"/>
        </w:trPr>
        <w:tc>
          <w:tcPr>
            <w:tcW w:w="3419" w:type="pct"/>
            <w:tcBorders>
              <w:top w:val="outset" w:sz="6" w:space="0" w:color="auto"/>
              <w:left w:val="outset" w:sz="6" w:space="0" w:color="auto"/>
              <w:bottom w:val="outset" w:sz="6" w:space="0" w:color="auto"/>
              <w:right w:val="outset" w:sz="6" w:space="0" w:color="auto"/>
            </w:tcBorders>
            <w:vAlign w:val="center"/>
            <w:hideMark/>
          </w:tcPr>
          <w:p w14:paraId="650011BC" w14:textId="77777777" w:rsidR="000B31C4" w:rsidRDefault="000B31C4">
            <w:pPr>
              <w:jc w:val="center"/>
              <w:rPr>
                <w:rFonts w:eastAsia="Times New Roman"/>
              </w:rPr>
            </w:pPr>
            <w:r>
              <w:rPr>
                <w:rFonts w:ascii="Arial" w:eastAsia="Times New Roman" w:hAnsi="Arial" w:cs="Arial"/>
                <w:b/>
                <w:bCs/>
                <w:sz w:val="16"/>
                <w:szCs w:val="16"/>
              </w:rPr>
              <w:t>Descrição</w:t>
            </w:r>
          </w:p>
        </w:tc>
        <w:tc>
          <w:tcPr>
            <w:tcW w:w="835" w:type="pct"/>
            <w:tcBorders>
              <w:top w:val="outset" w:sz="6" w:space="0" w:color="auto"/>
              <w:left w:val="outset" w:sz="6" w:space="0" w:color="auto"/>
              <w:bottom w:val="outset" w:sz="6" w:space="0" w:color="auto"/>
              <w:right w:val="outset" w:sz="6" w:space="0" w:color="auto"/>
            </w:tcBorders>
            <w:vAlign w:val="center"/>
            <w:hideMark/>
          </w:tcPr>
          <w:p w14:paraId="4EB54D0F" w14:textId="77777777" w:rsidR="000B31C4" w:rsidRDefault="000B31C4">
            <w:pPr>
              <w:jc w:val="center"/>
              <w:rPr>
                <w:rFonts w:eastAsia="Times New Roman"/>
              </w:rPr>
            </w:pPr>
            <w:r>
              <w:rPr>
                <w:rFonts w:ascii="Arial" w:eastAsia="Times New Roman" w:hAnsi="Arial" w:cs="Arial"/>
                <w:b/>
                <w:bCs/>
                <w:sz w:val="16"/>
                <w:szCs w:val="16"/>
              </w:rPr>
              <w:t>30/06/2026</w:t>
            </w:r>
          </w:p>
        </w:tc>
        <w:tc>
          <w:tcPr>
            <w:tcW w:w="746" w:type="pct"/>
            <w:tcBorders>
              <w:top w:val="outset" w:sz="6" w:space="0" w:color="auto"/>
              <w:left w:val="outset" w:sz="6" w:space="0" w:color="auto"/>
              <w:bottom w:val="outset" w:sz="6" w:space="0" w:color="auto"/>
              <w:right w:val="outset" w:sz="6" w:space="0" w:color="auto"/>
            </w:tcBorders>
            <w:vAlign w:val="center"/>
            <w:hideMark/>
          </w:tcPr>
          <w:p w14:paraId="1C5A2AA4" w14:textId="77777777" w:rsidR="000B31C4" w:rsidRDefault="000B31C4">
            <w:pPr>
              <w:jc w:val="center"/>
              <w:rPr>
                <w:rFonts w:eastAsia="Times New Roman"/>
              </w:rPr>
            </w:pPr>
            <w:r>
              <w:rPr>
                <w:rFonts w:ascii="Arial" w:eastAsia="Times New Roman" w:hAnsi="Arial" w:cs="Arial"/>
                <w:b/>
                <w:bCs/>
                <w:sz w:val="16"/>
                <w:szCs w:val="16"/>
              </w:rPr>
              <w:t>30/06/2025</w:t>
            </w:r>
          </w:p>
        </w:tc>
      </w:tr>
      <w:tr w:rsidR="00E36C89" w14:paraId="644C2C1B" w14:textId="77777777" w:rsidTr="00127783">
        <w:trPr>
          <w:trHeight w:val="150"/>
        </w:trPr>
        <w:tc>
          <w:tcPr>
            <w:tcW w:w="3419" w:type="pct"/>
            <w:tcBorders>
              <w:top w:val="outset" w:sz="6" w:space="0" w:color="auto"/>
              <w:left w:val="outset" w:sz="6" w:space="0" w:color="auto"/>
              <w:bottom w:val="outset" w:sz="6" w:space="0" w:color="auto"/>
              <w:right w:val="outset" w:sz="6" w:space="0" w:color="auto"/>
            </w:tcBorders>
            <w:vAlign w:val="center"/>
            <w:hideMark/>
          </w:tcPr>
          <w:p w14:paraId="2EA7F971" w14:textId="77777777" w:rsidR="000B31C4" w:rsidRDefault="000B31C4">
            <w:pPr>
              <w:rPr>
                <w:rFonts w:eastAsia="Times New Roman"/>
              </w:rPr>
            </w:pPr>
            <w:r>
              <w:rPr>
                <w:rFonts w:ascii="Arial" w:eastAsia="Times New Roman" w:hAnsi="Arial" w:cs="Arial"/>
                <w:sz w:val="16"/>
                <w:szCs w:val="16"/>
              </w:rPr>
              <w:t>Despesas de Água, Energia e Gás</w:t>
            </w:r>
          </w:p>
        </w:tc>
        <w:tc>
          <w:tcPr>
            <w:tcW w:w="835" w:type="pct"/>
            <w:tcBorders>
              <w:top w:val="outset" w:sz="6" w:space="0" w:color="auto"/>
              <w:left w:val="outset" w:sz="6" w:space="0" w:color="auto"/>
              <w:bottom w:val="outset" w:sz="6" w:space="0" w:color="auto"/>
              <w:right w:val="outset" w:sz="6" w:space="0" w:color="auto"/>
            </w:tcBorders>
            <w:vAlign w:val="center"/>
            <w:hideMark/>
          </w:tcPr>
          <w:p w14:paraId="7D1938F1" w14:textId="77777777" w:rsidR="000B31C4" w:rsidRDefault="000B31C4" w:rsidP="0040137B">
            <w:pPr>
              <w:jc w:val="right"/>
              <w:rPr>
                <w:rFonts w:eastAsia="Times New Roman"/>
              </w:rPr>
            </w:pPr>
            <w:r>
              <w:rPr>
                <w:rFonts w:ascii="Arial" w:eastAsia="Times New Roman" w:hAnsi="Arial" w:cs="Arial"/>
                <w:sz w:val="16"/>
                <w:szCs w:val="16"/>
              </w:rPr>
              <w:t>(79.350,09)</w:t>
            </w:r>
          </w:p>
        </w:tc>
        <w:tc>
          <w:tcPr>
            <w:tcW w:w="746" w:type="pct"/>
            <w:tcBorders>
              <w:top w:val="outset" w:sz="6" w:space="0" w:color="auto"/>
              <w:left w:val="outset" w:sz="6" w:space="0" w:color="auto"/>
              <w:bottom w:val="outset" w:sz="6" w:space="0" w:color="auto"/>
              <w:right w:val="outset" w:sz="6" w:space="0" w:color="auto"/>
            </w:tcBorders>
            <w:vAlign w:val="center"/>
            <w:hideMark/>
          </w:tcPr>
          <w:p w14:paraId="4BAA6E09" w14:textId="77777777" w:rsidR="000B31C4" w:rsidRDefault="000B31C4" w:rsidP="0040137B">
            <w:pPr>
              <w:jc w:val="right"/>
              <w:rPr>
                <w:rFonts w:eastAsia="Times New Roman"/>
              </w:rPr>
            </w:pPr>
            <w:r>
              <w:rPr>
                <w:rFonts w:ascii="Arial" w:eastAsia="Times New Roman" w:hAnsi="Arial" w:cs="Arial"/>
                <w:sz w:val="16"/>
                <w:szCs w:val="16"/>
              </w:rPr>
              <w:t>(54.034,19)</w:t>
            </w:r>
          </w:p>
        </w:tc>
      </w:tr>
      <w:tr w:rsidR="00E36C89" w14:paraId="01ADC952" w14:textId="77777777" w:rsidTr="00127783">
        <w:trPr>
          <w:trHeight w:val="150"/>
        </w:trPr>
        <w:tc>
          <w:tcPr>
            <w:tcW w:w="3419" w:type="pct"/>
            <w:tcBorders>
              <w:top w:val="outset" w:sz="6" w:space="0" w:color="auto"/>
              <w:left w:val="outset" w:sz="6" w:space="0" w:color="auto"/>
              <w:bottom w:val="outset" w:sz="6" w:space="0" w:color="auto"/>
              <w:right w:val="outset" w:sz="6" w:space="0" w:color="auto"/>
            </w:tcBorders>
            <w:vAlign w:val="center"/>
            <w:hideMark/>
          </w:tcPr>
          <w:p w14:paraId="5944E3AB" w14:textId="77777777" w:rsidR="000B31C4" w:rsidRDefault="000B31C4">
            <w:pPr>
              <w:rPr>
                <w:rFonts w:eastAsia="Times New Roman"/>
              </w:rPr>
            </w:pPr>
            <w:r>
              <w:rPr>
                <w:rFonts w:ascii="Arial" w:eastAsia="Times New Roman" w:hAnsi="Arial" w:cs="Arial"/>
                <w:sz w:val="16"/>
                <w:szCs w:val="16"/>
              </w:rPr>
              <w:t>Despesas de Aluguéis</w:t>
            </w:r>
          </w:p>
        </w:tc>
        <w:tc>
          <w:tcPr>
            <w:tcW w:w="835" w:type="pct"/>
            <w:tcBorders>
              <w:top w:val="outset" w:sz="6" w:space="0" w:color="auto"/>
              <w:left w:val="outset" w:sz="6" w:space="0" w:color="auto"/>
              <w:bottom w:val="outset" w:sz="6" w:space="0" w:color="auto"/>
              <w:right w:val="outset" w:sz="6" w:space="0" w:color="auto"/>
            </w:tcBorders>
            <w:vAlign w:val="center"/>
            <w:hideMark/>
          </w:tcPr>
          <w:p w14:paraId="42DF0B7C" w14:textId="77777777" w:rsidR="000B31C4" w:rsidRDefault="000B31C4" w:rsidP="0040137B">
            <w:pPr>
              <w:jc w:val="right"/>
              <w:rPr>
                <w:rFonts w:eastAsia="Times New Roman"/>
              </w:rPr>
            </w:pPr>
            <w:r>
              <w:rPr>
                <w:rFonts w:ascii="Arial" w:eastAsia="Times New Roman" w:hAnsi="Arial" w:cs="Arial"/>
                <w:sz w:val="16"/>
                <w:szCs w:val="16"/>
              </w:rPr>
              <w:t>(266.935,10)</w:t>
            </w:r>
          </w:p>
        </w:tc>
        <w:tc>
          <w:tcPr>
            <w:tcW w:w="746" w:type="pct"/>
            <w:tcBorders>
              <w:top w:val="outset" w:sz="6" w:space="0" w:color="auto"/>
              <w:left w:val="outset" w:sz="6" w:space="0" w:color="auto"/>
              <w:bottom w:val="outset" w:sz="6" w:space="0" w:color="auto"/>
              <w:right w:val="outset" w:sz="6" w:space="0" w:color="auto"/>
            </w:tcBorders>
            <w:vAlign w:val="center"/>
            <w:hideMark/>
          </w:tcPr>
          <w:p w14:paraId="01C87143" w14:textId="77777777" w:rsidR="000B31C4" w:rsidRDefault="000B31C4" w:rsidP="0040137B">
            <w:pPr>
              <w:jc w:val="right"/>
              <w:rPr>
                <w:rFonts w:eastAsia="Times New Roman"/>
              </w:rPr>
            </w:pPr>
            <w:r>
              <w:rPr>
                <w:rFonts w:ascii="Arial" w:eastAsia="Times New Roman" w:hAnsi="Arial" w:cs="Arial"/>
                <w:sz w:val="16"/>
                <w:szCs w:val="16"/>
              </w:rPr>
              <w:t>(301.728,09)</w:t>
            </w:r>
          </w:p>
        </w:tc>
      </w:tr>
      <w:tr w:rsidR="00E36C89" w14:paraId="796CD3BB" w14:textId="77777777" w:rsidTr="00127783">
        <w:trPr>
          <w:trHeight w:val="150"/>
        </w:trPr>
        <w:tc>
          <w:tcPr>
            <w:tcW w:w="3419" w:type="pct"/>
            <w:tcBorders>
              <w:top w:val="outset" w:sz="6" w:space="0" w:color="auto"/>
              <w:left w:val="outset" w:sz="6" w:space="0" w:color="auto"/>
              <w:bottom w:val="outset" w:sz="6" w:space="0" w:color="auto"/>
              <w:right w:val="outset" w:sz="6" w:space="0" w:color="auto"/>
            </w:tcBorders>
            <w:vAlign w:val="center"/>
            <w:hideMark/>
          </w:tcPr>
          <w:p w14:paraId="03110831" w14:textId="77777777" w:rsidR="000B31C4" w:rsidRDefault="000B31C4">
            <w:pPr>
              <w:rPr>
                <w:rFonts w:eastAsia="Times New Roman"/>
              </w:rPr>
            </w:pPr>
            <w:r>
              <w:rPr>
                <w:rFonts w:ascii="Arial" w:eastAsia="Times New Roman" w:hAnsi="Arial" w:cs="Arial"/>
                <w:sz w:val="16"/>
                <w:szCs w:val="16"/>
              </w:rPr>
              <w:t>Despesas de Comunicações</w:t>
            </w:r>
          </w:p>
        </w:tc>
        <w:tc>
          <w:tcPr>
            <w:tcW w:w="835" w:type="pct"/>
            <w:tcBorders>
              <w:top w:val="outset" w:sz="6" w:space="0" w:color="auto"/>
              <w:left w:val="outset" w:sz="6" w:space="0" w:color="auto"/>
              <w:bottom w:val="outset" w:sz="6" w:space="0" w:color="auto"/>
              <w:right w:val="outset" w:sz="6" w:space="0" w:color="auto"/>
            </w:tcBorders>
            <w:vAlign w:val="center"/>
            <w:hideMark/>
          </w:tcPr>
          <w:p w14:paraId="3F73E928" w14:textId="77777777" w:rsidR="000B31C4" w:rsidRDefault="000B31C4" w:rsidP="0040137B">
            <w:pPr>
              <w:jc w:val="right"/>
              <w:rPr>
                <w:rFonts w:eastAsia="Times New Roman"/>
              </w:rPr>
            </w:pPr>
            <w:r>
              <w:rPr>
                <w:rFonts w:ascii="Arial" w:eastAsia="Times New Roman" w:hAnsi="Arial" w:cs="Arial"/>
                <w:sz w:val="16"/>
                <w:szCs w:val="16"/>
              </w:rPr>
              <w:t>(112.718,49)</w:t>
            </w:r>
          </w:p>
        </w:tc>
        <w:tc>
          <w:tcPr>
            <w:tcW w:w="746" w:type="pct"/>
            <w:tcBorders>
              <w:top w:val="outset" w:sz="6" w:space="0" w:color="auto"/>
              <w:left w:val="outset" w:sz="6" w:space="0" w:color="auto"/>
              <w:bottom w:val="outset" w:sz="6" w:space="0" w:color="auto"/>
              <w:right w:val="outset" w:sz="6" w:space="0" w:color="auto"/>
            </w:tcBorders>
            <w:vAlign w:val="center"/>
            <w:hideMark/>
          </w:tcPr>
          <w:p w14:paraId="5CC47FEF" w14:textId="77777777" w:rsidR="000B31C4" w:rsidRDefault="000B31C4" w:rsidP="0040137B">
            <w:pPr>
              <w:jc w:val="right"/>
              <w:rPr>
                <w:rFonts w:eastAsia="Times New Roman"/>
              </w:rPr>
            </w:pPr>
            <w:r>
              <w:rPr>
                <w:rFonts w:ascii="Arial" w:eastAsia="Times New Roman" w:hAnsi="Arial" w:cs="Arial"/>
                <w:sz w:val="16"/>
                <w:szCs w:val="16"/>
              </w:rPr>
              <w:t>(95.950,17)</w:t>
            </w:r>
          </w:p>
        </w:tc>
      </w:tr>
      <w:tr w:rsidR="00E36C89" w14:paraId="0A522B45" w14:textId="77777777" w:rsidTr="00127783">
        <w:trPr>
          <w:trHeight w:val="150"/>
        </w:trPr>
        <w:tc>
          <w:tcPr>
            <w:tcW w:w="3419" w:type="pct"/>
            <w:tcBorders>
              <w:top w:val="outset" w:sz="6" w:space="0" w:color="auto"/>
              <w:left w:val="outset" w:sz="6" w:space="0" w:color="auto"/>
              <w:bottom w:val="outset" w:sz="6" w:space="0" w:color="auto"/>
              <w:right w:val="outset" w:sz="6" w:space="0" w:color="auto"/>
            </w:tcBorders>
            <w:vAlign w:val="center"/>
            <w:hideMark/>
          </w:tcPr>
          <w:p w14:paraId="5F0399F4" w14:textId="77777777" w:rsidR="000B31C4" w:rsidRDefault="000B31C4">
            <w:pPr>
              <w:rPr>
                <w:rFonts w:eastAsia="Times New Roman"/>
              </w:rPr>
            </w:pPr>
            <w:r>
              <w:rPr>
                <w:rFonts w:ascii="Arial" w:eastAsia="Times New Roman" w:hAnsi="Arial" w:cs="Arial"/>
                <w:sz w:val="16"/>
                <w:szCs w:val="16"/>
              </w:rPr>
              <w:t>Despesas de Manutenção e Conservação de Bens</w:t>
            </w:r>
          </w:p>
        </w:tc>
        <w:tc>
          <w:tcPr>
            <w:tcW w:w="835" w:type="pct"/>
            <w:tcBorders>
              <w:top w:val="outset" w:sz="6" w:space="0" w:color="auto"/>
              <w:left w:val="outset" w:sz="6" w:space="0" w:color="auto"/>
              <w:bottom w:val="outset" w:sz="6" w:space="0" w:color="auto"/>
              <w:right w:val="outset" w:sz="6" w:space="0" w:color="auto"/>
            </w:tcBorders>
            <w:vAlign w:val="center"/>
            <w:hideMark/>
          </w:tcPr>
          <w:p w14:paraId="28360A92" w14:textId="77777777" w:rsidR="000B31C4" w:rsidRDefault="000B31C4" w:rsidP="0040137B">
            <w:pPr>
              <w:jc w:val="right"/>
              <w:rPr>
                <w:rFonts w:eastAsia="Times New Roman"/>
              </w:rPr>
            </w:pPr>
            <w:r>
              <w:rPr>
                <w:rFonts w:ascii="Arial" w:eastAsia="Times New Roman" w:hAnsi="Arial" w:cs="Arial"/>
                <w:sz w:val="16"/>
                <w:szCs w:val="16"/>
              </w:rPr>
              <w:t>(1.032.018,86)</w:t>
            </w:r>
          </w:p>
        </w:tc>
        <w:tc>
          <w:tcPr>
            <w:tcW w:w="746" w:type="pct"/>
            <w:tcBorders>
              <w:top w:val="outset" w:sz="6" w:space="0" w:color="auto"/>
              <w:left w:val="outset" w:sz="6" w:space="0" w:color="auto"/>
              <w:bottom w:val="outset" w:sz="6" w:space="0" w:color="auto"/>
              <w:right w:val="outset" w:sz="6" w:space="0" w:color="auto"/>
            </w:tcBorders>
            <w:vAlign w:val="center"/>
            <w:hideMark/>
          </w:tcPr>
          <w:p w14:paraId="3C405037" w14:textId="77777777" w:rsidR="000B31C4" w:rsidRDefault="000B31C4" w:rsidP="0040137B">
            <w:pPr>
              <w:jc w:val="right"/>
              <w:rPr>
                <w:rFonts w:eastAsia="Times New Roman"/>
              </w:rPr>
            </w:pPr>
            <w:r>
              <w:rPr>
                <w:rFonts w:ascii="Arial" w:eastAsia="Times New Roman" w:hAnsi="Arial" w:cs="Arial"/>
                <w:sz w:val="16"/>
                <w:szCs w:val="16"/>
              </w:rPr>
              <w:t>(87.224,02)</w:t>
            </w:r>
          </w:p>
        </w:tc>
      </w:tr>
      <w:tr w:rsidR="00E36C89" w14:paraId="5F93021E" w14:textId="77777777" w:rsidTr="00127783">
        <w:trPr>
          <w:trHeight w:val="150"/>
        </w:trPr>
        <w:tc>
          <w:tcPr>
            <w:tcW w:w="3419" w:type="pct"/>
            <w:tcBorders>
              <w:top w:val="outset" w:sz="6" w:space="0" w:color="auto"/>
              <w:left w:val="outset" w:sz="6" w:space="0" w:color="auto"/>
              <w:bottom w:val="outset" w:sz="6" w:space="0" w:color="auto"/>
              <w:right w:val="outset" w:sz="6" w:space="0" w:color="auto"/>
            </w:tcBorders>
            <w:vAlign w:val="center"/>
            <w:hideMark/>
          </w:tcPr>
          <w:p w14:paraId="0D52AF04" w14:textId="77777777" w:rsidR="000B31C4" w:rsidRDefault="000B31C4">
            <w:pPr>
              <w:rPr>
                <w:rFonts w:eastAsia="Times New Roman"/>
              </w:rPr>
            </w:pPr>
            <w:r>
              <w:rPr>
                <w:rFonts w:ascii="Arial" w:eastAsia="Times New Roman" w:hAnsi="Arial" w:cs="Arial"/>
                <w:sz w:val="16"/>
                <w:szCs w:val="16"/>
              </w:rPr>
              <w:t>Despesas de Material</w:t>
            </w:r>
          </w:p>
        </w:tc>
        <w:tc>
          <w:tcPr>
            <w:tcW w:w="835" w:type="pct"/>
            <w:tcBorders>
              <w:top w:val="outset" w:sz="6" w:space="0" w:color="auto"/>
              <w:left w:val="outset" w:sz="6" w:space="0" w:color="auto"/>
              <w:bottom w:val="outset" w:sz="6" w:space="0" w:color="auto"/>
              <w:right w:val="outset" w:sz="6" w:space="0" w:color="auto"/>
            </w:tcBorders>
            <w:vAlign w:val="center"/>
            <w:hideMark/>
          </w:tcPr>
          <w:p w14:paraId="3810E1BA" w14:textId="77777777" w:rsidR="000B31C4" w:rsidRDefault="000B31C4" w:rsidP="0040137B">
            <w:pPr>
              <w:jc w:val="right"/>
              <w:rPr>
                <w:rFonts w:eastAsia="Times New Roman"/>
              </w:rPr>
            </w:pPr>
            <w:r>
              <w:rPr>
                <w:rFonts w:ascii="Arial" w:eastAsia="Times New Roman" w:hAnsi="Arial" w:cs="Arial"/>
                <w:sz w:val="16"/>
                <w:szCs w:val="16"/>
              </w:rPr>
              <w:t>(54.545,24)</w:t>
            </w:r>
          </w:p>
        </w:tc>
        <w:tc>
          <w:tcPr>
            <w:tcW w:w="746" w:type="pct"/>
            <w:tcBorders>
              <w:top w:val="outset" w:sz="6" w:space="0" w:color="auto"/>
              <w:left w:val="outset" w:sz="6" w:space="0" w:color="auto"/>
              <w:bottom w:val="outset" w:sz="6" w:space="0" w:color="auto"/>
              <w:right w:val="outset" w:sz="6" w:space="0" w:color="auto"/>
            </w:tcBorders>
            <w:vAlign w:val="center"/>
            <w:hideMark/>
          </w:tcPr>
          <w:p w14:paraId="7AB07C07" w14:textId="77777777" w:rsidR="000B31C4" w:rsidRDefault="000B31C4" w:rsidP="0040137B">
            <w:pPr>
              <w:jc w:val="right"/>
              <w:rPr>
                <w:rFonts w:eastAsia="Times New Roman"/>
              </w:rPr>
            </w:pPr>
            <w:r>
              <w:rPr>
                <w:rFonts w:ascii="Arial" w:eastAsia="Times New Roman" w:hAnsi="Arial" w:cs="Arial"/>
                <w:sz w:val="16"/>
                <w:szCs w:val="16"/>
              </w:rPr>
              <w:t>(21.432,13)</w:t>
            </w:r>
          </w:p>
        </w:tc>
      </w:tr>
      <w:tr w:rsidR="00E36C89" w14:paraId="674E9A65" w14:textId="77777777" w:rsidTr="00127783">
        <w:trPr>
          <w:trHeight w:val="150"/>
        </w:trPr>
        <w:tc>
          <w:tcPr>
            <w:tcW w:w="3419" w:type="pct"/>
            <w:tcBorders>
              <w:top w:val="outset" w:sz="6" w:space="0" w:color="auto"/>
              <w:left w:val="outset" w:sz="6" w:space="0" w:color="auto"/>
              <w:bottom w:val="outset" w:sz="6" w:space="0" w:color="auto"/>
              <w:right w:val="outset" w:sz="6" w:space="0" w:color="auto"/>
            </w:tcBorders>
            <w:vAlign w:val="center"/>
            <w:hideMark/>
          </w:tcPr>
          <w:p w14:paraId="25C51031" w14:textId="77777777" w:rsidR="000B31C4" w:rsidRDefault="000B31C4">
            <w:pPr>
              <w:rPr>
                <w:rFonts w:eastAsia="Times New Roman"/>
              </w:rPr>
            </w:pPr>
            <w:r>
              <w:rPr>
                <w:rFonts w:ascii="Arial" w:eastAsia="Times New Roman" w:hAnsi="Arial" w:cs="Arial"/>
                <w:sz w:val="16"/>
                <w:szCs w:val="16"/>
              </w:rPr>
              <w:t>Despesas de Processamento de Dados</w:t>
            </w:r>
          </w:p>
        </w:tc>
        <w:tc>
          <w:tcPr>
            <w:tcW w:w="835" w:type="pct"/>
            <w:tcBorders>
              <w:top w:val="outset" w:sz="6" w:space="0" w:color="auto"/>
              <w:left w:val="outset" w:sz="6" w:space="0" w:color="auto"/>
              <w:bottom w:val="outset" w:sz="6" w:space="0" w:color="auto"/>
              <w:right w:val="outset" w:sz="6" w:space="0" w:color="auto"/>
            </w:tcBorders>
            <w:vAlign w:val="center"/>
            <w:hideMark/>
          </w:tcPr>
          <w:p w14:paraId="140AF2BB" w14:textId="77777777" w:rsidR="000B31C4" w:rsidRDefault="000B31C4" w:rsidP="0040137B">
            <w:pPr>
              <w:jc w:val="right"/>
              <w:rPr>
                <w:rFonts w:eastAsia="Times New Roman"/>
              </w:rPr>
            </w:pPr>
            <w:r>
              <w:rPr>
                <w:rFonts w:ascii="Arial" w:eastAsia="Times New Roman" w:hAnsi="Arial" w:cs="Arial"/>
                <w:sz w:val="16"/>
                <w:szCs w:val="16"/>
              </w:rPr>
              <w:t>(635.816,19)</w:t>
            </w:r>
          </w:p>
        </w:tc>
        <w:tc>
          <w:tcPr>
            <w:tcW w:w="746" w:type="pct"/>
            <w:tcBorders>
              <w:top w:val="outset" w:sz="6" w:space="0" w:color="auto"/>
              <w:left w:val="outset" w:sz="6" w:space="0" w:color="auto"/>
              <w:bottom w:val="outset" w:sz="6" w:space="0" w:color="auto"/>
              <w:right w:val="outset" w:sz="6" w:space="0" w:color="auto"/>
            </w:tcBorders>
            <w:vAlign w:val="center"/>
            <w:hideMark/>
          </w:tcPr>
          <w:p w14:paraId="030EBBFD" w14:textId="77777777" w:rsidR="000B31C4" w:rsidRDefault="000B31C4" w:rsidP="0040137B">
            <w:pPr>
              <w:jc w:val="right"/>
              <w:rPr>
                <w:rFonts w:eastAsia="Times New Roman"/>
              </w:rPr>
            </w:pPr>
            <w:r>
              <w:rPr>
                <w:rFonts w:ascii="Arial" w:eastAsia="Times New Roman" w:hAnsi="Arial" w:cs="Arial"/>
                <w:sz w:val="16"/>
                <w:szCs w:val="16"/>
              </w:rPr>
              <w:t>(467.515,20)</w:t>
            </w:r>
          </w:p>
        </w:tc>
      </w:tr>
      <w:tr w:rsidR="00E36C89" w14:paraId="2DBF0EF6" w14:textId="77777777" w:rsidTr="00127783">
        <w:trPr>
          <w:trHeight w:val="150"/>
        </w:trPr>
        <w:tc>
          <w:tcPr>
            <w:tcW w:w="3419" w:type="pct"/>
            <w:tcBorders>
              <w:top w:val="outset" w:sz="6" w:space="0" w:color="auto"/>
              <w:left w:val="outset" w:sz="6" w:space="0" w:color="auto"/>
              <w:bottom w:val="outset" w:sz="6" w:space="0" w:color="auto"/>
              <w:right w:val="outset" w:sz="6" w:space="0" w:color="auto"/>
            </w:tcBorders>
            <w:vAlign w:val="center"/>
            <w:hideMark/>
          </w:tcPr>
          <w:p w14:paraId="4D860B74" w14:textId="77777777" w:rsidR="000B31C4" w:rsidRDefault="000B31C4">
            <w:pPr>
              <w:rPr>
                <w:rFonts w:eastAsia="Times New Roman"/>
              </w:rPr>
            </w:pPr>
            <w:r>
              <w:rPr>
                <w:rFonts w:ascii="Arial" w:eastAsia="Times New Roman" w:hAnsi="Arial" w:cs="Arial"/>
                <w:sz w:val="16"/>
                <w:szCs w:val="16"/>
              </w:rPr>
              <w:t>Despesas de Promoções e Relações Públicas</w:t>
            </w:r>
          </w:p>
        </w:tc>
        <w:tc>
          <w:tcPr>
            <w:tcW w:w="835" w:type="pct"/>
            <w:tcBorders>
              <w:top w:val="outset" w:sz="6" w:space="0" w:color="auto"/>
              <w:left w:val="outset" w:sz="6" w:space="0" w:color="auto"/>
              <w:bottom w:val="outset" w:sz="6" w:space="0" w:color="auto"/>
              <w:right w:val="outset" w:sz="6" w:space="0" w:color="auto"/>
            </w:tcBorders>
            <w:vAlign w:val="center"/>
            <w:hideMark/>
          </w:tcPr>
          <w:p w14:paraId="2A724E2A" w14:textId="77777777" w:rsidR="000B31C4" w:rsidRDefault="000B31C4" w:rsidP="0040137B">
            <w:pPr>
              <w:jc w:val="right"/>
              <w:rPr>
                <w:rFonts w:eastAsia="Times New Roman"/>
              </w:rPr>
            </w:pPr>
            <w:r>
              <w:rPr>
                <w:rFonts w:ascii="Arial" w:eastAsia="Times New Roman" w:hAnsi="Arial" w:cs="Arial"/>
                <w:sz w:val="16"/>
                <w:szCs w:val="16"/>
              </w:rPr>
              <w:t>(336.591,93)</w:t>
            </w:r>
          </w:p>
        </w:tc>
        <w:tc>
          <w:tcPr>
            <w:tcW w:w="746" w:type="pct"/>
            <w:tcBorders>
              <w:top w:val="outset" w:sz="6" w:space="0" w:color="auto"/>
              <w:left w:val="outset" w:sz="6" w:space="0" w:color="auto"/>
              <w:bottom w:val="outset" w:sz="6" w:space="0" w:color="auto"/>
              <w:right w:val="outset" w:sz="6" w:space="0" w:color="auto"/>
            </w:tcBorders>
            <w:vAlign w:val="center"/>
            <w:hideMark/>
          </w:tcPr>
          <w:p w14:paraId="7E2D5FBF" w14:textId="77777777" w:rsidR="000B31C4" w:rsidRDefault="000B31C4" w:rsidP="0040137B">
            <w:pPr>
              <w:jc w:val="right"/>
              <w:rPr>
                <w:rFonts w:eastAsia="Times New Roman"/>
              </w:rPr>
            </w:pPr>
            <w:r>
              <w:rPr>
                <w:rFonts w:ascii="Arial" w:eastAsia="Times New Roman" w:hAnsi="Arial" w:cs="Arial"/>
                <w:sz w:val="16"/>
                <w:szCs w:val="16"/>
              </w:rPr>
              <w:t>(346.173,11)</w:t>
            </w:r>
          </w:p>
        </w:tc>
      </w:tr>
      <w:tr w:rsidR="00E36C89" w14:paraId="615A3280" w14:textId="77777777" w:rsidTr="00127783">
        <w:trPr>
          <w:trHeight w:val="150"/>
        </w:trPr>
        <w:tc>
          <w:tcPr>
            <w:tcW w:w="3419" w:type="pct"/>
            <w:tcBorders>
              <w:top w:val="outset" w:sz="6" w:space="0" w:color="auto"/>
              <w:left w:val="outset" w:sz="6" w:space="0" w:color="auto"/>
              <w:bottom w:val="outset" w:sz="6" w:space="0" w:color="auto"/>
              <w:right w:val="outset" w:sz="6" w:space="0" w:color="auto"/>
            </w:tcBorders>
            <w:vAlign w:val="center"/>
            <w:hideMark/>
          </w:tcPr>
          <w:p w14:paraId="15ADAE7D" w14:textId="77777777" w:rsidR="000B31C4" w:rsidRDefault="000B31C4">
            <w:pPr>
              <w:rPr>
                <w:rFonts w:eastAsia="Times New Roman"/>
              </w:rPr>
            </w:pPr>
            <w:r>
              <w:rPr>
                <w:rFonts w:ascii="Arial" w:eastAsia="Times New Roman" w:hAnsi="Arial" w:cs="Arial"/>
                <w:sz w:val="16"/>
                <w:szCs w:val="16"/>
              </w:rPr>
              <w:t>Despesas de Propaganda e Publicidade</w:t>
            </w:r>
          </w:p>
        </w:tc>
        <w:tc>
          <w:tcPr>
            <w:tcW w:w="835" w:type="pct"/>
            <w:tcBorders>
              <w:top w:val="outset" w:sz="6" w:space="0" w:color="auto"/>
              <w:left w:val="outset" w:sz="6" w:space="0" w:color="auto"/>
              <w:bottom w:val="outset" w:sz="6" w:space="0" w:color="auto"/>
              <w:right w:val="outset" w:sz="6" w:space="0" w:color="auto"/>
            </w:tcBorders>
            <w:vAlign w:val="center"/>
            <w:hideMark/>
          </w:tcPr>
          <w:p w14:paraId="430BB0F3" w14:textId="77777777" w:rsidR="000B31C4" w:rsidRDefault="000B31C4" w:rsidP="0040137B">
            <w:pPr>
              <w:jc w:val="right"/>
              <w:rPr>
                <w:rFonts w:eastAsia="Times New Roman"/>
              </w:rPr>
            </w:pPr>
            <w:r>
              <w:rPr>
                <w:rFonts w:ascii="Arial" w:eastAsia="Times New Roman" w:hAnsi="Arial" w:cs="Arial"/>
                <w:sz w:val="16"/>
                <w:szCs w:val="16"/>
              </w:rPr>
              <w:t>(175.888,03)</w:t>
            </w:r>
          </w:p>
        </w:tc>
        <w:tc>
          <w:tcPr>
            <w:tcW w:w="746" w:type="pct"/>
            <w:tcBorders>
              <w:top w:val="outset" w:sz="6" w:space="0" w:color="auto"/>
              <w:left w:val="outset" w:sz="6" w:space="0" w:color="auto"/>
              <w:bottom w:val="outset" w:sz="6" w:space="0" w:color="auto"/>
              <w:right w:val="outset" w:sz="6" w:space="0" w:color="auto"/>
            </w:tcBorders>
            <w:vAlign w:val="center"/>
            <w:hideMark/>
          </w:tcPr>
          <w:p w14:paraId="32903551" w14:textId="77777777" w:rsidR="000B31C4" w:rsidRDefault="000B31C4" w:rsidP="0040137B">
            <w:pPr>
              <w:jc w:val="right"/>
              <w:rPr>
                <w:rFonts w:eastAsia="Times New Roman"/>
              </w:rPr>
            </w:pPr>
            <w:r>
              <w:rPr>
                <w:rFonts w:ascii="Arial" w:eastAsia="Times New Roman" w:hAnsi="Arial" w:cs="Arial"/>
                <w:sz w:val="16"/>
                <w:szCs w:val="16"/>
              </w:rPr>
              <w:t>(120.257,39)</w:t>
            </w:r>
          </w:p>
        </w:tc>
      </w:tr>
      <w:tr w:rsidR="00E36C89" w14:paraId="23EA6B48" w14:textId="77777777" w:rsidTr="00127783">
        <w:trPr>
          <w:trHeight w:val="150"/>
        </w:trPr>
        <w:tc>
          <w:tcPr>
            <w:tcW w:w="3419" w:type="pct"/>
            <w:tcBorders>
              <w:top w:val="outset" w:sz="6" w:space="0" w:color="auto"/>
              <w:left w:val="outset" w:sz="6" w:space="0" w:color="auto"/>
              <w:bottom w:val="outset" w:sz="6" w:space="0" w:color="auto"/>
              <w:right w:val="outset" w:sz="6" w:space="0" w:color="auto"/>
            </w:tcBorders>
            <w:vAlign w:val="center"/>
            <w:hideMark/>
          </w:tcPr>
          <w:p w14:paraId="5C503CAD" w14:textId="77777777" w:rsidR="000B31C4" w:rsidRDefault="000B31C4">
            <w:pPr>
              <w:rPr>
                <w:rFonts w:eastAsia="Times New Roman"/>
              </w:rPr>
            </w:pPr>
            <w:r>
              <w:rPr>
                <w:rFonts w:ascii="Arial" w:eastAsia="Times New Roman" w:hAnsi="Arial" w:cs="Arial"/>
                <w:sz w:val="16"/>
                <w:szCs w:val="16"/>
              </w:rPr>
              <w:t>Despesas de Seguros</w:t>
            </w:r>
          </w:p>
        </w:tc>
        <w:tc>
          <w:tcPr>
            <w:tcW w:w="835" w:type="pct"/>
            <w:tcBorders>
              <w:top w:val="outset" w:sz="6" w:space="0" w:color="auto"/>
              <w:left w:val="outset" w:sz="6" w:space="0" w:color="auto"/>
              <w:bottom w:val="outset" w:sz="6" w:space="0" w:color="auto"/>
              <w:right w:val="outset" w:sz="6" w:space="0" w:color="auto"/>
            </w:tcBorders>
            <w:vAlign w:val="center"/>
            <w:hideMark/>
          </w:tcPr>
          <w:p w14:paraId="0D34B36F" w14:textId="77777777" w:rsidR="000B31C4" w:rsidRDefault="000B31C4" w:rsidP="0040137B">
            <w:pPr>
              <w:jc w:val="right"/>
              <w:rPr>
                <w:rFonts w:eastAsia="Times New Roman"/>
              </w:rPr>
            </w:pPr>
            <w:r>
              <w:rPr>
                <w:rFonts w:ascii="Arial" w:eastAsia="Times New Roman" w:hAnsi="Arial" w:cs="Arial"/>
                <w:sz w:val="16"/>
                <w:szCs w:val="16"/>
              </w:rPr>
              <w:t>(28.549,75)</w:t>
            </w:r>
          </w:p>
        </w:tc>
        <w:tc>
          <w:tcPr>
            <w:tcW w:w="746" w:type="pct"/>
            <w:tcBorders>
              <w:top w:val="outset" w:sz="6" w:space="0" w:color="auto"/>
              <w:left w:val="outset" w:sz="6" w:space="0" w:color="auto"/>
              <w:bottom w:val="outset" w:sz="6" w:space="0" w:color="auto"/>
              <w:right w:val="outset" w:sz="6" w:space="0" w:color="auto"/>
            </w:tcBorders>
            <w:vAlign w:val="center"/>
            <w:hideMark/>
          </w:tcPr>
          <w:p w14:paraId="39D46318" w14:textId="77777777" w:rsidR="000B31C4" w:rsidRDefault="000B31C4" w:rsidP="0040137B">
            <w:pPr>
              <w:jc w:val="right"/>
              <w:rPr>
                <w:rFonts w:eastAsia="Times New Roman"/>
              </w:rPr>
            </w:pPr>
            <w:r>
              <w:rPr>
                <w:rFonts w:ascii="Arial" w:eastAsia="Times New Roman" w:hAnsi="Arial" w:cs="Arial"/>
                <w:sz w:val="16"/>
                <w:szCs w:val="16"/>
              </w:rPr>
              <w:t>(16.027,02)</w:t>
            </w:r>
          </w:p>
        </w:tc>
      </w:tr>
      <w:tr w:rsidR="00E36C89" w14:paraId="3D005EEE" w14:textId="77777777" w:rsidTr="00127783">
        <w:trPr>
          <w:trHeight w:val="150"/>
        </w:trPr>
        <w:tc>
          <w:tcPr>
            <w:tcW w:w="3419" w:type="pct"/>
            <w:tcBorders>
              <w:top w:val="outset" w:sz="6" w:space="0" w:color="auto"/>
              <w:left w:val="outset" w:sz="6" w:space="0" w:color="auto"/>
              <w:bottom w:val="outset" w:sz="6" w:space="0" w:color="auto"/>
              <w:right w:val="outset" w:sz="6" w:space="0" w:color="auto"/>
            </w:tcBorders>
            <w:vAlign w:val="center"/>
            <w:hideMark/>
          </w:tcPr>
          <w:p w14:paraId="732281A5" w14:textId="77777777" w:rsidR="000B31C4" w:rsidRDefault="000B31C4">
            <w:pPr>
              <w:rPr>
                <w:rFonts w:eastAsia="Times New Roman"/>
              </w:rPr>
            </w:pPr>
            <w:r>
              <w:rPr>
                <w:rFonts w:ascii="Arial" w:eastAsia="Times New Roman" w:hAnsi="Arial" w:cs="Arial"/>
                <w:sz w:val="16"/>
                <w:szCs w:val="16"/>
              </w:rPr>
              <w:t>Despesas de Serviços do Sistema Financeiro</w:t>
            </w:r>
          </w:p>
        </w:tc>
        <w:tc>
          <w:tcPr>
            <w:tcW w:w="835" w:type="pct"/>
            <w:tcBorders>
              <w:top w:val="outset" w:sz="6" w:space="0" w:color="auto"/>
              <w:left w:val="outset" w:sz="6" w:space="0" w:color="auto"/>
              <w:bottom w:val="outset" w:sz="6" w:space="0" w:color="auto"/>
              <w:right w:val="outset" w:sz="6" w:space="0" w:color="auto"/>
            </w:tcBorders>
            <w:vAlign w:val="center"/>
            <w:hideMark/>
          </w:tcPr>
          <w:p w14:paraId="0DD484A4" w14:textId="77777777" w:rsidR="000B31C4" w:rsidRDefault="000B31C4" w:rsidP="0040137B">
            <w:pPr>
              <w:jc w:val="right"/>
              <w:rPr>
                <w:rFonts w:eastAsia="Times New Roman"/>
              </w:rPr>
            </w:pPr>
            <w:r>
              <w:rPr>
                <w:rFonts w:ascii="Arial" w:eastAsia="Times New Roman" w:hAnsi="Arial" w:cs="Arial"/>
                <w:sz w:val="16"/>
                <w:szCs w:val="16"/>
              </w:rPr>
              <w:t>(777.819,35)</w:t>
            </w:r>
          </w:p>
        </w:tc>
        <w:tc>
          <w:tcPr>
            <w:tcW w:w="746" w:type="pct"/>
            <w:tcBorders>
              <w:top w:val="outset" w:sz="6" w:space="0" w:color="auto"/>
              <w:left w:val="outset" w:sz="6" w:space="0" w:color="auto"/>
              <w:bottom w:val="outset" w:sz="6" w:space="0" w:color="auto"/>
              <w:right w:val="outset" w:sz="6" w:space="0" w:color="auto"/>
            </w:tcBorders>
            <w:vAlign w:val="center"/>
            <w:hideMark/>
          </w:tcPr>
          <w:p w14:paraId="2CF1380F" w14:textId="77777777" w:rsidR="000B31C4" w:rsidRDefault="000B31C4" w:rsidP="0040137B">
            <w:pPr>
              <w:jc w:val="right"/>
              <w:rPr>
                <w:rFonts w:eastAsia="Times New Roman"/>
              </w:rPr>
            </w:pPr>
            <w:r>
              <w:rPr>
                <w:rFonts w:ascii="Arial" w:eastAsia="Times New Roman" w:hAnsi="Arial" w:cs="Arial"/>
                <w:sz w:val="16"/>
                <w:szCs w:val="16"/>
              </w:rPr>
              <w:t>(565.141,80)</w:t>
            </w:r>
          </w:p>
        </w:tc>
      </w:tr>
      <w:tr w:rsidR="00E36C89" w14:paraId="019774C9" w14:textId="77777777" w:rsidTr="00127783">
        <w:trPr>
          <w:trHeight w:val="150"/>
        </w:trPr>
        <w:tc>
          <w:tcPr>
            <w:tcW w:w="3419" w:type="pct"/>
            <w:tcBorders>
              <w:top w:val="outset" w:sz="6" w:space="0" w:color="auto"/>
              <w:left w:val="outset" w:sz="6" w:space="0" w:color="auto"/>
              <w:bottom w:val="outset" w:sz="6" w:space="0" w:color="auto"/>
              <w:right w:val="outset" w:sz="6" w:space="0" w:color="auto"/>
            </w:tcBorders>
            <w:vAlign w:val="center"/>
            <w:hideMark/>
          </w:tcPr>
          <w:p w14:paraId="5246B53D" w14:textId="77777777" w:rsidR="000B31C4" w:rsidRDefault="000B31C4">
            <w:pPr>
              <w:rPr>
                <w:rFonts w:eastAsia="Times New Roman"/>
              </w:rPr>
            </w:pPr>
            <w:r>
              <w:rPr>
                <w:rFonts w:ascii="Arial" w:eastAsia="Times New Roman" w:hAnsi="Arial" w:cs="Arial"/>
                <w:sz w:val="16"/>
                <w:szCs w:val="16"/>
              </w:rPr>
              <w:t>Despesas de Serviços de Terceiros</w:t>
            </w:r>
          </w:p>
        </w:tc>
        <w:tc>
          <w:tcPr>
            <w:tcW w:w="835" w:type="pct"/>
            <w:tcBorders>
              <w:top w:val="outset" w:sz="6" w:space="0" w:color="auto"/>
              <w:left w:val="outset" w:sz="6" w:space="0" w:color="auto"/>
              <w:bottom w:val="outset" w:sz="6" w:space="0" w:color="auto"/>
              <w:right w:val="outset" w:sz="6" w:space="0" w:color="auto"/>
            </w:tcBorders>
            <w:vAlign w:val="center"/>
            <w:hideMark/>
          </w:tcPr>
          <w:p w14:paraId="7DA3CAC2" w14:textId="77777777" w:rsidR="000B31C4" w:rsidRDefault="000B31C4" w:rsidP="0040137B">
            <w:pPr>
              <w:jc w:val="right"/>
              <w:rPr>
                <w:rFonts w:eastAsia="Times New Roman"/>
              </w:rPr>
            </w:pPr>
            <w:r>
              <w:rPr>
                <w:rFonts w:ascii="Arial" w:eastAsia="Times New Roman" w:hAnsi="Arial" w:cs="Arial"/>
                <w:sz w:val="16"/>
                <w:szCs w:val="16"/>
              </w:rPr>
              <w:t>(166.444,06)</w:t>
            </w:r>
          </w:p>
        </w:tc>
        <w:tc>
          <w:tcPr>
            <w:tcW w:w="746" w:type="pct"/>
            <w:tcBorders>
              <w:top w:val="outset" w:sz="6" w:space="0" w:color="auto"/>
              <w:left w:val="outset" w:sz="6" w:space="0" w:color="auto"/>
              <w:bottom w:val="outset" w:sz="6" w:space="0" w:color="auto"/>
              <w:right w:val="outset" w:sz="6" w:space="0" w:color="auto"/>
            </w:tcBorders>
            <w:vAlign w:val="center"/>
            <w:hideMark/>
          </w:tcPr>
          <w:p w14:paraId="0FA6805F" w14:textId="77777777" w:rsidR="000B31C4" w:rsidRDefault="000B31C4" w:rsidP="0040137B">
            <w:pPr>
              <w:jc w:val="right"/>
              <w:rPr>
                <w:rFonts w:eastAsia="Times New Roman"/>
              </w:rPr>
            </w:pPr>
            <w:r>
              <w:rPr>
                <w:rFonts w:ascii="Arial" w:eastAsia="Times New Roman" w:hAnsi="Arial" w:cs="Arial"/>
                <w:sz w:val="16"/>
                <w:szCs w:val="16"/>
              </w:rPr>
              <w:t>(151.745,83)</w:t>
            </w:r>
          </w:p>
        </w:tc>
      </w:tr>
      <w:tr w:rsidR="00E36C89" w14:paraId="3B149B0D" w14:textId="77777777" w:rsidTr="00127783">
        <w:trPr>
          <w:trHeight w:val="150"/>
        </w:trPr>
        <w:tc>
          <w:tcPr>
            <w:tcW w:w="3419" w:type="pct"/>
            <w:tcBorders>
              <w:top w:val="outset" w:sz="6" w:space="0" w:color="auto"/>
              <w:left w:val="outset" w:sz="6" w:space="0" w:color="auto"/>
              <w:bottom w:val="outset" w:sz="6" w:space="0" w:color="auto"/>
              <w:right w:val="outset" w:sz="6" w:space="0" w:color="auto"/>
            </w:tcBorders>
            <w:vAlign w:val="center"/>
            <w:hideMark/>
          </w:tcPr>
          <w:p w14:paraId="2A68064F" w14:textId="77777777" w:rsidR="000B31C4" w:rsidRDefault="000B31C4">
            <w:pPr>
              <w:rPr>
                <w:rFonts w:eastAsia="Times New Roman"/>
              </w:rPr>
            </w:pPr>
            <w:r>
              <w:rPr>
                <w:rFonts w:ascii="Arial" w:eastAsia="Times New Roman" w:hAnsi="Arial" w:cs="Arial"/>
                <w:sz w:val="16"/>
                <w:szCs w:val="16"/>
              </w:rPr>
              <w:t>Despesas de Serviços de Vigilância e Segurança</w:t>
            </w:r>
          </w:p>
        </w:tc>
        <w:tc>
          <w:tcPr>
            <w:tcW w:w="835" w:type="pct"/>
            <w:tcBorders>
              <w:top w:val="outset" w:sz="6" w:space="0" w:color="auto"/>
              <w:left w:val="outset" w:sz="6" w:space="0" w:color="auto"/>
              <w:bottom w:val="outset" w:sz="6" w:space="0" w:color="auto"/>
              <w:right w:val="outset" w:sz="6" w:space="0" w:color="auto"/>
            </w:tcBorders>
            <w:vAlign w:val="center"/>
            <w:hideMark/>
          </w:tcPr>
          <w:p w14:paraId="73C6BC85" w14:textId="77777777" w:rsidR="000B31C4" w:rsidRDefault="000B31C4" w:rsidP="0040137B">
            <w:pPr>
              <w:jc w:val="right"/>
              <w:rPr>
                <w:rFonts w:eastAsia="Times New Roman"/>
              </w:rPr>
            </w:pPr>
            <w:r>
              <w:rPr>
                <w:rFonts w:ascii="Arial" w:eastAsia="Times New Roman" w:hAnsi="Arial" w:cs="Arial"/>
                <w:sz w:val="16"/>
                <w:szCs w:val="16"/>
              </w:rPr>
              <w:t>(128.625,95)</w:t>
            </w:r>
          </w:p>
        </w:tc>
        <w:tc>
          <w:tcPr>
            <w:tcW w:w="746" w:type="pct"/>
            <w:tcBorders>
              <w:top w:val="outset" w:sz="6" w:space="0" w:color="auto"/>
              <w:left w:val="outset" w:sz="6" w:space="0" w:color="auto"/>
              <w:bottom w:val="outset" w:sz="6" w:space="0" w:color="auto"/>
              <w:right w:val="outset" w:sz="6" w:space="0" w:color="auto"/>
            </w:tcBorders>
            <w:vAlign w:val="center"/>
            <w:hideMark/>
          </w:tcPr>
          <w:p w14:paraId="2A3B2C06" w14:textId="77777777" w:rsidR="000B31C4" w:rsidRDefault="000B31C4" w:rsidP="0040137B">
            <w:pPr>
              <w:jc w:val="right"/>
              <w:rPr>
                <w:rFonts w:eastAsia="Times New Roman"/>
              </w:rPr>
            </w:pPr>
            <w:r>
              <w:rPr>
                <w:rFonts w:ascii="Arial" w:eastAsia="Times New Roman" w:hAnsi="Arial" w:cs="Arial"/>
                <w:sz w:val="16"/>
                <w:szCs w:val="16"/>
              </w:rPr>
              <w:t>(69.158,01)</w:t>
            </w:r>
          </w:p>
        </w:tc>
      </w:tr>
      <w:tr w:rsidR="00E36C89" w14:paraId="4A95A76C" w14:textId="77777777" w:rsidTr="00127783">
        <w:trPr>
          <w:trHeight w:val="150"/>
        </w:trPr>
        <w:tc>
          <w:tcPr>
            <w:tcW w:w="3419" w:type="pct"/>
            <w:tcBorders>
              <w:top w:val="outset" w:sz="6" w:space="0" w:color="auto"/>
              <w:left w:val="outset" w:sz="6" w:space="0" w:color="auto"/>
              <w:bottom w:val="outset" w:sz="6" w:space="0" w:color="auto"/>
              <w:right w:val="outset" w:sz="6" w:space="0" w:color="auto"/>
            </w:tcBorders>
            <w:vAlign w:val="center"/>
            <w:hideMark/>
          </w:tcPr>
          <w:p w14:paraId="208D1665" w14:textId="77777777" w:rsidR="000B31C4" w:rsidRDefault="000B31C4">
            <w:pPr>
              <w:rPr>
                <w:rFonts w:eastAsia="Times New Roman"/>
              </w:rPr>
            </w:pPr>
            <w:r>
              <w:rPr>
                <w:rFonts w:ascii="Arial" w:eastAsia="Times New Roman" w:hAnsi="Arial" w:cs="Arial"/>
                <w:sz w:val="16"/>
                <w:szCs w:val="16"/>
              </w:rPr>
              <w:t>Despesas de Serviços Técnicos Especializados</w:t>
            </w:r>
          </w:p>
        </w:tc>
        <w:tc>
          <w:tcPr>
            <w:tcW w:w="835" w:type="pct"/>
            <w:tcBorders>
              <w:top w:val="outset" w:sz="6" w:space="0" w:color="auto"/>
              <w:left w:val="outset" w:sz="6" w:space="0" w:color="auto"/>
              <w:bottom w:val="outset" w:sz="6" w:space="0" w:color="auto"/>
              <w:right w:val="outset" w:sz="6" w:space="0" w:color="auto"/>
            </w:tcBorders>
            <w:vAlign w:val="center"/>
            <w:hideMark/>
          </w:tcPr>
          <w:p w14:paraId="5FA0DDE8" w14:textId="77777777" w:rsidR="000B31C4" w:rsidRDefault="000B31C4" w:rsidP="0040137B">
            <w:pPr>
              <w:jc w:val="right"/>
              <w:rPr>
                <w:rFonts w:eastAsia="Times New Roman"/>
              </w:rPr>
            </w:pPr>
            <w:r>
              <w:rPr>
                <w:rFonts w:ascii="Arial" w:eastAsia="Times New Roman" w:hAnsi="Arial" w:cs="Arial"/>
                <w:sz w:val="16"/>
                <w:szCs w:val="16"/>
              </w:rPr>
              <w:t>(123.959,28)</w:t>
            </w:r>
          </w:p>
        </w:tc>
        <w:tc>
          <w:tcPr>
            <w:tcW w:w="746" w:type="pct"/>
            <w:tcBorders>
              <w:top w:val="outset" w:sz="6" w:space="0" w:color="auto"/>
              <w:left w:val="outset" w:sz="6" w:space="0" w:color="auto"/>
              <w:bottom w:val="outset" w:sz="6" w:space="0" w:color="auto"/>
              <w:right w:val="outset" w:sz="6" w:space="0" w:color="auto"/>
            </w:tcBorders>
            <w:vAlign w:val="center"/>
            <w:hideMark/>
          </w:tcPr>
          <w:p w14:paraId="396DF67B" w14:textId="77777777" w:rsidR="000B31C4" w:rsidRDefault="000B31C4" w:rsidP="0040137B">
            <w:pPr>
              <w:jc w:val="right"/>
              <w:rPr>
                <w:rFonts w:eastAsia="Times New Roman"/>
              </w:rPr>
            </w:pPr>
            <w:r>
              <w:rPr>
                <w:rFonts w:ascii="Arial" w:eastAsia="Times New Roman" w:hAnsi="Arial" w:cs="Arial"/>
                <w:sz w:val="16"/>
                <w:szCs w:val="16"/>
              </w:rPr>
              <w:t>(83.121,50)</w:t>
            </w:r>
          </w:p>
        </w:tc>
      </w:tr>
      <w:tr w:rsidR="00E36C89" w14:paraId="2DCB4487" w14:textId="77777777" w:rsidTr="00127783">
        <w:trPr>
          <w:trHeight w:val="150"/>
        </w:trPr>
        <w:tc>
          <w:tcPr>
            <w:tcW w:w="3419" w:type="pct"/>
            <w:tcBorders>
              <w:top w:val="outset" w:sz="6" w:space="0" w:color="auto"/>
              <w:left w:val="outset" w:sz="6" w:space="0" w:color="auto"/>
              <w:bottom w:val="outset" w:sz="6" w:space="0" w:color="auto"/>
              <w:right w:val="outset" w:sz="6" w:space="0" w:color="auto"/>
            </w:tcBorders>
            <w:vAlign w:val="center"/>
            <w:hideMark/>
          </w:tcPr>
          <w:p w14:paraId="6A44B2CC" w14:textId="77777777" w:rsidR="000B31C4" w:rsidRDefault="000B31C4">
            <w:pPr>
              <w:rPr>
                <w:rFonts w:eastAsia="Times New Roman"/>
              </w:rPr>
            </w:pPr>
            <w:r>
              <w:rPr>
                <w:rFonts w:ascii="Arial" w:eastAsia="Times New Roman" w:hAnsi="Arial" w:cs="Arial"/>
                <w:sz w:val="16"/>
                <w:szCs w:val="16"/>
              </w:rPr>
              <w:t>Despesas de Transporte</w:t>
            </w:r>
          </w:p>
        </w:tc>
        <w:tc>
          <w:tcPr>
            <w:tcW w:w="835" w:type="pct"/>
            <w:tcBorders>
              <w:top w:val="outset" w:sz="6" w:space="0" w:color="auto"/>
              <w:left w:val="outset" w:sz="6" w:space="0" w:color="auto"/>
              <w:bottom w:val="outset" w:sz="6" w:space="0" w:color="auto"/>
              <w:right w:val="outset" w:sz="6" w:space="0" w:color="auto"/>
            </w:tcBorders>
            <w:vAlign w:val="center"/>
            <w:hideMark/>
          </w:tcPr>
          <w:p w14:paraId="688C30C5" w14:textId="77777777" w:rsidR="000B31C4" w:rsidRDefault="000B31C4" w:rsidP="0040137B">
            <w:pPr>
              <w:jc w:val="right"/>
              <w:rPr>
                <w:rFonts w:eastAsia="Times New Roman"/>
              </w:rPr>
            </w:pPr>
            <w:r>
              <w:rPr>
                <w:rFonts w:ascii="Arial" w:eastAsia="Times New Roman" w:hAnsi="Arial" w:cs="Arial"/>
                <w:sz w:val="16"/>
                <w:szCs w:val="16"/>
              </w:rPr>
              <w:t>(44.629,47)</w:t>
            </w:r>
          </w:p>
        </w:tc>
        <w:tc>
          <w:tcPr>
            <w:tcW w:w="746" w:type="pct"/>
            <w:tcBorders>
              <w:top w:val="outset" w:sz="6" w:space="0" w:color="auto"/>
              <w:left w:val="outset" w:sz="6" w:space="0" w:color="auto"/>
              <w:bottom w:val="outset" w:sz="6" w:space="0" w:color="auto"/>
              <w:right w:val="outset" w:sz="6" w:space="0" w:color="auto"/>
            </w:tcBorders>
            <w:vAlign w:val="center"/>
            <w:hideMark/>
          </w:tcPr>
          <w:p w14:paraId="6537EEA6" w14:textId="77777777" w:rsidR="000B31C4" w:rsidRDefault="000B31C4" w:rsidP="0040137B">
            <w:pPr>
              <w:jc w:val="right"/>
              <w:rPr>
                <w:rFonts w:eastAsia="Times New Roman"/>
              </w:rPr>
            </w:pPr>
            <w:r>
              <w:rPr>
                <w:rFonts w:ascii="Arial" w:eastAsia="Times New Roman" w:hAnsi="Arial" w:cs="Arial"/>
                <w:sz w:val="16"/>
                <w:szCs w:val="16"/>
              </w:rPr>
              <w:t>(59.404,09)</w:t>
            </w:r>
          </w:p>
        </w:tc>
      </w:tr>
      <w:tr w:rsidR="00E36C89" w14:paraId="5D9A5445" w14:textId="77777777" w:rsidTr="00127783">
        <w:trPr>
          <w:trHeight w:val="150"/>
        </w:trPr>
        <w:tc>
          <w:tcPr>
            <w:tcW w:w="3419" w:type="pct"/>
            <w:tcBorders>
              <w:top w:val="outset" w:sz="6" w:space="0" w:color="auto"/>
              <w:left w:val="outset" w:sz="6" w:space="0" w:color="auto"/>
              <w:bottom w:val="outset" w:sz="6" w:space="0" w:color="auto"/>
              <w:right w:val="outset" w:sz="6" w:space="0" w:color="auto"/>
            </w:tcBorders>
            <w:vAlign w:val="center"/>
            <w:hideMark/>
          </w:tcPr>
          <w:p w14:paraId="6A10A9EF" w14:textId="77777777" w:rsidR="000B31C4" w:rsidRDefault="000B31C4">
            <w:pPr>
              <w:rPr>
                <w:rFonts w:eastAsia="Times New Roman"/>
              </w:rPr>
            </w:pPr>
            <w:r>
              <w:rPr>
                <w:rFonts w:ascii="Arial" w:eastAsia="Times New Roman" w:hAnsi="Arial" w:cs="Arial"/>
                <w:sz w:val="16"/>
                <w:szCs w:val="16"/>
              </w:rPr>
              <w:t>Despesas de Viagem no País</w:t>
            </w:r>
          </w:p>
        </w:tc>
        <w:tc>
          <w:tcPr>
            <w:tcW w:w="835" w:type="pct"/>
            <w:tcBorders>
              <w:top w:val="outset" w:sz="6" w:space="0" w:color="auto"/>
              <w:left w:val="outset" w:sz="6" w:space="0" w:color="auto"/>
              <w:bottom w:val="outset" w:sz="6" w:space="0" w:color="auto"/>
              <w:right w:val="outset" w:sz="6" w:space="0" w:color="auto"/>
            </w:tcBorders>
            <w:vAlign w:val="center"/>
            <w:hideMark/>
          </w:tcPr>
          <w:p w14:paraId="1C542D30" w14:textId="77777777" w:rsidR="000B31C4" w:rsidRDefault="000B31C4" w:rsidP="0040137B">
            <w:pPr>
              <w:jc w:val="right"/>
              <w:rPr>
                <w:rFonts w:eastAsia="Times New Roman"/>
              </w:rPr>
            </w:pPr>
            <w:r>
              <w:rPr>
                <w:rFonts w:ascii="Arial" w:eastAsia="Times New Roman" w:hAnsi="Arial" w:cs="Arial"/>
                <w:sz w:val="16"/>
                <w:szCs w:val="16"/>
              </w:rPr>
              <w:t>(10.061,38)</w:t>
            </w:r>
          </w:p>
        </w:tc>
        <w:tc>
          <w:tcPr>
            <w:tcW w:w="746" w:type="pct"/>
            <w:tcBorders>
              <w:top w:val="outset" w:sz="6" w:space="0" w:color="auto"/>
              <w:left w:val="outset" w:sz="6" w:space="0" w:color="auto"/>
              <w:bottom w:val="outset" w:sz="6" w:space="0" w:color="auto"/>
              <w:right w:val="outset" w:sz="6" w:space="0" w:color="auto"/>
            </w:tcBorders>
            <w:vAlign w:val="center"/>
            <w:hideMark/>
          </w:tcPr>
          <w:p w14:paraId="64564B79" w14:textId="77777777" w:rsidR="000B31C4" w:rsidRDefault="000B31C4" w:rsidP="0040137B">
            <w:pPr>
              <w:jc w:val="right"/>
              <w:rPr>
                <w:rFonts w:eastAsia="Times New Roman"/>
              </w:rPr>
            </w:pPr>
            <w:r>
              <w:rPr>
                <w:rFonts w:ascii="Arial" w:eastAsia="Times New Roman" w:hAnsi="Arial" w:cs="Arial"/>
                <w:sz w:val="16"/>
                <w:szCs w:val="16"/>
              </w:rPr>
              <w:t>(42.879,35)</w:t>
            </w:r>
          </w:p>
        </w:tc>
      </w:tr>
      <w:tr w:rsidR="00E36C89" w14:paraId="46046CB4" w14:textId="77777777" w:rsidTr="00127783">
        <w:trPr>
          <w:trHeight w:val="150"/>
        </w:trPr>
        <w:tc>
          <w:tcPr>
            <w:tcW w:w="3419" w:type="pct"/>
            <w:tcBorders>
              <w:top w:val="outset" w:sz="6" w:space="0" w:color="auto"/>
              <w:left w:val="outset" w:sz="6" w:space="0" w:color="auto"/>
              <w:bottom w:val="outset" w:sz="6" w:space="0" w:color="auto"/>
              <w:right w:val="outset" w:sz="6" w:space="0" w:color="auto"/>
            </w:tcBorders>
            <w:vAlign w:val="center"/>
            <w:hideMark/>
          </w:tcPr>
          <w:p w14:paraId="049FC9D0" w14:textId="77777777" w:rsidR="000B31C4" w:rsidRDefault="000B31C4">
            <w:pPr>
              <w:rPr>
                <w:rFonts w:eastAsia="Times New Roman"/>
              </w:rPr>
            </w:pPr>
            <w:r>
              <w:rPr>
                <w:rFonts w:ascii="Arial" w:eastAsia="Times New Roman" w:hAnsi="Arial" w:cs="Arial"/>
                <w:sz w:val="16"/>
                <w:szCs w:val="16"/>
              </w:rPr>
              <w:t>Despesas de Amortização</w:t>
            </w:r>
          </w:p>
        </w:tc>
        <w:tc>
          <w:tcPr>
            <w:tcW w:w="835" w:type="pct"/>
            <w:tcBorders>
              <w:top w:val="outset" w:sz="6" w:space="0" w:color="auto"/>
              <w:left w:val="outset" w:sz="6" w:space="0" w:color="auto"/>
              <w:bottom w:val="outset" w:sz="6" w:space="0" w:color="auto"/>
              <w:right w:val="outset" w:sz="6" w:space="0" w:color="auto"/>
            </w:tcBorders>
            <w:vAlign w:val="center"/>
            <w:hideMark/>
          </w:tcPr>
          <w:p w14:paraId="010DF5E0" w14:textId="77777777" w:rsidR="000B31C4" w:rsidRDefault="000B31C4" w:rsidP="0040137B">
            <w:pPr>
              <w:jc w:val="right"/>
              <w:rPr>
                <w:rFonts w:eastAsia="Times New Roman"/>
              </w:rPr>
            </w:pPr>
            <w:r>
              <w:rPr>
                <w:rFonts w:ascii="Arial" w:eastAsia="Times New Roman" w:hAnsi="Arial" w:cs="Arial"/>
                <w:sz w:val="16"/>
                <w:szCs w:val="16"/>
              </w:rPr>
              <w:t>(17.111,76)</w:t>
            </w:r>
          </w:p>
        </w:tc>
        <w:tc>
          <w:tcPr>
            <w:tcW w:w="746" w:type="pct"/>
            <w:tcBorders>
              <w:top w:val="outset" w:sz="6" w:space="0" w:color="auto"/>
              <w:left w:val="outset" w:sz="6" w:space="0" w:color="auto"/>
              <w:bottom w:val="outset" w:sz="6" w:space="0" w:color="auto"/>
              <w:right w:val="outset" w:sz="6" w:space="0" w:color="auto"/>
            </w:tcBorders>
            <w:vAlign w:val="center"/>
            <w:hideMark/>
          </w:tcPr>
          <w:p w14:paraId="0F9E4687" w14:textId="77777777" w:rsidR="000B31C4" w:rsidRDefault="000B31C4" w:rsidP="0040137B">
            <w:pPr>
              <w:jc w:val="right"/>
              <w:rPr>
                <w:rFonts w:eastAsia="Times New Roman"/>
              </w:rPr>
            </w:pPr>
            <w:r>
              <w:rPr>
                <w:rFonts w:ascii="Arial" w:eastAsia="Times New Roman" w:hAnsi="Arial" w:cs="Arial"/>
                <w:sz w:val="16"/>
                <w:szCs w:val="16"/>
              </w:rPr>
              <w:t>(7.435,89)</w:t>
            </w:r>
          </w:p>
        </w:tc>
      </w:tr>
      <w:tr w:rsidR="00E36C89" w14:paraId="7111F429" w14:textId="77777777" w:rsidTr="00127783">
        <w:trPr>
          <w:trHeight w:val="150"/>
        </w:trPr>
        <w:tc>
          <w:tcPr>
            <w:tcW w:w="3419" w:type="pct"/>
            <w:tcBorders>
              <w:top w:val="outset" w:sz="6" w:space="0" w:color="auto"/>
              <w:left w:val="outset" w:sz="6" w:space="0" w:color="auto"/>
              <w:bottom w:val="outset" w:sz="6" w:space="0" w:color="auto"/>
              <w:right w:val="outset" w:sz="6" w:space="0" w:color="auto"/>
            </w:tcBorders>
            <w:vAlign w:val="center"/>
            <w:hideMark/>
          </w:tcPr>
          <w:p w14:paraId="32CB1B8E" w14:textId="77777777" w:rsidR="000B31C4" w:rsidRDefault="000B31C4">
            <w:pPr>
              <w:rPr>
                <w:rFonts w:eastAsia="Times New Roman"/>
              </w:rPr>
            </w:pPr>
            <w:r>
              <w:rPr>
                <w:rFonts w:ascii="Arial" w:eastAsia="Times New Roman" w:hAnsi="Arial" w:cs="Arial"/>
                <w:sz w:val="16"/>
                <w:szCs w:val="16"/>
              </w:rPr>
              <w:t>Despesas de Depreciação</w:t>
            </w:r>
          </w:p>
        </w:tc>
        <w:tc>
          <w:tcPr>
            <w:tcW w:w="835" w:type="pct"/>
            <w:tcBorders>
              <w:top w:val="outset" w:sz="6" w:space="0" w:color="auto"/>
              <w:left w:val="outset" w:sz="6" w:space="0" w:color="auto"/>
              <w:bottom w:val="outset" w:sz="6" w:space="0" w:color="auto"/>
              <w:right w:val="outset" w:sz="6" w:space="0" w:color="auto"/>
            </w:tcBorders>
            <w:vAlign w:val="center"/>
            <w:hideMark/>
          </w:tcPr>
          <w:p w14:paraId="34ECF6CB" w14:textId="77777777" w:rsidR="000B31C4" w:rsidRDefault="000B31C4" w:rsidP="0040137B">
            <w:pPr>
              <w:jc w:val="right"/>
              <w:rPr>
                <w:rFonts w:eastAsia="Times New Roman"/>
              </w:rPr>
            </w:pPr>
            <w:r>
              <w:rPr>
                <w:rFonts w:ascii="Arial" w:eastAsia="Times New Roman" w:hAnsi="Arial" w:cs="Arial"/>
                <w:sz w:val="16"/>
                <w:szCs w:val="16"/>
              </w:rPr>
              <w:t>(448.430,22)</w:t>
            </w:r>
          </w:p>
        </w:tc>
        <w:tc>
          <w:tcPr>
            <w:tcW w:w="746" w:type="pct"/>
            <w:tcBorders>
              <w:top w:val="outset" w:sz="6" w:space="0" w:color="auto"/>
              <w:left w:val="outset" w:sz="6" w:space="0" w:color="auto"/>
              <w:bottom w:val="outset" w:sz="6" w:space="0" w:color="auto"/>
              <w:right w:val="outset" w:sz="6" w:space="0" w:color="auto"/>
            </w:tcBorders>
            <w:vAlign w:val="center"/>
            <w:hideMark/>
          </w:tcPr>
          <w:p w14:paraId="01C4AC48" w14:textId="77777777" w:rsidR="000B31C4" w:rsidRDefault="000B31C4" w:rsidP="0040137B">
            <w:pPr>
              <w:jc w:val="right"/>
              <w:rPr>
                <w:rFonts w:eastAsia="Times New Roman"/>
              </w:rPr>
            </w:pPr>
            <w:r>
              <w:rPr>
                <w:rFonts w:ascii="Arial" w:eastAsia="Times New Roman" w:hAnsi="Arial" w:cs="Arial"/>
                <w:sz w:val="16"/>
                <w:szCs w:val="16"/>
              </w:rPr>
              <w:t>(134.537,06)</w:t>
            </w:r>
          </w:p>
        </w:tc>
      </w:tr>
      <w:tr w:rsidR="00E36C89" w14:paraId="3B44DC74" w14:textId="77777777" w:rsidTr="00127783">
        <w:trPr>
          <w:trHeight w:val="150"/>
        </w:trPr>
        <w:tc>
          <w:tcPr>
            <w:tcW w:w="3419" w:type="pct"/>
            <w:tcBorders>
              <w:top w:val="outset" w:sz="6" w:space="0" w:color="auto"/>
              <w:left w:val="outset" w:sz="6" w:space="0" w:color="auto"/>
              <w:bottom w:val="outset" w:sz="6" w:space="0" w:color="auto"/>
              <w:right w:val="outset" w:sz="6" w:space="0" w:color="auto"/>
            </w:tcBorders>
            <w:vAlign w:val="center"/>
            <w:hideMark/>
          </w:tcPr>
          <w:p w14:paraId="58D0B6F7" w14:textId="532D0586" w:rsidR="000B31C4" w:rsidRDefault="000B31C4">
            <w:pPr>
              <w:rPr>
                <w:rFonts w:eastAsia="Times New Roman"/>
              </w:rPr>
            </w:pPr>
            <w:r>
              <w:rPr>
                <w:rFonts w:ascii="Arial" w:eastAsia="Times New Roman" w:hAnsi="Arial" w:cs="Arial"/>
                <w:sz w:val="16"/>
                <w:szCs w:val="16"/>
              </w:rPr>
              <w:t>Outras Despesas Administrativas</w:t>
            </w:r>
            <w:r w:rsidR="00510CA3">
              <w:rPr>
                <w:rFonts w:ascii="Arial" w:eastAsia="Times New Roman" w:hAnsi="Arial" w:cs="Arial"/>
                <w:sz w:val="16"/>
                <w:szCs w:val="16"/>
              </w:rPr>
              <w:t xml:space="preserve"> (24.1)</w:t>
            </w:r>
          </w:p>
        </w:tc>
        <w:tc>
          <w:tcPr>
            <w:tcW w:w="835" w:type="pct"/>
            <w:tcBorders>
              <w:top w:val="outset" w:sz="6" w:space="0" w:color="auto"/>
              <w:left w:val="outset" w:sz="6" w:space="0" w:color="auto"/>
              <w:bottom w:val="outset" w:sz="6" w:space="0" w:color="auto"/>
              <w:right w:val="outset" w:sz="6" w:space="0" w:color="auto"/>
            </w:tcBorders>
            <w:vAlign w:val="center"/>
            <w:hideMark/>
          </w:tcPr>
          <w:p w14:paraId="5A080C0D" w14:textId="77777777" w:rsidR="000B31C4" w:rsidRDefault="000B31C4" w:rsidP="0040137B">
            <w:pPr>
              <w:jc w:val="right"/>
              <w:rPr>
                <w:rFonts w:eastAsia="Times New Roman"/>
              </w:rPr>
            </w:pPr>
            <w:r>
              <w:rPr>
                <w:rFonts w:ascii="Arial" w:eastAsia="Times New Roman" w:hAnsi="Arial" w:cs="Arial"/>
                <w:sz w:val="16"/>
                <w:szCs w:val="16"/>
              </w:rPr>
              <w:t>(1.953.243,30)</w:t>
            </w:r>
          </w:p>
        </w:tc>
        <w:tc>
          <w:tcPr>
            <w:tcW w:w="746" w:type="pct"/>
            <w:tcBorders>
              <w:top w:val="outset" w:sz="6" w:space="0" w:color="auto"/>
              <w:left w:val="outset" w:sz="6" w:space="0" w:color="auto"/>
              <w:bottom w:val="outset" w:sz="6" w:space="0" w:color="auto"/>
              <w:right w:val="outset" w:sz="6" w:space="0" w:color="auto"/>
            </w:tcBorders>
            <w:vAlign w:val="center"/>
            <w:hideMark/>
          </w:tcPr>
          <w:p w14:paraId="01C34543" w14:textId="77777777" w:rsidR="000B31C4" w:rsidRDefault="000B31C4" w:rsidP="0040137B">
            <w:pPr>
              <w:jc w:val="right"/>
              <w:rPr>
                <w:rFonts w:eastAsia="Times New Roman"/>
              </w:rPr>
            </w:pPr>
            <w:r>
              <w:rPr>
                <w:rFonts w:ascii="Arial" w:eastAsia="Times New Roman" w:hAnsi="Arial" w:cs="Arial"/>
                <w:sz w:val="16"/>
                <w:szCs w:val="16"/>
              </w:rPr>
              <w:t>(1.287.008,16)</w:t>
            </w:r>
          </w:p>
        </w:tc>
      </w:tr>
      <w:tr w:rsidR="00E36C89" w14:paraId="022157FF" w14:textId="77777777" w:rsidTr="00127783">
        <w:trPr>
          <w:trHeight w:val="150"/>
        </w:trPr>
        <w:tc>
          <w:tcPr>
            <w:tcW w:w="3419" w:type="pct"/>
            <w:tcBorders>
              <w:top w:val="outset" w:sz="6" w:space="0" w:color="auto"/>
              <w:left w:val="outset" w:sz="6" w:space="0" w:color="auto"/>
              <w:bottom w:val="outset" w:sz="6" w:space="0" w:color="auto"/>
              <w:right w:val="outset" w:sz="6" w:space="0" w:color="auto"/>
            </w:tcBorders>
            <w:vAlign w:val="center"/>
            <w:hideMark/>
          </w:tcPr>
          <w:p w14:paraId="5BCA2210" w14:textId="77777777" w:rsidR="000B31C4" w:rsidRDefault="000B31C4">
            <w:pPr>
              <w:rPr>
                <w:rFonts w:eastAsia="Times New Roman"/>
              </w:rPr>
            </w:pPr>
            <w:r>
              <w:rPr>
                <w:rFonts w:ascii="Arial" w:eastAsia="Times New Roman" w:hAnsi="Arial" w:cs="Arial"/>
                <w:b/>
                <w:bCs/>
                <w:sz w:val="16"/>
                <w:szCs w:val="16"/>
              </w:rPr>
              <w:t>TOTAL</w:t>
            </w:r>
          </w:p>
        </w:tc>
        <w:tc>
          <w:tcPr>
            <w:tcW w:w="835" w:type="pct"/>
            <w:tcBorders>
              <w:top w:val="outset" w:sz="6" w:space="0" w:color="auto"/>
              <w:left w:val="outset" w:sz="6" w:space="0" w:color="auto"/>
              <w:bottom w:val="outset" w:sz="6" w:space="0" w:color="auto"/>
              <w:right w:val="outset" w:sz="6" w:space="0" w:color="auto"/>
            </w:tcBorders>
            <w:vAlign w:val="center"/>
            <w:hideMark/>
          </w:tcPr>
          <w:p w14:paraId="74899B13" w14:textId="77777777" w:rsidR="000B31C4" w:rsidRDefault="000B31C4" w:rsidP="0040137B">
            <w:pPr>
              <w:jc w:val="right"/>
              <w:rPr>
                <w:rFonts w:eastAsia="Times New Roman"/>
              </w:rPr>
            </w:pPr>
            <w:r>
              <w:rPr>
                <w:rFonts w:ascii="Arial" w:eastAsia="Times New Roman" w:hAnsi="Arial" w:cs="Arial"/>
                <w:b/>
                <w:bCs/>
                <w:sz w:val="16"/>
                <w:szCs w:val="16"/>
              </w:rPr>
              <w:t>(6.392.738,45)</w:t>
            </w:r>
          </w:p>
        </w:tc>
        <w:tc>
          <w:tcPr>
            <w:tcW w:w="746" w:type="pct"/>
            <w:tcBorders>
              <w:top w:val="outset" w:sz="6" w:space="0" w:color="auto"/>
              <w:left w:val="outset" w:sz="6" w:space="0" w:color="auto"/>
              <w:bottom w:val="outset" w:sz="6" w:space="0" w:color="auto"/>
              <w:right w:val="outset" w:sz="6" w:space="0" w:color="auto"/>
            </w:tcBorders>
            <w:vAlign w:val="center"/>
            <w:hideMark/>
          </w:tcPr>
          <w:p w14:paraId="5E0F0AE2" w14:textId="77777777" w:rsidR="000B31C4" w:rsidRDefault="000B31C4" w:rsidP="0040137B">
            <w:pPr>
              <w:jc w:val="right"/>
              <w:rPr>
                <w:rFonts w:eastAsia="Times New Roman"/>
              </w:rPr>
            </w:pPr>
            <w:r>
              <w:rPr>
                <w:rFonts w:ascii="Arial" w:eastAsia="Times New Roman" w:hAnsi="Arial" w:cs="Arial"/>
                <w:b/>
                <w:bCs/>
                <w:sz w:val="16"/>
                <w:szCs w:val="16"/>
              </w:rPr>
              <w:t>(3.910.773,01)</w:t>
            </w:r>
          </w:p>
        </w:tc>
      </w:tr>
    </w:tbl>
    <w:p w14:paraId="54398796" w14:textId="77777777" w:rsidR="000B31C4" w:rsidRDefault="000B31C4">
      <w:r>
        <w:t> </w:t>
      </w:r>
    </w:p>
    <w:p w14:paraId="3E1356F1" w14:textId="257EE934" w:rsidR="000B31C4" w:rsidRDefault="000B31C4">
      <w:pPr>
        <w:pStyle w:val="NormalWeb"/>
      </w:pPr>
      <w:r>
        <w:rPr>
          <w:rFonts w:ascii="Arial" w:hAnsi="Arial" w:cs="Arial"/>
          <w:b/>
          <w:bCs/>
          <w:sz w:val="20"/>
          <w:szCs w:val="20"/>
        </w:rPr>
        <w:lastRenderedPageBreak/>
        <w:t>2</w:t>
      </w:r>
      <w:r w:rsidR="00510CA3">
        <w:rPr>
          <w:rFonts w:ascii="Arial" w:hAnsi="Arial" w:cs="Arial"/>
          <w:b/>
          <w:bCs/>
          <w:sz w:val="20"/>
          <w:szCs w:val="20"/>
        </w:rPr>
        <w:t>4</w:t>
      </w:r>
      <w:r>
        <w:rPr>
          <w:rFonts w:ascii="Arial" w:hAnsi="Arial" w:cs="Arial"/>
          <w:b/>
          <w:bCs/>
          <w:sz w:val="20"/>
          <w:szCs w:val="20"/>
        </w:rPr>
        <w:t xml:space="preserve">.1 Outras Despesas Administrativas </w:t>
      </w:r>
    </w:p>
    <w:p w14:paraId="06FB370B" w14:textId="77777777" w:rsidR="000B31C4" w:rsidRDefault="000B31C4">
      <w:pPr>
        <w:pStyle w:val="NormalWeb"/>
        <w:jc w:val="both"/>
      </w:pPr>
      <w:r>
        <w:rPr>
          <w:rFonts w:ascii="Arial" w:hAnsi="Arial" w:cs="Arial"/>
          <w:sz w:val="20"/>
          <w:szCs w:val="20"/>
        </w:rPr>
        <w:t>Os saldos das outras despesas administrativas estão compostos:</w:t>
      </w:r>
    </w:p>
    <w:tbl>
      <w:tblPr>
        <w:tblW w:w="5000" w:type="pct"/>
        <w:tblCellMar>
          <w:left w:w="0" w:type="dxa"/>
          <w:right w:w="0" w:type="dxa"/>
        </w:tblCellMar>
        <w:tblLook w:val="04A0" w:firstRow="1" w:lastRow="0" w:firstColumn="1" w:lastColumn="0" w:noHBand="0" w:noVBand="1"/>
      </w:tblPr>
      <w:tblGrid>
        <w:gridCol w:w="5805"/>
        <w:gridCol w:w="1417"/>
        <w:gridCol w:w="1266"/>
      </w:tblGrid>
      <w:tr w:rsidR="00E36C89" w14:paraId="363B8354" w14:textId="77777777" w:rsidTr="00127783">
        <w:trPr>
          <w:trHeight w:val="150"/>
        </w:trPr>
        <w:tc>
          <w:tcPr>
            <w:tcW w:w="3419" w:type="pct"/>
            <w:tcBorders>
              <w:top w:val="outset" w:sz="6" w:space="0" w:color="auto"/>
              <w:left w:val="outset" w:sz="6" w:space="0" w:color="auto"/>
              <w:bottom w:val="outset" w:sz="6" w:space="0" w:color="auto"/>
              <w:right w:val="outset" w:sz="6" w:space="0" w:color="auto"/>
            </w:tcBorders>
            <w:vAlign w:val="center"/>
            <w:hideMark/>
          </w:tcPr>
          <w:p w14:paraId="6E7B4C27" w14:textId="77777777" w:rsidR="000B31C4" w:rsidRDefault="000B31C4">
            <w:pPr>
              <w:jc w:val="center"/>
              <w:rPr>
                <w:rFonts w:eastAsia="Times New Roman"/>
              </w:rPr>
            </w:pPr>
            <w:r>
              <w:rPr>
                <w:rFonts w:ascii="Arial" w:eastAsia="Times New Roman" w:hAnsi="Arial" w:cs="Arial"/>
                <w:b/>
                <w:bCs/>
                <w:sz w:val="16"/>
                <w:szCs w:val="16"/>
              </w:rPr>
              <w:t>Descrição</w:t>
            </w:r>
          </w:p>
        </w:tc>
        <w:tc>
          <w:tcPr>
            <w:tcW w:w="835" w:type="pct"/>
            <w:tcBorders>
              <w:top w:val="outset" w:sz="6" w:space="0" w:color="auto"/>
              <w:left w:val="outset" w:sz="6" w:space="0" w:color="auto"/>
              <w:bottom w:val="outset" w:sz="6" w:space="0" w:color="auto"/>
              <w:right w:val="outset" w:sz="6" w:space="0" w:color="auto"/>
            </w:tcBorders>
            <w:vAlign w:val="center"/>
            <w:hideMark/>
          </w:tcPr>
          <w:p w14:paraId="0B2565FD" w14:textId="77777777" w:rsidR="000B31C4" w:rsidRDefault="000B31C4">
            <w:pPr>
              <w:jc w:val="center"/>
              <w:rPr>
                <w:rFonts w:eastAsia="Times New Roman"/>
              </w:rPr>
            </w:pPr>
            <w:r>
              <w:rPr>
                <w:rFonts w:ascii="Arial" w:eastAsia="Times New Roman" w:hAnsi="Arial" w:cs="Arial"/>
                <w:b/>
                <w:bCs/>
                <w:sz w:val="16"/>
                <w:szCs w:val="16"/>
              </w:rPr>
              <w:t>30/06/2026</w:t>
            </w:r>
          </w:p>
        </w:tc>
        <w:tc>
          <w:tcPr>
            <w:tcW w:w="746" w:type="pct"/>
            <w:tcBorders>
              <w:top w:val="outset" w:sz="6" w:space="0" w:color="auto"/>
              <w:left w:val="outset" w:sz="6" w:space="0" w:color="auto"/>
              <w:bottom w:val="outset" w:sz="6" w:space="0" w:color="auto"/>
              <w:right w:val="outset" w:sz="6" w:space="0" w:color="auto"/>
            </w:tcBorders>
            <w:vAlign w:val="center"/>
            <w:hideMark/>
          </w:tcPr>
          <w:p w14:paraId="34C64B17" w14:textId="77777777" w:rsidR="000B31C4" w:rsidRDefault="000B31C4">
            <w:pPr>
              <w:jc w:val="center"/>
              <w:rPr>
                <w:rFonts w:eastAsia="Times New Roman"/>
              </w:rPr>
            </w:pPr>
            <w:r>
              <w:rPr>
                <w:rFonts w:ascii="Arial" w:eastAsia="Times New Roman" w:hAnsi="Arial" w:cs="Arial"/>
                <w:b/>
                <w:bCs/>
                <w:sz w:val="16"/>
                <w:szCs w:val="16"/>
              </w:rPr>
              <w:t>30/06/2025</w:t>
            </w:r>
          </w:p>
        </w:tc>
      </w:tr>
      <w:tr w:rsidR="00E36C89" w14:paraId="5339BAD9" w14:textId="77777777" w:rsidTr="00127783">
        <w:trPr>
          <w:trHeight w:val="150"/>
        </w:trPr>
        <w:tc>
          <w:tcPr>
            <w:tcW w:w="3419" w:type="pct"/>
            <w:tcBorders>
              <w:top w:val="outset" w:sz="6" w:space="0" w:color="auto"/>
              <w:left w:val="outset" w:sz="6" w:space="0" w:color="auto"/>
              <w:bottom w:val="outset" w:sz="6" w:space="0" w:color="auto"/>
              <w:right w:val="outset" w:sz="6" w:space="0" w:color="auto"/>
            </w:tcBorders>
            <w:vAlign w:val="center"/>
            <w:hideMark/>
          </w:tcPr>
          <w:p w14:paraId="2429FC6B" w14:textId="77777777" w:rsidR="000B31C4" w:rsidRDefault="000B31C4">
            <w:pPr>
              <w:rPr>
                <w:rFonts w:eastAsia="Times New Roman"/>
              </w:rPr>
            </w:pPr>
            <w:r>
              <w:rPr>
                <w:rFonts w:ascii="Arial" w:eastAsia="Times New Roman" w:hAnsi="Arial" w:cs="Arial"/>
                <w:sz w:val="16"/>
                <w:szCs w:val="16"/>
              </w:rPr>
              <w:t>Condomínio</w:t>
            </w:r>
          </w:p>
        </w:tc>
        <w:tc>
          <w:tcPr>
            <w:tcW w:w="835" w:type="pct"/>
            <w:tcBorders>
              <w:top w:val="outset" w:sz="6" w:space="0" w:color="auto"/>
              <w:left w:val="outset" w:sz="6" w:space="0" w:color="auto"/>
              <w:bottom w:val="outset" w:sz="6" w:space="0" w:color="auto"/>
              <w:right w:val="outset" w:sz="6" w:space="0" w:color="auto"/>
            </w:tcBorders>
            <w:vAlign w:val="center"/>
            <w:hideMark/>
          </w:tcPr>
          <w:p w14:paraId="79C5529C" w14:textId="77777777" w:rsidR="000B31C4" w:rsidRDefault="000B31C4" w:rsidP="0040137B">
            <w:pPr>
              <w:jc w:val="right"/>
              <w:rPr>
                <w:rFonts w:eastAsia="Times New Roman"/>
              </w:rPr>
            </w:pPr>
            <w:r>
              <w:rPr>
                <w:rFonts w:ascii="Arial" w:eastAsia="Times New Roman" w:hAnsi="Arial" w:cs="Arial"/>
                <w:sz w:val="16"/>
                <w:szCs w:val="16"/>
              </w:rPr>
              <w:t>(167.567,18)</w:t>
            </w:r>
          </w:p>
        </w:tc>
        <w:tc>
          <w:tcPr>
            <w:tcW w:w="746" w:type="pct"/>
            <w:tcBorders>
              <w:top w:val="outset" w:sz="6" w:space="0" w:color="auto"/>
              <w:left w:val="outset" w:sz="6" w:space="0" w:color="auto"/>
              <w:bottom w:val="outset" w:sz="6" w:space="0" w:color="auto"/>
              <w:right w:val="outset" w:sz="6" w:space="0" w:color="auto"/>
            </w:tcBorders>
            <w:vAlign w:val="center"/>
            <w:hideMark/>
          </w:tcPr>
          <w:p w14:paraId="21FF1E4A" w14:textId="77777777" w:rsidR="000B31C4" w:rsidRDefault="000B31C4" w:rsidP="0040137B">
            <w:pPr>
              <w:jc w:val="right"/>
              <w:rPr>
                <w:rFonts w:eastAsia="Times New Roman"/>
              </w:rPr>
            </w:pPr>
            <w:r>
              <w:rPr>
                <w:rFonts w:ascii="Arial" w:eastAsia="Times New Roman" w:hAnsi="Arial" w:cs="Arial"/>
                <w:sz w:val="16"/>
                <w:szCs w:val="16"/>
              </w:rPr>
              <w:t>(88.163,90)</w:t>
            </w:r>
          </w:p>
        </w:tc>
      </w:tr>
      <w:tr w:rsidR="00E36C89" w14:paraId="41D81578" w14:textId="77777777" w:rsidTr="00127783">
        <w:trPr>
          <w:trHeight w:val="150"/>
        </w:trPr>
        <w:tc>
          <w:tcPr>
            <w:tcW w:w="3419" w:type="pct"/>
            <w:tcBorders>
              <w:top w:val="outset" w:sz="6" w:space="0" w:color="auto"/>
              <w:left w:val="outset" w:sz="6" w:space="0" w:color="auto"/>
              <w:bottom w:val="outset" w:sz="6" w:space="0" w:color="auto"/>
              <w:right w:val="outset" w:sz="6" w:space="0" w:color="auto"/>
            </w:tcBorders>
            <w:vAlign w:val="center"/>
            <w:hideMark/>
          </w:tcPr>
          <w:p w14:paraId="68C1F8FC" w14:textId="77777777" w:rsidR="000B31C4" w:rsidRDefault="000B31C4">
            <w:pPr>
              <w:rPr>
                <w:rFonts w:eastAsia="Times New Roman"/>
              </w:rPr>
            </w:pPr>
            <w:r>
              <w:rPr>
                <w:rFonts w:ascii="Arial" w:eastAsia="Times New Roman" w:hAnsi="Arial" w:cs="Arial"/>
                <w:sz w:val="16"/>
                <w:szCs w:val="16"/>
              </w:rPr>
              <w:t>Contribuição Sindical Patronal</w:t>
            </w:r>
          </w:p>
        </w:tc>
        <w:tc>
          <w:tcPr>
            <w:tcW w:w="835" w:type="pct"/>
            <w:tcBorders>
              <w:top w:val="outset" w:sz="6" w:space="0" w:color="auto"/>
              <w:left w:val="outset" w:sz="6" w:space="0" w:color="auto"/>
              <w:bottom w:val="outset" w:sz="6" w:space="0" w:color="auto"/>
              <w:right w:val="outset" w:sz="6" w:space="0" w:color="auto"/>
            </w:tcBorders>
            <w:vAlign w:val="center"/>
            <w:hideMark/>
          </w:tcPr>
          <w:p w14:paraId="7479D9CC" w14:textId="77777777" w:rsidR="000B31C4" w:rsidRDefault="000B31C4" w:rsidP="0040137B">
            <w:pPr>
              <w:jc w:val="right"/>
              <w:rPr>
                <w:rFonts w:eastAsia="Times New Roman"/>
              </w:rPr>
            </w:pPr>
            <w:r>
              <w:rPr>
                <w:rFonts w:ascii="Arial" w:eastAsia="Times New Roman" w:hAnsi="Arial" w:cs="Arial"/>
                <w:sz w:val="16"/>
                <w:szCs w:val="16"/>
              </w:rPr>
              <w:t>(2.000,00)</w:t>
            </w:r>
          </w:p>
        </w:tc>
        <w:tc>
          <w:tcPr>
            <w:tcW w:w="746" w:type="pct"/>
            <w:tcBorders>
              <w:top w:val="outset" w:sz="6" w:space="0" w:color="auto"/>
              <w:left w:val="outset" w:sz="6" w:space="0" w:color="auto"/>
              <w:bottom w:val="outset" w:sz="6" w:space="0" w:color="auto"/>
              <w:right w:val="outset" w:sz="6" w:space="0" w:color="auto"/>
            </w:tcBorders>
            <w:vAlign w:val="center"/>
            <w:hideMark/>
          </w:tcPr>
          <w:p w14:paraId="01A569CA" w14:textId="77777777" w:rsidR="000B31C4" w:rsidRDefault="000B31C4" w:rsidP="0040137B">
            <w:pPr>
              <w:jc w:val="right"/>
              <w:rPr>
                <w:rFonts w:eastAsia="Times New Roman"/>
              </w:rPr>
            </w:pPr>
            <w:r>
              <w:rPr>
                <w:rFonts w:ascii="Arial" w:eastAsia="Times New Roman" w:hAnsi="Arial" w:cs="Arial"/>
                <w:sz w:val="16"/>
                <w:szCs w:val="16"/>
              </w:rPr>
              <w:t>-</w:t>
            </w:r>
          </w:p>
        </w:tc>
      </w:tr>
      <w:tr w:rsidR="00E36C89" w14:paraId="20FF4354" w14:textId="77777777" w:rsidTr="00127783">
        <w:trPr>
          <w:trHeight w:val="150"/>
        </w:trPr>
        <w:tc>
          <w:tcPr>
            <w:tcW w:w="3419" w:type="pct"/>
            <w:tcBorders>
              <w:top w:val="outset" w:sz="6" w:space="0" w:color="auto"/>
              <w:left w:val="outset" w:sz="6" w:space="0" w:color="auto"/>
              <w:bottom w:val="outset" w:sz="6" w:space="0" w:color="auto"/>
              <w:right w:val="outset" w:sz="6" w:space="0" w:color="auto"/>
            </w:tcBorders>
            <w:vAlign w:val="center"/>
            <w:hideMark/>
          </w:tcPr>
          <w:p w14:paraId="19BC6115" w14:textId="77777777" w:rsidR="000B31C4" w:rsidRDefault="000B31C4">
            <w:pPr>
              <w:rPr>
                <w:rFonts w:eastAsia="Times New Roman"/>
              </w:rPr>
            </w:pPr>
            <w:r>
              <w:rPr>
                <w:rFonts w:ascii="Arial" w:eastAsia="Times New Roman" w:hAnsi="Arial" w:cs="Arial"/>
                <w:sz w:val="16"/>
                <w:szCs w:val="16"/>
              </w:rPr>
              <w:t>Emolumentos Judiciais e Cartorários</w:t>
            </w:r>
          </w:p>
        </w:tc>
        <w:tc>
          <w:tcPr>
            <w:tcW w:w="835" w:type="pct"/>
            <w:tcBorders>
              <w:top w:val="outset" w:sz="6" w:space="0" w:color="auto"/>
              <w:left w:val="outset" w:sz="6" w:space="0" w:color="auto"/>
              <w:bottom w:val="outset" w:sz="6" w:space="0" w:color="auto"/>
              <w:right w:val="outset" w:sz="6" w:space="0" w:color="auto"/>
            </w:tcBorders>
            <w:vAlign w:val="center"/>
            <w:hideMark/>
          </w:tcPr>
          <w:p w14:paraId="6AE52251" w14:textId="77777777" w:rsidR="000B31C4" w:rsidRDefault="000B31C4" w:rsidP="0040137B">
            <w:pPr>
              <w:jc w:val="right"/>
              <w:rPr>
                <w:rFonts w:eastAsia="Times New Roman"/>
              </w:rPr>
            </w:pPr>
            <w:r>
              <w:rPr>
                <w:rFonts w:ascii="Arial" w:eastAsia="Times New Roman" w:hAnsi="Arial" w:cs="Arial"/>
                <w:sz w:val="16"/>
                <w:szCs w:val="16"/>
              </w:rPr>
              <w:t>(747.636,06)</w:t>
            </w:r>
          </w:p>
        </w:tc>
        <w:tc>
          <w:tcPr>
            <w:tcW w:w="746" w:type="pct"/>
            <w:tcBorders>
              <w:top w:val="outset" w:sz="6" w:space="0" w:color="auto"/>
              <w:left w:val="outset" w:sz="6" w:space="0" w:color="auto"/>
              <w:bottom w:val="outset" w:sz="6" w:space="0" w:color="auto"/>
              <w:right w:val="outset" w:sz="6" w:space="0" w:color="auto"/>
            </w:tcBorders>
            <w:vAlign w:val="center"/>
            <w:hideMark/>
          </w:tcPr>
          <w:p w14:paraId="73626666" w14:textId="77777777" w:rsidR="000B31C4" w:rsidRDefault="000B31C4" w:rsidP="0040137B">
            <w:pPr>
              <w:jc w:val="right"/>
              <w:rPr>
                <w:rFonts w:eastAsia="Times New Roman"/>
              </w:rPr>
            </w:pPr>
            <w:r>
              <w:rPr>
                <w:rFonts w:ascii="Arial" w:eastAsia="Times New Roman" w:hAnsi="Arial" w:cs="Arial"/>
                <w:sz w:val="16"/>
                <w:szCs w:val="16"/>
              </w:rPr>
              <w:t>(363.986,02)</w:t>
            </w:r>
          </w:p>
        </w:tc>
      </w:tr>
      <w:tr w:rsidR="00E36C89" w14:paraId="2652A1A2" w14:textId="77777777" w:rsidTr="00127783">
        <w:trPr>
          <w:trHeight w:val="150"/>
        </w:trPr>
        <w:tc>
          <w:tcPr>
            <w:tcW w:w="3419" w:type="pct"/>
            <w:tcBorders>
              <w:top w:val="outset" w:sz="6" w:space="0" w:color="auto"/>
              <w:left w:val="outset" w:sz="6" w:space="0" w:color="auto"/>
              <w:bottom w:val="outset" w:sz="6" w:space="0" w:color="auto"/>
              <w:right w:val="outset" w:sz="6" w:space="0" w:color="auto"/>
            </w:tcBorders>
            <w:vAlign w:val="center"/>
            <w:hideMark/>
          </w:tcPr>
          <w:p w14:paraId="7BC6B31F" w14:textId="77777777" w:rsidR="000B31C4" w:rsidRDefault="000B31C4">
            <w:pPr>
              <w:rPr>
                <w:rFonts w:eastAsia="Times New Roman"/>
              </w:rPr>
            </w:pPr>
            <w:r>
              <w:rPr>
                <w:rFonts w:ascii="Arial" w:eastAsia="Times New Roman" w:hAnsi="Arial" w:cs="Arial"/>
                <w:sz w:val="16"/>
                <w:szCs w:val="16"/>
              </w:rPr>
              <w:t>Copa/Cozinha</w:t>
            </w:r>
          </w:p>
        </w:tc>
        <w:tc>
          <w:tcPr>
            <w:tcW w:w="835" w:type="pct"/>
            <w:tcBorders>
              <w:top w:val="outset" w:sz="6" w:space="0" w:color="auto"/>
              <w:left w:val="outset" w:sz="6" w:space="0" w:color="auto"/>
              <w:bottom w:val="outset" w:sz="6" w:space="0" w:color="auto"/>
              <w:right w:val="outset" w:sz="6" w:space="0" w:color="auto"/>
            </w:tcBorders>
            <w:vAlign w:val="center"/>
            <w:hideMark/>
          </w:tcPr>
          <w:p w14:paraId="10D2A2A7" w14:textId="77777777" w:rsidR="000B31C4" w:rsidRDefault="000B31C4" w:rsidP="0040137B">
            <w:pPr>
              <w:jc w:val="right"/>
              <w:rPr>
                <w:rFonts w:eastAsia="Times New Roman"/>
              </w:rPr>
            </w:pPr>
            <w:r>
              <w:rPr>
                <w:rFonts w:ascii="Arial" w:eastAsia="Times New Roman" w:hAnsi="Arial" w:cs="Arial"/>
                <w:sz w:val="16"/>
                <w:szCs w:val="16"/>
              </w:rPr>
              <w:t>(10.828,59)</w:t>
            </w:r>
          </w:p>
        </w:tc>
        <w:tc>
          <w:tcPr>
            <w:tcW w:w="746" w:type="pct"/>
            <w:tcBorders>
              <w:top w:val="outset" w:sz="6" w:space="0" w:color="auto"/>
              <w:left w:val="outset" w:sz="6" w:space="0" w:color="auto"/>
              <w:bottom w:val="outset" w:sz="6" w:space="0" w:color="auto"/>
              <w:right w:val="outset" w:sz="6" w:space="0" w:color="auto"/>
            </w:tcBorders>
            <w:vAlign w:val="center"/>
            <w:hideMark/>
          </w:tcPr>
          <w:p w14:paraId="7BB693D7" w14:textId="77777777" w:rsidR="000B31C4" w:rsidRDefault="000B31C4" w:rsidP="0040137B">
            <w:pPr>
              <w:jc w:val="right"/>
              <w:rPr>
                <w:rFonts w:eastAsia="Times New Roman"/>
              </w:rPr>
            </w:pPr>
            <w:r>
              <w:rPr>
                <w:rFonts w:ascii="Arial" w:eastAsia="Times New Roman" w:hAnsi="Arial" w:cs="Arial"/>
                <w:sz w:val="16"/>
                <w:szCs w:val="16"/>
              </w:rPr>
              <w:t>(20.608,38)</w:t>
            </w:r>
          </w:p>
        </w:tc>
      </w:tr>
      <w:tr w:rsidR="00E36C89" w14:paraId="7553DC09" w14:textId="77777777" w:rsidTr="00127783">
        <w:trPr>
          <w:trHeight w:val="150"/>
        </w:trPr>
        <w:tc>
          <w:tcPr>
            <w:tcW w:w="3419" w:type="pct"/>
            <w:tcBorders>
              <w:top w:val="outset" w:sz="6" w:space="0" w:color="auto"/>
              <w:left w:val="outset" w:sz="6" w:space="0" w:color="auto"/>
              <w:bottom w:val="outset" w:sz="6" w:space="0" w:color="auto"/>
              <w:right w:val="outset" w:sz="6" w:space="0" w:color="auto"/>
            </w:tcBorders>
            <w:vAlign w:val="center"/>
            <w:hideMark/>
          </w:tcPr>
          <w:p w14:paraId="4B0F8783" w14:textId="77777777" w:rsidR="000B31C4" w:rsidRDefault="000B31C4">
            <w:pPr>
              <w:rPr>
                <w:rFonts w:eastAsia="Times New Roman"/>
              </w:rPr>
            </w:pPr>
            <w:r>
              <w:rPr>
                <w:rFonts w:ascii="Arial" w:eastAsia="Times New Roman" w:hAnsi="Arial" w:cs="Arial"/>
                <w:sz w:val="16"/>
                <w:szCs w:val="16"/>
              </w:rPr>
              <w:t>Lanches e Refeições</w:t>
            </w:r>
          </w:p>
        </w:tc>
        <w:tc>
          <w:tcPr>
            <w:tcW w:w="835" w:type="pct"/>
            <w:tcBorders>
              <w:top w:val="outset" w:sz="6" w:space="0" w:color="auto"/>
              <w:left w:val="outset" w:sz="6" w:space="0" w:color="auto"/>
              <w:bottom w:val="outset" w:sz="6" w:space="0" w:color="auto"/>
              <w:right w:val="outset" w:sz="6" w:space="0" w:color="auto"/>
            </w:tcBorders>
            <w:vAlign w:val="center"/>
            <w:hideMark/>
          </w:tcPr>
          <w:p w14:paraId="2DCE8741" w14:textId="77777777" w:rsidR="000B31C4" w:rsidRDefault="000B31C4" w:rsidP="0040137B">
            <w:pPr>
              <w:jc w:val="right"/>
              <w:rPr>
                <w:rFonts w:eastAsia="Times New Roman"/>
              </w:rPr>
            </w:pPr>
            <w:r>
              <w:rPr>
                <w:rFonts w:ascii="Arial" w:eastAsia="Times New Roman" w:hAnsi="Arial" w:cs="Arial"/>
                <w:sz w:val="16"/>
                <w:szCs w:val="16"/>
              </w:rPr>
              <w:t>(3.343,28)</w:t>
            </w:r>
          </w:p>
        </w:tc>
        <w:tc>
          <w:tcPr>
            <w:tcW w:w="746" w:type="pct"/>
            <w:tcBorders>
              <w:top w:val="outset" w:sz="6" w:space="0" w:color="auto"/>
              <w:left w:val="outset" w:sz="6" w:space="0" w:color="auto"/>
              <w:bottom w:val="outset" w:sz="6" w:space="0" w:color="auto"/>
              <w:right w:val="outset" w:sz="6" w:space="0" w:color="auto"/>
            </w:tcBorders>
            <w:vAlign w:val="center"/>
            <w:hideMark/>
          </w:tcPr>
          <w:p w14:paraId="67279A35" w14:textId="77777777" w:rsidR="000B31C4" w:rsidRDefault="000B31C4" w:rsidP="0040137B">
            <w:pPr>
              <w:jc w:val="right"/>
              <w:rPr>
                <w:rFonts w:eastAsia="Times New Roman"/>
              </w:rPr>
            </w:pPr>
            <w:r>
              <w:rPr>
                <w:rFonts w:ascii="Arial" w:eastAsia="Times New Roman" w:hAnsi="Arial" w:cs="Arial"/>
                <w:sz w:val="16"/>
                <w:szCs w:val="16"/>
              </w:rPr>
              <w:t>(7.977,17)</w:t>
            </w:r>
          </w:p>
        </w:tc>
      </w:tr>
      <w:tr w:rsidR="00E36C89" w14:paraId="29883494" w14:textId="77777777" w:rsidTr="00127783">
        <w:trPr>
          <w:trHeight w:val="150"/>
        </w:trPr>
        <w:tc>
          <w:tcPr>
            <w:tcW w:w="3419" w:type="pct"/>
            <w:tcBorders>
              <w:top w:val="outset" w:sz="6" w:space="0" w:color="auto"/>
              <w:left w:val="outset" w:sz="6" w:space="0" w:color="auto"/>
              <w:bottom w:val="outset" w:sz="6" w:space="0" w:color="auto"/>
              <w:right w:val="outset" w:sz="6" w:space="0" w:color="auto"/>
            </w:tcBorders>
            <w:vAlign w:val="center"/>
            <w:hideMark/>
          </w:tcPr>
          <w:p w14:paraId="2D2D3DFB" w14:textId="77777777" w:rsidR="000B31C4" w:rsidRDefault="000B31C4">
            <w:pPr>
              <w:rPr>
                <w:rFonts w:eastAsia="Times New Roman"/>
              </w:rPr>
            </w:pPr>
            <w:r>
              <w:rPr>
                <w:rFonts w:ascii="Arial" w:eastAsia="Times New Roman" w:hAnsi="Arial" w:cs="Arial"/>
                <w:sz w:val="16"/>
                <w:szCs w:val="16"/>
              </w:rPr>
              <w:t>Uniformes e Vestuários</w:t>
            </w:r>
          </w:p>
        </w:tc>
        <w:tc>
          <w:tcPr>
            <w:tcW w:w="835" w:type="pct"/>
            <w:tcBorders>
              <w:top w:val="outset" w:sz="6" w:space="0" w:color="auto"/>
              <w:left w:val="outset" w:sz="6" w:space="0" w:color="auto"/>
              <w:bottom w:val="outset" w:sz="6" w:space="0" w:color="auto"/>
              <w:right w:val="outset" w:sz="6" w:space="0" w:color="auto"/>
            </w:tcBorders>
            <w:vAlign w:val="center"/>
            <w:hideMark/>
          </w:tcPr>
          <w:p w14:paraId="3BAF91A3" w14:textId="77777777" w:rsidR="000B31C4" w:rsidRDefault="000B31C4" w:rsidP="0040137B">
            <w:pPr>
              <w:jc w:val="right"/>
              <w:rPr>
                <w:rFonts w:eastAsia="Times New Roman"/>
              </w:rPr>
            </w:pPr>
            <w:r>
              <w:rPr>
                <w:rFonts w:ascii="Arial" w:eastAsia="Times New Roman" w:hAnsi="Arial" w:cs="Arial"/>
                <w:sz w:val="16"/>
                <w:szCs w:val="16"/>
              </w:rPr>
              <w:t>(860,86)</w:t>
            </w:r>
          </w:p>
        </w:tc>
        <w:tc>
          <w:tcPr>
            <w:tcW w:w="746" w:type="pct"/>
            <w:tcBorders>
              <w:top w:val="outset" w:sz="6" w:space="0" w:color="auto"/>
              <w:left w:val="outset" w:sz="6" w:space="0" w:color="auto"/>
              <w:bottom w:val="outset" w:sz="6" w:space="0" w:color="auto"/>
              <w:right w:val="outset" w:sz="6" w:space="0" w:color="auto"/>
            </w:tcBorders>
            <w:vAlign w:val="center"/>
            <w:hideMark/>
          </w:tcPr>
          <w:p w14:paraId="5972F0AE" w14:textId="77777777" w:rsidR="000B31C4" w:rsidRDefault="000B31C4" w:rsidP="0040137B">
            <w:pPr>
              <w:jc w:val="right"/>
              <w:rPr>
                <w:rFonts w:eastAsia="Times New Roman"/>
              </w:rPr>
            </w:pPr>
            <w:r>
              <w:rPr>
                <w:rFonts w:ascii="Arial" w:eastAsia="Times New Roman" w:hAnsi="Arial" w:cs="Arial"/>
                <w:sz w:val="16"/>
                <w:szCs w:val="16"/>
              </w:rPr>
              <w:t>(2.353,54)</w:t>
            </w:r>
          </w:p>
        </w:tc>
      </w:tr>
      <w:tr w:rsidR="00E36C89" w14:paraId="4D8C6B2D" w14:textId="77777777" w:rsidTr="00127783">
        <w:trPr>
          <w:trHeight w:val="150"/>
        </w:trPr>
        <w:tc>
          <w:tcPr>
            <w:tcW w:w="3419" w:type="pct"/>
            <w:tcBorders>
              <w:top w:val="outset" w:sz="6" w:space="0" w:color="auto"/>
              <w:left w:val="outset" w:sz="6" w:space="0" w:color="auto"/>
              <w:bottom w:val="outset" w:sz="6" w:space="0" w:color="auto"/>
              <w:right w:val="outset" w:sz="6" w:space="0" w:color="auto"/>
            </w:tcBorders>
            <w:vAlign w:val="center"/>
            <w:hideMark/>
          </w:tcPr>
          <w:p w14:paraId="6955E4C9" w14:textId="77777777" w:rsidR="000B31C4" w:rsidRDefault="000B31C4">
            <w:pPr>
              <w:rPr>
                <w:rFonts w:eastAsia="Times New Roman"/>
              </w:rPr>
            </w:pPr>
            <w:r>
              <w:rPr>
                <w:rFonts w:ascii="Arial" w:eastAsia="Times New Roman" w:hAnsi="Arial" w:cs="Arial"/>
                <w:sz w:val="16"/>
                <w:szCs w:val="16"/>
              </w:rPr>
              <w:t>Contribuição a OCE</w:t>
            </w:r>
          </w:p>
        </w:tc>
        <w:tc>
          <w:tcPr>
            <w:tcW w:w="835" w:type="pct"/>
            <w:tcBorders>
              <w:top w:val="outset" w:sz="6" w:space="0" w:color="auto"/>
              <w:left w:val="outset" w:sz="6" w:space="0" w:color="auto"/>
              <w:bottom w:val="outset" w:sz="6" w:space="0" w:color="auto"/>
              <w:right w:val="outset" w:sz="6" w:space="0" w:color="auto"/>
            </w:tcBorders>
            <w:vAlign w:val="center"/>
            <w:hideMark/>
          </w:tcPr>
          <w:p w14:paraId="1F36D6C0" w14:textId="77777777" w:rsidR="000B31C4" w:rsidRDefault="000B31C4" w:rsidP="0040137B">
            <w:pPr>
              <w:jc w:val="right"/>
              <w:rPr>
                <w:rFonts w:eastAsia="Times New Roman"/>
              </w:rPr>
            </w:pPr>
            <w:r>
              <w:rPr>
                <w:rFonts w:ascii="Arial" w:eastAsia="Times New Roman" w:hAnsi="Arial" w:cs="Arial"/>
                <w:sz w:val="16"/>
                <w:szCs w:val="16"/>
              </w:rPr>
              <w:t>(47.450,88)</w:t>
            </w:r>
          </w:p>
        </w:tc>
        <w:tc>
          <w:tcPr>
            <w:tcW w:w="746" w:type="pct"/>
            <w:tcBorders>
              <w:top w:val="outset" w:sz="6" w:space="0" w:color="auto"/>
              <w:left w:val="outset" w:sz="6" w:space="0" w:color="auto"/>
              <w:bottom w:val="outset" w:sz="6" w:space="0" w:color="auto"/>
              <w:right w:val="outset" w:sz="6" w:space="0" w:color="auto"/>
            </w:tcBorders>
            <w:vAlign w:val="center"/>
            <w:hideMark/>
          </w:tcPr>
          <w:p w14:paraId="15D95487" w14:textId="77777777" w:rsidR="000B31C4" w:rsidRDefault="000B31C4" w:rsidP="0040137B">
            <w:pPr>
              <w:jc w:val="right"/>
              <w:rPr>
                <w:rFonts w:eastAsia="Times New Roman"/>
              </w:rPr>
            </w:pPr>
            <w:r>
              <w:rPr>
                <w:rFonts w:ascii="Arial" w:eastAsia="Times New Roman" w:hAnsi="Arial" w:cs="Arial"/>
                <w:sz w:val="16"/>
                <w:szCs w:val="16"/>
              </w:rPr>
              <w:t>(42.991,68)</w:t>
            </w:r>
          </w:p>
        </w:tc>
      </w:tr>
      <w:tr w:rsidR="00E36C89" w14:paraId="739EDE1E" w14:textId="77777777" w:rsidTr="00127783">
        <w:trPr>
          <w:trHeight w:val="150"/>
        </w:trPr>
        <w:tc>
          <w:tcPr>
            <w:tcW w:w="3419" w:type="pct"/>
            <w:tcBorders>
              <w:top w:val="outset" w:sz="6" w:space="0" w:color="auto"/>
              <w:left w:val="outset" w:sz="6" w:space="0" w:color="auto"/>
              <w:bottom w:val="outset" w:sz="6" w:space="0" w:color="auto"/>
              <w:right w:val="outset" w:sz="6" w:space="0" w:color="auto"/>
            </w:tcBorders>
            <w:vAlign w:val="center"/>
            <w:hideMark/>
          </w:tcPr>
          <w:p w14:paraId="1EF876AA" w14:textId="77777777" w:rsidR="000B31C4" w:rsidRDefault="000B31C4">
            <w:pPr>
              <w:rPr>
                <w:rFonts w:eastAsia="Times New Roman"/>
              </w:rPr>
            </w:pPr>
            <w:r>
              <w:rPr>
                <w:rFonts w:ascii="Arial" w:eastAsia="Times New Roman" w:hAnsi="Arial" w:cs="Arial"/>
                <w:sz w:val="16"/>
                <w:szCs w:val="16"/>
              </w:rPr>
              <w:t>Taxas da Junta Comercial</w:t>
            </w:r>
          </w:p>
        </w:tc>
        <w:tc>
          <w:tcPr>
            <w:tcW w:w="835" w:type="pct"/>
            <w:tcBorders>
              <w:top w:val="outset" w:sz="6" w:space="0" w:color="auto"/>
              <w:left w:val="outset" w:sz="6" w:space="0" w:color="auto"/>
              <w:bottom w:val="outset" w:sz="6" w:space="0" w:color="auto"/>
              <w:right w:val="outset" w:sz="6" w:space="0" w:color="auto"/>
            </w:tcBorders>
            <w:vAlign w:val="center"/>
            <w:hideMark/>
          </w:tcPr>
          <w:p w14:paraId="3CED1F04" w14:textId="77777777" w:rsidR="000B31C4" w:rsidRDefault="000B31C4" w:rsidP="0040137B">
            <w:pPr>
              <w:jc w:val="right"/>
              <w:rPr>
                <w:rFonts w:eastAsia="Times New Roman"/>
              </w:rPr>
            </w:pPr>
            <w:r>
              <w:rPr>
                <w:rFonts w:ascii="Arial" w:eastAsia="Times New Roman" w:hAnsi="Arial" w:cs="Arial"/>
                <w:sz w:val="16"/>
                <w:szCs w:val="16"/>
              </w:rPr>
              <w:t>(241,00)</w:t>
            </w:r>
          </w:p>
        </w:tc>
        <w:tc>
          <w:tcPr>
            <w:tcW w:w="746" w:type="pct"/>
            <w:tcBorders>
              <w:top w:val="outset" w:sz="6" w:space="0" w:color="auto"/>
              <w:left w:val="outset" w:sz="6" w:space="0" w:color="auto"/>
              <w:bottom w:val="outset" w:sz="6" w:space="0" w:color="auto"/>
              <w:right w:val="outset" w:sz="6" w:space="0" w:color="auto"/>
            </w:tcBorders>
            <w:vAlign w:val="center"/>
            <w:hideMark/>
          </w:tcPr>
          <w:p w14:paraId="6FCBAC53" w14:textId="77777777" w:rsidR="000B31C4" w:rsidRDefault="000B31C4" w:rsidP="0040137B">
            <w:pPr>
              <w:jc w:val="right"/>
              <w:rPr>
                <w:rFonts w:eastAsia="Times New Roman"/>
              </w:rPr>
            </w:pPr>
            <w:r>
              <w:rPr>
                <w:rFonts w:ascii="Arial" w:eastAsia="Times New Roman" w:hAnsi="Arial" w:cs="Arial"/>
                <w:sz w:val="16"/>
                <w:szCs w:val="16"/>
              </w:rPr>
              <w:t>(365,00)</w:t>
            </w:r>
          </w:p>
        </w:tc>
      </w:tr>
      <w:tr w:rsidR="00E36C89" w14:paraId="3D3EC3FA" w14:textId="77777777" w:rsidTr="00127783">
        <w:trPr>
          <w:trHeight w:val="150"/>
        </w:trPr>
        <w:tc>
          <w:tcPr>
            <w:tcW w:w="3419" w:type="pct"/>
            <w:tcBorders>
              <w:top w:val="outset" w:sz="6" w:space="0" w:color="auto"/>
              <w:left w:val="outset" w:sz="6" w:space="0" w:color="auto"/>
              <w:bottom w:val="outset" w:sz="6" w:space="0" w:color="auto"/>
              <w:right w:val="outset" w:sz="6" w:space="0" w:color="auto"/>
            </w:tcBorders>
            <w:vAlign w:val="center"/>
            <w:hideMark/>
          </w:tcPr>
          <w:p w14:paraId="30BC0961" w14:textId="77777777" w:rsidR="000B31C4" w:rsidRDefault="000B31C4">
            <w:pPr>
              <w:rPr>
                <w:rFonts w:eastAsia="Times New Roman"/>
              </w:rPr>
            </w:pPr>
            <w:r>
              <w:rPr>
                <w:rFonts w:ascii="Arial" w:eastAsia="Times New Roman" w:hAnsi="Arial" w:cs="Arial"/>
                <w:sz w:val="16"/>
                <w:szCs w:val="16"/>
              </w:rPr>
              <w:t>Mensalidades Diversas</w:t>
            </w:r>
          </w:p>
        </w:tc>
        <w:tc>
          <w:tcPr>
            <w:tcW w:w="835" w:type="pct"/>
            <w:tcBorders>
              <w:top w:val="outset" w:sz="6" w:space="0" w:color="auto"/>
              <w:left w:val="outset" w:sz="6" w:space="0" w:color="auto"/>
              <w:bottom w:val="outset" w:sz="6" w:space="0" w:color="auto"/>
              <w:right w:val="outset" w:sz="6" w:space="0" w:color="auto"/>
            </w:tcBorders>
            <w:vAlign w:val="center"/>
            <w:hideMark/>
          </w:tcPr>
          <w:p w14:paraId="38C0980B" w14:textId="77777777" w:rsidR="000B31C4" w:rsidRDefault="000B31C4" w:rsidP="0040137B">
            <w:pPr>
              <w:jc w:val="right"/>
              <w:rPr>
                <w:rFonts w:eastAsia="Times New Roman"/>
              </w:rPr>
            </w:pPr>
            <w:r>
              <w:rPr>
                <w:rFonts w:ascii="Arial" w:eastAsia="Times New Roman" w:hAnsi="Arial" w:cs="Arial"/>
                <w:sz w:val="16"/>
                <w:szCs w:val="16"/>
              </w:rPr>
              <w:t>(510,00)</w:t>
            </w:r>
          </w:p>
        </w:tc>
        <w:tc>
          <w:tcPr>
            <w:tcW w:w="746" w:type="pct"/>
            <w:tcBorders>
              <w:top w:val="outset" w:sz="6" w:space="0" w:color="auto"/>
              <w:left w:val="outset" w:sz="6" w:space="0" w:color="auto"/>
              <w:bottom w:val="outset" w:sz="6" w:space="0" w:color="auto"/>
              <w:right w:val="outset" w:sz="6" w:space="0" w:color="auto"/>
            </w:tcBorders>
            <w:vAlign w:val="center"/>
            <w:hideMark/>
          </w:tcPr>
          <w:p w14:paraId="4F95B49D" w14:textId="77777777" w:rsidR="000B31C4" w:rsidRDefault="000B31C4" w:rsidP="0040137B">
            <w:pPr>
              <w:jc w:val="right"/>
              <w:rPr>
                <w:rFonts w:eastAsia="Times New Roman"/>
              </w:rPr>
            </w:pPr>
            <w:r>
              <w:rPr>
                <w:rFonts w:ascii="Arial" w:eastAsia="Times New Roman" w:hAnsi="Arial" w:cs="Arial"/>
                <w:sz w:val="16"/>
                <w:szCs w:val="16"/>
              </w:rPr>
              <w:t>(510,00)</w:t>
            </w:r>
          </w:p>
        </w:tc>
      </w:tr>
      <w:tr w:rsidR="00E36C89" w14:paraId="1E3F1126" w14:textId="77777777" w:rsidTr="00127783">
        <w:trPr>
          <w:trHeight w:val="150"/>
        </w:trPr>
        <w:tc>
          <w:tcPr>
            <w:tcW w:w="3419" w:type="pct"/>
            <w:tcBorders>
              <w:top w:val="outset" w:sz="6" w:space="0" w:color="auto"/>
              <w:left w:val="outset" w:sz="6" w:space="0" w:color="auto"/>
              <w:bottom w:val="outset" w:sz="6" w:space="0" w:color="auto"/>
              <w:right w:val="outset" w:sz="6" w:space="0" w:color="auto"/>
            </w:tcBorders>
            <w:vAlign w:val="center"/>
            <w:hideMark/>
          </w:tcPr>
          <w:p w14:paraId="2BF1189A" w14:textId="77777777" w:rsidR="000B31C4" w:rsidRDefault="000B31C4">
            <w:pPr>
              <w:rPr>
                <w:rFonts w:eastAsia="Times New Roman"/>
              </w:rPr>
            </w:pPr>
            <w:r>
              <w:rPr>
                <w:rFonts w:ascii="Arial" w:eastAsia="Times New Roman" w:hAnsi="Arial" w:cs="Arial"/>
                <w:sz w:val="16"/>
                <w:szCs w:val="16"/>
              </w:rPr>
              <w:t>Rateio de Despesas da Central</w:t>
            </w:r>
          </w:p>
        </w:tc>
        <w:tc>
          <w:tcPr>
            <w:tcW w:w="835" w:type="pct"/>
            <w:tcBorders>
              <w:top w:val="outset" w:sz="6" w:space="0" w:color="auto"/>
              <w:left w:val="outset" w:sz="6" w:space="0" w:color="auto"/>
              <w:bottom w:val="outset" w:sz="6" w:space="0" w:color="auto"/>
              <w:right w:val="outset" w:sz="6" w:space="0" w:color="auto"/>
            </w:tcBorders>
            <w:vAlign w:val="center"/>
            <w:hideMark/>
          </w:tcPr>
          <w:p w14:paraId="5B498A0F" w14:textId="77777777" w:rsidR="000B31C4" w:rsidRDefault="000B31C4" w:rsidP="0040137B">
            <w:pPr>
              <w:jc w:val="right"/>
              <w:rPr>
                <w:rFonts w:eastAsia="Times New Roman"/>
              </w:rPr>
            </w:pPr>
            <w:r>
              <w:rPr>
                <w:rFonts w:ascii="Arial" w:eastAsia="Times New Roman" w:hAnsi="Arial" w:cs="Arial"/>
                <w:sz w:val="16"/>
                <w:szCs w:val="16"/>
              </w:rPr>
              <w:t>(748.472,02)</w:t>
            </w:r>
          </w:p>
        </w:tc>
        <w:tc>
          <w:tcPr>
            <w:tcW w:w="746" w:type="pct"/>
            <w:tcBorders>
              <w:top w:val="outset" w:sz="6" w:space="0" w:color="auto"/>
              <w:left w:val="outset" w:sz="6" w:space="0" w:color="auto"/>
              <w:bottom w:val="outset" w:sz="6" w:space="0" w:color="auto"/>
              <w:right w:val="outset" w:sz="6" w:space="0" w:color="auto"/>
            </w:tcBorders>
            <w:vAlign w:val="center"/>
            <w:hideMark/>
          </w:tcPr>
          <w:p w14:paraId="2F42518B" w14:textId="77777777" w:rsidR="000B31C4" w:rsidRDefault="000B31C4" w:rsidP="0040137B">
            <w:pPr>
              <w:jc w:val="right"/>
              <w:rPr>
                <w:rFonts w:eastAsia="Times New Roman"/>
              </w:rPr>
            </w:pPr>
            <w:r>
              <w:rPr>
                <w:rFonts w:ascii="Arial" w:eastAsia="Times New Roman" w:hAnsi="Arial" w:cs="Arial"/>
                <w:sz w:val="16"/>
                <w:szCs w:val="16"/>
              </w:rPr>
              <w:t>(653.144,74)</w:t>
            </w:r>
          </w:p>
        </w:tc>
      </w:tr>
      <w:tr w:rsidR="00E36C89" w14:paraId="5629AF98" w14:textId="77777777" w:rsidTr="00127783">
        <w:trPr>
          <w:trHeight w:val="150"/>
        </w:trPr>
        <w:tc>
          <w:tcPr>
            <w:tcW w:w="3419" w:type="pct"/>
            <w:tcBorders>
              <w:top w:val="outset" w:sz="6" w:space="0" w:color="auto"/>
              <w:left w:val="outset" w:sz="6" w:space="0" w:color="auto"/>
              <w:bottom w:val="outset" w:sz="6" w:space="0" w:color="auto"/>
              <w:right w:val="outset" w:sz="6" w:space="0" w:color="auto"/>
            </w:tcBorders>
            <w:vAlign w:val="center"/>
            <w:hideMark/>
          </w:tcPr>
          <w:p w14:paraId="74819580" w14:textId="77777777" w:rsidR="000B31C4" w:rsidRDefault="000B31C4">
            <w:pPr>
              <w:rPr>
                <w:rFonts w:eastAsia="Times New Roman"/>
              </w:rPr>
            </w:pPr>
            <w:r>
              <w:rPr>
                <w:rFonts w:ascii="Arial" w:eastAsia="Times New Roman" w:hAnsi="Arial" w:cs="Arial"/>
                <w:sz w:val="16"/>
                <w:szCs w:val="16"/>
              </w:rPr>
              <w:t>Rateio de Despesa ADM do Sicoob - Confederação</w:t>
            </w:r>
          </w:p>
        </w:tc>
        <w:tc>
          <w:tcPr>
            <w:tcW w:w="835" w:type="pct"/>
            <w:tcBorders>
              <w:top w:val="outset" w:sz="6" w:space="0" w:color="auto"/>
              <w:left w:val="outset" w:sz="6" w:space="0" w:color="auto"/>
              <w:bottom w:val="outset" w:sz="6" w:space="0" w:color="auto"/>
              <w:right w:val="outset" w:sz="6" w:space="0" w:color="auto"/>
            </w:tcBorders>
            <w:vAlign w:val="center"/>
            <w:hideMark/>
          </w:tcPr>
          <w:p w14:paraId="2A514045" w14:textId="77777777" w:rsidR="000B31C4" w:rsidRDefault="000B31C4" w:rsidP="0040137B">
            <w:pPr>
              <w:jc w:val="right"/>
              <w:rPr>
                <w:rFonts w:eastAsia="Times New Roman"/>
              </w:rPr>
            </w:pPr>
            <w:r>
              <w:rPr>
                <w:rFonts w:ascii="Arial" w:eastAsia="Times New Roman" w:hAnsi="Arial" w:cs="Arial"/>
                <w:sz w:val="16"/>
                <w:szCs w:val="16"/>
              </w:rPr>
              <w:t>(108.641,29)</w:t>
            </w:r>
          </w:p>
        </w:tc>
        <w:tc>
          <w:tcPr>
            <w:tcW w:w="746" w:type="pct"/>
            <w:tcBorders>
              <w:top w:val="outset" w:sz="6" w:space="0" w:color="auto"/>
              <w:left w:val="outset" w:sz="6" w:space="0" w:color="auto"/>
              <w:bottom w:val="outset" w:sz="6" w:space="0" w:color="auto"/>
              <w:right w:val="outset" w:sz="6" w:space="0" w:color="auto"/>
            </w:tcBorders>
            <w:vAlign w:val="center"/>
            <w:hideMark/>
          </w:tcPr>
          <w:p w14:paraId="0A1B58C8" w14:textId="77777777" w:rsidR="000B31C4" w:rsidRDefault="000B31C4" w:rsidP="0040137B">
            <w:pPr>
              <w:jc w:val="right"/>
              <w:rPr>
                <w:rFonts w:eastAsia="Times New Roman"/>
              </w:rPr>
            </w:pPr>
            <w:r>
              <w:rPr>
                <w:rFonts w:ascii="Arial" w:eastAsia="Times New Roman" w:hAnsi="Arial" w:cs="Arial"/>
                <w:sz w:val="16"/>
                <w:szCs w:val="16"/>
              </w:rPr>
              <w:t>(101.478,12)</w:t>
            </w:r>
          </w:p>
        </w:tc>
      </w:tr>
      <w:tr w:rsidR="00E36C89" w14:paraId="74BDB3E9" w14:textId="77777777" w:rsidTr="00127783">
        <w:trPr>
          <w:trHeight w:val="150"/>
        </w:trPr>
        <w:tc>
          <w:tcPr>
            <w:tcW w:w="3419" w:type="pct"/>
            <w:tcBorders>
              <w:top w:val="outset" w:sz="6" w:space="0" w:color="auto"/>
              <w:left w:val="outset" w:sz="6" w:space="0" w:color="auto"/>
              <w:bottom w:val="outset" w:sz="6" w:space="0" w:color="auto"/>
              <w:right w:val="outset" w:sz="6" w:space="0" w:color="auto"/>
            </w:tcBorders>
            <w:vAlign w:val="center"/>
            <w:hideMark/>
          </w:tcPr>
          <w:p w14:paraId="18424A3D" w14:textId="77777777" w:rsidR="000B31C4" w:rsidRDefault="000B31C4">
            <w:pPr>
              <w:rPr>
                <w:rFonts w:eastAsia="Times New Roman"/>
              </w:rPr>
            </w:pPr>
            <w:r>
              <w:rPr>
                <w:rFonts w:ascii="Arial" w:eastAsia="Times New Roman" w:hAnsi="Arial" w:cs="Arial"/>
                <w:sz w:val="16"/>
                <w:szCs w:val="16"/>
              </w:rPr>
              <w:t>Contribuição Confederativa</w:t>
            </w:r>
          </w:p>
        </w:tc>
        <w:tc>
          <w:tcPr>
            <w:tcW w:w="835" w:type="pct"/>
            <w:tcBorders>
              <w:top w:val="outset" w:sz="6" w:space="0" w:color="auto"/>
              <w:left w:val="outset" w:sz="6" w:space="0" w:color="auto"/>
              <w:bottom w:val="outset" w:sz="6" w:space="0" w:color="auto"/>
              <w:right w:val="outset" w:sz="6" w:space="0" w:color="auto"/>
            </w:tcBorders>
            <w:vAlign w:val="center"/>
            <w:hideMark/>
          </w:tcPr>
          <w:p w14:paraId="4226CED7" w14:textId="77777777" w:rsidR="000B31C4" w:rsidRDefault="000B31C4" w:rsidP="0040137B">
            <w:pPr>
              <w:jc w:val="right"/>
              <w:rPr>
                <w:rFonts w:eastAsia="Times New Roman"/>
              </w:rPr>
            </w:pPr>
            <w:r>
              <w:rPr>
                <w:rFonts w:ascii="Arial" w:eastAsia="Times New Roman" w:hAnsi="Arial" w:cs="Arial"/>
                <w:sz w:val="16"/>
                <w:szCs w:val="16"/>
              </w:rPr>
              <w:t>-</w:t>
            </w:r>
          </w:p>
        </w:tc>
        <w:tc>
          <w:tcPr>
            <w:tcW w:w="746" w:type="pct"/>
            <w:tcBorders>
              <w:top w:val="outset" w:sz="6" w:space="0" w:color="auto"/>
              <w:left w:val="outset" w:sz="6" w:space="0" w:color="auto"/>
              <w:bottom w:val="outset" w:sz="6" w:space="0" w:color="auto"/>
              <w:right w:val="outset" w:sz="6" w:space="0" w:color="auto"/>
            </w:tcBorders>
            <w:vAlign w:val="center"/>
            <w:hideMark/>
          </w:tcPr>
          <w:p w14:paraId="65D9EF49" w14:textId="77777777" w:rsidR="000B31C4" w:rsidRDefault="000B31C4" w:rsidP="0040137B">
            <w:pPr>
              <w:jc w:val="right"/>
              <w:rPr>
                <w:rFonts w:eastAsia="Times New Roman"/>
              </w:rPr>
            </w:pPr>
            <w:r>
              <w:rPr>
                <w:rFonts w:ascii="Arial" w:eastAsia="Times New Roman" w:hAnsi="Arial" w:cs="Arial"/>
                <w:sz w:val="16"/>
                <w:szCs w:val="16"/>
              </w:rPr>
              <w:t>(3.655,09)</w:t>
            </w:r>
          </w:p>
        </w:tc>
      </w:tr>
      <w:tr w:rsidR="00E36C89" w14:paraId="6C556EC3" w14:textId="77777777" w:rsidTr="00127783">
        <w:trPr>
          <w:trHeight w:val="150"/>
        </w:trPr>
        <w:tc>
          <w:tcPr>
            <w:tcW w:w="3419" w:type="pct"/>
            <w:tcBorders>
              <w:top w:val="outset" w:sz="6" w:space="0" w:color="auto"/>
              <w:left w:val="outset" w:sz="6" w:space="0" w:color="auto"/>
              <w:bottom w:val="outset" w:sz="6" w:space="0" w:color="auto"/>
              <w:right w:val="outset" w:sz="6" w:space="0" w:color="auto"/>
            </w:tcBorders>
            <w:vAlign w:val="center"/>
            <w:hideMark/>
          </w:tcPr>
          <w:p w14:paraId="2CABDD2B" w14:textId="77777777" w:rsidR="000B31C4" w:rsidRDefault="000B31C4">
            <w:pPr>
              <w:rPr>
                <w:rFonts w:eastAsia="Times New Roman"/>
              </w:rPr>
            </w:pPr>
            <w:r>
              <w:rPr>
                <w:rFonts w:ascii="Arial" w:eastAsia="Times New Roman" w:hAnsi="Arial" w:cs="Arial"/>
                <w:sz w:val="16"/>
                <w:szCs w:val="16"/>
              </w:rPr>
              <w:t xml:space="preserve">Desp. Centro de Serv. </w:t>
            </w:r>
            <w:proofErr w:type="spellStart"/>
            <w:r>
              <w:rPr>
                <w:rFonts w:ascii="Arial" w:eastAsia="Times New Roman" w:hAnsi="Arial" w:cs="Arial"/>
                <w:sz w:val="16"/>
                <w:szCs w:val="16"/>
              </w:rPr>
              <w:t>Compart</w:t>
            </w:r>
            <w:proofErr w:type="spellEnd"/>
            <w:r>
              <w:rPr>
                <w:rFonts w:ascii="Arial" w:eastAsia="Times New Roman" w:hAnsi="Arial" w:cs="Arial"/>
                <w:sz w:val="16"/>
                <w:szCs w:val="16"/>
              </w:rPr>
              <w:t>. - CCS</w:t>
            </w:r>
          </w:p>
        </w:tc>
        <w:tc>
          <w:tcPr>
            <w:tcW w:w="835" w:type="pct"/>
            <w:tcBorders>
              <w:top w:val="outset" w:sz="6" w:space="0" w:color="auto"/>
              <w:left w:val="outset" w:sz="6" w:space="0" w:color="auto"/>
              <w:bottom w:val="outset" w:sz="6" w:space="0" w:color="auto"/>
              <w:right w:val="outset" w:sz="6" w:space="0" w:color="auto"/>
            </w:tcBorders>
            <w:vAlign w:val="center"/>
            <w:hideMark/>
          </w:tcPr>
          <w:p w14:paraId="58508746" w14:textId="77777777" w:rsidR="000B31C4" w:rsidRDefault="000B31C4" w:rsidP="0040137B">
            <w:pPr>
              <w:jc w:val="right"/>
              <w:rPr>
                <w:rFonts w:eastAsia="Times New Roman"/>
              </w:rPr>
            </w:pPr>
            <w:r>
              <w:rPr>
                <w:rFonts w:ascii="Arial" w:eastAsia="Times New Roman" w:hAnsi="Arial" w:cs="Arial"/>
                <w:sz w:val="16"/>
                <w:szCs w:val="16"/>
              </w:rPr>
              <w:t>(104.613,03)</w:t>
            </w:r>
          </w:p>
        </w:tc>
        <w:tc>
          <w:tcPr>
            <w:tcW w:w="746" w:type="pct"/>
            <w:tcBorders>
              <w:top w:val="outset" w:sz="6" w:space="0" w:color="auto"/>
              <w:left w:val="outset" w:sz="6" w:space="0" w:color="auto"/>
              <w:bottom w:val="outset" w:sz="6" w:space="0" w:color="auto"/>
              <w:right w:val="outset" w:sz="6" w:space="0" w:color="auto"/>
            </w:tcBorders>
            <w:vAlign w:val="center"/>
            <w:hideMark/>
          </w:tcPr>
          <w:p w14:paraId="24625B4D" w14:textId="77777777" w:rsidR="000B31C4" w:rsidRDefault="000B31C4" w:rsidP="0040137B">
            <w:pPr>
              <w:jc w:val="right"/>
              <w:rPr>
                <w:rFonts w:eastAsia="Times New Roman"/>
              </w:rPr>
            </w:pPr>
            <w:r>
              <w:rPr>
                <w:rFonts w:ascii="Arial" w:eastAsia="Times New Roman" w:hAnsi="Arial" w:cs="Arial"/>
                <w:sz w:val="16"/>
                <w:szCs w:val="16"/>
              </w:rPr>
              <w:t>-</w:t>
            </w:r>
          </w:p>
        </w:tc>
      </w:tr>
      <w:tr w:rsidR="00E36C89" w14:paraId="4F5B4CBC" w14:textId="77777777" w:rsidTr="00127783">
        <w:trPr>
          <w:trHeight w:val="150"/>
        </w:trPr>
        <w:tc>
          <w:tcPr>
            <w:tcW w:w="3419" w:type="pct"/>
            <w:tcBorders>
              <w:top w:val="outset" w:sz="6" w:space="0" w:color="auto"/>
              <w:left w:val="outset" w:sz="6" w:space="0" w:color="auto"/>
              <w:bottom w:val="outset" w:sz="6" w:space="0" w:color="auto"/>
              <w:right w:val="outset" w:sz="6" w:space="0" w:color="auto"/>
            </w:tcBorders>
            <w:vAlign w:val="center"/>
            <w:hideMark/>
          </w:tcPr>
          <w:p w14:paraId="24872E38" w14:textId="77777777" w:rsidR="000B31C4" w:rsidRDefault="000B31C4">
            <w:pPr>
              <w:rPr>
                <w:rFonts w:eastAsia="Times New Roman"/>
              </w:rPr>
            </w:pPr>
            <w:r>
              <w:rPr>
                <w:rFonts w:ascii="Arial" w:eastAsia="Times New Roman" w:hAnsi="Arial" w:cs="Arial"/>
                <w:sz w:val="16"/>
                <w:szCs w:val="16"/>
              </w:rPr>
              <w:t>Outras Despesas Administrativas</w:t>
            </w:r>
          </w:p>
        </w:tc>
        <w:tc>
          <w:tcPr>
            <w:tcW w:w="835" w:type="pct"/>
            <w:tcBorders>
              <w:top w:val="outset" w:sz="6" w:space="0" w:color="auto"/>
              <w:left w:val="outset" w:sz="6" w:space="0" w:color="auto"/>
              <w:bottom w:val="outset" w:sz="6" w:space="0" w:color="auto"/>
              <w:right w:val="outset" w:sz="6" w:space="0" w:color="auto"/>
            </w:tcBorders>
            <w:vAlign w:val="center"/>
            <w:hideMark/>
          </w:tcPr>
          <w:p w14:paraId="7104EC16" w14:textId="77777777" w:rsidR="000B31C4" w:rsidRDefault="000B31C4" w:rsidP="0040137B">
            <w:pPr>
              <w:jc w:val="right"/>
              <w:rPr>
                <w:rFonts w:eastAsia="Times New Roman"/>
              </w:rPr>
            </w:pPr>
            <w:r>
              <w:rPr>
                <w:rFonts w:ascii="Arial" w:eastAsia="Times New Roman" w:hAnsi="Arial" w:cs="Arial"/>
                <w:sz w:val="16"/>
                <w:szCs w:val="16"/>
              </w:rPr>
              <w:t>(11.079,11)</w:t>
            </w:r>
          </w:p>
        </w:tc>
        <w:tc>
          <w:tcPr>
            <w:tcW w:w="746" w:type="pct"/>
            <w:tcBorders>
              <w:top w:val="outset" w:sz="6" w:space="0" w:color="auto"/>
              <w:left w:val="outset" w:sz="6" w:space="0" w:color="auto"/>
              <w:bottom w:val="outset" w:sz="6" w:space="0" w:color="auto"/>
              <w:right w:val="outset" w:sz="6" w:space="0" w:color="auto"/>
            </w:tcBorders>
            <w:vAlign w:val="center"/>
            <w:hideMark/>
          </w:tcPr>
          <w:p w14:paraId="64E20EB6" w14:textId="77777777" w:rsidR="000B31C4" w:rsidRDefault="000B31C4" w:rsidP="0040137B">
            <w:pPr>
              <w:jc w:val="right"/>
              <w:rPr>
                <w:rFonts w:eastAsia="Times New Roman"/>
              </w:rPr>
            </w:pPr>
            <w:r>
              <w:rPr>
                <w:rFonts w:ascii="Arial" w:eastAsia="Times New Roman" w:hAnsi="Arial" w:cs="Arial"/>
                <w:sz w:val="16"/>
                <w:szCs w:val="16"/>
              </w:rPr>
              <w:t>(1.774,52)</w:t>
            </w:r>
          </w:p>
        </w:tc>
      </w:tr>
      <w:tr w:rsidR="00E36C89" w14:paraId="2CA38ED7" w14:textId="77777777" w:rsidTr="00127783">
        <w:trPr>
          <w:trHeight w:val="150"/>
        </w:trPr>
        <w:tc>
          <w:tcPr>
            <w:tcW w:w="3419" w:type="pct"/>
            <w:tcBorders>
              <w:top w:val="outset" w:sz="6" w:space="0" w:color="auto"/>
              <w:left w:val="outset" w:sz="6" w:space="0" w:color="auto"/>
              <w:bottom w:val="outset" w:sz="6" w:space="0" w:color="auto"/>
              <w:right w:val="outset" w:sz="6" w:space="0" w:color="auto"/>
            </w:tcBorders>
            <w:vAlign w:val="center"/>
            <w:hideMark/>
          </w:tcPr>
          <w:p w14:paraId="7C9BA25B" w14:textId="77777777" w:rsidR="000B31C4" w:rsidRDefault="000B31C4">
            <w:pPr>
              <w:rPr>
                <w:rFonts w:eastAsia="Times New Roman"/>
              </w:rPr>
            </w:pPr>
            <w:r>
              <w:rPr>
                <w:rFonts w:ascii="Arial" w:eastAsia="Times New Roman" w:hAnsi="Arial" w:cs="Arial"/>
                <w:b/>
                <w:bCs/>
                <w:sz w:val="16"/>
                <w:szCs w:val="16"/>
              </w:rPr>
              <w:t>TOTAL</w:t>
            </w:r>
          </w:p>
        </w:tc>
        <w:tc>
          <w:tcPr>
            <w:tcW w:w="835" w:type="pct"/>
            <w:tcBorders>
              <w:top w:val="outset" w:sz="6" w:space="0" w:color="auto"/>
              <w:left w:val="outset" w:sz="6" w:space="0" w:color="auto"/>
              <w:bottom w:val="outset" w:sz="6" w:space="0" w:color="auto"/>
              <w:right w:val="outset" w:sz="6" w:space="0" w:color="auto"/>
            </w:tcBorders>
            <w:vAlign w:val="center"/>
            <w:hideMark/>
          </w:tcPr>
          <w:p w14:paraId="79B089FF" w14:textId="77777777" w:rsidR="000B31C4" w:rsidRDefault="000B31C4" w:rsidP="0040137B">
            <w:pPr>
              <w:jc w:val="right"/>
              <w:rPr>
                <w:rFonts w:eastAsia="Times New Roman"/>
              </w:rPr>
            </w:pPr>
            <w:r>
              <w:rPr>
                <w:rFonts w:ascii="Arial" w:eastAsia="Times New Roman" w:hAnsi="Arial" w:cs="Arial"/>
                <w:b/>
                <w:bCs/>
                <w:sz w:val="16"/>
                <w:szCs w:val="16"/>
              </w:rPr>
              <w:t>(1.953.243,30)</w:t>
            </w:r>
          </w:p>
        </w:tc>
        <w:tc>
          <w:tcPr>
            <w:tcW w:w="746" w:type="pct"/>
            <w:tcBorders>
              <w:top w:val="outset" w:sz="6" w:space="0" w:color="auto"/>
              <w:left w:val="outset" w:sz="6" w:space="0" w:color="auto"/>
              <w:bottom w:val="outset" w:sz="6" w:space="0" w:color="auto"/>
              <w:right w:val="outset" w:sz="6" w:space="0" w:color="auto"/>
            </w:tcBorders>
            <w:vAlign w:val="center"/>
            <w:hideMark/>
          </w:tcPr>
          <w:p w14:paraId="04AAEF1B" w14:textId="77777777" w:rsidR="000B31C4" w:rsidRDefault="000B31C4" w:rsidP="0040137B">
            <w:pPr>
              <w:jc w:val="right"/>
              <w:rPr>
                <w:rFonts w:eastAsia="Times New Roman"/>
              </w:rPr>
            </w:pPr>
            <w:r>
              <w:rPr>
                <w:rFonts w:ascii="Arial" w:eastAsia="Times New Roman" w:hAnsi="Arial" w:cs="Arial"/>
                <w:b/>
                <w:bCs/>
                <w:sz w:val="16"/>
                <w:szCs w:val="16"/>
              </w:rPr>
              <w:t>(1.287.008,16)</w:t>
            </w:r>
          </w:p>
        </w:tc>
      </w:tr>
    </w:tbl>
    <w:p w14:paraId="19AB9225" w14:textId="77777777" w:rsidR="000B31C4" w:rsidRDefault="000B31C4">
      <w:r>
        <w:t> </w:t>
      </w:r>
    </w:p>
    <w:p w14:paraId="66124638" w14:textId="236EB535" w:rsidR="000B31C4" w:rsidRDefault="000B31C4">
      <w:pPr>
        <w:pStyle w:val="NormalWeb"/>
      </w:pPr>
      <w:r>
        <w:rPr>
          <w:rFonts w:ascii="Arial" w:hAnsi="Arial" w:cs="Arial"/>
          <w:b/>
          <w:bCs/>
          <w:sz w:val="20"/>
          <w:szCs w:val="20"/>
        </w:rPr>
        <w:t>2</w:t>
      </w:r>
      <w:r w:rsidR="00510CA3">
        <w:rPr>
          <w:rFonts w:ascii="Arial" w:hAnsi="Arial" w:cs="Arial"/>
          <w:b/>
          <w:bCs/>
          <w:sz w:val="20"/>
          <w:szCs w:val="20"/>
        </w:rPr>
        <w:t>5</w:t>
      </w:r>
      <w:r>
        <w:rPr>
          <w:rFonts w:ascii="Arial" w:hAnsi="Arial" w:cs="Arial"/>
          <w:b/>
          <w:bCs/>
          <w:sz w:val="20"/>
          <w:szCs w:val="20"/>
        </w:rPr>
        <w:t xml:space="preserve">. Despesas Tributárias </w:t>
      </w:r>
    </w:p>
    <w:tbl>
      <w:tblPr>
        <w:tblW w:w="5000" w:type="pct"/>
        <w:tblCellMar>
          <w:left w:w="0" w:type="dxa"/>
          <w:right w:w="0" w:type="dxa"/>
        </w:tblCellMar>
        <w:tblLook w:val="04A0" w:firstRow="1" w:lastRow="0" w:firstColumn="1" w:lastColumn="0" w:noHBand="0" w:noVBand="1"/>
      </w:tblPr>
      <w:tblGrid>
        <w:gridCol w:w="5805"/>
        <w:gridCol w:w="1417"/>
        <w:gridCol w:w="1266"/>
      </w:tblGrid>
      <w:tr w:rsidR="00E36C89" w14:paraId="7CDA1A44" w14:textId="77777777" w:rsidTr="00127783">
        <w:trPr>
          <w:trHeight w:val="150"/>
        </w:trPr>
        <w:tc>
          <w:tcPr>
            <w:tcW w:w="3419" w:type="pct"/>
            <w:tcBorders>
              <w:top w:val="outset" w:sz="6" w:space="0" w:color="auto"/>
              <w:left w:val="outset" w:sz="6" w:space="0" w:color="auto"/>
              <w:bottom w:val="outset" w:sz="6" w:space="0" w:color="auto"/>
              <w:right w:val="outset" w:sz="6" w:space="0" w:color="auto"/>
            </w:tcBorders>
            <w:vAlign w:val="center"/>
            <w:hideMark/>
          </w:tcPr>
          <w:p w14:paraId="661CB5B2" w14:textId="77777777" w:rsidR="000B31C4" w:rsidRDefault="000B31C4">
            <w:pPr>
              <w:jc w:val="center"/>
              <w:rPr>
                <w:rFonts w:eastAsia="Times New Roman"/>
              </w:rPr>
            </w:pPr>
            <w:r>
              <w:rPr>
                <w:rFonts w:ascii="Arial" w:eastAsia="Times New Roman" w:hAnsi="Arial" w:cs="Arial"/>
                <w:b/>
                <w:bCs/>
                <w:sz w:val="16"/>
                <w:szCs w:val="16"/>
              </w:rPr>
              <w:t>Descrição</w:t>
            </w:r>
          </w:p>
        </w:tc>
        <w:tc>
          <w:tcPr>
            <w:tcW w:w="835" w:type="pct"/>
            <w:tcBorders>
              <w:top w:val="outset" w:sz="6" w:space="0" w:color="auto"/>
              <w:left w:val="outset" w:sz="6" w:space="0" w:color="auto"/>
              <w:bottom w:val="outset" w:sz="6" w:space="0" w:color="auto"/>
              <w:right w:val="outset" w:sz="6" w:space="0" w:color="auto"/>
            </w:tcBorders>
            <w:vAlign w:val="center"/>
            <w:hideMark/>
          </w:tcPr>
          <w:p w14:paraId="76736852" w14:textId="77777777" w:rsidR="000B31C4" w:rsidRDefault="000B31C4">
            <w:pPr>
              <w:jc w:val="center"/>
              <w:rPr>
                <w:rFonts w:eastAsia="Times New Roman"/>
              </w:rPr>
            </w:pPr>
            <w:r>
              <w:rPr>
                <w:rFonts w:ascii="Arial" w:eastAsia="Times New Roman" w:hAnsi="Arial" w:cs="Arial"/>
                <w:b/>
                <w:bCs/>
                <w:sz w:val="16"/>
                <w:szCs w:val="16"/>
              </w:rPr>
              <w:t>30/06/2026</w:t>
            </w:r>
          </w:p>
        </w:tc>
        <w:tc>
          <w:tcPr>
            <w:tcW w:w="746" w:type="pct"/>
            <w:tcBorders>
              <w:top w:val="outset" w:sz="6" w:space="0" w:color="auto"/>
              <w:left w:val="outset" w:sz="6" w:space="0" w:color="auto"/>
              <w:bottom w:val="outset" w:sz="6" w:space="0" w:color="auto"/>
              <w:right w:val="outset" w:sz="6" w:space="0" w:color="auto"/>
            </w:tcBorders>
            <w:vAlign w:val="center"/>
            <w:hideMark/>
          </w:tcPr>
          <w:p w14:paraId="4475F8E4" w14:textId="77777777" w:rsidR="000B31C4" w:rsidRDefault="000B31C4">
            <w:pPr>
              <w:jc w:val="center"/>
              <w:rPr>
                <w:rFonts w:eastAsia="Times New Roman"/>
              </w:rPr>
            </w:pPr>
            <w:r>
              <w:rPr>
                <w:rFonts w:ascii="Arial" w:eastAsia="Times New Roman" w:hAnsi="Arial" w:cs="Arial"/>
                <w:b/>
                <w:bCs/>
                <w:sz w:val="16"/>
                <w:szCs w:val="16"/>
              </w:rPr>
              <w:t>30/06/2025</w:t>
            </w:r>
          </w:p>
        </w:tc>
      </w:tr>
      <w:tr w:rsidR="00E36C89" w14:paraId="4B406B47" w14:textId="77777777" w:rsidTr="00127783">
        <w:trPr>
          <w:trHeight w:val="150"/>
        </w:trPr>
        <w:tc>
          <w:tcPr>
            <w:tcW w:w="3419" w:type="pct"/>
            <w:tcBorders>
              <w:top w:val="outset" w:sz="6" w:space="0" w:color="auto"/>
              <w:left w:val="outset" w:sz="6" w:space="0" w:color="auto"/>
              <w:bottom w:val="outset" w:sz="6" w:space="0" w:color="auto"/>
              <w:right w:val="outset" w:sz="6" w:space="0" w:color="auto"/>
            </w:tcBorders>
            <w:vAlign w:val="center"/>
            <w:hideMark/>
          </w:tcPr>
          <w:p w14:paraId="562EA1EE" w14:textId="77777777" w:rsidR="000B31C4" w:rsidRDefault="000B31C4">
            <w:pPr>
              <w:rPr>
                <w:rFonts w:eastAsia="Times New Roman"/>
              </w:rPr>
            </w:pPr>
            <w:r>
              <w:rPr>
                <w:rFonts w:ascii="Arial" w:eastAsia="Times New Roman" w:hAnsi="Arial" w:cs="Arial"/>
                <w:sz w:val="16"/>
                <w:szCs w:val="16"/>
              </w:rPr>
              <w:t>Despesas Tributárias</w:t>
            </w:r>
          </w:p>
        </w:tc>
        <w:tc>
          <w:tcPr>
            <w:tcW w:w="835" w:type="pct"/>
            <w:tcBorders>
              <w:top w:val="outset" w:sz="6" w:space="0" w:color="auto"/>
              <w:left w:val="outset" w:sz="6" w:space="0" w:color="auto"/>
              <w:bottom w:val="outset" w:sz="6" w:space="0" w:color="auto"/>
              <w:right w:val="outset" w:sz="6" w:space="0" w:color="auto"/>
            </w:tcBorders>
            <w:vAlign w:val="center"/>
            <w:hideMark/>
          </w:tcPr>
          <w:p w14:paraId="560711C8" w14:textId="77777777" w:rsidR="000B31C4" w:rsidRDefault="000B31C4">
            <w:pPr>
              <w:jc w:val="right"/>
              <w:rPr>
                <w:rFonts w:eastAsia="Times New Roman"/>
              </w:rPr>
            </w:pPr>
            <w:r>
              <w:rPr>
                <w:rFonts w:ascii="Arial" w:eastAsia="Times New Roman" w:hAnsi="Arial" w:cs="Arial"/>
                <w:sz w:val="16"/>
                <w:szCs w:val="16"/>
              </w:rPr>
              <w:t>(150.269,66)</w:t>
            </w:r>
          </w:p>
        </w:tc>
        <w:tc>
          <w:tcPr>
            <w:tcW w:w="746" w:type="pct"/>
            <w:tcBorders>
              <w:top w:val="outset" w:sz="6" w:space="0" w:color="auto"/>
              <w:left w:val="outset" w:sz="6" w:space="0" w:color="auto"/>
              <w:bottom w:val="outset" w:sz="6" w:space="0" w:color="auto"/>
              <w:right w:val="outset" w:sz="6" w:space="0" w:color="auto"/>
            </w:tcBorders>
            <w:vAlign w:val="center"/>
            <w:hideMark/>
          </w:tcPr>
          <w:p w14:paraId="68421C31" w14:textId="77777777" w:rsidR="000B31C4" w:rsidRDefault="000B31C4">
            <w:pPr>
              <w:jc w:val="right"/>
              <w:rPr>
                <w:rFonts w:eastAsia="Times New Roman"/>
              </w:rPr>
            </w:pPr>
            <w:r>
              <w:rPr>
                <w:rFonts w:ascii="Arial" w:eastAsia="Times New Roman" w:hAnsi="Arial" w:cs="Arial"/>
                <w:sz w:val="16"/>
                <w:szCs w:val="16"/>
              </w:rPr>
              <w:t>(71.379,68)</w:t>
            </w:r>
          </w:p>
        </w:tc>
      </w:tr>
      <w:tr w:rsidR="00E36C89" w14:paraId="1266E636" w14:textId="77777777" w:rsidTr="00127783">
        <w:trPr>
          <w:trHeight w:val="150"/>
        </w:trPr>
        <w:tc>
          <w:tcPr>
            <w:tcW w:w="3419" w:type="pct"/>
            <w:tcBorders>
              <w:top w:val="outset" w:sz="6" w:space="0" w:color="auto"/>
              <w:left w:val="outset" w:sz="6" w:space="0" w:color="auto"/>
              <w:bottom w:val="outset" w:sz="6" w:space="0" w:color="auto"/>
              <w:right w:val="outset" w:sz="6" w:space="0" w:color="auto"/>
            </w:tcBorders>
            <w:vAlign w:val="center"/>
            <w:hideMark/>
          </w:tcPr>
          <w:p w14:paraId="016056B8" w14:textId="77777777" w:rsidR="000B31C4" w:rsidRDefault="000B31C4">
            <w:pPr>
              <w:rPr>
                <w:rFonts w:eastAsia="Times New Roman"/>
              </w:rPr>
            </w:pPr>
            <w:r>
              <w:rPr>
                <w:rFonts w:ascii="Arial" w:eastAsia="Times New Roman" w:hAnsi="Arial" w:cs="Arial"/>
                <w:sz w:val="16"/>
                <w:szCs w:val="16"/>
              </w:rPr>
              <w:t>Desp. Impostos s/ Serviços - ISS</w:t>
            </w:r>
          </w:p>
        </w:tc>
        <w:tc>
          <w:tcPr>
            <w:tcW w:w="835" w:type="pct"/>
            <w:tcBorders>
              <w:top w:val="outset" w:sz="6" w:space="0" w:color="auto"/>
              <w:left w:val="outset" w:sz="6" w:space="0" w:color="auto"/>
              <w:bottom w:val="outset" w:sz="6" w:space="0" w:color="auto"/>
              <w:right w:val="outset" w:sz="6" w:space="0" w:color="auto"/>
            </w:tcBorders>
            <w:vAlign w:val="center"/>
            <w:hideMark/>
          </w:tcPr>
          <w:p w14:paraId="67EB6EBD" w14:textId="77777777" w:rsidR="000B31C4" w:rsidRDefault="000B31C4">
            <w:pPr>
              <w:jc w:val="right"/>
              <w:rPr>
                <w:rFonts w:eastAsia="Times New Roman"/>
              </w:rPr>
            </w:pPr>
            <w:r>
              <w:rPr>
                <w:rFonts w:ascii="Arial" w:eastAsia="Times New Roman" w:hAnsi="Arial" w:cs="Arial"/>
                <w:sz w:val="16"/>
                <w:szCs w:val="16"/>
              </w:rPr>
              <w:t>(54.641,96)</w:t>
            </w:r>
          </w:p>
        </w:tc>
        <w:tc>
          <w:tcPr>
            <w:tcW w:w="746" w:type="pct"/>
            <w:tcBorders>
              <w:top w:val="outset" w:sz="6" w:space="0" w:color="auto"/>
              <w:left w:val="outset" w:sz="6" w:space="0" w:color="auto"/>
              <w:bottom w:val="outset" w:sz="6" w:space="0" w:color="auto"/>
              <w:right w:val="outset" w:sz="6" w:space="0" w:color="auto"/>
            </w:tcBorders>
            <w:vAlign w:val="center"/>
            <w:hideMark/>
          </w:tcPr>
          <w:p w14:paraId="4E0434B5" w14:textId="77777777" w:rsidR="000B31C4" w:rsidRDefault="000B31C4">
            <w:pPr>
              <w:jc w:val="right"/>
              <w:rPr>
                <w:rFonts w:eastAsia="Times New Roman"/>
              </w:rPr>
            </w:pPr>
            <w:r>
              <w:rPr>
                <w:rFonts w:ascii="Arial" w:eastAsia="Times New Roman" w:hAnsi="Arial" w:cs="Arial"/>
                <w:sz w:val="16"/>
                <w:szCs w:val="16"/>
              </w:rPr>
              <w:t>(51.504,41)</w:t>
            </w:r>
          </w:p>
        </w:tc>
      </w:tr>
      <w:tr w:rsidR="00E36C89" w14:paraId="42B81F3A" w14:textId="77777777" w:rsidTr="00127783">
        <w:trPr>
          <w:trHeight w:val="150"/>
        </w:trPr>
        <w:tc>
          <w:tcPr>
            <w:tcW w:w="3419" w:type="pct"/>
            <w:tcBorders>
              <w:top w:val="outset" w:sz="6" w:space="0" w:color="auto"/>
              <w:left w:val="outset" w:sz="6" w:space="0" w:color="auto"/>
              <w:bottom w:val="outset" w:sz="6" w:space="0" w:color="auto"/>
              <w:right w:val="outset" w:sz="6" w:space="0" w:color="auto"/>
            </w:tcBorders>
            <w:vAlign w:val="center"/>
            <w:hideMark/>
          </w:tcPr>
          <w:p w14:paraId="109A7305" w14:textId="77777777" w:rsidR="000B31C4" w:rsidRDefault="000B31C4">
            <w:pPr>
              <w:rPr>
                <w:rFonts w:eastAsia="Times New Roman"/>
              </w:rPr>
            </w:pPr>
            <w:r>
              <w:rPr>
                <w:rFonts w:ascii="Arial" w:eastAsia="Times New Roman" w:hAnsi="Arial" w:cs="Arial"/>
                <w:sz w:val="16"/>
                <w:szCs w:val="16"/>
              </w:rPr>
              <w:t>Despesas de Contribuição ao COFINS</w:t>
            </w:r>
          </w:p>
        </w:tc>
        <w:tc>
          <w:tcPr>
            <w:tcW w:w="835" w:type="pct"/>
            <w:tcBorders>
              <w:top w:val="outset" w:sz="6" w:space="0" w:color="auto"/>
              <w:left w:val="outset" w:sz="6" w:space="0" w:color="auto"/>
              <w:bottom w:val="outset" w:sz="6" w:space="0" w:color="auto"/>
              <w:right w:val="outset" w:sz="6" w:space="0" w:color="auto"/>
            </w:tcBorders>
            <w:vAlign w:val="center"/>
            <w:hideMark/>
          </w:tcPr>
          <w:p w14:paraId="103B52A6" w14:textId="77777777" w:rsidR="000B31C4" w:rsidRDefault="000B31C4">
            <w:pPr>
              <w:jc w:val="right"/>
              <w:rPr>
                <w:rFonts w:eastAsia="Times New Roman"/>
              </w:rPr>
            </w:pPr>
            <w:r>
              <w:rPr>
                <w:rFonts w:ascii="Arial" w:eastAsia="Times New Roman" w:hAnsi="Arial" w:cs="Arial"/>
                <w:sz w:val="16"/>
                <w:szCs w:val="16"/>
              </w:rPr>
              <w:t>(45.189,42)</w:t>
            </w:r>
          </w:p>
        </w:tc>
        <w:tc>
          <w:tcPr>
            <w:tcW w:w="746" w:type="pct"/>
            <w:tcBorders>
              <w:top w:val="outset" w:sz="6" w:space="0" w:color="auto"/>
              <w:left w:val="outset" w:sz="6" w:space="0" w:color="auto"/>
              <w:bottom w:val="outset" w:sz="6" w:space="0" w:color="auto"/>
              <w:right w:val="outset" w:sz="6" w:space="0" w:color="auto"/>
            </w:tcBorders>
            <w:vAlign w:val="center"/>
            <w:hideMark/>
          </w:tcPr>
          <w:p w14:paraId="4EDE56E3" w14:textId="77777777" w:rsidR="000B31C4" w:rsidRDefault="000B31C4">
            <w:pPr>
              <w:jc w:val="right"/>
              <w:rPr>
                <w:rFonts w:eastAsia="Times New Roman"/>
              </w:rPr>
            </w:pPr>
            <w:r>
              <w:rPr>
                <w:rFonts w:ascii="Arial" w:eastAsia="Times New Roman" w:hAnsi="Arial" w:cs="Arial"/>
                <w:sz w:val="16"/>
                <w:szCs w:val="16"/>
              </w:rPr>
              <w:t>(42.849,08)</w:t>
            </w:r>
          </w:p>
        </w:tc>
      </w:tr>
      <w:tr w:rsidR="00E36C89" w14:paraId="2F479BC5" w14:textId="77777777" w:rsidTr="00127783">
        <w:trPr>
          <w:trHeight w:val="150"/>
        </w:trPr>
        <w:tc>
          <w:tcPr>
            <w:tcW w:w="3419" w:type="pct"/>
            <w:tcBorders>
              <w:top w:val="outset" w:sz="6" w:space="0" w:color="auto"/>
              <w:left w:val="outset" w:sz="6" w:space="0" w:color="auto"/>
              <w:bottom w:val="outset" w:sz="6" w:space="0" w:color="auto"/>
              <w:right w:val="outset" w:sz="6" w:space="0" w:color="auto"/>
            </w:tcBorders>
            <w:vAlign w:val="center"/>
            <w:hideMark/>
          </w:tcPr>
          <w:p w14:paraId="2C92C8F7" w14:textId="77777777" w:rsidR="000B31C4" w:rsidRDefault="000B31C4">
            <w:pPr>
              <w:rPr>
                <w:rFonts w:eastAsia="Times New Roman"/>
              </w:rPr>
            </w:pPr>
            <w:r>
              <w:rPr>
                <w:rFonts w:ascii="Arial" w:eastAsia="Times New Roman" w:hAnsi="Arial" w:cs="Arial"/>
                <w:sz w:val="16"/>
                <w:szCs w:val="16"/>
              </w:rPr>
              <w:t>Despesas de Contribuição ao PIS/PASEP</w:t>
            </w:r>
          </w:p>
        </w:tc>
        <w:tc>
          <w:tcPr>
            <w:tcW w:w="835" w:type="pct"/>
            <w:tcBorders>
              <w:top w:val="outset" w:sz="6" w:space="0" w:color="auto"/>
              <w:left w:val="outset" w:sz="6" w:space="0" w:color="auto"/>
              <w:bottom w:val="outset" w:sz="6" w:space="0" w:color="auto"/>
              <w:right w:val="outset" w:sz="6" w:space="0" w:color="auto"/>
            </w:tcBorders>
            <w:vAlign w:val="center"/>
            <w:hideMark/>
          </w:tcPr>
          <w:p w14:paraId="16347DDB" w14:textId="77777777" w:rsidR="000B31C4" w:rsidRDefault="000B31C4">
            <w:pPr>
              <w:jc w:val="right"/>
              <w:rPr>
                <w:rFonts w:eastAsia="Times New Roman"/>
              </w:rPr>
            </w:pPr>
            <w:r>
              <w:rPr>
                <w:rFonts w:ascii="Arial" w:eastAsia="Times New Roman" w:hAnsi="Arial" w:cs="Arial"/>
                <w:sz w:val="16"/>
                <w:szCs w:val="16"/>
              </w:rPr>
              <w:t>(10.125,54)</w:t>
            </w:r>
          </w:p>
        </w:tc>
        <w:tc>
          <w:tcPr>
            <w:tcW w:w="746" w:type="pct"/>
            <w:tcBorders>
              <w:top w:val="outset" w:sz="6" w:space="0" w:color="auto"/>
              <w:left w:val="outset" w:sz="6" w:space="0" w:color="auto"/>
              <w:bottom w:val="outset" w:sz="6" w:space="0" w:color="auto"/>
              <w:right w:val="outset" w:sz="6" w:space="0" w:color="auto"/>
            </w:tcBorders>
            <w:vAlign w:val="center"/>
            <w:hideMark/>
          </w:tcPr>
          <w:p w14:paraId="76CCF107" w14:textId="77777777" w:rsidR="000B31C4" w:rsidRDefault="000B31C4">
            <w:pPr>
              <w:jc w:val="right"/>
              <w:rPr>
                <w:rFonts w:eastAsia="Times New Roman"/>
              </w:rPr>
            </w:pPr>
            <w:r>
              <w:rPr>
                <w:rFonts w:ascii="Arial" w:eastAsia="Times New Roman" w:hAnsi="Arial" w:cs="Arial"/>
                <w:sz w:val="16"/>
                <w:szCs w:val="16"/>
              </w:rPr>
              <w:t>(9.822,34)</w:t>
            </w:r>
          </w:p>
        </w:tc>
      </w:tr>
      <w:tr w:rsidR="00E36C89" w14:paraId="41940400" w14:textId="77777777" w:rsidTr="00127783">
        <w:trPr>
          <w:trHeight w:val="150"/>
        </w:trPr>
        <w:tc>
          <w:tcPr>
            <w:tcW w:w="3419" w:type="pct"/>
            <w:tcBorders>
              <w:top w:val="outset" w:sz="6" w:space="0" w:color="auto"/>
              <w:left w:val="outset" w:sz="6" w:space="0" w:color="auto"/>
              <w:bottom w:val="outset" w:sz="6" w:space="0" w:color="auto"/>
              <w:right w:val="outset" w:sz="6" w:space="0" w:color="auto"/>
            </w:tcBorders>
            <w:vAlign w:val="center"/>
            <w:hideMark/>
          </w:tcPr>
          <w:p w14:paraId="692FA2B7" w14:textId="77777777" w:rsidR="000B31C4" w:rsidRDefault="000B31C4">
            <w:pPr>
              <w:rPr>
                <w:rFonts w:eastAsia="Times New Roman"/>
              </w:rPr>
            </w:pPr>
            <w:r>
              <w:rPr>
                <w:rFonts w:ascii="Arial" w:eastAsia="Times New Roman" w:hAnsi="Arial" w:cs="Arial"/>
                <w:b/>
                <w:bCs/>
                <w:sz w:val="16"/>
                <w:szCs w:val="16"/>
              </w:rPr>
              <w:t>TOTAL</w:t>
            </w:r>
          </w:p>
        </w:tc>
        <w:tc>
          <w:tcPr>
            <w:tcW w:w="835" w:type="pct"/>
            <w:tcBorders>
              <w:top w:val="outset" w:sz="6" w:space="0" w:color="auto"/>
              <w:left w:val="outset" w:sz="6" w:space="0" w:color="auto"/>
              <w:bottom w:val="outset" w:sz="6" w:space="0" w:color="auto"/>
              <w:right w:val="outset" w:sz="6" w:space="0" w:color="auto"/>
            </w:tcBorders>
            <w:vAlign w:val="center"/>
            <w:hideMark/>
          </w:tcPr>
          <w:p w14:paraId="638231A0" w14:textId="77777777" w:rsidR="000B31C4" w:rsidRDefault="000B31C4">
            <w:pPr>
              <w:jc w:val="right"/>
              <w:rPr>
                <w:rFonts w:eastAsia="Times New Roman"/>
              </w:rPr>
            </w:pPr>
            <w:r>
              <w:rPr>
                <w:rFonts w:ascii="Arial" w:eastAsia="Times New Roman" w:hAnsi="Arial" w:cs="Arial"/>
                <w:b/>
                <w:bCs/>
                <w:sz w:val="16"/>
                <w:szCs w:val="16"/>
              </w:rPr>
              <w:t>(260.226,58)</w:t>
            </w:r>
          </w:p>
        </w:tc>
        <w:tc>
          <w:tcPr>
            <w:tcW w:w="746" w:type="pct"/>
            <w:tcBorders>
              <w:top w:val="outset" w:sz="6" w:space="0" w:color="auto"/>
              <w:left w:val="outset" w:sz="6" w:space="0" w:color="auto"/>
              <w:bottom w:val="outset" w:sz="6" w:space="0" w:color="auto"/>
              <w:right w:val="outset" w:sz="6" w:space="0" w:color="auto"/>
            </w:tcBorders>
            <w:vAlign w:val="center"/>
            <w:hideMark/>
          </w:tcPr>
          <w:p w14:paraId="14B6BD97" w14:textId="77777777" w:rsidR="000B31C4" w:rsidRDefault="000B31C4">
            <w:pPr>
              <w:jc w:val="right"/>
              <w:rPr>
                <w:rFonts w:eastAsia="Times New Roman"/>
              </w:rPr>
            </w:pPr>
            <w:r>
              <w:rPr>
                <w:rFonts w:ascii="Arial" w:eastAsia="Times New Roman" w:hAnsi="Arial" w:cs="Arial"/>
                <w:b/>
                <w:bCs/>
                <w:sz w:val="16"/>
                <w:szCs w:val="16"/>
              </w:rPr>
              <w:t>(175.555,51)</w:t>
            </w:r>
          </w:p>
        </w:tc>
      </w:tr>
    </w:tbl>
    <w:p w14:paraId="666A4C0A" w14:textId="77777777" w:rsidR="000B31C4" w:rsidRDefault="000B31C4">
      <w:r>
        <w:t> </w:t>
      </w:r>
    </w:p>
    <w:p w14:paraId="16F405E2" w14:textId="2013D47B" w:rsidR="000B31C4" w:rsidRDefault="000B31C4">
      <w:pPr>
        <w:pStyle w:val="NormalWeb"/>
      </w:pPr>
      <w:r>
        <w:rPr>
          <w:rFonts w:ascii="Arial" w:hAnsi="Arial" w:cs="Arial"/>
          <w:b/>
          <w:bCs/>
          <w:sz w:val="20"/>
          <w:szCs w:val="20"/>
        </w:rPr>
        <w:t>2</w:t>
      </w:r>
      <w:r w:rsidR="00510CA3">
        <w:rPr>
          <w:rFonts w:ascii="Arial" w:hAnsi="Arial" w:cs="Arial"/>
          <w:b/>
          <w:bCs/>
          <w:sz w:val="20"/>
          <w:szCs w:val="20"/>
        </w:rPr>
        <w:t>6</w:t>
      </w:r>
      <w:r>
        <w:rPr>
          <w:rFonts w:ascii="Arial" w:hAnsi="Arial" w:cs="Arial"/>
          <w:b/>
          <w:bCs/>
          <w:sz w:val="20"/>
          <w:szCs w:val="20"/>
        </w:rPr>
        <w:t xml:space="preserve">. Outras Despesas Operacionais </w:t>
      </w:r>
    </w:p>
    <w:tbl>
      <w:tblPr>
        <w:tblW w:w="5000" w:type="pct"/>
        <w:tblCellMar>
          <w:left w:w="0" w:type="dxa"/>
          <w:right w:w="0" w:type="dxa"/>
        </w:tblCellMar>
        <w:tblLook w:val="04A0" w:firstRow="1" w:lastRow="0" w:firstColumn="1" w:lastColumn="0" w:noHBand="0" w:noVBand="1"/>
      </w:tblPr>
      <w:tblGrid>
        <w:gridCol w:w="5846"/>
        <w:gridCol w:w="1321"/>
        <w:gridCol w:w="1321"/>
      </w:tblGrid>
      <w:tr w:rsidR="00E36C89" w14:paraId="747BA34A" w14:textId="77777777" w:rsidTr="00127783">
        <w:trPr>
          <w:trHeight w:val="150"/>
        </w:trPr>
        <w:tc>
          <w:tcPr>
            <w:tcW w:w="3444" w:type="pct"/>
            <w:tcBorders>
              <w:top w:val="outset" w:sz="6" w:space="0" w:color="auto"/>
              <w:left w:val="outset" w:sz="6" w:space="0" w:color="auto"/>
              <w:bottom w:val="outset" w:sz="6" w:space="0" w:color="auto"/>
              <w:right w:val="outset" w:sz="6" w:space="0" w:color="auto"/>
            </w:tcBorders>
            <w:vAlign w:val="center"/>
            <w:hideMark/>
          </w:tcPr>
          <w:p w14:paraId="2A92784F" w14:textId="77777777" w:rsidR="000B31C4" w:rsidRDefault="000B31C4">
            <w:pPr>
              <w:jc w:val="center"/>
              <w:rPr>
                <w:rFonts w:eastAsia="Times New Roman"/>
              </w:rPr>
            </w:pPr>
            <w:r>
              <w:rPr>
                <w:rFonts w:ascii="Arial" w:eastAsia="Times New Roman" w:hAnsi="Arial" w:cs="Arial"/>
                <w:b/>
                <w:bCs/>
                <w:sz w:val="16"/>
                <w:szCs w:val="16"/>
              </w:rPr>
              <w:t>Descrição</w:t>
            </w:r>
          </w:p>
        </w:tc>
        <w:tc>
          <w:tcPr>
            <w:tcW w:w="778" w:type="pct"/>
            <w:tcBorders>
              <w:top w:val="outset" w:sz="6" w:space="0" w:color="auto"/>
              <w:left w:val="outset" w:sz="6" w:space="0" w:color="auto"/>
              <w:bottom w:val="outset" w:sz="6" w:space="0" w:color="auto"/>
              <w:right w:val="outset" w:sz="6" w:space="0" w:color="auto"/>
            </w:tcBorders>
            <w:vAlign w:val="center"/>
            <w:hideMark/>
          </w:tcPr>
          <w:p w14:paraId="501E33EF" w14:textId="77777777" w:rsidR="000B31C4" w:rsidRDefault="000B31C4">
            <w:pPr>
              <w:jc w:val="center"/>
              <w:rPr>
                <w:rFonts w:eastAsia="Times New Roman"/>
              </w:rPr>
            </w:pPr>
            <w:r>
              <w:rPr>
                <w:rFonts w:ascii="Arial" w:eastAsia="Times New Roman" w:hAnsi="Arial" w:cs="Arial"/>
                <w:b/>
                <w:bCs/>
                <w:sz w:val="16"/>
                <w:szCs w:val="16"/>
              </w:rPr>
              <w:t>30/06/2026</w:t>
            </w:r>
          </w:p>
        </w:tc>
        <w:tc>
          <w:tcPr>
            <w:tcW w:w="778" w:type="pct"/>
            <w:tcBorders>
              <w:top w:val="outset" w:sz="6" w:space="0" w:color="auto"/>
              <w:left w:val="outset" w:sz="6" w:space="0" w:color="auto"/>
              <w:bottom w:val="outset" w:sz="6" w:space="0" w:color="auto"/>
              <w:right w:val="outset" w:sz="6" w:space="0" w:color="auto"/>
            </w:tcBorders>
            <w:vAlign w:val="center"/>
            <w:hideMark/>
          </w:tcPr>
          <w:p w14:paraId="31BB2B5F" w14:textId="77777777" w:rsidR="000B31C4" w:rsidRDefault="000B31C4">
            <w:pPr>
              <w:jc w:val="center"/>
              <w:rPr>
                <w:rFonts w:eastAsia="Times New Roman"/>
              </w:rPr>
            </w:pPr>
            <w:r>
              <w:rPr>
                <w:rFonts w:ascii="Arial" w:eastAsia="Times New Roman" w:hAnsi="Arial" w:cs="Arial"/>
                <w:b/>
                <w:bCs/>
                <w:sz w:val="16"/>
                <w:szCs w:val="16"/>
              </w:rPr>
              <w:t>30/06/2025</w:t>
            </w:r>
          </w:p>
        </w:tc>
      </w:tr>
      <w:tr w:rsidR="00E36C89" w14:paraId="78663D22" w14:textId="77777777" w:rsidTr="00127783">
        <w:trPr>
          <w:trHeight w:val="150"/>
        </w:trPr>
        <w:tc>
          <w:tcPr>
            <w:tcW w:w="3444" w:type="pct"/>
            <w:tcBorders>
              <w:top w:val="outset" w:sz="6" w:space="0" w:color="auto"/>
              <w:left w:val="outset" w:sz="6" w:space="0" w:color="auto"/>
              <w:bottom w:val="outset" w:sz="6" w:space="0" w:color="auto"/>
              <w:right w:val="outset" w:sz="6" w:space="0" w:color="auto"/>
            </w:tcBorders>
            <w:vAlign w:val="center"/>
            <w:hideMark/>
          </w:tcPr>
          <w:p w14:paraId="46344E89" w14:textId="77777777" w:rsidR="000B31C4" w:rsidRDefault="000B31C4">
            <w:pPr>
              <w:rPr>
                <w:rFonts w:eastAsia="Times New Roman"/>
              </w:rPr>
            </w:pPr>
            <w:r>
              <w:rPr>
                <w:rFonts w:ascii="Arial" w:eastAsia="Times New Roman" w:hAnsi="Arial" w:cs="Arial"/>
                <w:sz w:val="16"/>
                <w:szCs w:val="16"/>
              </w:rPr>
              <w:t>Despesas com Serviços Associados a Transações de Pagamento</w:t>
            </w:r>
          </w:p>
        </w:tc>
        <w:tc>
          <w:tcPr>
            <w:tcW w:w="778" w:type="pct"/>
            <w:tcBorders>
              <w:top w:val="outset" w:sz="6" w:space="0" w:color="auto"/>
              <w:left w:val="outset" w:sz="6" w:space="0" w:color="auto"/>
              <w:bottom w:val="outset" w:sz="6" w:space="0" w:color="auto"/>
              <w:right w:val="outset" w:sz="6" w:space="0" w:color="auto"/>
            </w:tcBorders>
            <w:vAlign w:val="center"/>
            <w:hideMark/>
          </w:tcPr>
          <w:p w14:paraId="5FB5B2F6" w14:textId="77777777" w:rsidR="000B31C4" w:rsidRDefault="000B31C4" w:rsidP="0040137B">
            <w:pPr>
              <w:jc w:val="right"/>
              <w:rPr>
                <w:rFonts w:eastAsia="Times New Roman"/>
              </w:rPr>
            </w:pPr>
            <w:r>
              <w:rPr>
                <w:rFonts w:ascii="Arial" w:eastAsia="Times New Roman" w:hAnsi="Arial" w:cs="Arial"/>
                <w:sz w:val="16"/>
                <w:szCs w:val="16"/>
              </w:rPr>
              <w:t>(1.395.893,22)</w:t>
            </w:r>
          </w:p>
        </w:tc>
        <w:tc>
          <w:tcPr>
            <w:tcW w:w="778" w:type="pct"/>
            <w:tcBorders>
              <w:top w:val="outset" w:sz="6" w:space="0" w:color="auto"/>
              <w:left w:val="outset" w:sz="6" w:space="0" w:color="auto"/>
              <w:bottom w:val="outset" w:sz="6" w:space="0" w:color="auto"/>
              <w:right w:val="outset" w:sz="6" w:space="0" w:color="auto"/>
            </w:tcBorders>
            <w:vAlign w:val="center"/>
            <w:hideMark/>
          </w:tcPr>
          <w:p w14:paraId="589F755C" w14:textId="77777777" w:rsidR="000B31C4" w:rsidRDefault="000B31C4" w:rsidP="0040137B">
            <w:pPr>
              <w:jc w:val="right"/>
              <w:rPr>
                <w:rFonts w:eastAsia="Times New Roman"/>
              </w:rPr>
            </w:pPr>
            <w:r>
              <w:rPr>
                <w:rFonts w:ascii="Arial" w:eastAsia="Times New Roman" w:hAnsi="Arial" w:cs="Arial"/>
                <w:sz w:val="16"/>
                <w:szCs w:val="16"/>
              </w:rPr>
              <w:t>(988.868,86)</w:t>
            </w:r>
          </w:p>
        </w:tc>
      </w:tr>
      <w:tr w:rsidR="00E36C89" w14:paraId="6B5300AF" w14:textId="77777777" w:rsidTr="00127783">
        <w:trPr>
          <w:trHeight w:val="150"/>
        </w:trPr>
        <w:tc>
          <w:tcPr>
            <w:tcW w:w="3444" w:type="pct"/>
            <w:tcBorders>
              <w:top w:val="outset" w:sz="6" w:space="0" w:color="auto"/>
              <w:left w:val="outset" w:sz="6" w:space="0" w:color="auto"/>
              <w:bottom w:val="outset" w:sz="6" w:space="0" w:color="auto"/>
              <w:right w:val="outset" w:sz="6" w:space="0" w:color="auto"/>
            </w:tcBorders>
            <w:vAlign w:val="center"/>
            <w:hideMark/>
          </w:tcPr>
          <w:p w14:paraId="05444514" w14:textId="77777777" w:rsidR="000B31C4" w:rsidRDefault="000B31C4">
            <w:pPr>
              <w:rPr>
                <w:rFonts w:eastAsia="Times New Roman"/>
              </w:rPr>
            </w:pPr>
            <w:r>
              <w:rPr>
                <w:rFonts w:ascii="Arial" w:eastAsia="Times New Roman" w:hAnsi="Arial" w:cs="Arial"/>
                <w:sz w:val="16"/>
                <w:szCs w:val="16"/>
              </w:rPr>
              <w:t>Outras Contribuições Diversas</w:t>
            </w:r>
          </w:p>
        </w:tc>
        <w:tc>
          <w:tcPr>
            <w:tcW w:w="778" w:type="pct"/>
            <w:tcBorders>
              <w:top w:val="outset" w:sz="6" w:space="0" w:color="auto"/>
              <w:left w:val="outset" w:sz="6" w:space="0" w:color="auto"/>
              <w:bottom w:val="outset" w:sz="6" w:space="0" w:color="auto"/>
              <w:right w:val="outset" w:sz="6" w:space="0" w:color="auto"/>
            </w:tcBorders>
            <w:vAlign w:val="center"/>
            <w:hideMark/>
          </w:tcPr>
          <w:p w14:paraId="271AD055" w14:textId="77777777" w:rsidR="000B31C4" w:rsidRDefault="000B31C4" w:rsidP="0040137B">
            <w:pPr>
              <w:jc w:val="right"/>
              <w:rPr>
                <w:rFonts w:eastAsia="Times New Roman"/>
              </w:rPr>
            </w:pPr>
            <w:r>
              <w:rPr>
                <w:rFonts w:ascii="Arial" w:eastAsia="Times New Roman" w:hAnsi="Arial" w:cs="Arial"/>
                <w:sz w:val="16"/>
                <w:szCs w:val="16"/>
              </w:rPr>
              <w:t>(92.626,14)</w:t>
            </w:r>
          </w:p>
        </w:tc>
        <w:tc>
          <w:tcPr>
            <w:tcW w:w="778" w:type="pct"/>
            <w:tcBorders>
              <w:top w:val="outset" w:sz="6" w:space="0" w:color="auto"/>
              <w:left w:val="outset" w:sz="6" w:space="0" w:color="auto"/>
              <w:bottom w:val="outset" w:sz="6" w:space="0" w:color="auto"/>
              <w:right w:val="outset" w:sz="6" w:space="0" w:color="auto"/>
            </w:tcBorders>
            <w:vAlign w:val="center"/>
            <w:hideMark/>
          </w:tcPr>
          <w:p w14:paraId="4AB70BF8" w14:textId="77777777" w:rsidR="000B31C4" w:rsidRDefault="000B31C4" w:rsidP="0040137B">
            <w:pPr>
              <w:jc w:val="right"/>
              <w:rPr>
                <w:rFonts w:eastAsia="Times New Roman"/>
              </w:rPr>
            </w:pPr>
            <w:r>
              <w:rPr>
                <w:rFonts w:ascii="Arial" w:eastAsia="Times New Roman" w:hAnsi="Arial" w:cs="Arial"/>
                <w:sz w:val="16"/>
                <w:szCs w:val="16"/>
              </w:rPr>
              <w:t>(63.478,10)</w:t>
            </w:r>
          </w:p>
        </w:tc>
      </w:tr>
      <w:tr w:rsidR="00E36C89" w14:paraId="1BCE9FC0" w14:textId="77777777" w:rsidTr="00127783">
        <w:trPr>
          <w:trHeight w:val="150"/>
        </w:trPr>
        <w:tc>
          <w:tcPr>
            <w:tcW w:w="3444" w:type="pct"/>
            <w:tcBorders>
              <w:top w:val="outset" w:sz="6" w:space="0" w:color="auto"/>
              <w:left w:val="outset" w:sz="6" w:space="0" w:color="auto"/>
              <w:bottom w:val="outset" w:sz="6" w:space="0" w:color="auto"/>
              <w:right w:val="outset" w:sz="6" w:space="0" w:color="auto"/>
            </w:tcBorders>
            <w:vAlign w:val="center"/>
            <w:hideMark/>
          </w:tcPr>
          <w:p w14:paraId="6A4E2060" w14:textId="77777777" w:rsidR="000B31C4" w:rsidRDefault="000B31C4">
            <w:pPr>
              <w:rPr>
                <w:rFonts w:eastAsia="Times New Roman"/>
              </w:rPr>
            </w:pPr>
            <w:r>
              <w:rPr>
                <w:rFonts w:ascii="Arial" w:eastAsia="Times New Roman" w:hAnsi="Arial" w:cs="Arial"/>
                <w:sz w:val="16"/>
                <w:szCs w:val="16"/>
              </w:rPr>
              <w:t>Perdas - Fraudes Externas</w:t>
            </w:r>
          </w:p>
        </w:tc>
        <w:tc>
          <w:tcPr>
            <w:tcW w:w="778" w:type="pct"/>
            <w:tcBorders>
              <w:top w:val="outset" w:sz="6" w:space="0" w:color="auto"/>
              <w:left w:val="outset" w:sz="6" w:space="0" w:color="auto"/>
              <w:bottom w:val="outset" w:sz="6" w:space="0" w:color="auto"/>
              <w:right w:val="outset" w:sz="6" w:space="0" w:color="auto"/>
            </w:tcBorders>
            <w:vAlign w:val="center"/>
            <w:hideMark/>
          </w:tcPr>
          <w:p w14:paraId="523CE4CE" w14:textId="77777777" w:rsidR="000B31C4" w:rsidRDefault="000B31C4" w:rsidP="0040137B">
            <w:pPr>
              <w:jc w:val="right"/>
              <w:rPr>
                <w:rFonts w:eastAsia="Times New Roman"/>
              </w:rPr>
            </w:pPr>
            <w:r>
              <w:rPr>
                <w:rFonts w:ascii="Arial" w:eastAsia="Times New Roman" w:hAnsi="Arial" w:cs="Arial"/>
                <w:sz w:val="16"/>
                <w:szCs w:val="16"/>
              </w:rPr>
              <w:t>(760,86)</w:t>
            </w:r>
          </w:p>
        </w:tc>
        <w:tc>
          <w:tcPr>
            <w:tcW w:w="778" w:type="pct"/>
            <w:tcBorders>
              <w:top w:val="outset" w:sz="6" w:space="0" w:color="auto"/>
              <w:left w:val="outset" w:sz="6" w:space="0" w:color="auto"/>
              <w:bottom w:val="outset" w:sz="6" w:space="0" w:color="auto"/>
              <w:right w:val="outset" w:sz="6" w:space="0" w:color="auto"/>
            </w:tcBorders>
            <w:vAlign w:val="center"/>
            <w:hideMark/>
          </w:tcPr>
          <w:p w14:paraId="05229C30" w14:textId="77777777" w:rsidR="000B31C4" w:rsidRDefault="000B31C4" w:rsidP="0040137B">
            <w:pPr>
              <w:jc w:val="right"/>
              <w:rPr>
                <w:rFonts w:eastAsia="Times New Roman"/>
              </w:rPr>
            </w:pPr>
            <w:r>
              <w:rPr>
                <w:rFonts w:ascii="Arial" w:eastAsia="Times New Roman" w:hAnsi="Arial" w:cs="Arial"/>
                <w:sz w:val="16"/>
                <w:szCs w:val="16"/>
              </w:rPr>
              <w:t>-</w:t>
            </w:r>
          </w:p>
        </w:tc>
      </w:tr>
      <w:tr w:rsidR="00E36C89" w14:paraId="12ED56CD" w14:textId="77777777" w:rsidTr="00127783">
        <w:trPr>
          <w:trHeight w:val="150"/>
        </w:trPr>
        <w:tc>
          <w:tcPr>
            <w:tcW w:w="3444" w:type="pct"/>
            <w:tcBorders>
              <w:top w:val="outset" w:sz="6" w:space="0" w:color="auto"/>
              <w:left w:val="outset" w:sz="6" w:space="0" w:color="auto"/>
              <w:bottom w:val="outset" w:sz="6" w:space="0" w:color="auto"/>
              <w:right w:val="outset" w:sz="6" w:space="0" w:color="auto"/>
            </w:tcBorders>
            <w:vAlign w:val="center"/>
            <w:hideMark/>
          </w:tcPr>
          <w:p w14:paraId="60D35912" w14:textId="77777777" w:rsidR="000B31C4" w:rsidRDefault="000B31C4">
            <w:pPr>
              <w:rPr>
                <w:rFonts w:eastAsia="Times New Roman"/>
              </w:rPr>
            </w:pPr>
            <w:r>
              <w:rPr>
                <w:rFonts w:ascii="Arial" w:eastAsia="Times New Roman" w:hAnsi="Arial" w:cs="Arial"/>
                <w:sz w:val="16"/>
                <w:szCs w:val="16"/>
              </w:rPr>
              <w:t>Perdas - Falhas de Gerenciamento</w:t>
            </w:r>
          </w:p>
        </w:tc>
        <w:tc>
          <w:tcPr>
            <w:tcW w:w="778" w:type="pct"/>
            <w:tcBorders>
              <w:top w:val="outset" w:sz="6" w:space="0" w:color="auto"/>
              <w:left w:val="outset" w:sz="6" w:space="0" w:color="auto"/>
              <w:bottom w:val="outset" w:sz="6" w:space="0" w:color="auto"/>
              <w:right w:val="outset" w:sz="6" w:space="0" w:color="auto"/>
            </w:tcBorders>
            <w:vAlign w:val="center"/>
            <w:hideMark/>
          </w:tcPr>
          <w:p w14:paraId="270CFCF4" w14:textId="77777777" w:rsidR="000B31C4" w:rsidRDefault="000B31C4" w:rsidP="0040137B">
            <w:pPr>
              <w:jc w:val="right"/>
              <w:rPr>
                <w:rFonts w:eastAsia="Times New Roman"/>
              </w:rPr>
            </w:pPr>
            <w:r>
              <w:rPr>
                <w:rFonts w:ascii="Arial" w:eastAsia="Times New Roman" w:hAnsi="Arial" w:cs="Arial"/>
                <w:sz w:val="16"/>
                <w:szCs w:val="16"/>
              </w:rPr>
              <w:t>(5.838,04)</w:t>
            </w:r>
          </w:p>
        </w:tc>
        <w:tc>
          <w:tcPr>
            <w:tcW w:w="778" w:type="pct"/>
            <w:tcBorders>
              <w:top w:val="outset" w:sz="6" w:space="0" w:color="auto"/>
              <w:left w:val="outset" w:sz="6" w:space="0" w:color="auto"/>
              <w:bottom w:val="outset" w:sz="6" w:space="0" w:color="auto"/>
              <w:right w:val="outset" w:sz="6" w:space="0" w:color="auto"/>
            </w:tcBorders>
            <w:vAlign w:val="center"/>
            <w:hideMark/>
          </w:tcPr>
          <w:p w14:paraId="3850E852" w14:textId="77777777" w:rsidR="000B31C4" w:rsidRDefault="000B31C4" w:rsidP="0040137B">
            <w:pPr>
              <w:jc w:val="right"/>
              <w:rPr>
                <w:rFonts w:eastAsia="Times New Roman"/>
              </w:rPr>
            </w:pPr>
            <w:r>
              <w:rPr>
                <w:rFonts w:ascii="Arial" w:eastAsia="Times New Roman" w:hAnsi="Arial" w:cs="Arial"/>
                <w:sz w:val="16"/>
                <w:szCs w:val="16"/>
              </w:rPr>
              <w:t>(33.222,69)</w:t>
            </w:r>
          </w:p>
        </w:tc>
      </w:tr>
      <w:tr w:rsidR="00E36C89" w14:paraId="446D138F" w14:textId="77777777" w:rsidTr="00127783">
        <w:trPr>
          <w:trHeight w:val="150"/>
        </w:trPr>
        <w:tc>
          <w:tcPr>
            <w:tcW w:w="3444" w:type="pct"/>
            <w:tcBorders>
              <w:top w:val="outset" w:sz="6" w:space="0" w:color="auto"/>
              <w:left w:val="outset" w:sz="6" w:space="0" w:color="auto"/>
              <w:bottom w:val="outset" w:sz="6" w:space="0" w:color="auto"/>
              <w:right w:val="outset" w:sz="6" w:space="0" w:color="auto"/>
            </w:tcBorders>
            <w:vAlign w:val="center"/>
            <w:hideMark/>
          </w:tcPr>
          <w:p w14:paraId="3627B51D" w14:textId="77777777" w:rsidR="000B31C4" w:rsidRDefault="000B31C4">
            <w:pPr>
              <w:rPr>
                <w:rFonts w:eastAsia="Times New Roman"/>
              </w:rPr>
            </w:pPr>
            <w:r>
              <w:rPr>
                <w:rFonts w:ascii="Arial" w:eastAsia="Times New Roman" w:hAnsi="Arial" w:cs="Arial"/>
                <w:sz w:val="16"/>
                <w:szCs w:val="16"/>
              </w:rPr>
              <w:lastRenderedPageBreak/>
              <w:t>Dispêndios de Assistência Técnica, Educacional e Social</w:t>
            </w:r>
          </w:p>
        </w:tc>
        <w:tc>
          <w:tcPr>
            <w:tcW w:w="778" w:type="pct"/>
            <w:tcBorders>
              <w:top w:val="outset" w:sz="6" w:space="0" w:color="auto"/>
              <w:left w:val="outset" w:sz="6" w:space="0" w:color="auto"/>
              <w:bottom w:val="outset" w:sz="6" w:space="0" w:color="auto"/>
              <w:right w:val="outset" w:sz="6" w:space="0" w:color="auto"/>
            </w:tcBorders>
            <w:vAlign w:val="center"/>
            <w:hideMark/>
          </w:tcPr>
          <w:p w14:paraId="2C5BEDAE" w14:textId="77777777" w:rsidR="000B31C4" w:rsidRDefault="000B31C4" w:rsidP="0040137B">
            <w:pPr>
              <w:jc w:val="right"/>
              <w:rPr>
                <w:rFonts w:eastAsia="Times New Roman"/>
              </w:rPr>
            </w:pPr>
            <w:r>
              <w:rPr>
                <w:rFonts w:ascii="Arial" w:eastAsia="Times New Roman" w:hAnsi="Arial" w:cs="Arial"/>
                <w:sz w:val="16"/>
                <w:szCs w:val="16"/>
              </w:rPr>
              <w:t>(187.098,76)</w:t>
            </w:r>
          </w:p>
        </w:tc>
        <w:tc>
          <w:tcPr>
            <w:tcW w:w="778" w:type="pct"/>
            <w:tcBorders>
              <w:top w:val="outset" w:sz="6" w:space="0" w:color="auto"/>
              <w:left w:val="outset" w:sz="6" w:space="0" w:color="auto"/>
              <w:bottom w:val="outset" w:sz="6" w:space="0" w:color="auto"/>
              <w:right w:val="outset" w:sz="6" w:space="0" w:color="auto"/>
            </w:tcBorders>
            <w:vAlign w:val="center"/>
            <w:hideMark/>
          </w:tcPr>
          <w:p w14:paraId="5DBA0560" w14:textId="77777777" w:rsidR="000B31C4" w:rsidRDefault="000B31C4" w:rsidP="0040137B">
            <w:pPr>
              <w:jc w:val="right"/>
              <w:rPr>
                <w:rFonts w:eastAsia="Times New Roman"/>
              </w:rPr>
            </w:pPr>
            <w:r>
              <w:rPr>
                <w:rFonts w:ascii="Arial" w:eastAsia="Times New Roman" w:hAnsi="Arial" w:cs="Arial"/>
                <w:sz w:val="16"/>
                <w:szCs w:val="16"/>
              </w:rPr>
              <w:t>(134.294,34)</w:t>
            </w:r>
          </w:p>
        </w:tc>
      </w:tr>
      <w:tr w:rsidR="00E36C89" w14:paraId="1D42C109" w14:textId="77777777" w:rsidTr="00127783">
        <w:trPr>
          <w:trHeight w:val="150"/>
        </w:trPr>
        <w:tc>
          <w:tcPr>
            <w:tcW w:w="3444" w:type="pct"/>
            <w:tcBorders>
              <w:top w:val="outset" w:sz="6" w:space="0" w:color="auto"/>
              <w:left w:val="outset" w:sz="6" w:space="0" w:color="auto"/>
              <w:bottom w:val="outset" w:sz="6" w:space="0" w:color="auto"/>
              <w:right w:val="outset" w:sz="6" w:space="0" w:color="auto"/>
            </w:tcBorders>
            <w:vAlign w:val="center"/>
            <w:hideMark/>
          </w:tcPr>
          <w:p w14:paraId="27942D11" w14:textId="77777777" w:rsidR="000B31C4" w:rsidRDefault="000B31C4">
            <w:pPr>
              <w:rPr>
                <w:rFonts w:eastAsia="Times New Roman"/>
              </w:rPr>
            </w:pPr>
            <w:r>
              <w:rPr>
                <w:rFonts w:ascii="Arial" w:eastAsia="Times New Roman" w:hAnsi="Arial" w:cs="Arial"/>
                <w:sz w:val="16"/>
                <w:szCs w:val="16"/>
              </w:rPr>
              <w:t>Outras Despesas e Dispêndios Operacionais</w:t>
            </w:r>
          </w:p>
        </w:tc>
        <w:tc>
          <w:tcPr>
            <w:tcW w:w="778" w:type="pct"/>
            <w:tcBorders>
              <w:top w:val="outset" w:sz="6" w:space="0" w:color="auto"/>
              <w:left w:val="outset" w:sz="6" w:space="0" w:color="auto"/>
              <w:bottom w:val="outset" w:sz="6" w:space="0" w:color="auto"/>
              <w:right w:val="outset" w:sz="6" w:space="0" w:color="auto"/>
            </w:tcBorders>
            <w:vAlign w:val="center"/>
            <w:hideMark/>
          </w:tcPr>
          <w:p w14:paraId="7A91B007" w14:textId="77777777" w:rsidR="000B31C4" w:rsidRDefault="000B31C4" w:rsidP="0040137B">
            <w:pPr>
              <w:jc w:val="right"/>
              <w:rPr>
                <w:rFonts w:eastAsia="Times New Roman"/>
              </w:rPr>
            </w:pPr>
            <w:r>
              <w:rPr>
                <w:rFonts w:ascii="Arial" w:eastAsia="Times New Roman" w:hAnsi="Arial" w:cs="Arial"/>
                <w:sz w:val="16"/>
                <w:szCs w:val="16"/>
              </w:rPr>
              <w:t>(106.837,29)</w:t>
            </w:r>
          </w:p>
        </w:tc>
        <w:tc>
          <w:tcPr>
            <w:tcW w:w="778" w:type="pct"/>
            <w:tcBorders>
              <w:top w:val="outset" w:sz="6" w:space="0" w:color="auto"/>
              <w:left w:val="outset" w:sz="6" w:space="0" w:color="auto"/>
              <w:bottom w:val="outset" w:sz="6" w:space="0" w:color="auto"/>
              <w:right w:val="outset" w:sz="6" w:space="0" w:color="auto"/>
            </w:tcBorders>
            <w:vAlign w:val="center"/>
            <w:hideMark/>
          </w:tcPr>
          <w:p w14:paraId="421AE7FE" w14:textId="77777777" w:rsidR="000B31C4" w:rsidRDefault="000B31C4" w:rsidP="0040137B">
            <w:pPr>
              <w:jc w:val="right"/>
              <w:rPr>
                <w:rFonts w:eastAsia="Times New Roman"/>
              </w:rPr>
            </w:pPr>
            <w:r>
              <w:rPr>
                <w:rFonts w:ascii="Arial" w:eastAsia="Times New Roman" w:hAnsi="Arial" w:cs="Arial"/>
                <w:sz w:val="16"/>
                <w:szCs w:val="16"/>
              </w:rPr>
              <w:t>(263.661,17)</w:t>
            </w:r>
          </w:p>
        </w:tc>
      </w:tr>
      <w:tr w:rsidR="00E36C89" w14:paraId="61617F7B" w14:textId="77777777" w:rsidTr="00127783">
        <w:trPr>
          <w:trHeight w:val="150"/>
        </w:trPr>
        <w:tc>
          <w:tcPr>
            <w:tcW w:w="3444" w:type="pct"/>
            <w:tcBorders>
              <w:top w:val="outset" w:sz="6" w:space="0" w:color="auto"/>
              <w:left w:val="outset" w:sz="6" w:space="0" w:color="auto"/>
              <w:bottom w:val="outset" w:sz="6" w:space="0" w:color="auto"/>
              <w:right w:val="outset" w:sz="6" w:space="0" w:color="auto"/>
            </w:tcBorders>
            <w:vAlign w:val="center"/>
            <w:hideMark/>
          </w:tcPr>
          <w:p w14:paraId="24F42DDE" w14:textId="77777777" w:rsidR="000B31C4" w:rsidRDefault="000B31C4">
            <w:pPr>
              <w:rPr>
                <w:rFonts w:eastAsia="Times New Roman"/>
              </w:rPr>
            </w:pPr>
            <w:r>
              <w:rPr>
                <w:rFonts w:ascii="Arial" w:eastAsia="Times New Roman" w:hAnsi="Arial" w:cs="Arial"/>
                <w:sz w:val="16"/>
                <w:szCs w:val="16"/>
              </w:rPr>
              <w:t>Custos de Transação - Cetip Registro B3</w:t>
            </w:r>
          </w:p>
        </w:tc>
        <w:tc>
          <w:tcPr>
            <w:tcW w:w="778" w:type="pct"/>
            <w:tcBorders>
              <w:top w:val="outset" w:sz="6" w:space="0" w:color="auto"/>
              <w:left w:val="outset" w:sz="6" w:space="0" w:color="auto"/>
              <w:bottom w:val="outset" w:sz="6" w:space="0" w:color="auto"/>
              <w:right w:val="outset" w:sz="6" w:space="0" w:color="auto"/>
            </w:tcBorders>
            <w:vAlign w:val="center"/>
            <w:hideMark/>
          </w:tcPr>
          <w:p w14:paraId="46906EF2" w14:textId="77777777" w:rsidR="000B31C4" w:rsidRDefault="000B31C4" w:rsidP="0040137B">
            <w:pPr>
              <w:jc w:val="right"/>
              <w:rPr>
                <w:rFonts w:eastAsia="Times New Roman"/>
              </w:rPr>
            </w:pPr>
            <w:r>
              <w:rPr>
                <w:rFonts w:ascii="Arial" w:eastAsia="Times New Roman" w:hAnsi="Arial" w:cs="Arial"/>
                <w:sz w:val="16"/>
                <w:szCs w:val="16"/>
              </w:rPr>
              <w:t>(1.060,76)</w:t>
            </w:r>
          </w:p>
        </w:tc>
        <w:tc>
          <w:tcPr>
            <w:tcW w:w="778" w:type="pct"/>
            <w:tcBorders>
              <w:top w:val="outset" w:sz="6" w:space="0" w:color="auto"/>
              <w:left w:val="outset" w:sz="6" w:space="0" w:color="auto"/>
              <w:bottom w:val="outset" w:sz="6" w:space="0" w:color="auto"/>
              <w:right w:val="outset" w:sz="6" w:space="0" w:color="auto"/>
            </w:tcBorders>
            <w:vAlign w:val="center"/>
            <w:hideMark/>
          </w:tcPr>
          <w:p w14:paraId="2DFD16D4" w14:textId="77777777" w:rsidR="000B31C4" w:rsidRDefault="000B31C4" w:rsidP="0040137B">
            <w:pPr>
              <w:jc w:val="right"/>
              <w:rPr>
                <w:rFonts w:eastAsia="Times New Roman"/>
              </w:rPr>
            </w:pPr>
            <w:r>
              <w:rPr>
                <w:rFonts w:ascii="Arial" w:eastAsia="Times New Roman" w:hAnsi="Arial" w:cs="Arial"/>
                <w:sz w:val="16"/>
                <w:szCs w:val="16"/>
              </w:rPr>
              <w:t>-</w:t>
            </w:r>
          </w:p>
        </w:tc>
      </w:tr>
      <w:tr w:rsidR="00E36C89" w14:paraId="51BA91B7" w14:textId="77777777" w:rsidTr="00127783">
        <w:trPr>
          <w:trHeight w:val="150"/>
        </w:trPr>
        <w:tc>
          <w:tcPr>
            <w:tcW w:w="3444" w:type="pct"/>
            <w:tcBorders>
              <w:top w:val="outset" w:sz="6" w:space="0" w:color="auto"/>
              <w:left w:val="outset" w:sz="6" w:space="0" w:color="auto"/>
              <w:bottom w:val="outset" w:sz="6" w:space="0" w:color="auto"/>
              <w:right w:val="outset" w:sz="6" w:space="0" w:color="auto"/>
            </w:tcBorders>
            <w:vAlign w:val="center"/>
            <w:hideMark/>
          </w:tcPr>
          <w:p w14:paraId="746481EC" w14:textId="77777777" w:rsidR="000B31C4" w:rsidRDefault="000B31C4">
            <w:pPr>
              <w:rPr>
                <w:rFonts w:eastAsia="Times New Roman"/>
              </w:rPr>
            </w:pPr>
            <w:r>
              <w:rPr>
                <w:rFonts w:ascii="Arial" w:eastAsia="Times New Roman" w:hAnsi="Arial" w:cs="Arial"/>
                <w:b/>
                <w:bCs/>
                <w:sz w:val="16"/>
                <w:szCs w:val="16"/>
              </w:rPr>
              <w:t>TOTAL</w:t>
            </w:r>
          </w:p>
        </w:tc>
        <w:tc>
          <w:tcPr>
            <w:tcW w:w="778" w:type="pct"/>
            <w:tcBorders>
              <w:top w:val="outset" w:sz="6" w:space="0" w:color="auto"/>
              <w:left w:val="outset" w:sz="6" w:space="0" w:color="auto"/>
              <w:bottom w:val="outset" w:sz="6" w:space="0" w:color="auto"/>
              <w:right w:val="outset" w:sz="6" w:space="0" w:color="auto"/>
            </w:tcBorders>
            <w:vAlign w:val="center"/>
            <w:hideMark/>
          </w:tcPr>
          <w:p w14:paraId="4ED93EAF" w14:textId="77777777" w:rsidR="000B31C4" w:rsidRDefault="000B31C4" w:rsidP="0040137B">
            <w:pPr>
              <w:jc w:val="right"/>
              <w:rPr>
                <w:rFonts w:eastAsia="Times New Roman"/>
              </w:rPr>
            </w:pPr>
            <w:r>
              <w:rPr>
                <w:rFonts w:ascii="Arial" w:eastAsia="Times New Roman" w:hAnsi="Arial" w:cs="Arial"/>
                <w:b/>
                <w:bCs/>
                <w:sz w:val="16"/>
                <w:szCs w:val="16"/>
              </w:rPr>
              <w:t>(1.790.115,07)</w:t>
            </w:r>
          </w:p>
        </w:tc>
        <w:tc>
          <w:tcPr>
            <w:tcW w:w="778" w:type="pct"/>
            <w:tcBorders>
              <w:top w:val="outset" w:sz="6" w:space="0" w:color="auto"/>
              <w:left w:val="outset" w:sz="6" w:space="0" w:color="auto"/>
              <w:bottom w:val="outset" w:sz="6" w:space="0" w:color="auto"/>
              <w:right w:val="outset" w:sz="6" w:space="0" w:color="auto"/>
            </w:tcBorders>
            <w:vAlign w:val="center"/>
            <w:hideMark/>
          </w:tcPr>
          <w:p w14:paraId="7F469477" w14:textId="77777777" w:rsidR="000B31C4" w:rsidRDefault="000B31C4" w:rsidP="0040137B">
            <w:pPr>
              <w:jc w:val="right"/>
              <w:rPr>
                <w:rFonts w:eastAsia="Times New Roman"/>
              </w:rPr>
            </w:pPr>
            <w:r>
              <w:rPr>
                <w:rFonts w:ascii="Arial" w:eastAsia="Times New Roman" w:hAnsi="Arial" w:cs="Arial"/>
                <w:b/>
                <w:bCs/>
                <w:sz w:val="16"/>
                <w:szCs w:val="16"/>
              </w:rPr>
              <w:t>(1.483.525,16)</w:t>
            </w:r>
          </w:p>
        </w:tc>
      </w:tr>
    </w:tbl>
    <w:p w14:paraId="7D74F650" w14:textId="77777777" w:rsidR="000B31C4" w:rsidRDefault="000B31C4">
      <w:r>
        <w:t> </w:t>
      </w:r>
    </w:p>
    <w:p w14:paraId="0B1A5D4B" w14:textId="167D824C" w:rsidR="000B31C4" w:rsidRDefault="000B31C4">
      <w:pPr>
        <w:pStyle w:val="NormalWeb"/>
      </w:pPr>
      <w:r w:rsidRPr="00127783">
        <w:rPr>
          <w:rFonts w:ascii="Arial" w:hAnsi="Arial" w:cs="Arial"/>
          <w:b/>
          <w:bCs/>
          <w:sz w:val="20"/>
          <w:szCs w:val="20"/>
        </w:rPr>
        <w:t>2</w:t>
      </w:r>
      <w:r w:rsidR="00510CA3" w:rsidRPr="00127783">
        <w:rPr>
          <w:rFonts w:ascii="Arial" w:hAnsi="Arial" w:cs="Arial"/>
          <w:b/>
          <w:bCs/>
          <w:sz w:val="20"/>
          <w:szCs w:val="20"/>
        </w:rPr>
        <w:t>7</w:t>
      </w:r>
      <w:r w:rsidRPr="00127783">
        <w:rPr>
          <w:rFonts w:ascii="Arial" w:hAnsi="Arial" w:cs="Arial"/>
          <w:b/>
          <w:bCs/>
          <w:sz w:val="20"/>
          <w:szCs w:val="20"/>
        </w:rPr>
        <w:t>. Outros Receitas Operacionais</w:t>
      </w:r>
      <w:r>
        <w:rPr>
          <w:rFonts w:ascii="Arial" w:hAnsi="Arial" w:cs="Arial"/>
          <w:b/>
          <w:bCs/>
          <w:sz w:val="20"/>
          <w:szCs w:val="20"/>
        </w:rPr>
        <w:t xml:space="preserve"> </w:t>
      </w:r>
    </w:p>
    <w:tbl>
      <w:tblPr>
        <w:tblW w:w="5000" w:type="pct"/>
        <w:tblCellMar>
          <w:left w:w="0" w:type="dxa"/>
          <w:right w:w="0" w:type="dxa"/>
        </w:tblCellMar>
        <w:tblLook w:val="04A0" w:firstRow="1" w:lastRow="0" w:firstColumn="1" w:lastColumn="0" w:noHBand="0" w:noVBand="1"/>
      </w:tblPr>
      <w:tblGrid>
        <w:gridCol w:w="5805"/>
        <w:gridCol w:w="1417"/>
        <w:gridCol w:w="1266"/>
      </w:tblGrid>
      <w:tr w:rsidR="00E36C89" w14:paraId="6FA08494" w14:textId="77777777" w:rsidTr="00127783">
        <w:trPr>
          <w:trHeight w:val="150"/>
        </w:trPr>
        <w:tc>
          <w:tcPr>
            <w:tcW w:w="3419" w:type="pct"/>
            <w:tcBorders>
              <w:top w:val="outset" w:sz="6" w:space="0" w:color="auto"/>
              <w:left w:val="outset" w:sz="6" w:space="0" w:color="auto"/>
              <w:bottom w:val="outset" w:sz="6" w:space="0" w:color="auto"/>
              <w:right w:val="outset" w:sz="6" w:space="0" w:color="auto"/>
            </w:tcBorders>
            <w:vAlign w:val="center"/>
            <w:hideMark/>
          </w:tcPr>
          <w:p w14:paraId="0D79AE09" w14:textId="77777777" w:rsidR="000B31C4" w:rsidRDefault="000B31C4">
            <w:pPr>
              <w:jc w:val="center"/>
              <w:rPr>
                <w:rFonts w:eastAsia="Times New Roman"/>
              </w:rPr>
            </w:pPr>
            <w:r>
              <w:rPr>
                <w:rFonts w:ascii="Arial" w:eastAsia="Times New Roman" w:hAnsi="Arial" w:cs="Arial"/>
                <w:b/>
                <w:bCs/>
                <w:sz w:val="16"/>
                <w:szCs w:val="16"/>
              </w:rPr>
              <w:t>Descrição</w:t>
            </w:r>
          </w:p>
        </w:tc>
        <w:tc>
          <w:tcPr>
            <w:tcW w:w="835" w:type="pct"/>
            <w:tcBorders>
              <w:top w:val="outset" w:sz="6" w:space="0" w:color="auto"/>
              <w:left w:val="outset" w:sz="6" w:space="0" w:color="auto"/>
              <w:bottom w:val="outset" w:sz="6" w:space="0" w:color="auto"/>
              <w:right w:val="outset" w:sz="6" w:space="0" w:color="auto"/>
            </w:tcBorders>
            <w:vAlign w:val="center"/>
            <w:hideMark/>
          </w:tcPr>
          <w:p w14:paraId="1016540F" w14:textId="77777777" w:rsidR="000B31C4" w:rsidRDefault="000B31C4">
            <w:pPr>
              <w:jc w:val="center"/>
              <w:rPr>
                <w:rFonts w:eastAsia="Times New Roman"/>
              </w:rPr>
            </w:pPr>
            <w:r>
              <w:rPr>
                <w:rFonts w:ascii="Arial" w:eastAsia="Times New Roman" w:hAnsi="Arial" w:cs="Arial"/>
                <w:b/>
                <w:bCs/>
                <w:sz w:val="16"/>
                <w:szCs w:val="16"/>
              </w:rPr>
              <w:t>30/06/2026</w:t>
            </w:r>
          </w:p>
        </w:tc>
        <w:tc>
          <w:tcPr>
            <w:tcW w:w="746" w:type="pct"/>
            <w:tcBorders>
              <w:top w:val="outset" w:sz="6" w:space="0" w:color="auto"/>
              <w:left w:val="outset" w:sz="6" w:space="0" w:color="auto"/>
              <w:bottom w:val="outset" w:sz="6" w:space="0" w:color="auto"/>
              <w:right w:val="outset" w:sz="6" w:space="0" w:color="auto"/>
            </w:tcBorders>
            <w:vAlign w:val="center"/>
            <w:hideMark/>
          </w:tcPr>
          <w:p w14:paraId="43A36D2F" w14:textId="77777777" w:rsidR="000B31C4" w:rsidRDefault="000B31C4">
            <w:pPr>
              <w:jc w:val="center"/>
              <w:rPr>
                <w:rFonts w:eastAsia="Times New Roman"/>
              </w:rPr>
            </w:pPr>
            <w:r>
              <w:rPr>
                <w:rFonts w:ascii="Arial" w:eastAsia="Times New Roman" w:hAnsi="Arial" w:cs="Arial"/>
                <w:b/>
                <w:bCs/>
                <w:sz w:val="16"/>
                <w:szCs w:val="16"/>
              </w:rPr>
              <w:t>30/06/2025</w:t>
            </w:r>
          </w:p>
        </w:tc>
      </w:tr>
      <w:tr w:rsidR="00E36C89" w14:paraId="33786A57" w14:textId="77777777" w:rsidTr="00127783">
        <w:trPr>
          <w:trHeight w:val="150"/>
        </w:trPr>
        <w:tc>
          <w:tcPr>
            <w:tcW w:w="3419" w:type="pct"/>
            <w:tcBorders>
              <w:top w:val="outset" w:sz="6" w:space="0" w:color="auto"/>
              <w:left w:val="outset" w:sz="6" w:space="0" w:color="auto"/>
              <w:bottom w:val="outset" w:sz="6" w:space="0" w:color="auto"/>
              <w:right w:val="outset" w:sz="6" w:space="0" w:color="auto"/>
            </w:tcBorders>
            <w:vAlign w:val="center"/>
            <w:hideMark/>
          </w:tcPr>
          <w:p w14:paraId="7C0B202B" w14:textId="77777777" w:rsidR="000B31C4" w:rsidRDefault="000B31C4">
            <w:pPr>
              <w:rPr>
                <w:rFonts w:eastAsia="Times New Roman"/>
              </w:rPr>
            </w:pPr>
            <w:r>
              <w:rPr>
                <w:rFonts w:ascii="Arial" w:eastAsia="Times New Roman" w:hAnsi="Arial" w:cs="Arial"/>
                <w:sz w:val="16"/>
                <w:szCs w:val="16"/>
              </w:rPr>
              <w:t>Recuperação de Encargos e Despesas</w:t>
            </w:r>
          </w:p>
        </w:tc>
        <w:tc>
          <w:tcPr>
            <w:tcW w:w="835" w:type="pct"/>
            <w:tcBorders>
              <w:top w:val="outset" w:sz="6" w:space="0" w:color="auto"/>
              <w:left w:val="outset" w:sz="6" w:space="0" w:color="auto"/>
              <w:bottom w:val="outset" w:sz="6" w:space="0" w:color="auto"/>
              <w:right w:val="outset" w:sz="6" w:space="0" w:color="auto"/>
            </w:tcBorders>
            <w:vAlign w:val="center"/>
            <w:hideMark/>
          </w:tcPr>
          <w:p w14:paraId="51DDFBF2" w14:textId="77777777" w:rsidR="000B31C4" w:rsidRDefault="000B31C4" w:rsidP="0040137B">
            <w:pPr>
              <w:jc w:val="right"/>
              <w:rPr>
                <w:rFonts w:eastAsia="Times New Roman"/>
              </w:rPr>
            </w:pPr>
            <w:r>
              <w:rPr>
                <w:rFonts w:ascii="Arial" w:eastAsia="Times New Roman" w:hAnsi="Arial" w:cs="Arial"/>
                <w:sz w:val="16"/>
                <w:szCs w:val="16"/>
              </w:rPr>
              <w:t>237.186,63</w:t>
            </w:r>
          </w:p>
        </w:tc>
        <w:tc>
          <w:tcPr>
            <w:tcW w:w="746" w:type="pct"/>
            <w:tcBorders>
              <w:top w:val="outset" w:sz="6" w:space="0" w:color="auto"/>
              <w:left w:val="outset" w:sz="6" w:space="0" w:color="auto"/>
              <w:bottom w:val="outset" w:sz="6" w:space="0" w:color="auto"/>
              <w:right w:val="outset" w:sz="6" w:space="0" w:color="auto"/>
            </w:tcBorders>
            <w:vAlign w:val="center"/>
            <w:hideMark/>
          </w:tcPr>
          <w:p w14:paraId="4C174329" w14:textId="77777777" w:rsidR="000B31C4" w:rsidRDefault="000B31C4" w:rsidP="0040137B">
            <w:pPr>
              <w:jc w:val="right"/>
              <w:rPr>
                <w:rFonts w:eastAsia="Times New Roman"/>
              </w:rPr>
            </w:pPr>
            <w:r>
              <w:rPr>
                <w:rFonts w:ascii="Arial" w:eastAsia="Times New Roman" w:hAnsi="Arial" w:cs="Arial"/>
                <w:sz w:val="16"/>
                <w:szCs w:val="16"/>
              </w:rPr>
              <w:t>217.560,44</w:t>
            </w:r>
          </w:p>
        </w:tc>
      </w:tr>
      <w:tr w:rsidR="00E36C89" w14:paraId="64584BA7" w14:textId="77777777" w:rsidTr="00127783">
        <w:trPr>
          <w:trHeight w:val="150"/>
        </w:trPr>
        <w:tc>
          <w:tcPr>
            <w:tcW w:w="3419" w:type="pct"/>
            <w:tcBorders>
              <w:top w:val="outset" w:sz="6" w:space="0" w:color="auto"/>
              <w:left w:val="outset" w:sz="6" w:space="0" w:color="auto"/>
              <w:bottom w:val="outset" w:sz="6" w:space="0" w:color="auto"/>
              <w:right w:val="outset" w:sz="6" w:space="0" w:color="auto"/>
            </w:tcBorders>
            <w:vAlign w:val="center"/>
            <w:hideMark/>
          </w:tcPr>
          <w:p w14:paraId="2D945B68" w14:textId="77777777" w:rsidR="000B31C4" w:rsidRDefault="000B31C4">
            <w:pPr>
              <w:rPr>
                <w:rFonts w:eastAsia="Times New Roman"/>
              </w:rPr>
            </w:pPr>
            <w:r>
              <w:rPr>
                <w:rFonts w:ascii="Arial" w:eastAsia="Times New Roman" w:hAnsi="Arial" w:cs="Arial"/>
                <w:sz w:val="16"/>
                <w:szCs w:val="16"/>
              </w:rPr>
              <w:t>Outras - Reversão de Provisões Operacionais</w:t>
            </w:r>
          </w:p>
        </w:tc>
        <w:tc>
          <w:tcPr>
            <w:tcW w:w="835" w:type="pct"/>
            <w:tcBorders>
              <w:top w:val="outset" w:sz="6" w:space="0" w:color="auto"/>
              <w:left w:val="outset" w:sz="6" w:space="0" w:color="auto"/>
              <w:bottom w:val="outset" w:sz="6" w:space="0" w:color="auto"/>
              <w:right w:val="outset" w:sz="6" w:space="0" w:color="auto"/>
            </w:tcBorders>
            <w:vAlign w:val="center"/>
            <w:hideMark/>
          </w:tcPr>
          <w:p w14:paraId="2F83696B" w14:textId="77777777" w:rsidR="000B31C4" w:rsidRDefault="000B31C4" w:rsidP="0040137B">
            <w:pPr>
              <w:jc w:val="right"/>
              <w:rPr>
                <w:rFonts w:eastAsia="Times New Roman"/>
              </w:rPr>
            </w:pPr>
            <w:r>
              <w:rPr>
                <w:rFonts w:ascii="Arial" w:eastAsia="Times New Roman" w:hAnsi="Arial" w:cs="Arial"/>
                <w:sz w:val="16"/>
                <w:szCs w:val="16"/>
              </w:rPr>
              <w:t>125.432,16</w:t>
            </w:r>
          </w:p>
        </w:tc>
        <w:tc>
          <w:tcPr>
            <w:tcW w:w="746" w:type="pct"/>
            <w:tcBorders>
              <w:top w:val="outset" w:sz="6" w:space="0" w:color="auto"/>
              <w:left w:val="outset" w:sz="6" w:space="0" w:color="auto"/>
              <w:bottom w:val="outset" w:sz="6" w:space="0" w:color="auto"/>
              <w:right w:val="outset" w:sz="6" w:space="0" w:color="auto"/>
            </w:tcBorders>
            <w:vAlign w:val="center"/>
            <w:hideMark/>
          </w:tcPr>
          <w:p w14:paraId="5F6FF008" w14:textId="77777777" w:rsidR="000B31C4" w:rsidRDefault="000B31C4" w:rsidP="0040137B">
            <w:pPr>
              <w:jc w:val="right"/>
              <w:rPr>
                <w:rFonts w:eastAsia="Times New Roman"/>
              </w:rPr>
            </w:pPr>
            <w:r>
              <w:rPr>
                <w:rFonts w:ascii="Arial" w:eastAsia="Times New Roman" w:hAnsi="Arial" w:cs="Arial"/>
                <w:sz w:val="16"/>
                <w:szCs w:val="16"/>
              </w:rPr>
              <w:t>-</w:t>
            </w:r>
          </w:p>
        </w:tc>
      </w:tr>
      <w:tr w:rsidR="00E36C89" w14:paraId="13362A11" w14:textId="77777777" w:rsidTr="00127783">
        <w:trPr>
          <w:trHeight w:val="150"/>
        </w:trPr>
        <w:tc>
          <w:tcPr>
            <w:tcW w:w="3419" w:type="pct"/>
            <w:tcBorders>
              <w:top w:val="outset" w:sz="6" w:space="0" w:color="auto"/>
              <w:left w:val="outset" w:sz="6" w:space="0" w:color="auto"/>
              <w:bottom w:val="outset" w:sz="6" w:space="0" w:color="auto"/>
              <w:right w:val="outset" w:sz="6" w:space="0" w:color="auto"/>
            </w:tcBorders>
            <w:vAlign w:val="center"/>
            <w:hideMark/>
          </w:tcPr>
          <w:p w14:paraId="2A5B4353" w14:textId="77777777" w:rsidR="000B31C4" w:rsidRDefault="000B31C4">
            <w:pPr>
              <w:rPr>
                <w:rFonts w:eastAsia="Times New Roman"/>
              </w:rPr>
            </w:pPr>
            <w:r>
              <w:rPr>
                <w:rFonts w:ascii="Arial" w:eastAsia="Times New Roman" w:hAnsi="Arial" w:cs="Arial"/>
                <w:sz w:val="16"/>
                <w:szCs w:val="16"/>
              </w:rPr>
              <w:t>Dividendos</w:t>
            </w:r>
          </w:p>
        </w:tc>
        <w:tc>
          <w:tcPr>
            <w:tcW w:w="835" w:type="pct"/>
            <w:tcBorders>
              <w:top w:val="outset" w:sz="6" w:space="0" w:color="auto"/>
              <w:left w:val="outset" w:sz="6" w:space="0" w:color="auto"/>
              <w:bottom w:val="outset" w:sz="6" w:space="0" w:color="auto"/>
              <w:right w:val="outset" w:sz="6" w:space="0" w:color="auto"/>
            </w:tcBorders>
            <w:vAlign w:val="center"/>
            <w:hideMark/>
          </w:tcPr>
          <w:p w14:paraId="0A329216" w14:textId="77777777" w:rsidR="000B31C4" w:rsidRDefault="000B31C4" w:rsidP="0040137B">
            <w:pPr>
              <w:jc w:val="right"/>
              <w:rPr>
                <w:rFonts w:eastAsia="Times New Roman"/>
              </w:rPr>
            </w:pPr>
            <w:r>
              <w:rPr>
                <w:rFonts w:ascii="Arial" w:eastAsia="Times New Roman" w:hAnsi="Arial" w:cs="Arial"/>
                <w:sz w:val="16"/>
                <w:szCs w:val="16"/>
              </w:rPr>
              <w:t>247.631,36</w:t>
            </w:r>
          </w:p>
        </w:tc>
        <w:tc>
          <w:tcPr>
            <w:tcW w:w="746" w:type="pct"/>
            <w:tcBorders>
              <w:top w:val="outset" w:sz="6" w:space="0" w:color="auto"/>
              <w:left w:val="outset" w:sz="6" w:space="0" w:color="auto"/>
              <w:bottom w:val="outset" w:sz="6" w:space="0" w:color="auto"/>
              <w:right w:val="outset" w:sz="6" w:space="0" w:color="auto"/>
            </w:tcBorders>
            <w:vAlign w:val="center"/>
            <w:hideMark/>
          </w:tcPr>
          <w:p w14:paraId="511AFBAE" w14:textId="77777777" w:rsidR="000B31C4" w:rsidRDefault="000B31C4" w:rsidP="0040137B">
            <w:pPr>
              <w:jc w:val="right"/>
              <w:rPr>
                <w:rFonts w:eastAsia="Times New Roman"/>
              </w:rPr>
            </w:pPr>
            <w:r>
              <w:rPr>
                <w:rFonts w:ascii="Arial" w:eastAsia="Times New Roman" w:hAnsi="Arial" w:cs="Arial"/>
                <w:sz w:val="16"/>
                <w:szCs w:val="16"/>
              </w:rPr>
              <w:t>320.223,86</w:t>
            </w:r>
          </w:p>
        </w:tc>
      </w:tr>
      <w:tr w:rsidR="00E36C89" w14:paraId="2C67C251" w14:textId="77777777" w:rsidTr="00127783">
        <w:trPr>
          <w:trHeight w:val="150"/>
        </w:trPr>
        <w:tc>
          <w:tcPr>
            <w:tcW w:w="3419" w:type="pct"/>
            <w:tcBorders>
              <w:top w:val="outset" w:sz="6" w:space="0" w:color="auto"/>
              <w:left w:val="outset" w:sz="6" w:space="0" w:color="auto"/>
              <w:bottom w:val="outset" w:sz="6" w:space="0" w:color="auto"/>
              <w:right w:val="outset" w:sz="6" w:space="0" w:color="auto"/>
            </w:tcBorders>
            <w:vAlign w:val="center"/>
            <w:hideMark/>
          </w:tcPr>
          <w:p w14:paraId="1FF87836" w14:textId="77777777" w:rsidR="000B31C4" w:rsidRDefault="000B31C4">
            <w:pPr>
              <w:rPr>
                <w:rFonts w:eastAsia="Times New Roman"/>
              </w:rPr>
            </w:pPr>
            <w:r>
              <w:rPr>
                <w:rFonts w:ascii="Arial" w:eastAsia="Times New Roman" w:hAnsi="Arial" w:cs="Arial"/>
                <w:sz w:val="16"/>
                <w:szCs w:val="16"/>
              </w:rPr>
              <w:t>Distribuição de Sobras da Central</w:t>
            </w:r>
          </w:p>
        </w:tc>
        <w:tc>
          <w:tcPr>
            <w:tcW w:w="835" w:type="pct"/>
            <w:tcBorders>
              <w:top w:val="outset" w:sz="6" w:space="0" w:color="auto"/>
              <w:left w:val="outset" w:sz="6" w:space="0" w:color="auto"/>
              <w:bottom w:val="outset" w:sz="6" w:space="0" w:color="auto"/>
              <w:right w:val="outset" w:sz="6" w:space="0" w:color="auto"/>
            </w:tcBorders>
            <w:vAlign w:val="center"/>
            <w:hideMark/>
          </w:tcPr>
          <w:p w14:paraId="1A2885A3" w14:textId="77777777" w:rsidR="000B31C4" w:rsidRDefault="000B31C4" w:rsidP="0040137B">
            <w:pPr>
              <w:jc w:val="right"/>
              <w:rPr>
                <w:rFonts w:eastAsia="Times New Roman"/>
              </w:rPr>
            </w:pPr>
            <w:r>
              <w:rPr>
                <w:rFonts w:ascii="Arial" w:eastAsia="Times New Roman" w:hAnsi="Arial" w:cs="Arial"/>
                <w:sz w:val="16"/>
                <w:szCs w:val="16"/>
              </w:rPr>
              <w:t>211.534,20</w:t>
            </w:r>
          </w:p>
        </w:tc>
        <w:tc>
          <w:tcPr>
            <w:tcW w:w="746" w:type="pct"/>
            <w:tcBorders>
              <w:top w:val="outset" w:sz="6" w:space="0" w:color="auto"/>
              <w:left w:val="outset" w:sz="6" w:space="0" w:color="auto"/>
              <w:bottom w:val="outset" w:sz="6" w:space="0" w:color="auto"/>
              <w:right w:val="outset" w:sz="6" w:space="0" w:color="auto"/>
            </w:tcBorders>
            <w:vAlign w:val="center"/>
            <w:hideMark/>
          </w:tcPr>
          <w:p w14:paraId="1F9B85C6" w14:textId="77777777" w:rsidR="000B31C4" w:rsidRDefault="000B31C4" w:rsidP="0040137B">
            <w:pPr>
              <w:jc w:val="right"/>
              <w:rPr>
                <w:rFonts w:eastAsia="Times New Roman"/>
              </w:rPr>
            </w:pPr>
            <w:r>
              <w:rPr>
                <w:rFonts w:ascii="Arial" w:eastAsia="Times New Roman" w:hAnsi="Arial" w:cs="Arial"/>
                <w:sz w:val="16"/>
                <w:szCs w:val="16"/>
              </w:rPr>
              <w:t>137.445,76</w:t>
            </w:r>
          </w:p>
        </w:tc>
      </w:tr>
      <w:tr w:rsidR="00E36C89" w14:paraId="4A1E3CCB" w14:textId="77777777" w:rsidTr="00127783">
        <w:trPr>
          <w:trHeight w:val="150"/>
        </w:trPr>
        <w:tc>
          <w:tcPr>
            <w:tcW w:w="3419" w:type="pct"/>
            <w:tcBorders>
              <w:top w:val="outset" w:sz="6" w:space="0" w:color="auto"/>
              <w:left w:val="outset" w:sz="6" w:space="0" w:color="auto"/>
              <w:bottom w:val="outset" w:sz="6" w:space="0" w:color="auto"/>
              <w:right w:val="outset" w:sz="6" w:space="0" w:color="auto"/>
            </w:tcBorders>
            <w:vAlign w:val="center"/>
            <w:hideMark/>
          </w:tcPr>
          <w:p w14:paraId="2396588C" w14:textId="77777777" w:rsidR="000B31C4" w:rsidRDefault="000B31C4">
            <w:pPr>
              <w:rPr>
                <w:rFonts w:eastAsia="Times New Roman"/>
              </w:rPr>
            </w:pPr>
            <w:r>
              <w:rPr>
                <w:rFonts w:ascii="Arial" w:eastAsia="Times New Roman" w:hAnsi="Arial" w:cs="Arial"/>
                <w:sz w:val="16"/>
                <w:szCs w:val="16"/>
              </w:rPr>
              <w:t>Rendas de Repasses Interfinanceiros</w:t>
            </w:r>
          </w:p>
        </w:tc>
        <w:tc>
          <w:tcPr>
            <w:tcW w:w="835" w:type="pct"/>
            <w:tcBorders>
              <w:top w:val="outset" w:sz="6" w:space="0" w:color="auto"/>
              <w:left w:val="outset" w:sz="6" w:space="0" w:color="auto"/>
              <w:bottom w:val="outset" w:sz="6" w:space="0" w:color="auto"/>
              <w:right w:val="outset" w:sz="6" w:space="0" w:color="auto"/>
            </w:tcBorders>
            <w:vAlign w:val="center"/>
            <w:hideMark/>
          </w:tcPr>
          <w:p w14:paraId="59CFB266" w14:textId="77777777" w:rsidR="000B31C4" w:rsidRDefault="000B31C4" w:rsidP="0040137B">
            <w:pPr>
              <w:jc w:val="right"/>
              <w:rPr>
                <w:rFonts w:eastAsia="Times New Roman"/>
              </w:rPr>
            </w:pPr>
            <w:r>
              <w:rPr>
                <w:rFonts w:ascii="Arial" w:eastAsia="Times New Roman" w:hAnsi="Arial" w:cs="Arial"/>
                <w:sz w:val="16"/>
                <w:szCs w:val="16"/>
              </w:rPr>
              <w:t>2.211,86</w:t>
            </w:r>
          </w:p>
        </w:tc>
        <w:tc>
          <w:tcPr>
            <w:tcW w:w="746" w:type="pct"/>
            <w:tcBorders>
              <w:top w:val="outset" w:sz="6" w:space="0" w:color="auto"/>
              <w:left w:val="outset" w:sz="6" w:space="0" w:color="auto"/>
              <w:bottom w:val="outset" w:sz="6" w:space="0" w:color="auto"/>
              <w:right w:val="outset" w:sz="6" w:space="0" w:color="auto"/>
            </w:tcBorders>
            <w:vAlign w:val="center"/>
            <w:hideMark/>
          </w:tcPr>
          <w:p w14:paraId="0FFBCE19" w14:textId="77777777" w:rsidR="000B31C4" w:rsidRDefault="000B31C4" w:rsidP="0040137B">
            <w:pPr>
              <w:jc w:val="right"/>
              <w:rPr>
                <w:rFonts w:eastAsia="Times New Roman"/>
              </w:rPr>
            </w:pPr>
            <w:r>
              <w:rPr>
                <w:rFonts w:ascii="Arial" w:eastAsia="Times New Roman" w:hAnsi="Arial" w:cs="Arial"/>
                <w:sz w:val="16"/>
                <w:szCs w:val="16"/>
              </w:rPr>
              <w:t>2.648,04</w:t>
            </w:r>
          </w:p>
        </w:tc>
      </w:tr>
      <w:tr w:rsidR="00E36C89" w14:paraId="02FAFF84" w14:textId="77777777" w:rsidTr="00127783">
        <w:trPr>
          <w:trHeight w:val="150"/>
        </w:trPr>
        <w:tc>
          <w:tcPr>
            <w:tcW w:w="3419" w:type="pct"/>
            <w:tcBorders>
              <w:top w:val="outset" w:sz="6" w:space="0" w:color="auto"/>
              <w:left w:val="outset" w:sz="6" w:space="0" w:color="auto"/>
              <w:bottom w:val="outset" w:sz="6" w:space="0" w:color="auto"/>
              <w:right w:val="outset" w:sz="6" w:space="0" w:color="auto"/>
            </w:tcBorders>
            <w:vAlign w:val="center"/>
            <w:hideMark/>
          </w:tcPr>
          <w:p w14:paraId="050F1BEE" w14:textId="77777777" w:rsidR="000B31C4" w:rsidRDefault="000B31C4">
            <w:pPr>
              <w:rPr>
                <w:rFonts w:eastAsia="Times New Roman"/>
              </w:rPr>
            </w:pPr>
            <w:r>
              <w:rPr>
                <w:rFonts w:ascii="Arial" w:eastAsia="Times New Roman" w:hAnsi="Arial" w:cs="Arial"/>
                <w:sz w:val="16"/>
                <w:szCs w:val="16"/>
              </w:rPr>
              <w:t>Rendas Oriundas de Cartões de Crédito e Adquirência</w:t>
            </w:r>
          </w:p>
        </w:tc>
        <w:tc>
          <w:tcPr>
            <w:tcW w:w="835" w:type="pct"/>
            <w:tcBorders>
              <w:top w:val="outset" w:sz="6" w:space="0" w:color="auto"/>
              <w:left w:val="outset" w:sz="6" w:space="0" w:color="auto"/>
              <w:bottom w:val="outset" w:sz="6" w:space="0" w:color="auto"/>
              <w:right w:val="outset" w:sz="6" w:space="0" w:color="auto"/>
            </w:tcBorders>
            <w:vAlign w:val="center"/>
            <w:hideMark/>
          </w:tcPr>
          <w:p w14:paraId="2FAF2752" w14:textId="77777777" w:rsidR="000B31C4" w:rsidRDefault="000B31C4" w:rsidP="0040137B">
            <w:pPr>
              <w:jc w:val="right"/>
              <w:rPr>
                <w:rFonts w:eastAsia="Times New Roman"/>
              </w:rPr>
            </w:pPr>
            <w:r>
              <w:rPr>
                <w:rFonts w:ascii="Arial" w:eastAsia="Times New Roman" w:hAnsi="Arial" w:cs="Arial"/>
                <w:sz w:val="16"/>
                <w:szCs w:val="16"/>
              </w:rPr>
              <w:t>631.971,61</w:t>
            </w:r>
          </w:p>
        </w:tc>
        <w:tc>
          <w:tcPr>
            <w:tcW w:w="746" w:type="pct"/>
            <w:tcBorders>
              <w:top w:val="outset" w:sz="6" w:space="0" w:color="auto"/>
              <w:left w:val="outset" w:sz="6" w:space="0" w:color="auto"/>
              <w:bottom w:val="outset" w:sz="6" w:space="0" w:color="auto"/>
              <w:right w:val="outset" w:sz="6" w:space="0" w:color="auto"/>
            </w:tcBorders>
            <w:vAlign w:val="center"/>
            <w:hideMark/>
          </w:tcPr>
          <w:p w14:paraId="6D842E8E" w14:textId="09AE7A50" w:rsidR="000B31C4" w:rsidRDefault="0079797B" w:rsidP="0040137B">
            <w:pPr>
              <w:jc w:val="right"/>
              <w:rPr>
                <w:rFonts w:eastAsia="Times New Roman"/>
              </w:rPr>
            </w:pPr>
            <w:r>
              <w:rPr>
                <w:rFonts w:ascii="Arial" w:eastAsia="Times New Roman" w:hAnsi="Arial" w:cs="Arial"/>
                <w:sz w:val="16"/>
                <w:szCs w:val="16"/>
              </w:rPr>
              <w:t>493.940,76</w:t>
            </w:r>
          </w:p>
        </w:tc>
      </w:tr>
      <w:tr w:rsidR="00E36C89" w14:paraId="26C70E96" w14:textId="77777777" w:rsidTr="00127783">
        <w:trPr>
          <w:trHeight w:val="150"/>
        </w:trPr>
        <w:tc>
          <w:tcPr>
            <w:tcW w:w="3419" w:type="pct"/>
            <w:tcBorders>
              <w:top w:val="outset" w:sz="6" w:space="0" w:color="auto"/>
              <w:left w:val="outset" w:sz="6" w:space="0" w:color="auto"/>
              <w:bottom w:val="outset" w:sz="6" w:space="0" w:color="auto"/>
              <w:right w:val="outset" w:sz="6" w:space="0" w:color="auto"/>
            </w:tcBorders>
            <w:vAlign w:val="center"/>
            <w:hideMark/>
          </w:tcPr>
          <w:p w14:paraId="768E58EB" w14:textId="77777777" w:rsidR="000B31C4" w:rsidRDefault="000B31C4">
            <w:pPr>
              <w:rPr>
                <w:rFonts w:eastAsia="Times New Roman"/>
              </w:rPr>
            </w:pPr>
            <w:r>
              <w:rPr>
                <w:rFonts w:ascii="Arial" w:eastAsia="Times New Roman" w:hAnsi="Arial" w:cs="Arial"/>
                <w:sz w:val="16"/>
                <w:szCs w:val="16"/>
              </w:rPr>
              <w:t>Outras Rendas Operacionais</w:t>
            </w:r>
          </w:p>
        </w:tc>
        <w:tc>
          <w:tcPr>
            <w:tcW w:w="835" w:type="pct"/>
            <w:tcBorders>
              <w:top w:val="outset" w:sz="6" w:space="0" w:color="auto"/>
              <w:left w:val="outset" w:sz="6" w:space="0" w:color="auto"/>
              <w:bottom w:val="outset" w:sz="6" w:space="0" w:color="auto"/>
              <w:right w:val="outset" w:sz="6" w:space="0" w:color="auto"/>
            </w:tcBorders>
            <w:vAlign w:val="center"/>
            <w:hideMark/>
          </w:tcPr>
          <w:p w14:paraId="4DF638CA" w14:textId="77777777" w:rsidR="000B31C4" w:rsidRDefault="000B31C4" w:rsidP="0040137B">
            <w:pPr>
              <w:jc w:val="right"/>
              <w:rPr>
                <w:rFonts w:eastAsia="Times New Roman"/>
              </w:rPr>
            </w:pPr>
            <w:r>
              <w:rPr>
                <w:rFonts w:ascii="Arial" w:eastAsia="Times New Roman" w:hAnsi="Arial" w:cs="Arial"/>
                <w:sz w:val="16"/>
                <w:szCs w:val="16"/>
              </w:rPr>
              <w:t>113.186,31</w:t>
            </w:r>
          </w:p>
        </w:tc>
        <w:tc>
          <w:tcPr>
            <w:tcW w:w="746" w:type="pct"/>
            <w:tcBorders>
              <w:top w:val="outset" w:sz="6" w:space="0" w:color="auto"/>
              <w:left w:val="outset" w:sz="6" w:space="0" w:color="auto"/>
              <w:bottom w:val="outset" w:sz="6" w:space="0" w:color="auto"/>
              <w:right w:val="outset" w:sz="6" w:space="0" w:color="auto"/>
            </w:tcBorders>
            <w:vAlign w:val="center"/>
            <w:hideMark/>
          </w:tcPr>
          <w:p w14:paraId="79ED7C50" w14:textId="77777777" w:rsidR="000B31C4" w:rsidRDefault="000B31C4" w:rsidP="0040137B">
            <w:pPr>
              <w:jc w:val="right"/>
              <w:rPr>
                <w:rFonts w:eastAsia="Times New Roman"/>
              </w:rPr>
            </w:pPr>
            <w:r>
              <w:rPr>
                <w:rFonts w:ascii="Arial" w:eastAsia="Times New Roman" w:hAnsi="Arial" w:cs="Arial"/>
                <w:sz w:val="16"/>
                <w:szCs w:val="16"/>
              </w:rPr>
              <w:t>41.965,01</w:t>
            </w:r>
          </w:p>
        </w:tc>
      </w:tr>
      <w:tr w:rsidR="00E36C89" w14:paraId="654196D1" w14:textId="77777777" w:rsidTr="00127783">
        <w:trPr>
          <w:trHeight w:val="150"/>
        </w:trPr>
        <w:tc>
          <w:tcPr>
            <w:tcW w:w="3419" w:type="pct"/>
            <w:tcBorders>
              <w:top w:val="outset" w:sz="6" w:space="0" w:color="auto"/>
              <w:left w:val="outset" w:sz="6" w:space="0" w:color="auto"/>
              <w:bottom w:val="outset" w:sz="6" w:space="0" w:color="auto"/>
              <w:right w:val="outset" w:sz="6" w:space="0" w:color="auto"/>
            </w:tcBorders>
            <w:vAlign w:val="center"/>
            <w:hideMark/>
          </w:tcPr>
          <w:p w14:paraId="3D875E58" w14:textId="77777777" w:rsidR="000B31C4" w:rsidRDefault="000B31C4">
            <w:pPr>
              <w:rPr>
                <w:rFonts w:eastAsia="Times New Roman"/>
              </w:rPr>
            </w:pPr>
            <w:r>
              <w:rPr>
                <w:rFonts w:ascii="Arial" w:eastAsia="Times New Roman" w:hAnsi="Arial" w:cs="Arial"/>
                <w:sz w:val="16"/>
                <w:szCs w:val="16"/>
              </w:rPr>
              <w:t>Rendas por Antecipação de Obrigações de Transações de Pagamento</w:t>
            </w:r>
          </w:p>
        </w:tc>
        <w:tc>
          <w:tcPr>
            <w:tcW w:w="835" w:type="pct"/>
            <w:tcBorders>
              <w:top w:val="outset" w:sz="6" w:space="0" w:color="auto"/>
              <w:left w:val="outset" w:sz="6" w:space="0" w:color="auto"/>
              <w:bottom w:val="outset" w:sz="6" w:space="0" w:color="auto"/>
              <w:right w:val="outset" w:sz="6" w:space="0" w:color="auto"/>
            </w:tcBorders>
            <w:vAlign w:val="center"/>
            <w:hideMark/>
          </w:tcPr>
          <w:p w14:paraId="0D3B253F" w14:textId="77777777" w:rsidR="000B31C4" w:rsidRDefault="000B31C4" w:rsidP="0040137B">
            <w:pPr>
              <w:jc w:val="right"/>
              <w:rPr>
                <w:rFonts w:eastAsia="Times New Roman"/>
              </w:rPr>
            </w:pPr>
            <w:r>
              <w:rPr>
                <w:rFonts w:ascii="Arial" w:eastAsia="Times New Roman" w:hAnsi="Arial" w:cs="Arial"/>
                <w:sz w:val="16"/>
                <w:szCs w:val="16"/>
              </w:rPr>
              <w:t>579.704,35</w:t>
            </w:r>
          </w:p>
        </w:tc>
        <w:tc>
          <w:tcPr>
            <w:tcW w:w="746" w:type="pct"/>
            <w:tcBorders>
              <w:top w:val="outset" w:sz="6" w:space="0" w:color="auto"/>
              <w:left w:val="outset" w:sz="6" w:space="0" w:color="auto"/>
              <w:bottom w:val="outset" w:sz="6" w:space="0" w:color="auto"/>
              <w:right w:val="outset" w:sz="6" w:space="0" w:color="auto"/>
            </w:tcBorders>
            <w:vAlign w:val="center"/>
            <w:hideMark/>
          </w:tcPr>
          <w:p w14:paraId="31109C1B" w14:textId="77777777" w:rsidR="000B31C4" w:rsidRDefault="000B31C4" w:rsidP="0040137B">
            <w:pPr>
              <w:jc w:val="right"/>
              <w:rPr>
                <w:rFonts w:eastAsia="Times New Roman"/>
              </w:rPr>
            </w:pPr>
            <w:r>
              <w:rPr>
                <w:rFonts w:ascii="Arial" w:eastAsia="Times New Roman" w:hAnsi="Arial" w:cs="Arial"/>
                <w:sz w:val="16"/>
                <w:szCs w:val="16"/>
              </w:rPr>
              <w:t>353.384,32</w:t>
            </w:r>
          </w:p>
        </w:tc>
      </w:tr>
      <w:tr w:rsidR="00E36C89" w14:paraId="0D900DAF" w14:textId="77777777" w:rsidTr="00127783">
        <w:trPr>
          <w:trHeight w:val="150"/>
        </w:trPr>
        <w:tc>
          <w:tcPr>
            <w:tcW w:w="3419" w:type="pct"/>
            <w:tcBorders>
              <w:top w:val="outset" w:sz="6" w:space="0" w:color="auto"/>
              <w:left w:val="outset" w:sz="6" w:space="0" w:color="auto"/>
              <w:bottom w:val="outset" w:sz="6" w:space="0" w:color="auto"/>
              <w:right w:val="outset" w:sz="6" w:space="0" w:color="auto"/>
            </w:tcBorders>
            <w:vAlign w:val="center"/>
            <w:hideMark/>
          </w:tcPr>
          <w:p w14:paraId="2043B60E" w14:textId="77777777" w:rsidR="000B31C4" w:rsidRDefault="000B31C4">
            <w:pPr>
              <w:rPr>
                <w:rFonts w:eastAsia="Times New Roman"/>
              </w:rPr>
            </w:pPr>
            <w:r>
              <w:rPr>
                <w:rFonts w:ascii="Arial" w:eastAsia="Times New Roman" w:hAnsi="Arial" w:cs="Arial"/>
                <w:sz w:val="16"/>
                <w:szCs w:val="16"/>
              </w:rPr>
              <w:t>Rendas de Garantias Prestadas</w:t>
            </w:r>
          </w:p>
        </w:tc>
        <w:tc>
          <w:tcPr>
            <w:tcW w:w="835" w:type="pct"/>
            <w:tcBorders>
              <w:top w:val="outset" w:sz="6" w:space="0" w:color="auto"/>
              <w:left w:val="outset" w:sz="6" w:space="0" w:color="auto"/>
              <w:bottom w:val="outset" w:sz="6" w:space="0" w:color="auto"/>
              <w:right w:val="outset" w:sz="6" w:space="0" w:color="auto"/>
            </w:tcBorders>
            <w:vAlign w:val="center"/>
            <w:hideMark/>
          </w:tcPr>
          <w:p w14:paraId="60AC00AA" w14:textId="77777777" w:rsidR="000B31C4" w:rsidRDefault="000B31C4" w:rsidP="0040137B">
            <w:pPr>
              <w:jc w:val="right"/>
              <w:rPr>
                <w:rFonts w:eastAsia="Times New Roman"/>
              </w:rPr>
            </w:pPr>
            <w:r>
              <w:rPr>
                <w:rFonts w:ascii="Arial" w:eastAsia="Times New Roman" w:hAnsi="Arial" w:cs="Arial"/>
                <w:sz w:val="16"/>
                <w:szCs w:val="16"/>
              </w:rPr>
              <w:t>-</w:t>
            </w:r>
          </w:p>
        </w:tc>
        <w:tc>
          <w:tcPr>
            <w:tcW w:w="746" w:type="pct"/>
            <w:tcBorders>
              <w:top w:val="outset" w:sz="6" w:space="0" w:color="auto"/>
              <w:left w:val="outset" w:sz="6" w:space="0" w:color="auto"/>
              <w:bottom w:val="outset" w:sz="6" w:space="0" w:color="auto"/>
              <w:right w:val="outset" w:sz="6" w:space="0" w:color="auto"/>
            </w:tcBorders>
            <w:vAlign w:val="center"/>
            <w:hideMark/>
          </w:tcPr>
          <w:p w14:paraId="41A261D5" w14:textId="77777777" w:rsidR="000B31C4" w:rsidRDefault="000B31C4" w:rsidP="0040137B">
            <w:pPr>
              <w:jc w:val="right"/>
              <w:rPr>
                <w:rFonts w:eastAsia="Times New Roman"/>
              </w:rPr>
            </w:pPr>
            <w:r>
              <w:rPr>
                <w:rFonts w:ascii="Arial" w:eastAsia="Times New Roman" w:hAnsi="Arial" w:cs="Arial"/>
                <w:sz w:val="16"/>
                <w:szCs w:val="16"/>
              </w:rPr>
              <w:t>23.756,04</w:t>
            </w:r>
          </w:p>
        </w:tc>
      </w:tr>
      <w:tr w:rsidR="00E36C89" w14:paraId="3CEB5DF3" w14:textId="77777777" w:rsidTr="00127783">
        <w:trPr>
          <w:trHeight w:val="150"/>
        </w:trPr>
        <w:tc>
          <w:tcPr>
            <w:tcW w:w="3419" w:type="pct"/>
            <w:tcBorders>
              <w:top w:val="outset" w:sz="6" w:space="0" w:color="auto"/>
              <w:left w:val="outset" w:sz="6" w:space="0" w:color="auto"/>
              <w:bottom w:val="outset" w:sz="6" w:space="0" w:color="auto"/>
              <w:right w:val="outset" w:sz="6" w:space="0" w:color="auto"/>
            </w:tcBorders>
            <w:vAlign w:val="center"/>
            <w:hideMark/>
          </w:tcPr>
          <w:p w14:paraId="6A69BC3A" w14:textId="77777777" w:rsidR="000B31C4" w:rsidRDefault="000B31C4">
            <w:pPr>
              <w:rPr>
                <w:rFonts w:eastAsia="Times New Roman"/>
              </w:rPr>
            </w:pPr>
            <w:r>
              <w:rPr>
                <w:rFonts w:ascii="Arial" w:eastAsia="Times New Roman" w:hAnsi="Arial" w:cs="Arial"/>
                <w:sz w:val="16"/>
                <w:szCs w:val="16"/>
              </w:rPr>
              <w:t>Rendas Aluguel Equipamentos de Transações de Pagamentos</w:t>
            </w:r>
          </w:p>
        </w:tc>
        <w:tc>
          <w:tcPr>
            <w:tcW w:w="835" w:type="pct"/>
            <w:tcBorders>
              <w:top w:val="outset" w:sz="6" w:space="0" w:color="auto"/>
              <w:left w:val="outset" w:sz="6" w:space="0" w:color="auto"/>
              <w:bottom w:val="outset" w:sz="6" w:space="0" w:color="auto"/>
              <w:right w:val="outset" w:sz="6" w:space="0" w:color="auto"/>
            </w:tcBorders>
            <w:vAlign w:val="center"/>
            <w:hideMark/>
          </w:tcPr>
          <w:p w14:paraId="7566EC1C" w14:textId="77777777" w:rsidR="000B31C4" w:rsidRDefault="000B31C4" w:rsidP="0040137B">
            <w:pPr>
              <w:jc w:val="right"/>
              <w:rPr>
                <w:rFonts w:eastAsia="Times New Roman"/>
              </w:rPr>
            </w:pPr>
            <w:r>
              <w:rPr>
                <w:rFonts w:ascii="Arial" w:eastAsia="Times New Roman" w:hAnsi="Arial" w:cs="Arial"/>
                <w:sz w:val="16"/>
                <w:szCs w:val="16"/>
              </w:rPr>
              <w:t>185.658,61</w:t>
            </w:r>
          </w:p>
        </w:tc>
        <w:tc>
          <w:tcPr>
            <w:tcW w:w="746" w:type="pct"/>
            <w:tcBorders>
              <w:top w:val="outset" w:sz="6" w:space="0" w:color="auto"/>
              <w:left w:val="outset" w:sz="6" w:space="0" w:color="auto"/>
              <w:bottom w:val="outset" w:sz="6" w:space="0" w:color="auto"/>
              <w:right w:val="outset" w:sz="6" w:space="0" w:color="auto"/>
            </w:tcBorders>
            <w:vAlign w:val="center"/>
            <w:hideMark/>
          </w:tcPr>
          <w:p w14:paraId="087CF5B9" w14:textId="77777777" w:rsidR="000B31C4" w:rsidRDefault="000B31C4" w:rsidP="0040137B">
            <w:pPr>
              <w:jc w:val="right"/>
              <w:rPr>
                <w:rFonts w:eastAsia="Times New Roman"/>
              </w:rPr>
            </w:pPr>
            <w:r>
              <w:rPr>
                <w:rFonts w:ascii="Arial" w:eastAsia="Times New Roman" w:hAnsi="Arial" w:cs="Arial"/>
                <w:sz w:val="16"/>
                <w:szCs w:val="16"/>
              </w:rPr>
              <w:t>122.266,48</w:t>
            </w:r>
          </w:p>
        </w:tc>
      </w:tr>
      <w:tr w:rsidR="00E36C89" w14:paraId="1B199815" w14:textId="77777777" w:rsidTr="00127783">
        <w:trPr>
          <w:trHeight w:val="150"/>
        </w:trPr>
        <w:tc>
          <w:tcPr>
            <w:tcW w:w="3419" w:type="pct"/>
            <w:tcBorders>
              <w:top w:val="outset" w:sz="6" w:space="0" w:color="auto"/>
              <w:left w:val="outset" w:sz="6" w:space="0" w:color="auto"/>
              <w:bottom w:val="outset" w:sz="6" w:space="0" w:color="auto"/>
              <w:right w:val="outset" w:sz="6" w:space="0" w:color="auto"/>
            </w:tcBorders>
            <w:vAlign w:val="center"/>
            <w:hideMark/>
          </w:tcPr>
          <w:p w14:paraId="2C7FFF68" w14:textId="77777777" w:rsidR="000B31C4" w:rsidRDefault="000B31C4">
            <w:pPr>
              <w:rPr>
                <w:rFonts w:eastAsia="Times New Roman"/>
              </w:rPr>
            </w:pPr>
            <w:r>
              <w:rPr>
                <w:rFonts w:ascii="Arial" w:eastAsia="Times New Roman" w:hAnsi="Arial" w:cs="Arial"/>
                <w:b/>
                <w:bCs/>
                <w:sz w:val="16"/>
                <w:szCs w:val="16"/>
              </w:rPr>
              <w:t>TOTAL</w:t>
            </w:r>
          </w:p>
        </w:tc>
        <w:tc>
          <w:tcPr>
            <w:tcW w:w="835" w:type="pct"/>
            <w:tcBorders>
              <w:top w:val="outset" w:sz="6" w:space="0" w:color="auto"/>
              <w:left w:val="outset" w:sz="6" w:space="0" w:color="auto"/>
              <w:bottom w:val="outset" w:sz="6" w:space="0" w:color="auto"/>
              <w:right w:val="outset" w:sz="6" w:space="0" w:color="auto"/>
            </w:tcBorders>
            <w:vAlign w:val="center"/>
            <w:hideMark/>
          </w:tcPr>
          <w:p w14:paraId="4576013D" w14:textId="51651D57" w:rsidR="000B31C4" w:rsidRDefault="000B31C4" w:rsidP="0040137B">
            <w:pPr>
              <w:jc w:val="right"/>
              <w:rPr>
                <w:rFonts w:eastAsia="Times New Roman"/>
              </w:rPr>
            </w:pPr>
            <w:r>
              <w:rPr>
                <w:rFonts w:ascii="Arial" w:eastAsia="Times New Roman" w:hAnsi="Arial" w:cs="Arial"/>
                <w:b/>
                <w:bCs/>
                <w:sz w:val="16"/>
                <w:szCs w:val="16"/>
              </w:rPr>
              <w:t>2.</w:t>
            </w:r>
            <w:r w:rsidR="0040137B">
              <w:rPr>
                <w:rFonts w:ascii="Arial" w:eastAsia="Times New Roman" w:hAnsi="Arial" w:cs="Arial"/>
                <w:b/>
                <w:bCs/>
                <w:sz w:val="16"/>
                <w:szCs w:val="16"/>
              </w:rPr>
              <w:t>334.517,09</w:t>
            </w:r>
          </w:p>
        </w:tc>
        <w:tc>
          <w:tcPr>
            <w:tcW w:w="746" w:type="pct"/>
            <w:tcBorders>
              <w:top w:val="outset" w:sz="6" w:space="0" w:color="auto"/>
              <w:left w:val="outset" w:sz="6" w:space="0" w:color="auto"/>
              <w:bottom w:val="outset" w:sz="6" w:space="0" w:color="auto"/>
              <w:right w:val="outset" w:sz="6" w:space="0" w:color="auto"/>
            </w:tcBorders>
            <w:vAlign w:val="center"/>
            <w:hideMark/>
          </w:tcPr>
          <w:p w14:paraId="5B1A4D70" w14:textId="0CD2FD0E" w:rsidR="000B31C4" w:rsidRDefault="000B31C4" w:rsidP="0040137B">
            <w:pPr>
              <w:jc w:val="right"/>
              <w:rPr>
                <w:rFonts w:eastAsia="Times New Roman"/>
              </w:rPr>
            </w:pPr>
            <w:r>
              <w:rPr>
                <w:rFonts w:ascii="Arial" w:eastAsia="Times New Roman" w:hAnsi="Arial" w:cs="Arial"/>
                <w:b/>
                <w:bCs/>
                <w:sz w:val="16"/>
                <w:szCs w:val="16"/>
              </w:rPr>
              <w:t>1.</w:t>
            </w:r>
            <w:r w:rsidR="0040137B">
              <w:rPr>
                <w:rFonts w:ascii="Arial" w:eastAsia="Times New Roman" w:hAnsi="Arial" w:cs="Arial"/>
                <w:b/>
                <w:bCs/>
                <w:sz w:val="16"/>
                <w:szCs w:val="16"/>
              </w:rPr>
              <w:t>713.190,71</w:t>
            </w:r>
          </w:p>
        </w:tc>
      </w:tr>
    </w:tbl>
    <w:p w14:paraId="3FEC21AA" w14:textId="77777777" w:rsidR="000B31C4" w:rsidRDefault="000B31C4">
      <w:r>
        <w:t> </w:t>
      </w:r>
    </w:p>
    <w:p w14:paraId="60D44DE6" w14:textId="58BF0822" w:rsidR="000B31C4" w:rsidRDefault="000B31C4">
      <w:pPr>
        <w:pStyle w:val="NormalWeb"/>
      </w:pPr>
      <w:r>
        <w:rPr>
          <w:rFonts w:ascii="Arial" w:hAnsi="Arial" w:cs="Arial"/>
          <w:b/>
          <w:bCs/>
          <w:sz w:val="20"/>
          <w:szCs w:val="20"/>
        </w:rPr>
        <w:t>2</w:t>
      </w:r>
      <w:r w:rsidR="00510CA3">
        <w:rPr>
          <w:rFonts w:ascii="Arial" w:hAnsi="Arial" w:cs="Arial"/>
          <w:b/>
          <w:bCs/>
          <w:sz w:val="20"/>
          <w:szCs w:val="20"/>
        </w:rPr>
        <w:t>8</w:t>
      </w:r>
      <w:r>
        <w:rPr>
          <w:rFonts w:ascii="Arial" w:hAnsi="Arial" w:cs="Arial"/>
          <w:b/>
          <w:bCs/>
          <w:sz w:val="20"/>
          <w:szCs w:val="20"/>
        </w:rPr>
        <w:t xml:space="preserve">. Despesas com Provisões </w:t>
      </w:r>
    </w:p>
    <w:tbl>
      <w:tblPr>
        <w:tblW w:w="5000" w:type="pct"/>
        <w:tblCellMar>
          <w:left w:w="0" w:type="dxa"/>
          <w:right w:w="0" w:type="dxa"/>
        </w:tblCellMar>
        <w:tblLook w:val="04A0" w:firstRow="1" w:lastRow="0" w:firstColumn="1" w:lastColumn="0" w:noHBand="0" w:noVBand="1"/>
      </w:tblPr>
      <w:tblGrid>
        <w:gridCol w:w="5805"/>
        <w:gridCol w:w="1378"/>
        <w:gridCol w:w="1305"/>
      </w:tblGrid>
      <w:tr w:rsidR="00E36C89" w14:paraId="63196153" w14:textId="77777777" w:rsidTr="00127783">
        <w:trPr>
          <w:trHeight w:val="150"/>
        </w:trPr>
        <w:tc>
          <w:tcPr>
            <w:tcW w:w="3419" w:type="pct"/>
            <w:tcBorders>
              <w:top w:val="outset" w:sz="6" w:space="0" w:color="auto"/>
              <w:left w:val="outset" w:sz="6" w:space="0" w:color="auto"/>
              <w:bottom w:val="outset" w:sz="6" w:space="0" w:color="auto"/>
              <w:right w:val="outset" w:sz="6" w:space="0" w:color="auto"/>
            </w:tcBorders>
            <w:vAlign w:val="center"/>
            <w:hideMark/>
          </w:tcPr>
          <w:p w14:paraId="4BBD53E9" w14:textId="77777777" w:rsidR="000B31C4" w:rsidRDefault="000B31C4">
            <w:pPr>
              <w:jc w:val="center"/>
              <w:rPr>
                <w:rFonts w:eastAsia="Times New Roman"/>
              </w:rPr>
            </w:pPr>
            <w:r>
              <w:rPr>
                <w:rFonts w:ascii="Arial" w:eastAsia="Times New Roman" w:hAnsi="Arial" w:cs="Arial"/>
                <w:b/>
                <w:bCs/>
                <w:sz w:val="16"/>
                <w:szCs w:val="16"/>
              </w:rPr>
              <w:t>Descrição</w:t>
            </w:r>
          </w:p>
        </w:tc>
        <w:tc>
          <w:tcPr>
            <w:tcW w:w="812" w:type="pct"/>
            <w:tcBorders>
              <w:top w:val="outset" w:sz="6" w:space="0" w:color="auto"/>
              <w:left w:val="outset" w:sz="6" w:space="0" w:color="auto"/>
              <w:bottom w:val="outset" w:sz="6" w:space="0" w:color="auto"/>
              <w:right w:val="outset" w:sz="6" w:space="0" w:color="auto"/>
            </w:tcBorders>
            <w:vAlign w:val="center"/>
            <w:hideMark/>
          </w:tcPr>
          <w:p w14:paraId="3948E5F1" w14:textId="77777777" w:rsidR="000B31C4" w:rsidRDefault="000B31C4">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3CAA0F4A" w14:textId="77777777" w:rsidR="000B31C4" w:rsidRDefault="000B31C4">
            <w:pPr>
              <w:jc w:val="center"/>
              <w:rPr>
                <w:rFonts w:eastAsia="Times New Roman"/>
              </w:rPr>
            </w:pPr>
            <w:r>
              <w:rPr>
                <w:rFonts w:ascii="Arial" w:eastAsia="Times New Roman" w:hAnsi="Arial" w:cs="Arial"/>
                <w:b/>
                <w:bCs/>
                <w:sz w:val="16"/>
                <w:szCs w:val="16"/>
              </w:rPr>
              <w:t>30/06/2025</w:t>
            </w:r>
          </w:p>
        </w:tc>
      </w:tr>
      <w:tr w:rsidR="00E36C89" w14:paraId="16B33BEE" w14:textId="77777777" w:rsidTr="00127783">
        <w:trPr>
          <w:trHeight w:val="150"/>
        </w:trPr>
        <w:tc>
          <w:tcPr>
            <w:tcW w:w="3419" w:type="pct"/>
            <w:tcBorders>
              <w:top w:val="outset" w:sz="6" w:space="0" w:color="auto"/>
              <w:left w:val="outset" w:sz="6" w:space="0" w:color="auto"/>
              <w:bottom w:val="outset" w:sz="6" w:space="0" w:color="auto"/>
              <w:right w:val="outset" w:sz="6" w:space="0" w:color="auto"/>
            </w:tcBorders>
            <w:vAlign w:val="center"/>
            <w:hideMark/>
          </w:tcPr>
          <w:p w14:paraId="5FB78604" w14:textId="77777777" w:rsidR="000B31C4" w:rsidRDefault="000B31C4">
            <w:pPr>
              <w:rPr>
                <w:rFonts w:eastAsia="Times New Roman"/>
              </w:rPr>
            </w:pPr>
            <w:r>
              <w:rPr>
                <w:rFonts w:ascii="Arial" w:eastAsia="Times New Roman" w:hAnsi="Arial" w:cs="Arial"/>
                <w:sz w:val="16"/>
                <w:szCs w:val="16"/>
              </w:rPr>
              <w:t>Provisões para Contingências Cíveis</w:t>
            </w:r>
          </w:p>
        </w:tc>
        <w:tc>
          <w:tcPr>
            <w:tcW w:w="812" w:type="pct"/>
            <w:tcBorders>
              <w:top w:val="outset" w:sz="6" w:space="0" w:color="auto"/>
              <w:left w:val="outset" w:sz="6" w:space="0" w:color="auto"/>
              <w:bottom w:val="outset" w:sz="6" w:space="0" w:color="auto"/>
              <w:right w:val="outset" w:sz="6" w:space="0" w:color="auto"/>
            </w:tcBorders>
            <w:vAlign w:val="center"/>
            <w:hideMark/>
          </w:tcPr>
          <w:p w14:paraId="1E9D31A1" w14:textId="77777777" w:rsidR="000B31C4" w:rsidRDefault="000B31C4">
            <w:pPr>
              <w:jc w:val="right"/>
              <w:rPr>
                <w:rFonts w:eastAsia="Times New Roman"/>
              </w:rPr>
            </w:pPr>
            <w:r>
              <w:rPr>
                <w:rFonts w:ascii="Arial" w:eastAsia="Times New Roman" w:hAnsi="Arial" w:cs="Arial"/>
                <w:sz w:val="16"/>
                <w:szCs w:val="16"/>
              </w:rPr>
              <w:t>(105.786,70)</w:t>
            </w:r>
          </w:p>
        </w:tc>
        <w:tc>
          <w:tcPr>
            <w:tcW w:w="0" w:type="auto"/>
            <w:tcBorders>
              <w:top w:val="outset" w:sz="6" w:space="0" w:color="auto"/>
              <w:left w:val="outset" w:sz="6" w:space="0" w:color="auto"/>
              <w:bottom w:val="outset" w:sz="6" w:space="0" w:color="auto"/>
              <w:right w:val="outset" w:sz="6" w:space="0" w:color="auto"/>
            </w:tcBorders>
            <w:vAlign w:val="center"/>
            <w:hideMark/>
          </w:tcPr>
          <w:p w14:paraId="0F85AFBA" w14:textId="77777777" w:rsidR="000B31C4" w:rsidRDefault="000B31C4">
            <w:pPr>
              <w:jc w:val="right"/>
              <w:rPr>
                <w:rFonts w:eastAsia="Times New Roman"/>
              </w:rPr>
            </w:pPr>
            <w:r>
              <w:rPr>
                <w:rFonts w:ascii="Arial" w:eastAsia="Times New Roman" w:hAnsi="Arial" w:cs="Arial"/>
                <w:sz w:val="16"/>
                <w:szCs w:val="16"/>
              </w:rPr>
              <w:t>(29.584,86)</w:t>
            </w:r>
          </w:p>
        </w:tc>
      </w:tr>
      <w:tr w:rsidR="00E36C89" w14:paraId="33DDBA1D" w14:textId="77777777" w:rsidTr="00127783">
        <w:trPr>
          <w:trHeight w:val="150"/>
        </w:trPr>
        <w:tc>
          <w:tcPr>
            <w:tcW w:w="3419" w:type="pct"/>
            <w:tcBorders>
              <w:top w:val="outset" w:sz="6" w:space="0" w:color="auto"/>
              <w:left w:val="outset" w:sz="6" w:space="0" w:color="auto"/>
              <w:bottom w:val="outset" w:sz="6" w:space="0" w:color="auto"/>
              <w:right w:val="outset" w:sz="6" w:space="0" w:color="auto"/>
            </w:tcBorders>
            <w:vAlign w:val="center"/>
            <w:hideMark/>
          </w:tcPr>
          <w:p w14:paraId="750EC644" w14:textId="77777777" w:rsidR="000B31C4" w:rsidRDefault="000B31C4">
            <w:pPr>
              <w:rPr>
                <w:rFonts w:eastAsia="Times New Roman"/>
              </w:rPr>
            </w:pPr>
            <w:r>
              <w:rPr>
                <w:rFonts w:ascii="Arial" w:eastAsia="Times New Roman" w:hAnsi="Arial" w:cs="Arial"/>
                <w:sz w:val="16"/>
                <w:szCs w:val="16"/>
              </w:rPr>
              <w:t>Provisões para Outras Contingências</w:t>
            </w:r>
          </w:p>
        </w:tc>
        <w:tc>
          <w:tcPr>
            <w:tcW w:w="812" w:type="pct"/>
            <w:tcBorders>
              <w:top w:val="outset" w:sz="6" w:space="0" w:color="auto"/>
              <w:left w:val="outset" w:sz="6" w:space="0" w:color="auto"/>
              <w:bottom w:val="outset" w:sz="6" w:space="0" w:color="auto"/>
              <w:right w:val="outset" w:sz="6" w:space="0" w:color="auto"/>
            </w:tcBorders>
            <w:vAlign w:val="center"/>
            <w:hideMark/>
          </w:tcPr>
          <w:p w14:paraId="52D9105E" w14:textId="77777777" w:rsidR="000B31C4" w:rsidRDefault="000B31C4">
            <w:pPr>
              <w:jc w:val="right"/>
              <w:rPr>
                <w:rFonts w:eastAsia="Times New Roman"/>
              </w:rPr>
            </w:pPr>
            <w:r>
              <w:rPr>
                <w:rFonts w:ascii="Arial" w:eastAsia="Times New Roman" w:hAnsi="Arial" w:cs="Arial"/>
                <w:sz w:val="16"/>
                <w:szCs w:val="16"/>
              </w:rPr>
              <w:t>(26.632,75)</w:t>
            </w:r>
          </w:p>
        </w:tc>
        <w:tc>
          <w:tcPr>
            <w:tcW w:w="0" w:type="auto"/>
            <w:tcBorders>
              <w:top w:val="outset" w:sz="6" w:space="0" w:color="auto"/>
              <w:left w:val="outset" w:sz="6" w:space="0" w:color="auto"/>
              <w:bottom w:val="outset" w:sz="6" w:space="0" w:color="auto"/>
              <w:right w:val="outset" w:sz="6" w:space="0" w:color="auto"/>
            </w:tcBorders>
            <w:vAlign w:val="center"/>
            <w:hideMark/>
          </w:tcPr>
          <w:p w14:paraId="6C55D51D" w14:textId="77777777" w:rsidR="000B31C4" w:rsidRDefault="000B31C4">
            <w:pPr>
              <w:jc w:val="right"/>
              <w:rPr>
                <w:rFonts w:eastAsia="Times New Roman"/>
              </w:rPr>
            </w:pPr>
            <w:r>
              <w:rPr>
                <w:rFonts w:ascii="Arial" w:eastAsia="Times New Roman" w:hAnsi="Arial" w:cs="Arial"/>
                <w:sz w:val="16"/>
                <w:szCs w:val="16"/>
              </w:rPr>
              <w:t>(23.304,56)</w:t>
            </w:r>
          </w:p>
        </w:tc>
      </w:tr>
      <w:tr w:rsidR="00E36C89" w14:paraId="1D5831D9" w14:textId="77777777" w:rsidTr="00127783">
        <w:trPr>
          <w:trHeight w:val="150"/>
        </w:trPr>
        <w:tc>
          <w:tcPr>
            <w:tcW w:w="3419" w:type="pct"/>
            <w:tcBorders>
              <w:top w:val="outset" w:sz="6" w:space="0" w:color="auto"/>
              <w:left w:val="outset" w:sz="6" w:space="0" w:color="auto"/>
              <w:bottom w:val="outset" w:sz="6" w:space="0" w:color="auto"/>
              <w:right w:val="outset" w:sz="6" w:space="0" w:color="auto"/>
            </w:tcBorders>
            <w:vAlign w:val="center"/>
            <w:hideMark/>
          </w:tcPr>
          <w:p w14:paraId="5C39B8AF" w14:textId="77777777" w:rsidR="000B31C4" w:rsidRDefault="000B31C4">
            <w:pPr>
              <w:rPr>
                <w:rFonts w:eastAsia="Times New Roman"/>
              </w:rPr>
            </w:pPr>
            <w:r>
              <w:rPr>
                <w:rFonts w:ascii="Arial" w:eastAsia="Times New Roman" w:hAnsi="Arial" w:cs="Arial"/>
                <w:sz w:val="16"/>
                <w:szCs w:val="16"/>
              </w:rPr>
              <w:t>Reversões de Provisões para Contingências Cíveis</w:t>
            </w:r>
          </w:p>
        </w:tc>
        <w:tc>
          <w:tcPr>
            <w:tcW w:w="812" w:type="pct"/>
            <w:tcBorders>
              <w:top w:val="outset" w:sz="6" w:space="0" w:color="auto"/>
              <w:left w:val="outset" w:sz="6" w:space="0" w:color="auto"/>
              <w:bottom w:val="outset" w:sz="6" w:space="0" w:color="auto"/>
              <w:right w:val="outset" w:sz="6" w:space="0" w:color="auto"/>
            </w:tcBorders>
            <w:vAlign w:val="center"/>
            <w:hideMark/>
          </w:tcPr>
          <w:p w14:paraId="2D6EFCB9" w14:textId="77777777" w:rsidR="000B31C4" w:rsidRDefault="000B31C4">
            <w:pPr>
              <w:jc w:val="right"/>
              <w:rPr>
                <w:rFonts w:eastAsia="Times New Roman"/>
              </w:rPr>
            </w:pPr>
            <w:r>
              <w:rPr>
                <w:rFonts w:ascii="Arial" w:eastAsia="Times New Roman" w:hAnsi="Arial" w:cs="Arial"/>
                <w:sz w:val="16"/>
                <w:szCs w:val="16"/>
              </w:rPr>
              <w:t>18.600,17</w:t>
            </w:r>
          </w:p>
        </w:tc>
        <w:tc>
          <w:tcPr>
            <w:tcW w:w="0" w:type="auto"/>
            <w:tcBorders>
              <w:top w:val="outset" w:sz="6" w:space="0" w:color="auto"/>
              <w:left w:val="outset" w:sz="6" w:space="0" w:color="auto"/>
              <w:bottom w:val="outset" w:sz="6" w:space="0" w:color="auto"/>
              <w:right w:val="outset" w:sz="6" w:space="0" w:color="auto"/>
            </w:tcBorders>
            <w:vAlign w:val="center"/>
            <w:hideMark/>
          </w:tcPr>
          <w:p w14:paraId="15E2154F" w14:textId="77777777" w:rsidR="000B31C4" w:rsidRDefault="000B31C4">
            <w:pPr>
              <w:jc w:val="right"/>
              <w:rPr>
                <w:rFonts w:eastAsia="Times New Roman"/>
              </w:rPr>
            </w:pPr>
            <w:r>
              <w:rPr>
                <w:rFonts w:ascii="Arial" w:eastAsia="Times New Roman" w:hAnsi="Arial" w:cs="Arial"/>
                <w:sz w:val="16"/>
                <w:szCs w:val="16"/>
              </w:rPr>
              <w:t>2.454,05</w:t>
            </w:r>
          </w:p>
        </w:tc>
      </w:tr>
      <w:tr w:rsidR="00E36C89" w14:paraId="10B98948" w14:textId="77777777" w:rsidTr="00127783">
        <w:trPr>
          <w:trHeight w:val="150"/>
        </w:trPr>
        <w:tc>
          <w:tcPr>
            <w:tcW w:w="3419" w:type="pct"/>
            <w:tcBorders>
              <w:top w:val="outset" w:sz="6" w:space="0" w:color="auto"/>
              <w:left w:val="outset" w:sz="6" w:space="0" w:color="auto"/>
              <w:bottom w:val="outset" w:sz="6" w:space="0" w:color="auto"/>
              <w:right w:val="outset" w:sz="6" w:space="0" w:color="auto"/>
            </w:tcBorders>
            <w:vAlign w:val="center"/>
            <w:hideMark/>
          </w:tcPr>
          <w:p w14:paraId="5B7D0382" w14:textId="77777777" w:rsidR="000B31C4" w:rsidRDefault="000B31C4">
            <w:pPr>
              <w:rPr>
                <w:rFonts w:eastAsia="Times New Roman"/>
              </w:rPr>
            </w:pPr>
            <w:r>
              <w:rPr>
                <w:rFonts w:ascii="Arial" w:eastAsia="Times New Roman" w:hAnsi="Arial" w:cs="Arial"/>
                <w:b/>
                <w:bCs/>
                <w:sz w:val="16"/>
                <w:szCs w:val="16"/>
              </w:rPr>
              <w:t>TOTAL</w:t>
            </w:r>
          </w:p>
        </w:tc>
        <w:tc>
          <w:tcPr>
            <w:tcW w:w="812" w:type="pct"/>
            <w:tcBorders>
              <w:top w:val="outset" w:sz="6" w:space="0" w:color="auto"/>
              <w:left w:val="outset" w:sz="6" w:space="0" w:color="auto"/>
              <w:bottom w:val="outset" w:sz="6" w:space="0" w:color="auto"/>
              <w:right w:val="outset" w:sz="6" w:space="0" w:color="auto"/>
            </w:tcBorders>
            <w:vAlign w:val="center"/>
            <w:hideMark/>
          </w:tcPr>
          <w:p w14:paraId="65FC7C79" w14:textId="77777777" w:rsidR="000B31C4" w:rsidRDefault="000B31C4">
            <w:pPr>
              <w:jc w:val="right"/>
              <w:rPr>
                <w:rFonts w:eastAsia="Times New Roman"/>
              </w:rPr>
            </w:pPr>
            <w:r>
              <w:rPr>
                <w:rFonts w:ascii="Arial" w:eastAsia="Times New Roman" w:hAnsi="Arial" w:cs="Arial"/>
                <w:b/>
                <w:bCs/>
                <w:sz w:val="16"/>
                <w:szCs w:val="16"/>
              </w:rPr>
              <w:t>(113.819,28)</w:t>
            </w:r>
          </w:p>
        </w:tc>
        <w:tc>
          <w:tcPr>
            <w:tcW w:w="0" w:type="auto"/>
            <w:tcBorders>
              <w:top w:val="outset" w:sz="6" w:space="0" w:color="auto"/>
              <w:left w:val="outset" w:sz="6" w:space="0" w:color="auto"/>
              <w:bottom w:val="outset" w:sz="6" w:space="0" w:color="auto"/>
              <w:right w:val="outset" w:sz="6" w:space="0" w:color="auto"/>
            </w:tcBorders>
            <w:vAlign w:val="center"/>
            <w:hideMark/>
          </w:tcPr>
          <w:p w14:paraId="22401D87" w14:textId="77777777" w:rsidR="000B31C4" w:rsidRDefault="000B31C4">
            <w:pPr>
              <w:jc w:val="right"/>
              <w:rPr>
                <w:rFonts w:eastAsia="Times New Roman"/>
              </w:rPr>
            </w:pPr>
            <w:r>
              <w:rPr>
                <w:rFonts w:ascii="Arial" w:eastAsia="Times New Roman" w:hAnsi="Arial" w:cs="Arial"/>
                <w:b/>
                <w:bCs/>
                <w:sz w:val="16"/>
                <w:szCs w:val="16"/>
              </w:rPr>
              <w:t>(50.435,37)</w:t>
            </w:r>
          </w:p>
        </w:tc>
      </w:tr>
    </w:tbl>
    <w:p w14:paraId="38D43C57" w14:textId="77777777" w:rsidR="000B31C4" w:rsidRDefault="000B31C4">
      <w:r>
        <w:t> </w:t>
      </w:r>
    </w:p>
    <w:p w14:paraId="411B9D63" w14:textId="231AF665" w:rsidR="000B31C4" w:rsidRDefault="00510CA3">
      <w:pPr>
        <w:pStyle w:val="NormalWeb"/>
      </w:pPr>
      <w:r>
        <w:rPr>
          <w:rFonts w:ascii="Arial" w:hAnsi="Arial" w:cs="Arial"/>
          <w:b/>
          <w:bCs/>
          <w:sz w:val="20"/>
          <w:szCs w:val="20"/>
        </w:rPr>
        <w:t>29</w:t>
      </w:r>
      <w:r w:rsidR="000B31C4">
        <w:rPr>
          <w:rFonts w:ascii="Arial" w:hAnsi="Arial" w:cs="Arial"/>
          <w:b/>
          <w:bCs/>
          <w:sz w:val="20"/>
          <w:szCs w:val="20"/>
        </w:rPr>
        <w:t xml:space="preserve">. Outras Receitas e Despesas </w:t>
      </w:r>
    </w:p>
    <w:tbl>
      <w:tblPr>
        <w:tblW w:w="5000" w:type="pct"/>
        <w:tblCellMar>
          <w:left w:w="0" w:type="dxa"/>
          <w:right w:w="0" w:type="dxa"/>
        </w:tblCellMar>
        <w:tblLook w:val="04A0" w:firstRow="1" w:lastRow="0" w:firstColumn="1" w:lastColumn="0" w:noHBand="0" w:noVBand="1"/>
      </w:tblPr>
      <w:tblGrid>
        <w:gridCol w:w="5805"/>
        <w:gridCol w:w="1417"/>
        <w:gridCol w:w="1266"/>
      </w:tblGrid>
      <w:tr w:rsidR="00E36C89" w14:paraId="055AA8D8" w14:textId="77777777" w:rsidTr="00127783">
        <w:trPr>
          <w:trHeight w:val="150"/>
        </w:trPr>
        <w:tc>
          <w:tcPr>
            <w:tcW w:w="3419" w:type="pct"/>
            <w:tcBorders>
              <w:top w:val="outset" w:sz="6" w:space="0" w:color="auto"/>
              <w:left w:val="outset" w:sz="6" w:space="0" w:color="auto"/>
              <w:bottom w:val="outset" w:sz="6" w:space="0" w:color="auto"/>
              <w:right w:val="outset" w:sz="6" w:space="0" w:color="auto"/>
            </w:tcBorders>
            <w:vAlign w:val="center"/>
            <w:hideMark/>
          </w:tcPr>
          <w:p w14:paraId="5B71B941" w14:textId="77777777" w:rsidR="000B31C4" w:rsidRDefault="000B31C4">
            <w:pPr>
              <w:jc w:val="center"/>
              <w:rPr>
                <w:rFonts w:eastAsia="Times New Roman"/>
              </w:rPr>
            </w:pPr>
            <w:r>
              <w:rPr>
                <w:rFonts w:ascii="Arial" w:eastAsia="Times New Roman" w:hAnsi="Arial" w:cs="Arial"/>
                <w:b/>
                <w:bCs/>
                <w:sz w:val="16"/>
                <w:szCs w:val="16"/>
              </w:rPr>
              <w:t>Descrição</w:t>
            </w:r>
          </w:p>
        </w:tc>
        <w:tc>
          <w:tcPr>
            <w:tcW w:w="835" w:type="pct"/>
            <w:tcBorders>
              <w:top w:val="outset" w:sz="6" w:space="0" w:color="auto"/>
              <w:left w:val="outset" w:sz="6" w:space="0" w:color="auto"/>
              <w:bottom w:val="outset" w:sz="6" w:space="0" w:color="auto"/>
              <w:right w:val="outset" w:sz="6" w:space="0" w:color="auto"/>
            </w:tcBorders>
            <w:vAlign w:val="center"/>
            <w:hideMark/>
          </w:tcPr>
          <w:p w14:paraId="34DCC7BC" w14:textId="77777777" w:rsidR="000B31C4" w:rsidRDefault="000B31C4">
            <w:pPr>
              <w:jc w:val="center"/>
              <w:rPr>
                <w:rFonts w:eastAsia="Times New Roman"/>
              </w:rPr>
            </w:pPr>
            <w:r>
              <w:rPr>
                <w:rFonts w:ascii="Arial" w:eastAsia="Times New Roman" w:hAnsi="Arial" w:cs="Arial"/>
                <w:b/>
                <w:bCs/>
                <w:sz w:val="16"/>
                <w:szCs w:val="16"/>
              </w:rPr>
              <w:t>30/06/2026</w:t>
            </w:r>
          </w:p>
        </w:tc>
        <w:tc>
          <w:tcPr>
            <w:tcW w:w="746" w:type="pct"/>
            <w:tcBorders>
              <w:top w:val="outset" w:sz="6" w:space="0" w:color="auto"/>
              <w:left w:val="outset" w:sz="6" w:space="0" w:color="auto"/>
              <w:bottom w:val="outset" w:sz="6" w:space="0" w:color="auto"/>
              <w:right w:val="outset" w:sz="6" w:space="0" w:color="auto"/>
            </w:tcBorders>
            <w:vAlign w:val="center"/>
            <w:hideMark/>
          </w:tcPr>
          <w:p w14:paraId="14E737F7" w14:textId="77777777" w:rsidR="000B31C4" w:rsidRDefault="000B31C4">
            <w:pPr>
              <w:jc w:val="center"/>
              <w:rPr>
                <w:rFonts w:eastAsia="Times New Roman"/>
              </w:rPr>
            </w:pPr>
            <w:r>
              <w:rPr>
                <w:rFonts w:ascii="Arial" w:eastAsia="Times New Roman" w:hAnsi="Arial" w:cs="Arial"/>
                <w:b/>
                <w:bCs/>
                <w:sz w:val="16"/>
                <w:szCs w:val="16"/>
              </w:rPr>
              <w:t>30/06/2025</w:t>
            </w:r>
          </w:p>
        </w:tc>
      </w:tr>
      <w:tr w:rsidR="00E36C89" w14:paraId="19AA0CD9" w14:textId="77777777" w:rsidTr="00127783">
        <w:trPr>
          <w:trHeight w:val="150"/>
        </w:trPr>
        <w:tc>
          <w:tcPr>
            <w:tcW w:w="3419" w:type="pct"/>
            <w:tcBorders>
              <w:top w:val="outset" w:sz="6" w:space="0" w:color="auto"/>
              <w:left w:val="outset" w:sz="6" w:space="0" w:color="auto"/>
              <w:bottom w:val="outset" w:sz="6" w:space="0" w:color="auto"/>
              <w:right w:val="outset" w:sz="6" w:space="0" w:color="auto"/>
            </w:tcBorders>
            <w:vAlign w:val="center"/>
            <w:hideMark/>
          </w:tcPr>
          <w:p w14:paraId="020C1D18" w14:textId="77777777" w:rsidR="000B31C4" w:rsidRDefault="000B31C4">
            <w:pPr>
              <w:rPr>
                <w:rFonts w:eastAsia="Times New Roman"/>
              </w:rPr>
            </w:pPr>
            <w:r>
              <w:rPr>
                <w:rFonts w:ascii="Arial" w:eastAsia="Times New Roman" w:hAnsi="Arial" w:cs="Arial"/>
                <w:sz w:val="16"/>
                <w:szCs w:val="16"/>
              </w:rPr>
              <w:t>Lucros na Alienação de Ativos não Financeiros Mantidos para a Venda - Próprios</w:t>
            </w:r>
          </w:p>
        </w:tc>
        <w:tc>
          <w:tcPr>
            <w:tcW w:w="835" w:type="pct"/>
            <w:tcBorders>
              <w:top w:val="outset" w:sz="6" w:space="0" w:color="auto"/>
              <w:left w:val="outset" w:sz="6" w:space="0" w:color="auto"/>
              <w:bottom w:val="outset" w:sz="6" w:space="0" w:color="auto"/>
              <w:right w:val="outset" w:sz="6" w:space="0" w:color="auto"/>
            </w:tcBorders>
            <w:vAlign w:val="center"/>
            <w:hideMark/>
          </w:tcPr>
          <w:p w14:paraId="25C4E528" w14:textId="77777777" w:rsidR="000B31C4" w:rsidRDefault="000B31C4" w:rsidP="00127783">
            <w:pPr>
              <w:jc w:val="right"/>
              <w:rPr>
                <w:rFonts w:eastAsia="Times New Roman"/>
              </w:rPr>
            </w:pPr>
            <w:r>
              <w:rPr>
                <w:rFonts w:ascii="Arial" w:eastAsia="Times New Roman" w:hAnsi="Arial" w:cs="Arial"/>
                <w:sz w:val="16"/>
                <w:szCs w:val="16"/>
              </w:rPr>
              <w:t>22.511,58</w:t>
            </w:r>
          </w:p>
        </w:tc>
        <w:tc>
          <w:tcPr>
            <w:tcW w:w="746" w:type="pct"/>
            <w:tcBorders>
              <w:top w:val="outset" w:sz="6" w:space="0" w:color="auto"/>
              <w:left w:val="outset" w:sz="6" w:space="0" w:color="auto"/>
              <w:bottom w:val="outset" w:sz="6" w:space="0" w:color="auto"/>
              <w:right w:val="outset" w:sz="6" w:space="0" w:color="auto"/>
            </w:tcBorders>
            <w:vAlign w:val="center"/>
            <w:hideMark/>
          </w:tcPr>
          <w:p w14:paraId="0D97F54C" w14:textId="77777777" w:rsidR="000B31C4" w:rsidRDefault="000B31C4" w:rsidP="00127783">
            <w:pPr>
              <w:jc w:val="right"/>
              <w:rPr>
                <w:rFonts w:eastAsia="Times New Roman"/>
              </w:rPr>
            </w:pPr>
            <w:r>
              <w:rPr>
                <w:rFonts w:ascii="Arial" w:eastAsia="Times New Roman" w:hAnsi="Arial" w:cs="Arial"/>
                <w:sz w:val="16"/>
                <w:szCs w:val="16"/>
              </w:rPr>
              <w:t>-</w:t>
            </w:r>
          </w:p>
        </w:tc>
      </w:tr>
      <w:tr w:rsidR="00E36C89" w14:paraId="3F64A14F" w14:textId="77777777" w:rsidTr="00127783">
        <w:trPr>
          <w:trHeight w:val="150"/>
        </w:trPr>
        <w:tc>
          <w:tcPr>
            <w:tcW w:w="3419" w:type="pct"/>
            <w:tcBorders>
              <w:top w:val="outset" w:sz="6" w:space="0" w:color="auto"/>
              <w:left w:val="outset" w:sz="6" w:space="0" w:color="auto"/>
              <w:bottom w:val="outset" w:sz="6" w:space="0" w:color="auto"/>
              <w:right w:val="outset" w:sz="6" w:space="0" w:color="auto"/>
            </w:tcBorders>
            <w:vAlign w:val="center"/>
            <w:hideMark/>
          </w:tcPr>
          <w:p w14:paraId="2BBBA911" w14:textId="77777777" w:rsidR="000B31C4" w:rsidRDefault="000B31C4">
            <w:pPr>
              <w:rPr>
                <w:rFonts w:eastAsia="Times New Roman"/>
              </w:rPr>
            </w:pPr>
            <w:r>
              <w:rPr>
                <w:rFonts w:ascii="Arial" w:eastAsia="Times New Roman" w:hAnsi="Arial" w:cs="Arial"/>
                <w:b/>
                <w:bCs/>
                <w:sz w:val="16"/>
                <w:szCs w:val="16"/>
              </w:rPr>
              <w:t xml:space="preserve">Receitas </w:t>
            </w:r>
            <w:proofErr w:type="gramStart"/>
            <w:r>
              <w:rPr>
                <w:rFonts w:ascii="Arial" w:eastAsia="Times New Roman" w:hAnsi="Arial" w:cs="Arial"/>
                <w:b/>
                <w:bCs/>
                <w:sz w:val="16"/>
                <w:szCs w:val="16"/>
              </w:rPr>
              <w:t>não Operacionais</w:t>
            </w:r>
            <w:proofErr w:type="gramEnd"/>
          </w:p>
        </w:tc>
        <w:tc>
          <w:tcPr>
            <w:tcW w:w="835" w:type="pct"/>
            <w:tcBorders>
              <w:top w:val="outset" w:sz="6" w:space="0" w:color="auto"/>
              <w:left w:val="outset" w:sz="6" w:space="0" w:color="auto"/>
              <w:bottom w:val="outset" w:sz="6" w:space="0" w:color="auto"/>
              <w:right w:val="outset" w:sz="6" w:space="0" w:color="auto"/>
            </w:tcBorders>
            <w:vAlign w:val="center"/>
            <w:hideMark/>
          </w:tcPr>
          <w:p w14:paraId="5951A88C" w14:textId="77777777" w:rsidR="000B31C4" w:rsidRDefault="000B31C4" w:rsidP="00127783">
            <w:pPr>
              <w:jc w:val="right"/>
              <w:rPr>
                <w:rFonts w:eastAsia="Times New Roman"/>
              </w:rPr>
            </w:pPr>
            <w:r>
              <w:rPr>
                <w:rFonts w:ascii="Arial" w:eastAsia="Times New Roman" w:hAnsi="Arial" w:cs="Arial"/>
                <w:b/>
                <w:bCs/>
                <w:sz w:val="16"/>
                <w:szCs w:val="16"/>
              </w:rPr>
              <w:t>22.511,58</w:t>
            </w:r>
          </w:p>
        </w:tc>
        <w:tc>
          <w:tcPr>
            <w:tcW w:w="746" w:type="pct"/>
            <w:tcBorders>
              <w:top w:val="outset" w:sz="6" w:space="0" w:color="auto"/>
              <w:left w:val="outset" w:sz="6" w:space="0" w:color="auto"/>
              <w:bottom w:val="outset" w:sz="6" w:space="0" w:color="auto"/>
              <w:right w:val="outset" w:sz="6" w:space="0" w:color="auto"/>
            </w:tcBorders>
            <w:vAlign w:val="center"/>
            <w:hideMark/>
          </w:tcPr>
          <w:p w14:paraId="2CBBE59E" w14:textId="77777777" w:rsidR="000B31C4" w:rsidRDefault="000B31C4" w:rsidP="00127783">
            <w:pPr>
              <w:jc w:val="right"/>
              <w:rPr>
                <w:rFonts w:eastAsia="Times New Roman"/>
              </w:rPr>
            </w:pPr>
            <w:r>
              <w:rPr>
                <w:rFonts w:ascii="Arial" w:eastAsia="Times New Roman" w:hAnsi="Arial" w:cs="Arial"/>
                <w:b/>
                <w:bCs/>
                <w:sz w:val="16"/>
                <w:szCs w:val="16"/>
              </w:rPr>
              <w:t>-</w:t>
            </w:r>
          </w:p>
        </w:tc>
      </w:tr>
      <w:tr w:rsidR="00E36C89" w14:paraId="598DD496" w14:textId="77777777" w:rsidTr="00127783">
        <w:trPr>
          <w:trHeight w:val="150"/>
        </w:trPr>
        <w:tc>
          <w:tcPr>
            <w:tcW w:w="3419" w:type="pct"/>
            <w:tcBorders>
              <w:top w:val="outset" w:sz="6" w:space="0" w:color="auto"/>
              <w:left w:val="outset" w:sz="6" w:space="0" w:color="auto"/>
              <w:bottom w:val="outset" w:sz="6" w:space="0" w:color="auto"/>
              <w:right w:val="outset" w:sz="6" w:space="0" w:color="auto"/>
            </w:tcBorders>
            <w:vAlign w:val="center"/>
            <w:hideMark/>
          </w:tcPr>
          <w:p w14:paraId="128D3569" w14:textId="77777777" w:rsidR="000B31C4" w:rsidRDefault="000B31C4">
            <w:pPr>
              <w:rPr>
                <w:rFonts w:eastAsia="Times New Roman"/>
              </w:rPr>
            </w:pPr>
            <w:r>
              <w:rPr>
                <w:rFonts w:ascii="Arial" w:eastAsia="Times New Roman" w:hAnsi="Arial" w:cs="Arial"/>
                <w:sz w:val="16"/>
                <w:szCs w:val="16"/>
              </w:rPr>
              <w:t>(-) Prejuízo na Alienação de Ativos não Financeiros Mantidos para a Venda Próprios</w:t>
            </w:r>
          </w:p>
        </w:tc>
        <w:tc>
          <w:tcPr>
            <w:tcW w:w="835" w:type="pct"/>
            <w:tcBorders>
              <w:top w:val="outset" w:sz="6" w:space="0" w:color="auto"/>
              <w:left w:val="outset" w:sz="6" w:space="0" w:color="auto"/>
              <w:bottom w:val="outset" w:sz="6" w:space="0" w:color="auto"/>
              <w:right w:val="outset" w:sz="6" w:space="0" w:color="auto"/>
            </w:tcBorders>
            <w:vAlign w:val="center"/>
            <w:hideMark/>
          </w:tcPr>
          <w:p w14:paraId="4E46AB3A" w14:textId="77777777" w:rsidR="000B31C4" w:rsidRDefault="000B31C4" w:rsidP="00127783">
            <w:pPr>
              <w:jc w:val="right"/>
              <w:rPr>
                <w:rFonts w:eastAsia="Times New Roman"/>
              </w:rPr>
            </w:pPr>
            <w:r>
              <w:rPr>
                <w:rFonts w:ascii="Arial" w:eastAsia="Times New Roman" w:hAnsi="Arial" w:cs="Arial"/>
                <w:sz w:val="16"/>
                <w:szCs w:val="16"/>
              </w:rPr>
              <w:t>(20.575,18)</w:t>
            </w:r>
          </w:p>
        </w:tc>
        <w:tc>
          <w:tcPr>
            <w:tcW w:w="746" w:type="pct"/>
            <w:tcBorders>
              <w:top w:val="outset" w:sz="6" w:space="0" w:color="auto"/>
              <w:left w:val="outset" w:sz="6" w:space="0" w:color="auto"/>
              <w:bottom w:val="outset" w:sz="6" w:space="0" w:color="auto"/>
              <w:right w:val="outset" w:sz="6" w:space="0" w:color="auto"/>
            </w:tcBorders>
            <w:vAlign w:val="center"/>
            <w:hideMark/>
          </w:tcPr>
          <w:p w14:paraId="08239EC0" w14:textId="77777777" w:rsidR="000B31C4" w:rsidRDefault="000B31C4" w:rsidP="00127783">
            <w:pPr>
              <w:jc w:val="right"/>
              <w:rPr>
                <w:rFonts w:eastAsia="Times New Roman"/>
              </w:rPr>
            </w:pPr>
            <w:r>
              <w:rPr>
                <w:rFonts w:ascii="Arial" w:eastAsia="Times New Roman" w:hAnsi="Arial" w:cs="Arial"/>
                <w:sz w:val="16"/>
                <w:szCs w:val="16"/>
              </w:rPr>
              <w:t>-</w:t>
            </w:r>
          </w:p>
        </w:tc>
      </w:tr>
      <w:tr w:rsidR="00E36C89" w14:paraId="19006CA8" w14:textId="77777777" w:rsidTr="00127783">
        <w:trPr>
          <w:trHeight w:val="150"/>
        </w:trPr>
        <w:tc>
          <w:tcPr>
            <w:tcW w:w="3419" w:type="pct"/>
            <w:tcBorders>
              <w:top w:val="outset" w:sz="6" w:space="0" w:color="auto"/>
              <w:left w:val="outset" w:sz="6" w:space="0" w:color="auto"/>
              <w:bottom w:val="outset" w:sz="6" w:space="0" w:color="auto"/>
              <w:right w:val="outset" w:sz="6" w:space="0" w:color="auto"/>
            </w:tcBorders>
            <w:vAlign w:val="center"/>
            <w:hideMark/>
          </w:tcPr>
          <w:p w14:paraId="3121581C" w14:textId="77777777" w:rsidR="000B31C4" w:rsidRDefault="000B31C4">
            <w:pPr>
              <w:rPr>
                <w:rFonts w:eastAsia="Times New Roman"/>
              </w:rPr>
            </w:pPr>
            <w:r>
              <w:rPr>
                <w:rFonts w:ascii="Arial" w:eastAsia="Times New Roman" w:hAnsi="Arial" w:cs="Arial"/>
                <w:sz w:val="16"/>
                <w:szCs w:val="16"/>
              </w:rPr>
              <w:t>(-) Perda de Capital</w:t>
            </w:r>
          </w:p>
        </w:tc>
        <w:tc>
          <w:tcPr>
            <w:tcW w:w="835" w:type="pct"/>
            <w:tcBorders>
              <w:top w:val="outset" w:sz="6" w:space="0" w:color="auto"/>
              <w:left w:val="outset" w:sz="6" w:space="0" w:color="auto"/>
              <w:bottom w:val="outset" w:sz="6" w:space="0" w:color="auto"/>
              <w:right w:val="outset" w:sz="6" w:space="0" w:color="auto"/>
            </w:tcBorders>
            <w:vAlign w:val="center"/>
            <w:hideMark/>
          </w:tcPr>
          <w:p w14:paraId="673DE6F0" w14:textId="77777777" w:rsidR="000B31C4" w:rsidRDefault="000B31C4" w:rsidP="00127783">
            <w:pPr>
              <w:jc w:val="right"/>
              <w:rPr>
                <w:rFonts w:eastAsia="Times New Roman"/>
              </w:rPr>
            </w:pPr>
            <w:r>
              <w:rPr>
                <w:rFonts w:ascii="Arial" w:eastAsia="Times New Roman" w:hAnsi="Arial" w:cs="Arial"/>
                <w:sz w:val="16"/>
                <w:szCs w:val="16"/>
              </w:rPr>
              <w:t>(153,70)</w:t>
            </w:r>
          </w:p>
        </w:tc>
        <w:tc>
          <w:tcPr>
            <w:tcW w:w="746" w:type="pct"/>
            <w:tcBorders>
              <w:top w:val="outset" w:sz="6" w:space="0" w:color="auto"/>
              <w:left w:val="outset" w:sz="6" w:space="0" w:color="auto"/>
              <w:bottom w:val="outset" w:sz="6" w:space="0" w:color="auto"/>
              <w:right w:val="outset" w:sz="6" w:space="0" w:color="auto"/>
            </w:tcBorders>
            <w:vAlign w:val="center"/>
            <w:hideMark/>
          </w:tcPr>
          <w:p w14:paraId="4CD16AF1" w14:textId="77777777" w:rsidR="000B31C4" w:rsidRDefault="000B31C4" w:rsidP="00127783">
            <w:pPr>
              <w:jc w:val="right"/>
              <w:rPr>
                <w:rFonts w:eastAsia="Times New Roman"/>
              </w:rPr>
            </w:pPr>
            <w:r>
              <w:rPr>
                <w:rFonts w:ascii="Arial" w:eastAsia="Times New Roman" w:hAnsi="Arial" w:cs="Arial"/>
                <w:sz w:val="16"/>
                <w:szCs w:val="16"/>
              </w:rPr>
              <w:t>-</w:t>
            </w:r>
          </w:p>
        </w:tc>
      </w:tr>
      <w:tr w:rsidR="00E36C89" w14:paraId="123FA09D" w14:textId="77777777" w:rsidTr="00127783">
        <w:trPr>
          <w:trHeight w:val="150"/>
        </w:trPr>
        <w:tc>
          <w:tcPr>
            <w:tcW w:w="3419" w:type="pct"/>
            <w:tcBorders>
              <w:top w:val="outset" w:sz="6" w:space="0" w:color="auto"/>
              <w:left w:val="outset" w:sz="6" w:space="0" w:color="auto"/>
              <w:bottom w:val="outset" w:sz="6" w:space="0" w:color="auto"/>
              <w:right w:val="outset" w:sz="6" w:space="0" w:color="auto"/>
            </w:tcBorders>
            <w:vAlign w:val="center"/>
            <w:hideMark/>
          </w:tcPr>
          <w:p w14:paraId="405518FC" w14:textId="77777777" w:rsidR="000B31C4" w:rsidRDefault="000B31C4">
            <w:pPr>
              <w:rPr>
                <w:rFonts w:eastAsia="Times New Roman"/>
              </w:rPr>
            </w:pPr>
            <w:r>
              <w:rPr>
                <w:rFonts w:ascii="Arial" w:eastAsia="Times New Roman" w:hAnsi="Arial" w:cs="Arial"/>
                <w:b/>
                <w:bCs/>
                <w:sz w:val="16"/>
                <w:szCs w:val="16"/>
              </w:rPr>
              <w:lastRenderedPageBreak/>
              <w:t>(-) Despesas não Operacionais</w:t>
            </w:r>
          </w:p>
        </w:tc>
        <w:tc>
          <w:tcPr>
            <w:tcW w:w="835" w:type="pct"/>
            <w:tcBorders>
              <w:top w:val="outset" w:sz="6" w:space="0" w:color="auto"/>
              <w:left w:val="outset" w:sz="6" w:space="0" w:color="auto"/>
              <w:bottom w:val="outset" w:sz="6" w:space="0" w:color="auto"/>
              <w:right w:val="outset" w:sz="6" w:space="0" w:color="auto"/>
            </w:tcBorders>
            <w:vAlign w:val="center"/>
            <w:hideMark/>
          </w:tcPr>
          <w:p w14:paraId="1BAC5EFB" w14:textId="77777777" w:rsidR="000B31C4" w:rsidRDefault="000B31C4" w:rsidP="00127783">
            <w:pPr>
              <w:jc w:val="right"/>
              <w:rPr>
                <w:rFonts w:eastAsia="Times New Roman"/>
              </w:rPr>
            </w:pPr>
            <w:r>
              <w:rPr>
                <w:rFonts w:ascii="Arial" w:eastAsia="Times New Roman" w:hAnsi="Arial" w:cs="Arial"/>
                <w:b/>
                <w:bCs/>
                <w:sz w:val="16"/>
                <w:szCs w:val="16"/>
              </w:rPr>
              <w:t>(20.728,88)</w:t>
            </w:r>
          </w:p>
        </w:tc>
        <w:tc>
          <w:tcPr>
            <w:tcW w:w="746" w:type="pct"/>
            <w:tcBorders>
              <w:top w:val="outset" w:sz="6" w:space="0" w:color="auto"/>
              <w:left w:val="outset" w:sz="6" w:space="0" w:color="auto"/>
              <w:bottom w:val="outset" w:sz="6" w:space="0" w:color="auto"/>
              <w:right w:val="outset" w:sz="6" w:space="0" w:color="auto"/>
            </w:tcBorders>
            <w:vAlign w:val="center"/>
            <w:hideMark/>
          </w:tcPr>
          <w:p w14:paraId="3EC47815" w14:textId="77777777" w:rsidR="000B31C4" w:rsidRDefault="000B31C4" w:rsidP="00127783">
            <w:pPr>
              <w:jc w:val="right"/>
              <w:rPr>
                <w:rFonts w:eastAsia="Times New Roman"/>
              </w:rPr>
            </w:pPr>
            <w:r>
              <w:rPr>
                <w:rFonts w:ascii="Arial" w:eastAsia="Times New Roman" w:hAnsi="Arial" w:cs="Arial"/>
                <w:b/>
                <w:bCs/>
                <w:sz w:val="16"/>
                <w:szCs w:val="16"/>
              </w:rPr>
              <w:t>-</w:t>
            </w:r>
          </w:p>
        </w:tc>
      </w:tr>
      <w:tr w:rsidR="00E36C89" w14:paraId="2FD6E2AF" w14:textId="77777777" w:rsidTr="00127783">
        <w:trPr>
          <w:trHeight w:val="150"/>
        </w:trPr>
        <w:tc>
          <w:tcPr>
            <w:tcW w:w="3419" w:type="pct"/>
            <w:tcBorders>
              <w:top w:val="outset" w:sz="6" w:space="0" w:color="auto"/>
              <w:left w:val="outset" w:sz="6" w:space="0" w:color="auto"/>
              <w:bottom w:val="outset" w:sz="6" w:space="0" w:color="auto"/>
              <w:right w:val="outset" w:sz="6" w:space="0" w:color="auto"/>
            </w:tcBorders>
            <w:vAlign w:val="center"/>
            <w:hideMark/>
          </w:tcPr>
          <w:p w14:paraId="2E01587D" w14:textId="77777777" w:rsidR="000B31C4" w:rsidRDefault="000B31C4">
            <w:pPr>
              <w:rPr>
                <w:rFonts w:eastAsia="Times New Roman"/>
              </w:rPr>
            </w:pPr>
            <w:r>
              <w:rPr>
                <w:rFonts w:ascii="Arial" w:eastAsia="Times New Roman" w:hAnsi="Arial" w:cs="Arial"/>
                <w:b/>
                <w:bCs/>
                <w:sz w:val="16"/>
                <w:szCs w:val="16"/>
              </w:rPr>
              <w:t>TOTAL</w:t>
            </w:r>
          </w:p>
        </w:tc>
        <w:tc>
          <w:tcPr>
            <w:tcW w:w="835" w:type="pct"/>
            <w:tcBorders>
              <w:top w:val="outset" w:sz="6" w:space="0" w:color="auto"/>
              <w:left w:val="outset" w:sz="6" w:space="0" w:color="auto"/>
              <w:bottom w:val="outset" w:sz="6" w:space="0" w:color="auto"/>
              <w:right w:val="outset" w:sz="6" w:space="0" w:color="auto"/>
            </w:tcBorders>
            <w:vAlign w:val="center"/>
            <w:hideMark/>
          </w:tcPr>
          <w:p w14:paraId="04AC88C2" w14:textId="77777777" w:rsidR="000B31C4" w:rsidRDefault="000B31C4" w:rsidP="00127783">
            <w:pPr>
              <w:jc w:val="right"/>
              <w:rPr>
                <w:rFonts w:eastAsia="Times New Roman"/>
              </w:rPr>
            </w:pPr>
            <w:r>
              <w:rPr>
                <w:rFonts w:ascii="Arial" w:eastAsia="Times New Roman" w:hAnsi="Arial" w:cs="Arial"/>
                <w:b/>
                <w:bCs/>
                <w:sz w:val="16"/>
                <w:szCs w:val="16"/>
              </w:rPr>
              <w:t>1.782,70</w:t>
            </w:r>
          </w:p>
        </w:tc>
        <w:tc>
          <w:tcPr>
            <w:tcW w:w="746" w:type="pct"/>
            <w:tcBorders>
              <w:top w:val="outset" w:sz="6" w:space="0" w:color="auto"/>
              <w:left w:val="outset" w:sz="6" w:space="0" w:color="auto"/>
              <w:bottom w:val="outset" w:sz="6" w:space="0" w:color="auto"/>
              <w:right w:val="outset" w:sz="6" w:space="0" w:color="auto"/>
            </w:tcBorders>
            <w:vAlign w:val="center"/>
            <w:hideMark/>
          </w:tcPr>
          <w:p w14:paraId="6A0729AE" w14:textId="77777777" w:rsidR="000B31C4" w:rsidRDefault="000B31C4" w:rsidP="00127783">
            <w:pPr>
              <w:jc w:val="right"/>
              <w:rPr>
                <w:rFonts w:eastAsia="Times New Roman"/>
              </w:rPr>
            </w:pPr>
            <w:r>
              <w:rPr>
                <w:rFonts w:ascii="Arial" w:eastAsia="Times New Roman" w:hAnsi="Arial" w:cs="Arial"/>
                <w:b/>
                <w:bCs/>
                <w:sz w:val="16"/>
                <w:szCs w:val="16"/>
              </w:rPr>
              <w:t>-</w:t>
            </w:r>
          </w:p>
        </w:tc>
      </w:tr>
    </w:tbl>
    <w:p w14:paraId="61C331AF" w14:textId="77777777" w:rsidR="000B31C4" w:rsidRDefault="000B31C4">
      <w:r>
        <w:t> </w:t>
      </w:r>
    </w:p>
    <w:p w14:paraId="1855E5D0" w14:textId="1901F8AF" w:rsidR="000B31C4" w:rsidRDefault="000B31C4">
      <w:pPr>
        <w:pStyle w:val="NormalWeb"/>
      </w:pPr>
      <w:r>
        <w:rPr>
          <w:rFonts w:ascii="Arial" w:hAnsi="Arial" w:cs="Arial"/>
          <w:b/>
          <w:bCs/>
          <w:sz w:val="20"/>
          <w:szCs w:val="20"/>
        </w:rPr>
        <w:t>3</w:t>
      </w:r>
      <w:r w:rsidR="00510CA3">
        <w:rPr>
          <w:rFonts w:ascii="Arial" w:hAnsi="Arial" w:cs="Arial"/>
          <w:b/>
          <w:bCs/>
          <w:sz w:val="20"/>
          <w:szCs w:val="20"/>
        </w:rPr>
        <w:t>0</w:t>
      </w:r>
      <w:r>
        <w:rPr>
          <w:rFonts w:ascii="Arial" w:hAnsi="Arial" w:cs="Arial"/>
          <w:b/>
          <w:bCs/>
          <w:sz w:val="20"/>
          <w:szCs w:val="20"/>
        </w:rPr>
        <w:t xml:space="preserve">. Resultado Não Recorrente </w:t>
      </w:r>
    </w:p>
    <w:p w14:paraId="325E0ADF" w14:textId="77777777" w:rsidR="000B31C4" w:rsidRDefault="000B31C4">
      <w:pPr>
        <w:pStyle w:val="NormalWeb"/>
        <w:jc w:val="both"/>
      </w:pPr>
      <w:r>
        <w:rPr>
          <w:rFonts w:ascii="Arial" w:hAnsi="Arial" w:cs="Arial"/>
          <w:sz w:val="20"/>
          <w:szCs w:val="20"/>
        </w:rPr>
        <w:t>Com base na aplicação da premissa contábil adotada, conforme a definição da Resolução BCB n.º 2/2020, alterada pela Resolução BCB n.º 367/2024, e nos critérios internos complementares a este normativo, não houve registros referentes a resultados não recorrentes no período de 30 de junho de 2026.</w:t>
      </w:r>
    </w:p>
    <w:p w14:paraId="1B37BDCF" w14:textId="5D273F5A" w:rsidR="000B31C4" w:rsidRDefault="000B31C4">
      <w:pPr>
        <w:pStyle w:val="NormalWeb"/>
      </w:pPr>
      <w:r w:rsidRPr="009752AC">
        <w:rPr>
          <w:rFonts w:ascii="Arial" w:hAnsi="Arial" w:cs="Arial"/>
          <w:b/>
          <w:bCs/>
          <w:sz w:val="20"/>
          <w:szCs w:val="20"/>
        </w:rPr>
        <w:t>3</w:t>
      </w:r>
      <w:r w:rsidR="00510CA3" w:rsidRPr="009752AC">
        <w:rPr>
          <w:rFonts w:ascii="Arial" w:hAnsi="Arial" w:cs="Arial"/>
          <w:b/>
          <w:bCs/>
          <w:sz w:val="20"/>
          <w:szCs w:val="20"/>
        </w:rPr>
        <w:t>1</w:t>
      </w:r>
      <w:r w:rsidRPr="009752AC">
        <w:rPr>
          <w:rFonts w:ascii="Arial" w:hAnsi="Arial" w:cs="Arial"/>
          <w:b/>
          <w:bCs/>
          <w:sz w:val="20"/>
          <w:szCs w:val="20"/>
        </w:rPr>
        <w:t>. Partes Relacionadas</w:t>
      </w:r>
      <w:r>
        <w:rPr>
          <w:rFonts w:ascii="Arial" w:hAnsi="Arial" w:cs="Arial"/>
          <w:b/>
          <w:bCs/>
          <w:sz w:val="20"/>
          <w:szCs w:val="20"/>
        </w:rPr>
        <w:t xml:space="preserve"> </w:t>
      </w:r>
    </w:p>
    <w:p w14:paraId="44796067" w14:textId="77777777" w:rsidR="000B31C4" w:rsidRDefault="000B31C4">
      <w:pPr>
        <w:pStyle w:val="NormalWeb"/>
        <w:jc w:val="both"/>
      </w:pPr>
      <w:r>
        <w:rPr>
          <w:rFonts w:ascii="Arial" w:hAnsi="Arial" w:cs="Arial"/>
          <w:sz w:val="20"/>
          <w:szCs w:val="20"/>
        </w:rPr>
        <w:t>São consideradas partes relacionadas as pessoas físicas que têm autoridade e responsabilidade de planejar, dirigir e controlar as atividades da Cooperativa e membros próximos da família de tais pessoas, bem como entidades que participam do mesmo grupo econômico ou que são coligadas, controladas ou controladas em conjunto pela entidade que está elaborando seus demonstrativos financeiros, conforme CPC 05 (R1) – Divulgação sobre Partes Relacionadas (Comitê de Pronunciamentos Contábeis, em 07/10/2010).</w:t>
      </w:r>
    </w:p>
    <w:p w14:paraId="7F741DB7" w14:textId="77777777" w:rsidR="000B31C4" w:rsidRDefault="000B31C4">
      <w:pPr>
        <w:pStyle w:val="NormalWeb"/>
        <w:jc w:val="both"/>
      </w:pPr>
      <w:r>
        <w:rPr>
          <w:rFonts w:ascii="Arial" w:hAnsi="Arial" w:cs="Arial"/>
          <w:sz w:val="20"/>
          <w:szCs w:val="20"/>
        </w:rPr>
        <w:t>Dessa forma, para fins de elaboração e divulgação das demonstrações financeiras e respectivas notas explicativas, não são consideradas partes relacionadas os membros do Conselho Fiscal.</w:t>
      </w:r>
    </w:p>
    <w:p w14:paraId="24A4EE91" w14:textId="77777777" w:rsidR="000B31C4" w:rsidRDefault="000B31C4">
      <w:pPr>
        <w:pStyle w:val="NormalWeb"/>
        <w:jc w:val="both"/>
      </w:pPr>
      <w:r>
        <w:rPr>
          <w:rFonts w:ascii="Arial" w:hAnsi="Arial" w:cs="Arial"/>
          <w:sz w:val="20"/>
          <w:szCs w:val="20"/>
        </w:rPr>
        <w:t>As operações são realizadas no contexto das atividades operacionais da Cooperativa e de suas atribuições, estabelecidas em regulamentação específica.</w:t>
      </w:r>
    </w:p>
    <w:p w14:paraId="6660F888" w14:textId="7C4B3D1C" w:rsidR="000B31C4" w:rsidRDefault="000B31C4">
      <w:pPr>
        <w:pStyle w:val="NormalWeb"/>
      </w:pPr>
      <w:r>
        <w:rPr>
          <w:rFonts w:ascii="Arial" w:hAnsi="Arial" w:cs="Arial"/>
          <w:b/>
          <w:bCs/>
          <w:sz w:val="20"/>
          <w:szCs w:val="20"/>
        </w:rPr>
        <w:t>3</w:t>
      </w:r>
      <w:r w:rsidR="00510CA3">
        <w:rPr>
          <w:rFonts w:ascii="Arial" w:hAnsi="Arial" w:cs="Arial"/>
          <w:b/>
          <w:bCs/>
          <w:sz w:val="20"/>
          <w:szCs w:val="20"/>
        </w:rPr>
        <w:t>1</w:t>
      </w:r>
      <w:r>
        <w:rPr>
          <w:rFonts w:ascii="Arial" w:hAnsi="Arial" w:cs="Arial"/>
          <w:b/>
          <w:bCs/>
          <w:sz w:val="20"/>
          <w:szCs w:val="20"/>
        </w:rPr>
        <w:t>.1 Transações com Partes Relacionadas e Remuneração de Pessoal Chave da Administração</w:t>
      </w:r>
    </w:p>
    <w:p w14:paraId="312B5AAA" w14:textId="77777777" w:rsidR="000B31C4" w:rsidRDefault="000B31C4">
      <w:pPr>
        <w:pStyle w:val="NormalWeb"/>
        <w:jc w:val="both"/>
      </w:pPr>
      <w:r>
        <w:rPr>
          <w:rFonts w:ascii="Arial" w:hAnsi="Arial" w:cs="Arial"/>
          <w:sz w:val="20"/>
          <w:szCs w:val="20"/>
        </w:rPr>
        <w:t>As operações com tais partes relacionadas e caracterizam-se basicamente por transações financeiras em regime normal de operações, com a observância irrestrita das limitações impostas pelas normas do Banco Central, tais como movimentação de contas correntes, aplicações e resgates de RDC e operações de crédito.</w:t>
      </w:r>
    </w:p>
    <w:p w14:paraId="6741FCC1" w14:textId="77777777" w:rsidR="000B31C4" w:rsidRDefault="000B31C4">
      <w:pPr>
        <w:pStyle w:val="NormalWeb"/>
        <w:jc w:val="both"/>
      </w:pPr>
      <w:r>
        <w:rPr>
          <w:rFonts w:ascii="Arial" w:hAnsi="Arial" w:cs="Arial"/>
          <w:sz w:val="20"/>
          <w:szCs w:val="20"/>
        </w:rPr>
        <w:t>As garantias oferecidas em razão das operações de crédito são: avais, garantias hipotecárias, caução e alienação fiduciária.</w:t>
      </w:r>
    </w:p>
    <w:p w14:paraId="698A5F83" w14:textId="77777777" w:rsidR="000B31C4" w:rsidRDefault="000B31C4">
      <w:pPr>
        <w:pStyle w:val="NormalWeb"/>
        <w:jc w:val="both"/>
      </w:pPr>
      <w:r>
        <w:rPr>
          <w:rFonts w:ascii="Arial" w:hAnsi="Arial" w:cs="Arial"/>
          <w:sz w:val="20"/>
          <w:szCs w:val="20"/>
        </w:rPr>
        <w:t>Conforme a Política de Crédito do Sistema Sicoob, as operações realizadas com membros de órgãos estatutários e pessoas ligadas a eles são deliberadas em última alçada de aprovação, no âmbito do Conselho da Administração ou, quando delegado formalmente, pela Diretoria Executiva, bem como são alvo de acompanhamento especial pela administração da Cooperativa. As taxas aplicadas seguem o normativo vigente à época da concessão da operação.</w:t>
      </w:r>
    </w:p>
    <w:tbl>
      <w:tblPr>
        <w:tblW w:w="5000" w:type="pct"/>
        <w:tblCellMar>
          <w:left w:w="0" w:type="dxa"/>
          <w:right w:w="0" w:type="dxa"/>
        </w:tblCellMar>
        <w:tblLook w:val="04A0" w:firstRow="1" w:lastRow="0" w:firstColumn="1" w:lastColumn="0" w:noHBand="0" w:noVBand="1"/>
      </w:tblPr>
      <w:tblGrid>
        <w:gridCol w:w="6032"/>
        <w:gridCol w:w="1228"/>
        <w:gridCol w:w="1228"/>
      </w:tblGrid>
      <w:tr w:rsidR="00E36C89" w14:paraId="3978686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C7F17E7" w14:textId="77777777" w:rsidR="000B31C4" w:rsidRDefault="000B31C4">
            <w:pPr>
              <w:jc w:val="center"/>
              <w:rPr>
                <w:rFonts w:eastAsia="Times New Roman"/>
              </w:rPr>
            </w:pPr>
            <w:r>
              <w:rPr>
                <w:rFonts w:ascii="Arial" w:eastAsia="Times New Roman" w:hAnsi="Arial" w:cs="Arial"/>
                <w:b/>
                <w:bCs/>
                <w:sz w:val="16"/>
                <w:szCs w:val="16"/>
              </w:rPr>
              <w:t>Natureza da Operação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32C4E7AA" w14:textId="77777777" w:rsidR="000B31C4" w:rsidRDefault="000B31C4">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46F82A37" w14:textId="77777777" w:rsidR="000B31C4" w:rsidRDefault="000B31C4">
            <w:pPr>
              <w:jc w:val="center"/>
              <w:rPr>
                <w:rFonts w:eastAsia="Times New Roman"/>
              </w:rPr>
            </w:pPr>
            <w:r>
              <w:rPr>
                <w:rFonts w:ascii="Arial" w:eastAsia="Times New Roman" w:hAnsi="Arial" w:cs="Arial"/>
                <w:b/>
                <w:bCs/>
                <w:sz w:val="16"/>
                <w:szCs w:val="16"/>
              </w:rPr>
              <w:t>31/12/2025</w:t>
            </w:r>
          </w:p>
        </w:tc>
      </w:tr>
      <w:tr w:rsidR="00E36C89" w14:paraId="577D2E2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B4B25BE" w14:textId="77777777" w:rsidR="000B31C4" w:rsidRDefault="000B31C4">
            <w:pPr>
              <w:rPr>
                <w:rFonts w:eastAsia="Times New Roman"/>
              </w:rPr>
            </w:pPr>
            <w:r>
              <w:rPr>
                <w:rFonts w:ascii="Arial" w:eastAsia="Times New Roman" w:hAnsi="Arial" w:cs="Arial"/>
                <w:b/>
                <w:bCs/>
                <w:sz w:val="16"/>
                <w:szCs w:val="16"/>
              </w:rPr>
              <w:t>Operações Ativas</w:t>
            </w:r>
          </w:p>
        </w:tc>
        <w:tc>
          <w:tcPr>
            <w:tcW w:w="0" w:type="auto"/>
            <w:tcBorders>
              <w:top w:val="outset" w:sz="6" w:space="0" w:color="auto"/>
              <w:left w:val="outset" w:sz="6" w:space="0" w:color="auto"/>
              <w:bottom w:val="outset" w:sz="6" w:space="0" w:color="auto"/>
              <w:right w:val="outset" w:sz="6" w:space="0" w:color="auto"/>
            </w:tcBorders>
            <w:vAlign w:val="center"/>
            <w:hideMark/>
          </w:tcPr>
          <w:p w14:paraId="6CF3C56F" w14:textId="77777777" w:rsidR="000B31C4" w:rsidRDefault="000B31C4">
            <w:pPr>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EEA243D" w14:textId="77777777" w:rsidR="000B31C4" w:rsidRDefault="000B31C4">
            <w:pPr>
              <w:rPr>
                <w:rFonts w:eastAsia="Times New Roman"/>
              </w:rPr>
            </w:pPr>
            <w:r>
              <w:rPr>
                <w:rFonts w:ascii="Arial" w:eastAsia="Times New Roman" w:hAnsi="Arial" w:cs="Arial"/>
                <w:b/>
                <w:bCs/>
                <w:sz w:val="16"/>
                <w:szCs w:val="16"/>
              </w:rPr>
              <w:t> </w:t>
            </w:r>
          </w:p>
        </w:tc>
      </w:tr>
      <w:tr w:rsidR="00E36C89" w14:paraId="5BED334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8612B0B" w14:textId="77777777" w:rsidR="000B31C4" w:rsidRDefault="000B31C4">
            <w:pPr>
              <w:rPr>
                <w:rFonts w:eastAsia="Times New Roman"/>
              </w:rPr>
            </w:pPr>
            <w:r>
              <w:rPr>
                <w:rFonts w:ascii="Arial" w:eastAsia="Times New Roman" w:hAnsi="Arial" w:cs="Arial"/>
                <w:sz w:val="16"/>
                <w:szCs w:val="16"/>
              </w:rPr>
              <w:t>Operação de crédito</w:t>
            </w:r>
          </w:p>
        </w:tc>
        <w:tc>
          <w:tcPr>
            <w:tcW w:w="0" w:type="auto"/>
            <w:tcBorders>
              <w:top w:val="outset" w:sz="6" w:space="0" w:color="auto"/>
              <w:left w:val="outset" w:sz="6" w:space="0" w:color="auto"/>
              <w:bottom w:val="outset" w:sz="6" w:space="0" w:color="auto"/>
              <w:right w:val="outset" w:sz="6" w:space="0" w:color="auto"/>
            </w:tcBorders>
            <w:vAlign w:val="center"/>
            <w:hideMark/>
          </w:tcPr>
          <w:p w14:paraId="42BD35C3" w14:textId="77777777" w:rsidR="000B31C4" w:rsidRDefault="000B31C4">
            <w:pPr>
              <w:jc w:val="right"/>
              <w:rPr>
                <w:rFonts w:eastAsia="Times New Roman"/>
              </w:rPr>
            </w:pPr>
            <w:r>
              <w:rPr>
                <w:rFonts w:ascii="Arial" w:eastAsia="Times New Roman" w:hAnsi="Arial" w:cs="Arial"/>
                <w:sz w:val="16"/>
                <w:szCs w:val="16"/>
              </w:rPr>
              <w:t>1.993.941,56</w:t>
            </w:r>
          </w:p>
        </w:tc>
        <w:tc>
          <w:tcPr>
            <w:tcW w:w="0" w:type="auto"/>
            <w:tcBorders>
              <w:top w:val="outset" w:sz="6" w:space="0" w:color="auto"/>
              <w:left w:val="outset" w:sz="6" w:space="0" w:color="auto"/>
              <w:bottom w:val="outset" w:sz="6" w:space="0" w:color="auto"/>
              <w:right w:val="outset" w:sz="6" w:space="0" w:color="auto"/>
            </w:tcBorders>
            <w:vAlign w:val="center"/>
            <w:hideMark/>
          </w:tcPr>
          <w:p w14:paraId="6FC461EA" w14:textId="77777777" w:rsidR="000B31C4" w:rsidRDefault="000B31C4">
            <w:pPr>
              <w:jc w:val="right"/>
              <w:rPr>
                <w:rFonts w:eastAsia="Times New Roman"/>
              </w:rPr>
            </w:pPr>
            <w:r>
              <w:rPr>
                <w:rFonts w:ascii="Arial" w:eastAsia="Times New Roman" w:hAnsi="Arial" w:cs="Arial"/>
                <w:sz w:val="16"/>
                <w:szCs w:val="16"/>
              </w:rPr>
              <w:t>2.156.639,63</w:t>
            </w:r>
          </w:p>
        </w:tc>
      </w:tr>
      <w:tr w:rsidR="00E36C89" w14:paraId="4DBADD6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5D64DB8" w14:textId="77777777" w:rsidR="000B31C4" w:rsidRDefault="000B31C4">
            <w:pPr>
              <w:rPr>
                <w:rFonts w:eastAsia="Times New Roman"/>
              </w:rPr>
            </w:pPr>
            <w:r>
              <w:rPr>
                <w:rFonts w:ascii="Arial" w:eastAsia="Times New Roman" w:hAnsi="Arial" w:cs="Arial"/>
                <w:sz w:val="16"/>
                <w:szCs w:val="16"/>
              </w:rPr>
              <w:t>Provisão para Perdas Esperadas Associadas ao Risco de Crédito</w:t>
            </w:r>
          </w:p>
        </w:tc>
        <w:tc>
          <w:tcPr>
            <w:tcW w:w="0" w:type="auto"/>
            <w:tcBorders>
              <w:top w:val="outset" w:sz="6" w:space="0" w:color="auto"/>
              <w:left w:val="outset" w:sz="6" w:space="0" w:color="auto"/>
              <w:bottom w:val="outset" w:sz="6" w:space="0" w:color="auto"/>
              <w:right w:val="outset" w:sz="6" w:space="0" w:color="auto"/>
            </w:tcBorders>
            <w:vAlign w:val="center"/>
            <w:hideMark/>
          </w:tcPr>
          <w:p w14:paraId="79705485" w14:textId="77777777" w:rsidR="000B31C4" w:rsidRDefault="000B31C4">
            <w:pPr>
              <w:jc w:val="right"/>
              <w:rPr>
                <w:rFonts w:eastAsia="Times New Roman"/>
              </w:rPr>
            </w:pPr>
            <w:r>
              <w:rPr>
                <w:rFonts w:ascii="Arial" w:eastAsia="Times New Roman" w:hAnsi="Arial" w:cs="Arial"/>
                <w:sz w:val="16"/>
                <w:szCs w:val="16"/>
              </w:rPr>
              <w:t>16.712,11</w:t>
            </w:r>
          </w:p>
        </w:tc>
        <w:tc>
          <w:tcPr>
            <w:tcW w:w="0" w:type="auto"/>
            <w:tcBorders>
              <w:top w:val="outset" w:sz="6" w:space="0" w:color="auto"/>
              <w:left w:val="outset" w:sz="6" w:space="0" w:color="auto"/>
              <w:bottom w:val="outset" w:sz="6" w:space="0" w:color="auto"/>
              <w:right w:val="outset" w:sz="6" w:space="0" w:color="auto"/>
            </w:tcBorders>
            <w:vAlign w:val="center"/>
            <w:hideMark/>
          </w:tcPr>
          <w:p w14:paraId="656779DC" w14:textId="77777777" w:rsidR="000B31C4" w:rsidRDefault="000B31C4">
            <w:pPr>
              <w:jc w:val="right"/>
              <w:rPr>
                <w:rFonts w:eastAsia="Times New Roman"/>
              </w:rPr>
            </w:pPr>
            <w:r>
              <w:rPr>
                <w:rFonts w:ascii="Arial" w:eastAsia="Times New Roman" w:hAnsi="Arial" w:cs="Arial"/>
                <w:sz w:val="16"/>
                <w:szCs w:val="16"/>
              </w:rPr>
              <w:t>14.777,30</w:t>
            </w:r>
          </w:p>
        </w:tc>
      </w:tr>
      <w:tr w:rsidR="00E36C89" w14:paraId="0F671A7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4CC1175" w14:textId="77777777" w:rsidR="000B31C4" w:rsidRDefault="000B31C4">
            <w:pPr>
              <w:rPr>
                <w:rFonts w:eastAsia="Times New Roman"/>
              </w:rPr>
            </w:pPr>
            <w:r>
              <w:rPr>
                <w:rFonts w:ascii="Arial" w:eastAsia="Times New Roman" w:hAnsi="Arial" w:cs="Arial"/>
                <w:sz w:val="16"/>
                <w:szCs w:val="16"/>
              </w:rPr>
              <w:t>Taxa média (a.m.)</w:t>
            </w:r>
          </w:p>
        </w:tc>
        <w:tc>
          <w:tcPr>
            <w:tcW w:w="0" w:type="auto"/>
            <w:tcBorders>
              <w:top w:val="outset" w:sz="6" w:space="0" w:color="auto"/>
              <w:left w:val="outset" w:sz="6" w:space="0" w:color="auto"/>
              <w:bottom w:val="outset" w:sz="6" w:space="0" w:color="auto"/>
              <w:right w:val="outset" w:sz="6" w:space="0" w:color="auto"/>
            </w:tcBorders>
            <w:vAlign w:val="center"/>
            <w:hideMark/>
          </w:tcPr>
          <w:p w14:paraId="73C67DF5" w14:textId="77777777" w:rsidR="000B31C4" w:rsidRDefault="000B31C4">
            <w:pP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0DB12A5" w14:textId="77777777" w:rsidR="000B31C4" w:rsidRDefault="000B31C4">
            <w:pPr>
              <w:rPr>
                <w:rFonts w:eastAsia="Times New Roman"/>
              </w:rPr>
            </w:pPr>
            <w:r>
              <w:rPr>
                <w:rFonts w:ascii="Arial" w:eastAsia="Times New Roman" w:hAnsi="Arial" w:cs="Arial"/>
                <w:sz w:val="16"/>
                <w:szCs w:val="16"/>
              </w:rPr>
              <w:t> </w:t>
            </w:r>
          </w:p>
        </w:tc>
      </w:tr>
      <w:tr w:rsidR="00E36C89" w14:paraId="69DA1E3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16FD906" w14:textId="77777777" w:rsidR="000B31C4" w:rsidRDefault="000B31C4">
            <w:pPr>
              <w:rPr>
                <w:rFonts w:eastAsia="Times New Roman"/>
              </w:rPr>
            </w:pPr>
            <w:r>
              <w:rPr>
                <w:rFonts w:ascii="Arial" w:eastAsia="Times New Roman" w:hAnsi="Arial" w:cs="Arial"/>
                <w:sz w:val="16"/>
                <w:szCs w:val="16"/>
              </w:rPr>
              <w:t>Empréstimos</w:t>
            </w:r>
          </w:p>
        </w:tc>
        <w:tc>
          <w:tcPr>
            <w:tcW w:w="0" w:type="auto"/>
            <w:tcBorders>
              <w:top w:val="outset" w:sz="6" w:space="0" w:color="auto"/>
              <w:left w:val="outset" w:sz="6" w:space="0" w:color="auto"/>
              <w:bottom w:val="outset" w:sz="6" w:space="0" w:color="auto"/>
              <w:right w:val="outset" w:sz="6" w:space="0" w:color="auto"/>
            </w:tcBorders>
            <w:vAlign w:val="center"/>
            <w:hideMark/>
          </w:tcPr>
          <w:p w14:paraId="3AE563B7" w14:textId="77777777" w:rsidR="000B31C4" w:rsidRDefault="000B31C4">
            <w:pPr>
              <w:jc w:val="right"/>
              <w:rPr>
                <w:rFonts w:eastAsia="Times New Roman"/>
              </w:rPr>
            </w:pPr>
            <w:r>
              <w:rPr>
                <w:rFonts w:ascii="Arial" w:eastAsia="Times New Roman" w:hAnsi="Arial" w:cs="Arial"/>
                <w:sz w:val="16"/>
                <w:szCs w:val="16"/>
              </w:rPr>
              <w:t>2,4292%</w:t>
            </w:r>
          </w:p>
        </w:tc>
        <w:tc>
          <w:tcPr>
            <w:tcW w:w="0" w:type="auto"/>
            <w:tcBorders>
              <w:top w:val="outset" w:sz="6" w:space="0" w:color="auto"/>
              <w:left w:val="outset" w:sz="6" w:space="0" w:color="auto"/>
              <w:bottom w:val="outset" w:sz="6" w:space="0" w:color="auto"/>
              <w:right w:val="outset" w:sz="6" w:space="0" w:color="auto"/>
            </w:tcBorders>
            <w:vAlign w:val="center"/>
            <w:hideMark/>
          </w:tcPr>
          <w:p w14:paraId="0D2F4797" w14:textId="77777777" w:rsidR="000B31C4" w:rsidRDefault="000B31C4">
            <w:pPr>
              <w:jc w:val="right"/>
              <w:rPr>
                <w:rFonts w:eastAsia="Times New Roman"/>
              </w:rPr>
            </w:pPr>
            <w:r>
              <w:rPr>
                <w:rFonts w:ascii="Arial" w:eastAsia="Times New Roman" w:hAnsi="Arial" w:cs="Arial"/>
                <w:sz w:val="16"/>
                <w:szCs w:val="16"/>
              </w:rPr>
              <w:t>2,7171%</w:t>
            </w:r>
          </w:p>
        </w:tc>
      </w:tr>
      <w:tr w:rsidR="00E36C89" w14:paraId="77BC374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FC5B37D" w14:textId="77777777" w:rsidR="000B31C4" w:rsidRDefault="000B31C4">
            <w:pPr>
              <w:rPr>
                <w:rFonts w:eastAsia="Times New Roman"/>
              </w:rPr>
            </w:pPr>
            <w:r>
              <w:rPr>
                <w:rFonts w:ascii="Arial" w:eastAsia="Times New Roman" w:hAnsi="Arial" w:cs="Arial"/>
                <w:sz w:val="16"/>
                <w:szCs w:val="16"/>
              </w:rPr>
              <w:t>Financiamentos</w:t>
            </w:r>
          </w:p>
        </w:tc>
        <w:tc>
          <w:tcPr>
            <w:tcW w:w="0" w:type="auto"/>
            <w:tcBorders>
              <w:top w:val="outset" w:sz="6" w:space="0" w:color="auto"/>
              <w:left w:val="outset" w:sz="6" w:space="0" w:color="auto"/>
              <w:bottom w:val="outset" w:sz="6" w:space="0" w:color="auto"/>
              <w:right w:val="outset" w:sz="6" w:space="0" w:color="auto"/>
            </w:tcBorders>
            <w:vAlign w:val="center"/>
            <w:hideMark/>
          </w:tcPr>
          <w:p w14:paraId="0E83B341" w14:textId="77777777" w:rsidR="000B31C4" w:rsidRDefault="000B31C4">
            <w:pPr>
              <w:jc w:val="right"/>
              <w:rPr>
                <w:rFonts w:eastAsia="Times New Roman"/>
              </w:rPr>
            </w:pPr>
            <w:r>
              <w:rPr>
                <w:rFonts w:ascii="Arial" w:eastAsia="Times New Roman" w:hAnsi="Arial" w:cs="Arial"/>
                <w:sz w:val="16"/>
                <w:szCs w:val="16"/>
              </w:rPr>
              <w:t>1,5025%</w:t>
            </w:r>
          </w:p>
        </w:tc>
        <w:tc>
          <w:tcPr>
            <w:tcW w:w="0" w:type="auto"/>
            <w:tcBorders>
              <w:top w:val="outset" w:sz="6" w:space="0" w:color="auto"/>
              <w:left w:val="outset" w:sz="6" w:space="0" w:color="auto"/>
              <w:bottom w:val="outset" w:sz="6" w:space="0" w:color="auto"/>
              <w:right w:val="outset" w:sz="6" w:space="0" w:color="auto"/>
            </w:tcBorders>
            <w:vAlign w:val="center"/>
            <w:hideMark/>
          </w:tcPr>
          <w:p w14:paraId="6D808D5E" w14:textId="77777777" w:rsidR="000B31C4" w:rsidRDefault="000B31C4">
            <w:pPr>
              <w:jc w:val="right"/>
              <w:rPr>
                <w:rFonts w:eastAsia="Times New Roman"/>
              </w:rPr>
            </w:pPr>
            <w:r>
              <w:rPr>
                <w:rFonts w:ascii="Arial" w:eastAsia="Times New Roman" w:hAnsi="Arial" w:cs="Arial"/>
                <w:sz w:val="16"/>
                <w:szCs w:val="16"/>
              </w:rPr>
              <w:t>1,5025%</w:t>
            </w:r>
          </w:p>
        </w:tc>
      </w:tr>
      <w:tr w:rsidR="00E36C89" w14:paraId="526F4A0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AA24B09" w14:textId="77777777" w:rsidR="000B31C4" w:rsidRDefault="000B31C4">
            <w:pPr>
              <w:rPr>
                <w:rFonts w:eastAsia="Times New Roman"/>
              </w:rPr>
            </w:pPr>
            <w:r>
              <w:rPr>
                <w:rFonts w:ascii="Arial" w:eastAsia="Times New Roman" w:hAnsi="Arial" w:cs="Arial"/>
                <w:sz w:val="16"/>
                <w:szCs w:val="16"/>
              </w:rPr>
              <w:lastRenderedPageBreak/>
              <w:t>Prazo médio (meses)</w:t>
            </w:r>
          </w:p>
        </w:tc>
        <w:tc>
          <w:tcPr>
            <w:tcW w:w="0" w:type="auto"/>
            <w:tcBorders>
              <w:top w:val="outset" w:sz="6" w:space="0" w:color="auto"/>
              <w:left w:val="outset" w:sz="6" w:space="0" w:color="auto"/>
              <w:bottom w:val="outset" w:sz="6" w:space="0" w:color="auto"/>
              <w:right w:val="outset" w:sz="6" w:space="0" w:color="auto"/>
            </w:tcBorders>
            <w:vAlign w:val="center"/>
            <w:hideMark/>
          </w:tcPr>
          <w:p w14:paraId="0F254574" w14:textId="77777777" w:rsidR="000B31C4" w:rsidRDefault="000B31C4">
            <w:pP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3E63AED" w14:textId="77777777" w:rsidR="000B31C4" w:rsidRDefault="000B31C4">
            <w:pPr>
              <w:rPr>
                <w:rFonts w:eastAsia="Times New Roman"/>
              </w:rPr>
            </w:pPr>
            <w:r>
              <w:rPr>
                <w:rFonts w:ascii="Arial" w:eastAsia="Times New Roman" w:hAnsi="Arial" w:cs="Arial"/>
                <w:sz w:val="16"/>
                <w:szCs w:val="16"/>
              </w:rPr>
              <w:t> </w:t>
            </w:r>
          </w:p>
        </w:tc>
      </w:tr>
      <w:tr w:rsidR="00E36C89" w14:paraId="1F6E90E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2779D4D" w14:textId="77777777" w:rsidR="000B31C4" w:rsidRDefault="000B31C4">
            <w:pPr>
              <w:rPr>
                <w:rFonts w:eastAsia="Times New Roman"/>
              </w:rPr>
            </w:pPr>
            <w:r>
              <w:rPr>
                <w:rFonts w:ascii="Arial" w:eastAsia="Times New Roman" w:hAnsi="Arial" w:cs="Arial"/>
                <w:sz w:val="16"/>
                <w:szCs w:val="16"/>
              </w:rPr>
              <w:t>Empréstimos</w:t>
            </w:r>
          </w:p>
        </w:tc>
        <w:tc>
          <w:tcPr>
            <w:tcW w:w="0" w:type="auto"/>
            <w:tcBorders>
              <w:top w:val="outset" w:sz="6" w:space="0" w:color="auto"/>
              <w:left w:val="outset" w:sz="6" w:space="0" w:color="auto"/>
              <w:bottom w:val="outset" w:sz="6" w:space="0" w:color="auto"/>
              <w:right w:val="outset" w:sz="6" w:space="0" w:color="auto"/>
            </w:tcBorders>
            <w:vAlign w:val="center"/>
            <w:hideMark/>
          </w:tcPr>
          <w:p w14:paraId="11DA53A4" w14:textId="77777777" w:rsidR="000B31C4" w:rsidRDefault="000B31C4">
            <w:pPr>
              <w:jc w:val="right"/>
              <w:rPr>
                <w:rFonts w:eastAsia="Times New Roman"/>
              </w:rPr>
            </w:pPr>
            <w:r>
              <w:rPr>
                <w:rFonts w:ascii="Arial" w:eastAsia="Times New Roman" w:hAnsi="Arial" w:cs="Arial"/>
                <w:sz w:val="16"/>
                <w:szCs w:val="16"/>
              </w:rPr>
              <w:t>46,19</w:t>
            </w:r>
          </w:p>
        </w:tc>
        <w:tc>
          <w:tcPr>
            <w:tcW w:w="0" w:type="auto"/>
            <w:tcBorders>
              <w:top w:val="outset" w:sz="6" w:space="0" w:color="auto"/>
              <w:left w:val="outset" w:sz="6" w:space="0" w:color="auto"/>
              <w:bottom w:val="outset" w:sz="6" w:space="0" w:color="auto"/>
              <w:right w:val="outset" w:sz="6" w:space="0" w:color="auto"/>
            </w:tcBorders>
            <w:vAlign w:val="center"/>
            <w:hideMark/>
          </w:tcPr>
          <w:p w14:paraId="7FC764AF" w14:textId="77777777" w:rsidR="000B31C4" w:rsidRDefault="000B31C4">
            <w:pPr>
              <w:jc w:val="right"/>
              <w:rPr>
                <w:rFonts w:eastAsia="Times New Roman"/>
              </w:rPr>
            </w:pPr>
            <w:r>
              <w:rPr>
                <w:rFonts w:ascii="Arial" w:eastAsia="Times New Roman" w:hAnsi="Arial" w:cs="Arial"/>
                <w:sz w:val="16"/>
                <w:szCs w:val="16"/>
              </w:rPr>
              <w:t>44,67</w:t>
            </w:r>
          </w:p>
        </w:tc>
      </w:tr>
      <w:tr w:rsidR="00E36C89" w14:paraId="22B0C4D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FBA979B" w14:textId="77777777" w:rsidR="000B31C4" w:rsidRDefault="000B31C4">
            <w:pPr>
              <w:rPr>
                <w:rFonts w:eastAsia="Times New Roman"/>
              </w:rPr>
            </w:pPr>
            <w:r>
              <w:rPr>
                <w:rFonts w:ascii="Arial" w:eastAsia="Times New Roman" w:hAnsi="Arial" w:cs="Arial"/>
                <w:sz w:val="16"/>
                <w:szCs w:val="16"/>
              </w:rPr>
              <w:t>Financiamentos</w:t>
            </w:r>
          </w:p>
        </w:tc>
        <w:tc>
          <w:tcPr>
            <w:tcW w:w="0" w:type="auto"/>
            <w:tcBorders>
              <w:top w:val="outset" w:sz="6" w:space="0" w:color="auto"/>
              <w:left w:val="outset" w:sz="6" w:space="0" w:color="auto"/>
              <w:bottom w:val="outset" w:sz="6" w:space="0" w:color="auto"/>
              <w:right w:val="outset" w:sz="6" w:space="0" w:color="auto"/>
            </w:tcBorders>
            <w:vAlign w:val="center"/>
            <w:hideMark/>
          </w:tcPr>
          <w:p w14:paraId="64570866" w14:textId="77777777" w:rsidR="000B31C4" w:rsidRDefault="000B31C4">
            <w:pPr>
              <w:jc w:val="right"/>
              <w:rPr>
                <w:rFonts w:eastAsia="Times New Roman"/>
              </w:rPr>
            </w:pPr>
            <w:r>
              <w:rPr>
                <w:rFonts w:ascii="Arial" w:eastAsia="Times New Roman" w:hAnsi="Arial" w:cs="Arial"/>
                <w:sz w:val="16"/>
                <w:szCs w:val="16"/>
              </w:rPr>
              <w:t>52,85</w:t>
            </w:r>
          </w:p>
        </w:tc>
        <w:tc>
          <w:tcPr>
            <w:tcW w:w="0" w:type="auto"/>
            <w:tcBorders>
              <w:top w:val="outset" w:sz="6" w:space="0" w:color="auto"/>
              <w:left w:val="outset" w:sz="6" w:space="0" w:color="auto"/>
              <w:bottom w:val="outset" w:sz="6" w:space="0" w:color="auto"/>
              <w:right w:val="outset" w:sz="6" w:space="0" w:color="auto"/>
            </w:tcBorders>
            <w:vAlign w:val="center"/>
            <w:hideMark/>
          </w:tcPr>
          <w:p w14:paraId="79EA0AE4" w14:textId="77777777" w:rsidR="000B31C4" w:rsidRDefault="000B31C4">
            <w:pPr>
              <w:jc w:val="right"/>
              <w:rPr>
                <w:rFonts w:eastAsia="Times New Roman"/>
              </w:rPr>
            </w:pPr>
            <w:r>
              <w:rPr>
                <w:rFonts w:ascii="Arial" w:eastAsia="Times New Roman" w:hAnsi="Arial" w:cs="Arial"/>
                <w:sz w:val="16"/>
                <w:szCs w:val="16"/>
              </w:rPr>
              <w:t>52,85</w:t>
            </w:r>
          </w:p>
        </w:tc>
      </w:tr>
      <w:tr w:rsidR="00E36C89" w14:paraId="2E4C972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27D2BD2" w14:textId="77777777" w:rsidR="000B31C4" w:rsidRDefault="000B31C4">
            <w:pP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70719D0" w14:textId="77777777" w:rsidR="000B31C4" w:rsidRDefault="000B31C4">
            <w:pP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6762A95" w14:textId="77777777" w:rsidR="000B31C4" w:rsidRDefault="000B31C4">
            <w:pPr>
              <w:rPr>
                <w:rFonts w:eastAsia="Times New Roman"/>
              </w:rPr>
            </w:pPr>
            <w:r>
              <w:rPr>
                <w:rFonts w:ascii="Arial" w:eastAsia="Times New Roman" w:hAnsi="Arial" w:cs="Arial"/>
                <w:sz w:val="16"/>
                <w:szCs w:val="16"/>
              </w:rPr>
              <w:t> </w:t>
            </w:r>
          </w:p>
        </w:tc>
      </w:tr>
      <w:tr w:rsidR="00E36C89" w14:paraId="79F91E8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B4FAB47" w14:textId="77777777" w:rsidR="000B31C4" w:rsidRDefault="000B31C4">
            <w:pPr>
              <w:rPr>
                <w:rFonts w:eastAsia="Times New Roman"/>
              </w:rPr>
            </w:pPr>
            <w:r>
              <w:rPr>
                <w:rFonts w:ascii="Arial" w:eastAsia="Times New Roman" w:hAnsi="Arial" w:cs="Arial"/>
                <w:b/>
                <w:bCs/>
                <w:sz w:val="16"/>
                <w:szCs w:val="16"/>
              </w:rPr>
              <w:t>Operações Passivas</w:t>
            </w:r>
          </w:p>
        </w:tc>
        <w:tc>
          <w:tcPr>
            <w:tcW w:w="0" w:type="auto"/>
            <w:tcBorders>
              <w:top w:val="outset" w:sz="6" w:space="0" w:color="auto"/>
              <w:left w:val="outset" w:sz="6" w:space="0" w:color="auto"/>
              <w:bottom w:val="outset" w:sz="6" w:space="0" w:color="auto"/>
              <w:right w:val="outset" w:sz="6" w:space="0" w:color="auto"/>
            </w:tcBorders>
            <w:vAlign w:val="center"/>
            <w:hideMark/>
          </w:tcPr>
          <w:p w14:paraId="4A6AA327" w14:textId="77777777" w:rsidR="000B31C4" w:rsidRDefault="000B31C4">
            <w:pP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801D945" w14:textId="77777777" w:rsidR="000B31C4" w:rsidRDefault="000B31C4">
            <w:pPr>
              <w:rPr>
                <w:rFonts w:eastAsia="Times New Roman"/>
              </w:rPr>
            </w:pPr>
            <w:r>
              <w:rPr>
                <w:rFonts w:ascii="Arial" w:eastAsia="Times New Roman" w:hAnsi="Arial" w:cs="Arial"/>
                <w:sz w:val="16"/>
                <w:szCs w:val="16"/>
              </w:rPr>
              <w:t> </w:t>
            </w:r>
          </w:p>
        </w:tc>
      </w:tr>
      <w:tr w:rsidR="00E36C89" w14:paraId="49FDAB6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5161C67" w14:textId="77777777" w:rsidR="000B31C4" w:rsidRDefault="000B31C4">
            <w:pPr>
              <w:rPr>
                <w:rFonts w:eastAsia="Times New Roman"/>
              </w:rPr>
            </w:pPr>
            <w:r>
              <w:rPr>
                <w:rFonts w:ascii="Arial" w:eastAsia="Times New Roman" w:hAnsi="Arial" w:cs="Arial"/>
                <w:sz w:val="16"/>
                <w:szCs w:val="16"/>
              </w:rPr>
              <w:t>Depósitos</w:t>
            </w:r>
          </w:p>
        </w:tc>
        <w:tc>
          <w:tcPr>
            <w:tcW w:w="0" w:type="auto"/>
            <w:tcBorders>
              <w:top w:val="outset" w:sz="6" w:space="0" w:color="auto"/>
              <w:left w:val="outset" w:sz="6" w:space="0" w:color="auto"/>
              <w:bottom w:val="outset" w:sz="6" w:space="0" w:color="auto"/>
              <w:right w:val="outset" w:sz="6" w:space="0" w:color="auto"/>
            </w:tcBorders>
            <w:vAlign w:val="center"/>
            <w:hideMark/>
          </w:tcPr>
          <w:p w14:paraId="1C4C8E23" w14:textId="77777777" w:rsidR="000B31C4" w:rsidRDefault="000B31C4">
            <w:pPr>
              <w:jc w:val="right"/>
              <w:rPr>
                <w:rFonts w:eastAsia="Times New Roman"/>
              </w:rPr>
            </w:pPr>
            <w:r>
              <w:rPr>
                <w:rFonts w:ascii="Arial" w:eastAsia="Times New Roman" w:hAnsi="Arial" w:cs="Arial"/>
                <w:sz w:val="16"/>
                <w:szCs w:val="16"/>
              </w:rPr>
              <w:t>5.795.867,96</w:t>
            </w:r>
          </w:p>
        </w:tc>
        <w:tc>
          <w:tcPr>
            <w:tcW w:w="0" w:type="auto"/>
            <w:tcBorders>
              <w:top w:val="outset" w:sz="6" w:space="0" w:color="auto"/>
              <w:left w:val="outset" w:sz="6" w:space="0" w:color="auto"/>
              <w:bottom w:val="outset" w:sz="6" w:space="0" w:color="auto"/>
              <w:right w:val="outset" w:sz="6" w:space="0" w:color="auto"/>
            </w:tcBorders>
            <w:vAlign w:val="center"/>
            <w:hideMark/>
          </w:tcPr>
          <w:p w14:paraId="3FF58BB6" w14:textId="77777777" w:rsidR="000B31C4" w:rsidRDefault="000B31C4">
            <w:pPr>
              <w:jc w:val="right"/>
              <w:rPr>
                <w:rFonts w:eastAsia="Times New Roman"/>
              </w:rPr>
            </w:pPr>
            <w:r>
              <w:rPr>
                <w:rFonts w:ascii="Arial" w:eastAsia="Times New Roman" w:hAnsi="Arial" w:cs="Arial"/>
                <w:sz w:val="16"/>
                <w:szCs w:val="16"/>
              </w:rPr>
              <w:t>4.847.370,37</w:t>
            </w:r>
          </w:p>
        </w:tc>
      </w:tr>
      <w:tr w:rsidR="00E36C89" w14:paraId="30C34EF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3A51936" w14:textId="77777777" w:rsidR="000B31C4" w:rsidRDefault="000B31C4">
            <w:pPr>
              <w:rPr>
                <w:rFonts w:eastAsia="Times New Roman"/>
              </w:rPr>
            </w:pPr>
            <w:r>
              <w:rPr>
                <w:rFonts w:ascii="Arial" w:eastAsia="Times New Roman" w:hAnsi="Arial" w:cs="Arial"/>
                <w:sz w:val="16"/>
                <w:szCs w:val="16"/>
              </w:rPr>
              <w:t>Letra de Crédito Agronegócio - LCA</w:t>
            </w:r>
          </w:p>
        </w:tc>
        <w:tc>
          <w:tcPr>
            <w:tcW w:w="0" w:type="auto"/>
            <w:tcBorders>
              <w:top w:val="outset" w:sz="6" w:space="0" w:color="auto"/>
              <w:left w:val="outset" w:sz="6" w:space="0" w:color="auto"/>
              <w:bottom w:val="outset" w:sz="6" w:space="0" w:color="auto"/>
              <w:right w:val="outset" w:sz="6" w:space="0" w:color="auto"/>
            </w:tcBorders>
            <w:vAlign w:val="center"/>
            <w:hideMark/>
          </w:tcPr>
          <w:p w14:paraId="0FC4E617" w14:textId="0F7E22CB" w:rsidR="000B31C4" w:rsidRDefault="000B31C4">
            <w:pPr>
              <w:jc w:val="right"/>
              <w:rPr>
                <w:rFonts w:eastAsia="Times New Roman"/>
              </w:rPr>
            </w:pPr>
            <w:r>
              <w:rPr>
                <w:rFonts w:ascii="Arial" w:eastAsia="Times New Roman" w:hAnsi="Arial" w:cs="Arial"/>
                <w:sz w:val="16"/>
                <w:szCs w:val="16"/>
              </w:rPr>
              <w:t>94.19</w:t>
            </w:r>
            <w:r w:rsidR="00073FAC">
              <w:rPr>
                <w:rFonts w:ascii="Arial" w:eastAsia="Times New Roman" w:hAnsi="Arial" w:cs="Arial"/>
                <w:sz w:val="16"/>
                <w:szCs w:val="16"/>
              </w:rPr>
              <w:t>3</w:t>
            </w:r>
            <w:r>
              <w:rPr>
                <w:rFonts w:ascii="Arial" w:eastAsia="Times New Roman" w:hAnsi="Arial" w:cs="Arial"/>
                <w:sz w:val="16"/>
                <w:szCs w:val="16"/>
              </w:rPr>
              <w:t>,36</w:t>
            </w:r>
          </w:p>
        </w:tc>
        <w:tc>
          <w:tcPr>
            <w:tcW w:w="0" w:type="auto"/>
            <w:tcBorders>
              <w:top w:val="outset" w:sz="6" w:space="0" w:color="auto"/>
              <w:left w:val="outset" w:sz="6" w:space="0" w:color="auto"/>
              <w:bottom w:val="outset" w:sz="6" w:space="0" w:color="auto"/>
              <w:right w:val="outset" w:sz="6" w:space="0" w:color="auto"/>
            </w:tcBorders>
            <w:vAlign w:val="center"/>
            <w:hideMark/>
          </w:tcPr>
          <w:p w14:paraId="0FBBC00C" w14:textId="0939DD56" w:rsidR="000B31C4" w:rsidRDefault="000B31C4">
            <w:pPr>
              <w:jc w:val="right"/>
              <w:rPr>
                <w:rFonts w:eastAsia="Times New Roman"/>
              </w:rPr>
            </w:pPr>
            <w:r>
              <w:rPr>
                <w:rFonts w:ascii="Arial" w:eastAsia="Times New Roman" w:hAnsi="Arial" w:cs="Arial"/>
                <w:sz w:val="16"/>
                <w:szCs w:val="16"/>
              </w:rPr>
              <w:t>64.05</w:t>
            </w:r>
            <w:r w:rsidR="00073FAC">
              <w:rPr>
                <w:rFonts w:ascii="Arial" w:eastAsia="Times New Roman" w:hAnsi="Arial" w:cs="Arial"/>
                <w:sz w:val="16"/>
                <w:szCs w:val="16"/>
              </w:rPr>
              <w:t>4</w:t>
            </w:r>
            <w:r>
              <w:rPr>
                <w:rFonts w:ascii="Arial" w:eastAsia="Times New Roman" w:hAnsi="Arial" w:cs="Arial"/>
                <w:sz w:val="16"/>
                <w:szCs w:val="16"/>
              </w:rPr>
              <w:t>,07</w:t>
            </w:r>
          </w:p>
        </w:tc>
      </w:tr>
      <w:tr w:rsidR="00E36C89" w14:paraId="2B65CD2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F240139" w14:textId="77777777" w:rsidR="000B31C4" w:rsidRDefault="000B31C4">
            <w:pPr>
              <w:rPr>
                <w:rFonts w:eastAsia="Times New Roman"/>
              </w:rPr>
            </w:pPr>
            <w:r>
              <w:rPr>
                <w:rFonts w:ascii="Arial" w:eastAsia="Times New Roman" w:hAnsi="Arial" w:cs="Arial"/>
                <w:sz w:val="16"/>
                <w:szCs w:val="16"/>
              </w:rPr>
              <w:t>Taxa Média Depósitos (% CDI a.m.)</w:t>
            </w:r>
          </w:p>
        </w:tc>
        <w:tc>
          <w:tcPr>
            <w:tcW w:w="0" w:type="auto"/>
            <w:tcBorders>
              <w:top w:val="outset" w:sz="6" w:space="0" w:color="auto"/>
              <w:left w:val="outset" w:sz="6" w:space="0" w:color="auto"/>
              <w:bottom w:val="outset" w:sz="6" w:space="0" w:color="auto"/>
              <w:right w:val="outset" w:sz="6" w:space="0" w:color="auto"/>
            </w:tcBorders>
            <w:vAlign w:val="center"/>
            <w:hideMark/>
          </w:tcPr>
          <w:p w14:paraId="634FC358" w14:textId="77777777" w:rsidR="000B31C4" w:rsidRDefault="000B31C4">
            <w:pP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605E66E" w14:textId="77777777" w:rsidR="000B31C4" w:rsidRDefault="000B31C4">
            <w:pPr>
              <w:rPr>
                <w:rFonts w:eastAsia="Times New Roman"/>
              </w:rPr>
            </w:pPr>
            <w:r>
              <w:rPr>
                <w:rFonts w:ascii="Arial" w:eastAsia="Times New Roman" w:hAnsi="Arial" w:cs="Arial"/>
                <w:sz w:val="16"/>
                <w:szCs w:val="16"/>
              </w:rPr>
              <w:t> </w:t>
            </w:r>
          </w:p>
        </w:tc>
      </w:tr>
      <w:tr w:rsidR="00E36C89" w14:paraId="538F927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B7CE833" w14:textId="77777777" w:rsidR="000B31C4" w:rsidRDefault="000B31C4">
            <w:pPr>
              <w:rPr>
                <w:rFonts w:eastAsia="Times New Roman"/>
              </w:rPr>
            </w:pPr>
            <w:r>
              <w:rPr>
                <w:rFonts w:ascii="Arial" w:eastAsia="Times New Roman" w:hAnsi="Arial" w:cs="Arial"/>
                <w:sz w:val="16"/>
                <w:szCs w:val="16"/>
              </w:rPr>
              <w:t>Aplicação Financeira - Pós Fixada (%CDI)</w:t>
            </w:r>
          </w:p>
        </w:tc>
        <w:tc>
          <w:tcPr>
            <w:tcW w:w="0" w:type="auto"/>
            <w:tcBorders>
              <w:top w:val="outset" w:sz="6" w:space="0" w:color="auto"/>
              <w:left w:val="outset" w:sz="6" w:space="0" w:color="auto"/>
              <w:bottom w:val="outset" w:sz="6" w:space="0" w:color="auto"/>
              <w:right w:val="outset" w:sz="6" w:space="0" w:color="auto"/>
            </w:tcBorders>
            <w:vAlign w:val="center"/>
            <w:hideMark/>
          </w:tcPr>
          <w:p w14:paraId="01E4D6DB" w14:textId="77777777" w:rsidR="000B31C4" w:rsidRDefault="000B31C4">
            <w:pPr>
              <w:jc w:val="right"/>
              <w:rPr>
                <w:rFonts w:eastAsia="Times New Roman"/>
              </w:rPr>
            </w:pPr>
            <w:r>
              <w:rPr>
                <w:rFonts w:ascii="Arial" w:eastAsia="Times New Roman" w:hAnsi="Arial" w:cs="Arial"/>
                <w:sz w:val="16"/>
                <w:szCs w:val="16"/>
              </w:rPr>
              <w:t>93,72</w:t>
            </w:r>
          </w:p>
        </w:tc>
        <w:tc>
          <w:tcPr>
            <w:tcW w:w="0" w:type="auto"/>
            <w:tcBorders>
              <w:top w:val="outset" w:sz="6" w:space="0" w:color="auto"/>
              <w:left w:val="outset" w:sz="6" w:space="0" w:color="auto"/>
              <w:bottom w:val="outset" w:sz="6" w:space="0" w:color="auto"/>
              <w:right w:val="outset" w:sz="6" w:space="0" w:color="auto"/>
            </w:tcBorders>
            <w:vAlign w:val="center"/>
            <w:hideMark/>
          </w:tcPr>
          <w:p w14:paraId="43133972" w14:textId="77777777" w:rsidR="000B31C4" w:rsidRDefault="000B31C4">
            <w:pPr>
              <w:jc w:val="right"/>
              <w:rPr>
                <w:rFonts w:eastAsia="Times New Roman"/>
              </w:rPr>
            </w:pPr>
            <w:r>
              <w:rPr>
                <w:rFonts w:ascii="Arial" w:eastAsia="Times New Roman" w:hAnsi="Arial" w:cs="Arial"/>
                <w:sz w:val="16"/>
                <w:szCs w:val="16"/>
              </w:rPr>
              <w:t>93,53</w:t>
            </w:r>
          </w:p>
        </w:tc>
      </w:tr>
      <w:tr w:rsidR="00E36C89" w14:paraId="35EC5A9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5F3F8F0" w14:textId="77777777" w:rsidR="000B31C4" w:rsidRDefault="000B31C4">
            <w:pPr>
              <w:rPr>
                <w:rFonts w:eastAsia="Times New Roman"/>
              </w:rPr>
            </w:pPr>
            <w:r>
              <w:rPr>
                <w:rFonts w:ascii="Arial" w:eastAsia="Times New Roman" w:hAnsi="Arial" w:cs="Arial"/>
                <w:sz w:val="16"/>
                <w:szCs w:val="16"/>
              </w:rPr>
              <w:t>Taxa Média - LCA (a.m.)</w:t>
            </w:r>
          </w:p>
        </w:tc>
        <w:tc>
          <w:tcPr>
            <w:tcW w:w="0" w:type="auto"/>
            <w:tcBorders>
              <w:top w:val="outset" w:sz="6" w:space="0" w:color="auto"/>
              <w:left w:val="outset" w:sz="6" w:space="0" w:color="auto"/>
              <w:bottom w:val="outset" w:sz="6" w:space="0" w:color="auto"/>
              <w:right w:val="outset" w:sz="6" w:space="0" w:color="auto"/>
            </w:tcBorders>
            <w:vAlign w:val="center"/>
            <w:hideMark/>
          </w:tcPr>
          <w:p w14:paraId="3BA1F11F" w14:textId="77777777" w:rsidR="000B31C4" w:rsidRDefault="000B31C4">
            <w:pPr>
              <w:jc w:val="right"/>
              <w:rPr>
                <w:rFonts w:eastAsia="Times New Roman"/>
              </w:rPr>
            </w:pPr>
            <w:r>
              <w:rPr>
                <w:rFonts w:ascii="Arial" w:eastAsia="Times New Roman" w:hAnsi="Arial" w:cs="Arial"/>
                <w:sz w:val="16"/>
                <w:szCs w:val="16"/>
              </w:rPr>
              <w:t>1,0613%</w:t>
            </w:r>
          </w:p>
        </w:tc>
        <w:tc>
          <w:tcPr>
            <w:tcW w:w="0" w:type="auto"/>
            <w:tcBorders>
              <w:top w:val="outset" w:sz="6" w:space="0" w:color="auto"/>
              <w:left w:val="outset" w:sz="6" w:space="0" w:color="auto"/>
              <w:bottom w:val="outset" w:sz="6" w:space="0" w:color="auto"/>
              <w:right w:val="outset" w:sz="6" w:space="0" w:color="auto"/>
            </w:tcBorders>
            <w:vAlign w:val="center"/>
            <w:hideMark/>
          </w:tcPr>
          <w:p w14:paraId="4EABF53F" w14:textId="77777777" w:rsidR="000B31C4" w:rsidRDefault="000B31C4">
            <w:pPr>
              <w:jc w:val="right"/>
              <w:rPr>
                <w:rFonts w:eastAsia="Times New Roman"/>
              </w:rPr>
            </w:pPr>
            <w:r>
              <w:rPr>
                <w:rFonts w:ascii="Arial" w:eastAsia="Times New Roman" w:hAnsi="Arial" w:cs="Arial"/>
                <w:sz w:val="16"/>
                <w:szCs w:val="16"/>
              </w:rPr>
              <w:t>1,1620%</w:t>
            </w:r>
          </w:p>
        </w:tc>
      </w:tr>
      <w:tr w:rsidR="00E36C89" w14:paraId="1D5C8A9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75B16A3" w14:textId="77777777" w:rsidR="000B31C4" w:rsidRDefault="000B31C4">
            <w:pPr>
              <w:rPr>
                <w:rFonts w:eastAsia="Times New Roman"/>
              </w:rPr>
            </w:pPr>
            <w:r>
              <w:rPr>
                <w:rFonts w:ascii="Arial" w:eastAsia="Times New Roman" w:hAnsi="Arial" w:cs="Arial"/>
                <w:sz w:val="16"/>
                <w:szCs w:val="16"/>
              </w:rPr>
              <w:t>Prazo Médio Depósitos (meses)</w:t>
            </w:r>
          </w:p>
        </w:tc>
        <w:tc>
          <w:tcPr>
            <w:tcW w:w="0" w:type="auto"/>
            <w:tcBorders>
              <w:top w:val="outset" w:sz="6" w:space="0" w:color="auto"/>
              <w:left w:val="outset" w:sz="6" w:space="0" w:color="auto"/>
              <w:bottom w:val="outset" w:sz="6" w:space="0" w:color="auto"/>
              <w:right w:val="outset" w:sz="6" w:space="0" w:color="auto"/>
            </w:tcBorders>
            <w:vAlign w:val="center"/>
            <w:hideMark/>
          </w:tcPr>
          <w:p w14:paraId="0C803A45" w14:textId="77777777" w:rsidR="000B31C4" w:rsidRDefault="000B31C4">
            <w:pP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E480E62" w14:textId="77777777" w:rsidR="000B31C4" w:rsidRDefault="000B31C4">
            <w:pPr>
              <w:rPr>
                <w:rFonts w:eastAsia="Times New Roman"/>
              </w:rPr>
            </w:pPr>
            <w:r>
              <w:rPr>
                <w:rFonts w:ascii="Arial" w:eastAsia="Times New Roman" w:hAnsi="Arial" w:cs="Arial"/>
                <w:sz w:val="16"/>
                <w:szCs w:val="16"/>
              </w:rPr>
              <w:t> </w:t>
            </w:r>
          </w:p>
        </w:tc>
      </w:tr>
      <w:tr w:rsidR="00E36C89" w14:paraId="690F275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23E67AE" w14:textId="77777777" w:rsidR="000B31C4" w:rsidRDefault="000B31C4">
            <w:pPr>
              <w:rPr>
                <w:rFonts w:eastAsia="Times New Roman"/>
              </w:rPr>
            </w:pPr>
            <w:r>
              <w:rPr>
                <w:rFonts w:ascii="Arial" w:eastAsia="Times New Roman" w:hAnsi="Arial" w:cs="Arial"/>
                <w:sz w:val="16"/>
                <w:szCs w:val="16"/>
              </w:rPr>
              <w:t>Aplicação Financeira - Pós Fixada (%CDI)</w:t>
            </w:r>
          </w:p>
        </w:tc>
        <w:tc>
          <w:tcPr>
            <w:tcW w:w="0" w:type="auto"/>
            <w:tcBorders>
              <w:top w:val="outset" w:sz="6" w:space="0" w:color="auto"/>
              <w:left w:val="outset" w:sz="6" w:space="0" w:color="auto"/>
              <w:bottom w:val="outset" w:sz="6" w:space="0" w:color="auto"/>
              <w:right w:val="outset" w:sz="6" w:space="0" w:color="auto"/>
            </w:tcBorders>
            <w:vAlign w:val="center"/>
            <w:hideMark/>
          </w:tcPr>
          <w:p w14:paraId="2F1C2BFE" w14:textId="77777777" w:rsidR="000B31C4" w:rsidRDefault="000B31C4">
            <w:pPr>
              <w:jc w:val="right"/>
              <w:rPr>
                <w:rFonts w:eastAsia="Times New Roman"/>
              </w:rPr>
            </w:pPr>
            <w:r>
              <w:rPr>
                <w:rFonts w:ascii="Arial" w:eastAsia="Times New Roman" w:hAnsi="Arial" w:cs="Arial"/>
                <w:sz w:val="16"/>
                <w:szCs w:val="16"/>
              </w:rPr>
              <w:t>94,04</w:t>
            </w:r>
          </w:p>
        </w:tc>
        <w:tc>
          <w:tcPr>
            <w:tcW w:w="0" w:type="auto"/>
            <w:tcBorders>
              <w:top w:val="outset" w:sz="6" w:space="0" w:color="auto"/>
              <w:left w:val="outset" w:sz="6" w:space="0" w:color="auto"/>
              <w:bottom w:val="outset" w:sz="6" w:space="0" w:color="auto"/>
              <w:right w:val="outset" w:sz="6" w:space="0" w:color="auto"/>
            </w:tcBorders>
            <w:vAlign w:val="center"/>
            <w:hideMark/>
          </w:tcPr>
          <w:p w14:paraId="66D08870" w14:textId="77777777" w:rsidR="000B31C4" w:rsidRDefault="000B31C4">
            <w:pPr>
              <w:jc w:val="right"/>
              <w:rPr>
                <w:rFonts w:eastAsia="Times New Roman"/>
              </w:rPr>
            </w:pPr>
            <w:r>
              <w:rPr>
                <w:rFonts w:ascii="Arial" w:eastAsia="Times New Roman" w:hAnsi="Arial" w:cs="Arial"/>
                <w:sz w:val="16"/>
                <w:szCs w:val="16"/>
              </w:rPr>
              <w:t>96,05</w:t>
            </w:r>
          </w:p>
        </w:tc>
      </w:tr>
      <w:tr w:rsidR="00E36C89" w14:paraId="271C1CF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5665CEE" w14:textId="77777777" w:rsidR="000B31C4" w:rsidRDefault="000B31C4">
            <w:pPr>
              <w:rPr>
                <w:rFonts w:eastAsia="Times New Roman"/>
              </w:rPr>
            </w:pPr>
            <w:r>
              <w:rPr>
                <w:rFonts w:ascii="Arial" w:eastAsia="Times New Roman" w:hAnsi="Arial" w:cs="Arial"/>
                <w:sz w:val="16"/>
                <w:szCs w:val="16"/>
              </w:rPr>
              <w:t>Prazo Médio - LCA (meses)</w:t>
            </w:r>
          </w:p>
        </w:tc>
        <w:tc>
          <w:tcPr>
            <w:tcW w:w="0" w:type="auto"/>
            <w:tcBorders>
              <w:top w:val="outset" w:sz="6" w:space="0" w:color="auto"/>
              <w:left w:val="outset" w:sz="6" w:space="0" w:color="auto"/>
              <w:bottom w:val="outset" w:sz="6" w:space="0" w:color="auto"/>
              <w:right w:val="outset" w:sz="6" w:space="0" w:color="auto"/>
            </w:tcBorders>
            <w:vAlign w:val="center"/>
            <w:hideMark/>
          </w:tcPr>
          <w:p w14:paraId="4307BBC6" w14:textId="77777777" w:rsidR="000B31C4" w:rsidRDefault="000B31C4">
            <w:pPr>
              <w:jc w:val="right"/>
              <w:rPr>
                <w:rFonts w:eastAsia="Times New Roman"/>
              </w:rPr>
            </w:pPr>
            <w:r>
              <w:rPr>
                <w:rFonts w:ascii="Arial" w:eastAsia="Times New Roman" w:hAnsi="Arial" w:cs="Arial"/>
                <w:sz w:val="16"/>
                <w:szCs w:val="16"/>
              </w:rPr>
              <w:t>66,04</w:t>
            </w:r>
          </w:p>
        </w:tc>
        <w:tc>
          <w:tcPr>
            <w:tcW w:w="0" w:type="auto"/>
            <w:tcBorders>
              <w:top w:val="outset" w:sz="6" w:space="0" w:color="auto"/>
              <w:left w:val="outset" w:sz="6" w:space="0" w:color="auto"/>
              <w:bottom w:val="outset" w:sz="6" w:space="0" w:color="auto"/>
              <w:right w:val="outset" w:sz="6" w:space="0" w:color="auto"/>
            </w:tcBorders>
            <w:vAlign w:val="center"/>
            <w:hideMark/>
          </w:tcPr>
          <w:p w14:paraId="1ABB864E" w14:textId="77777777" w:rsidR="000B31C4" w:rsidRDefault="000B31C4">
            <w:pPr>
              <w:jc w:val="right"/>
              <w:rPr>
                <w:rFonts w:eastAsia="Times New Roman"/>
              </w:rPr>
            </w:pPr>
            <w:r>
              <w:rPr>
                <w:rFonts w:ascii="Arial" w:eastAsia="Times New Roman" w:hAnsi="Arial" w:cs="Arial"/>
                <w:sz w:val="16"/>
                <w:szCs w:val="16"/>
              </w:rPr>
              <w:t>73,51</w:t>
            </w:r>
          </w:p>
        </w:tc>
      </w:tr>
      <w:tr w:rsidR="00E36C89" w14:paraId="570CA33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C9076F6" w14:textId="77777777" w:rsidR="000B31C4" w:rsidRDefault="000B31C4">
            <w:pP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D30BAE5" w14:textId="77777777" w:rsidR="000B31C4" w:rsidRDefault="000B31C4">
            <w:pP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17EC306" w14:textId="77777777" w:rsidR="000B31C4" w:rsidRDefault="000B31C4">
            <w:pPr>
              <w:rPr>
                <w:rFonts w:eastAsia="Times New Roman"/>
              </w:rPr>
            </w:pPr>
            <w:r>
              <w:rPr>
                <w:rFonts w:ascii="Arial" w:eastAsia="Times New Roman" w:hAnsi="Arial" w:cs="Arial"/>
                <w:sz w:val="16"/>
                <w:szCs w:val="16"/>
              </w:rPr>
              <w:t> </w:t>
            </w:r>
          </w:p>
        </w:tc>
      </w:tr>
      <w:tr w:rsidR="00E36C89" w14:paraId="55E7BE0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ADEF769" w14:textId="77777777" w:rsidR="000B31C4" w:rsidRDefault="000B31C4">
            <w:pPr>
              <w:rPr>
                <w:rFonts w:eastAsia="Times New Roman"/>
              </w:rPr>
            </w:pPr>
            <w:r>
              <w:rPr>
                <w:rFonts w:ascii="Arial" w:eastAsia="Times New Roman" w:hAnsi="Arial" w:cs="Arial"/>
                <w:b/>
                <w:bCs/>
                <w:sz w:val="16"/>
                <w:szCs w:val="16"/>
              </w:rPr>
              <w:t>Garantias prestadas</w:t>
            </w:r>
          </w:p>
        </w:tc>
        <w:tc>
          <w:tcPr>
            <w:tcW w:w="0" w:type="auto"/>
            <w:tcBorders>
              <w:top w:val="outset" w:sz="6" w:space="0" w:color="auto"/>
              <w:left w:val="outset" w:sz="6" w:space="0" w:color="auto"/>
              <w:bottom w:val="outset" w:sz="6" w:space="0" w:color="auto"/>
              <w:right w:val="outset" w:sz="6" w:space="0" w:color="auto"/>
            </w:tcBorders>
            <w:vAlign w:val="center"/>
            <w:hideMark/>
          </w:tcPr>
          <w:p w14:paraId="76C63CFA" w14:textId="77777777" w:rsidR="000B31C4" w:rsidRDefault="000B31C4">
            <w:pPr>
              <w:jc w:val="right"/>
              <w:rPr>
                <w:rFonts w:eastAsia="Times New Roman"/>
              </w:rPr>
            </w:pPr>
            <w:r>
              <w:rPr>
                <w:rFonts w:ascii="Arial" w:eastAsia="Times New Roman" w:hAnsi="Arial" w:cs="Arial"/>
                <w:sz w:val="16"/>
                <w:szCs w:val="16"/>
              </w:rPr>
              <w:t>4.287.012,43</w:t>
            </w:r>
          </w:p>
        </w:tc>
        <w:tc>
          <w:tcPr>
            <w:tcW w:w="0" w:type="auto"/>
            <w:tcBorders>
              <w:top w:val="outset" w:sz="6" w:space="0" w:color="auto"/>
              <w:left w:val="outset" w:sz="6" w:space="0" w:color="auto"/>
              <w:bottom w:val="outset" w:sz="6" w:space="0" w:color="auto"/>
              <w:right w:val="outset" w:sz="6" w:space="0" w:color="auto"/>
            </w:tcBorders>
            <w:vAlign w:val="center"/>
            <w:hideMark/>
          </w:tcPr>
          <w:p w14:paraId="2E1E27C0" w14:textId="77777777" w:rsidR="000B31C4" w:rsidRDefault="000B31C4">
            <w:pPr>
              <w:jc w:val="right"/>
              <w:rPr>
                <w:rFonts w:eastAsia="Times New Roman"/>
              </w:rPr>
            </w:pPr>
            <w:r>
              <w:rPr>
                <w:rFonts w:ascii="Arial" w:eastAsia="Times New Roman" w:hAnsi="Arial" w:cs="Arial"/>
                <w:sz w:val="16"/>
                <w:szCs w:val="16"/>
              </w:rPr>
              <w:t>4.395.843,43</w:t>
            </w:r>
          </w:p>
        </w:tc>
      </w:tr>
      <w:tr w:rsidR="00E36C89" w14:paraId="71E61EF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670EA41" w14:textId="77777777" w:rsidR="000B31C4" w:rsidRDefault="000B31C4">
            <w:pP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4D79ACE" w14:textId="77777777" w:rsidR="000B31C4" w:rsidRDefault="000B31C4">
            <w:pP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E5A867B" w14:textId="77777777" w:rsidR="000B31C4" w:rsidRDefault="000B31C4">
            <w:pPr>
              <w:rPr>
                <w:rFonts w:eastAsia="Times New Roman"/>
              </w:rPr>
            </w:pPr>
            <w:r>
              <w:rPr>
                <w:rFonts w:ascii="Arial" w:eastAsia="Times New Roman" w:hAnsi="Arial" w:cs="Arial"/>
                <w:sz w:val="16"/>
                <w:szCs w:val="16"/>
              </w:rPr>
              <w:t> </w:t>
            </w:r>
          </w:p>
        </w:tc>
      </w:tr>
      <w:tr w:rsidR="00E36C89" w14:paraId="33DB817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43F7E98" w14:textId="77777777" w:rsidR="000B31C4" w:rsidRDefault="000B31C4">
            <w:pPr>
              <w:rPr>
                <w:rFonts w:eastAsia="Times New Roman"/>
              </w:rPr>
            </w:pPr>
            <w:r>
              <w:rPr>
                <w:rFonts w:ascii="Arial" w:eastAsia="Times New Roman" w:hAnsi="Arial" w:cs="Arial"/>
                <w:b/>
                <w:bCs/>
                <w:sz w:val="16"/>
                <w:szCs w:val="16"/>
              </w:rPr>
              <w:t>Capital social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2E846FD" w14:textId="0C5C655B" w:rsidR="000B31C4" w:rsidRDefault="00073FAC">
            <w:pPr>
              <w:jc w:val="right"/>
              <w:rPr>
                <w:rFonts w:eastAsia="Times New Roman"/>
              </w:rPr>
            </w:pPr>
            <w:r>
              <w:rPr>
                <w:rFonts w:ascii="Arial" w:eastAsia="Times New Roman" w:hAnsi="Arial" w:cs="Arial"/>
                <w:sz w:val="16"/>
                <w:szCs w:val="16"/>
              </w:rPr>
              <w:t>365.536,31</w:t>
            </w:r>
          </w:p>
        </w:tc>
        <w:tc>
          <w:tcPr>
            <w:tcW w:w="0" w:type="auto"/>
            <w:tcBorders>
              <w:top w:val="outset" w:sz="6" w:space="0" w:color="auto"/>
              <w:left w:val="outset" w:sz="6" w:space="0" w:color="auto"/>
              <w:bottom w:val="outset" w:sz="6" w:space="0" w:color="auto"/>
              <w:right w:val="outset" w:sz="6" w:space="0" w:color="auto"/>
            </w:tcBorders>
            <w:vAlign w:val="center"/>
            <w:hideMark/>
          </w:tcPr>
          <w:p w14:paraId="13F8337A" w14:textId="26C8AC72" w:rsidR="000B31C4" w:rsidRDefault="00073FAC">
            <w:pPr>
              <w:jc w:val="right"/>
              <w:rPr>
                <w:rFonts w:eastAsia="Times New Roman"/>
              </w:rPr>
            </w:pPr>
            <w:r w:rsidRPr="00073FAC">
              <w:rPr>
                <w:rFonts w:ascii="Arial" w:eastAsia="Times New Roman" w:hAnsi="Arial" w:cs="Arial"/>
                <w:sz w:val="16"/>
                <w:szCs w:val="16"/>
              </w:rPr>
              <w:t>3</w:t>
            </w:r>
            <w:r w:rsidR="00E63CF2">
              <w:rPr>
                <w:rFonts w:ascii="Arial" w:eastAsia="Times New Roman" w:hAnsi="Arial" w:cs="Arial"/>
                <w:sz w:val="16"/>
                <w:szCs w:val="16"/>
              </w:rPr>
              <w:t>85.872,22</w:t>
            </w:r>
          </w:p>
        </w:tc>
      </w:tr>
    </w:tbl>
    <w:p w14:paraId="0701E01D" w14:textId="77777777" w:rsidR="000B31C4" w:rsidRDefault="000B31C4">
      <w:r>
        <w:t> </w:t>
      </w:r>
    </w:p>
    <w:p w14:paraId="6DFF6903" w14:textId="77777777" w:rsidR="000B31C4" w:rsidRDefault="000B31C4">
      <w:pPr>
        <w:pStyle w:val="NormalWeb"/>
        <w:jc w:val="both"/>
      </w:pPr>
      <w:r>
        <w:rPr>
          <w:rFonts w:ascii="Arial" w:hAnsi="Arial" w:cs="Arial"/>
          <w:sz w:val="20"/>
          <w:szCs w:val="20"/>
        </w:rPr>
        <w:t>O pessoal-chave de administração inclui os conselheiros e diretores, anualmente são deliberados os montantes de remuneração, benefícios e plano de previdência complementar na Assembleia Geral Ordinária, em cumprimento à Lei n.º 5.764/1971 artigo 44 e artigo 5 da Lei Complementar n.º 130/2009.</w:t>
      </w:r>
    </w:p>
    <w:tbl>
      <w:tblPr>
        <w:tblW w:w="5000" w:type="pct"/>
        <w:tblCellMar>
          <w:left w:w="0" w:type="dxa"/>
          <w:right w:w="0" w:type="dxa"/>
        </w:tblCellMar>
        <w:tblLook w:val="04A0" w:firstRow="1" w:lastRow="0" w:firstColumn="1" w:lastColumn="0" w:noHBand="0" w:noVBand="1"/>
      </w:tblPr>
      <w:tblGrid>
        <w:gridCol w:w="5533"/>
        <w:gridCol w:w="1577"/>
        <w:gridCol w:w="1378"/>
      </w:tblGrid>
      <w:tr w:rsidR="00E36C89" w14:paraId="4F9EBF0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A6C85EE" w14:textId="77777777" w:rsidR="000B31C4" w:rsidRDefault="000B31C4">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305B06C1" w14:textId="77777777" w:rsidR="000B31C4" w:rsidRDefault="000B31C4">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2F1EE75E" w14:textId="77777777" w:rsidR="000B31C4" w:rsidRDefault="000B31C4">
            <w:pPr>
              <w:jc w:val="center"/>
              <w:rPr>
                <w:rFonts w:eastAsia="Times New Roman"/>
              </w:rPr>
            </w:pPr>
            <w:r>
              <w:rPr>
                <w:rFonts w:ascii="Arial" w:eastAsia="Times New Roman" w:hAnsi="Arial" w:cs="Arial"/>
                <w:b/>
                <w:bCs/>
                <w:sz w:val="16"/>
                <w:szCs w:val="16"/>
              </w:rPr>
              <w:t>30/06/2025</w:t>
            </w:r>
          </w:p>
        </w:tc>
      </w:tr>
      <w:tr w:rsidR="00E36C89" w14:paraId="78E7159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813BDD3" w14:textId="77777777" w:rsidR="000B31C4" w:rsidRDefault="000B31C4">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4865FD4D" w14:textId="77777777" w:rsidR="000B31C4" w:rsidRDefault="000B31C4">
            <w:pPr>
              <w:jc w:val="right"/>
              <w:rPr>
                <w:rFonts w:eastAsia="Times New Roman"/>
              </w:rPr>
            </w:pPr>
            <w:r>
              <w:rPr>
                <w:rFonts w:ascii="Arial" w:eastAsia="Times New Roman" w:hAnsi="Arial" w:cs="Arial"/>
                <w:b/>
                <w:bCs/>
                <w:sz w:val="16"/>
                <w:szCs w:val="16"/>
              </w:rPr>
              <w:t>(1.015.997,97)</w:t>
            </w:r>
          </w:p>
        </w:tc>
        <w:tc>
          <w:tcPr>
            <w:tcW w:w="0" w:type="auto"/>
            <w:tcBorders>
              <w:top w:val="outset" w:sz="6" w:space="0" w:color="auto"/>
              <w:left w:val="outset" w:sz="6" w:space="0" w:color="auto"/>
              <w:bottom w:val="outset" w:sz="6" w:space="0" w:color="auto"/>
              <w:right w:val="outset" w:sz="6" w:space="0" w:color="auto"/>
            </w:tcBorders>
            <w:vAlign w:val="center"/>
            <w:hideMark/>
          </w:tcPr>
          <w:p w14:paraId="0BB34EEA" w14:textId="77777777" w:rsidR="000B31C4" w:rsidRDefault="000B31C4">
            <w:pPr>
              <w:jc w:val="right"/>
              <w:rPr>
                <w:rFonts w:eastAsia="Times New Roman"/>
              </w:rPr>
            </w:pPr>
            <w:r>
              <w:rPr>
                <w:rFonts w:ascii="Arial" w:eastAsia="Times New Roman" w:hAnsi="Arial" w:cs="Arial"/>
                <w:b/>
                <w:bCs/>
                <w:sz w:val="16"/>
                <w:szCs w:val="16"/>
              </w:rPr>
              <w:t>(894.388,42)</w:t>
            </w:r>
          </w:p>
        </w:tc>
      </w:tr>
      <w:tr w:rsidR="00E36C89" w14:paraId="3D988CD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4350120" w14:textId="77777777" w:rsidR="000B31C4" w:rsidRDefault="000B31C4">
            <w:pPr>
              <w:rPr>
                <w:rFonts w:eastAsia="Times New Roman"/>
              </w:rPr>
            </w:pPr>
            <w:r>
              <w:rPr>
                <w:rFonts w:ascii="Arial" w:eastAsia="Times New Roman" w:hAnsi="Arial" w:cs="Arial"/>
                <w:sz w:val="16"/>
                <w:szCs w:val="16"/>
              </w:rPr>
              <w:t>Honorários – Diretoria e Conselho de Administração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1079016B" w14:textId="77777777" w:rsidR="000B31C4" w:rsidRDefault="000B31C4">
            <w:pPr>
              <w:jc w:val="right"/>
              <w:rPr>
                <w:rFonts w:eastAsia="Times New Roman"/>
              </w:rPr>
            </w:pPr>
            <w:r>
              <w:rPr>
                <w:rFonts w:ascii="Arial" w:eastAsia="Times New Roman" w:hAnsi="Arial" w:cs="Arial"/>
                <w:sz w:val="16"/>
                <w:szCs w:val="16"/>
              </w:rPr>
              <w:t>(660.951,79)</w:t>
            </w:r>
          </w:p>
        </w:tc>
        <w:tc>
          <w:tcPr>
            <w:tcW w:w="0" w:type="auto"/>
            <w:tcBorders>
              <w:top w:val="outset" w:sz="6" w:space="0" w:color="auto"/>
              <w:left w:val="outset" w:sz="6" w:space="0" w:color="auto"/>
              <w:bottom w:val="outset" w:sz="6" w:space="0" w:color="auto"/>
              <w:right w:val="outset" w:sz="6" w:space="0" w:color="auto"/>
            </w:tcBorders>
            <w:vAlign w:val="center"/>
            <w:hideMark/>
          </w:tcPr>
          <w:p w14:paraId="0D3822B7" w14:textId="77777777" w:rsidR="000B31C4" w:rsidRDefault="000B31C4">
            <w:pPr>
              <w:jc w:val="right"/>
              <w:rPr>
                <w:rFonts w:eastAsia="Times New Roman"/>
              </w:rPr>
            </w:pPr>
            <w:r>
              <w:rPr>
                <w:rFonts w:ascii="Arial" w:eastAsia="Times New Roman" w:hAnsi="Arial" w:cs="Arial"/>
                <w:sz w:val="16"/>
                <w:szCs w:val="16"/>
              </w:rPr>
              <w:t>(622.211,78)</w:t>
            </w:r>
          </w:p>
        </w:tc>
      </w:tr>
      <w:tr w:rsidR="00E36C89" w14:paraId="7A5573B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05FDD16" w14:textId="77777777" w:rsidR="000B31C4" w:rsidRDefault="000B31C4">
            <w:pPr>
              <w:rPr>
                <w:rFonts w:eastAsia="Times New Roman"/>
              </w:rPr>
            </w:pPr>
            <w:r>
              <w:rPr>
                <w:rFonts w:ascii="Arial" w:eastAsia="Times New Roman" w:hAnsi="Arial" w:cs="Arial"/>
                <w:sz w:val="16"/>
                <w:szCs w:val="16"/>
              </w:rPr>
              <w:t>Encargos sociais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18B16BB0" w14:textId="77777777" w:rsidR="000B31C4" w:rsidRDefault="000B31C4">
            <w:pPr>
              <w:jc w:val="right"/>
              <w:rPr>
                <w:rFonts w:eastAsia="Times New Roman"/>
              </w:rPr>
            </w:pPr>
            <w:r>
              <w:rPr>
                <w:rFonts w:ascii="Arial" w:eastAsia="Times New Roman" w:hAnsi="Arial" w:cs="Arial"/>
                <w:sz w:val="16"/>
                <w:szCs w:val="16"/>
              </w:rPr>
              <w:t>(169.766,99)</w:t>
            </w:r>
          </w:p>
        </w:tc>
        <w:tc>
          <w:tcPr>
            <w:tcW w:w="0" w:type="auto"/>
            <w:tcBorders>
              <w:top w:val="outset" w:sz="6" w:space="0" w:color="auto"/>
              <w:left w:val="outset" w:sz="6" w:space="0" w:color="auto"/>
              <w:bottom w:val="outset" w:sz="6" w:space="0" w:color="auto"/>
              <w:right w:val="outset" w:sz="6" w:space="0" w:color="auto"/>
            </w:tcBorders>
            <w:vAlign w:val="center"/>
            <w:hideMark/>
          </w:tcPr>
          <w:p w14:paraId="697CF87B" w14:textId="77777777" w:rsidR="000B31C4" w:rsidRDefault="000B31C4">
            <w:pPr>
              <w:jc w:val="right"/>
              <w:rPr>
                <w:rFonts w:eastAsia="Times New Roman"/>
              </w:rPr>
            </w:pPr>
            <w:r>
              <w:rPr>
                <w:rFonts w:ascii="Arial" w:eastAsia="Times New Roman" w:hAnsi="Arial" w:cs="Arial"/>
                <w:sz w:val="16"/>
                <w:szCs w:val="16"/>
              </w:rPr>
              <w:t>(151.415,12)</w:t>
            </w:r>
          </w:p>
        </w:tc>
      </w:tr>
      <w:tr w:rsidR="00E36C89" w14:paraId="3B02385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B44A53F" w14:textId="77777777" w:rsidR="000B31C4" w:rsidRDefault="000B31C4">
            <w:pPr>
              <w:rPr>
                <w:rFonts w:eastAsia="Times New Roman"/>
              </w:rPr>
            </w:pPr>
            <w:r>
              <w:rPr>
                <w:rFonts w:ascii="Arial" w:eastAsia="Times New Roman" w:hAnsi="Arial" w:cs="Arial"/>
                <w:sz w:val="16"/>
                <w:szCs w:val="16"/>
              </w:rPr>
              <w:t>Benefícios</w:t>
            </w:r>
          </w:p>
        </w:tc>
        <w:tc>
          <w:tcPr>
            <w:tcW w:w="0" w:type="auto"/>
            <w:tcBorders>
              <w:top w:val="outset" w:sz="6" w:space="0" w:color="auto"/>
              <w:left w:val="outset" w:sz="6" w:space="0" w:color="auto"/>
              <w:bottom w:val="outset" w:sz="6" w:space="0" w:color="auto"/>
              <w:right w:val="outset" w:sz="6" w:space="0" w:color="auto"/>
            </w:tcBorders>
            <w:vAlign w:val="center"/>
            <w:hideMark/>
          </w:tcPr>
          <w:p w14:paraId="5384283E" w14:textId="4A5DE680" w:rsidR="000B31C4" w:rsidRDefault="000B31C4">
            <w:pPr>
              <w:jc w:val="right"/>
              <w:rPr>
                <w:rFonts w:eastAsia="Times New Roman"/>
              </w:rPr>
            </w:pPr>
            <w:r>
              <w:rPr>
                <w:rFonts w:ascii="Arial" w:eastAsia="Times New Roman" w:hAnsi="Arial" w:cs="Arial"/>
                <w:sz w:val="16"/>
                <w:szCs w:val="16"/>
              </w:rPr>
              <w:t>(10</w:t>
            </w:r>
            <w:r w:rsidR="005706DC">
              <w:rPr>
                <w:rFonts w:ascii="Arial" w:eastAsia="Times New Roman" w:hAnsi="Arial" w:cs="Arial"/>
                <w:sz w:val="16"/>
                <w:szCs w:val="16"/>
              </w:rPr>
              <w:t>7.723,64</w:t>
            </w: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008C1DF" w14:textId="025AA9BC" w:rsidR="000B31C4" w:rsidRDefault="00073FAC">
            <w:pPr>
              <w:jc w:val="right"/>
              <w:rPr>
                <w:rFonts w:eastAsia="Times New Roman"/>
              </w:rPr>
            </w:pPr>
            <w:r>
              <w:rPr>
                <w:rFonts w:ascii="Arial" w:eastAsia="Times New Roman" w:hAnsi="Arial" w:cs="Arial"/>
                <w:sz w:val="16"/>
                <w:szCs w:val="16"/>
              </w:rPr>
              <w:t>(</w:t>
            </w:r>
            <w:r w:rsidR="000B31C4">
              <w:rPr>
                <w:rFonts w:ascii="Arial" w:eastAsia="Times New Roman" w:hAnsi="Arial" w:cs="Arial"/>
                <w:sz w:val="16"/>
                <w:szCs w:val="16"/>
              </w:rPr>
              <w:t>8</w:t>
            </w:r>
            <w:r>
              <w:rPr>
                <w:rFonts w:ascii="Arial" w:eastAsia="Times New Roman" w:hAnsi="Arial" w:cs="Arial"/>
                <w:sz w:val="16"/>
                <w:szCs w:val="16"/>
              </w:rPr>
              <w:t>7.687,03)</w:t>
            </w:r>
          </w:p>
        </w:tc>
      </w:tr>
    </w:tbl>
    <w:p w14:paraId="5F384183" w14:textId="77777777" w:rsidR="000B31C4" w:rsidRDefault="000B31C4">
      <w:r>
        <w:t> </w:t>
      </w:r>
    </w:p>
    <w:p w14:paraId="0C362B9D" w14:textId="218C5E86" w:rsidR="000B31C4" w:rsidRDefault="000B31C4">
      <w:pPr>
        <w:pStyle w:val="NormalWeb"/>
      </w:pPr>
      <w:r>
        <w:rPr>
          <w:rFonts w:ascii="Arial" w:hAnsi="Arial" w:cs="Arial"/>
          <w:b/>
          <w:bCs/>
          <w:sz w:val="20"/>
          <w:szCs w:val="20"/>
        </w:rPr>
        <w:t>3</w:t>
      </w:r>
      <w:r w:rsidR="00510CA3">
        <w:rPr>
          <w:rFonts w:ascii="Arial" w:hAnsi="Arial" w:cs="Arial"/>
          <w:b/>
          <w:bCs/>
          <w:sz w:val="20"/>
          <w:szCs w:val="20"/>
        </w:rPr>
        <w:t>1</w:t>
      </w:r>
      <w:r>
        <w:rPr>
          <w:rFonts w:ascii="Arial" w:hAnsi="Arial" w:cs="Arial"/>
          <w:b/>
          <w:bCs/>
          <w:sz w:val="20"/>
          <w:szCs w:val="20"/>
        </w:rPr>
        <w:t xml:space="preserve">.2 Cooperativa Central </w:t>
      </w:r>
    </w:p>
    <w:p w14:paraId="1533E487" w14:textId="77777777" w:rsidR="000B31C4" w:rsidRDefault="000B31C4">
      <w:pPr>
        <w:pStyle w:val="NormalWeb"/>
        <w:jc w:val="both"/>
      </w:pPr>
      <w:r>
        <w:rPr>
          <w:rFonts w:ascii="Arial" w:hAnsi="Arial" w:cs="Arial"/>
          <w:sz w:val="20"/>
          <w:szCs w:val="20"/>
        </w:rPr>
        <w:t>O SICOOB INOVA, em conjunto com outras Cooperativas Singulares, é filiado à SICOOB CENTRAL BA, que representa o grupo formado por suas afiliadas perante as autoridades monetárias, organismos governamentais e entidades privadas.</w:t>
      </w:r>
    </w:p>
    <w:p w14:paraId="02D2D541" w14:textId="77777777" w:rsidR="000B31C4" w:rsidRDefault="000B31C4">
      <w:pPr>
        <w:pStyle w:val="NormalWeb"/>
        <w:jc w:val="both"/>
      </w:pPr>
      <w:r>
        <w:rPr>
          <w:rFonts w:ascii="Arial" w:hAnsi="Arial" w:cs="Arial"/>
          <w:sz w:val="20"/>
          <w:szCs w:val="20"/>
        </w:rPr>
        <w:t>O SICOOB CENTRAL BA, é uma sociedade cooperativista que tem por objetivo a organização em comum em maior escala dos serviços econômico-financeiros e assistenciais de suas filiadas (Cooperativas Singulares), integrando e orientando suas atividades, de forma autônoma e independente, por meio dos instrumentos previstos na legislação pertinente e em normas exaradas pelo Banco Central do Brasil, bem como facilitando a utilização recíproca dos serviços, para a consecução de seus objetivos.</w:t>
      </w:r>
    </w:p>
    <w:p w14:paraId="6D4BD9A8" w14:textId="77777777" w:rsidR="000B31C4" w:rsidRDefault="000B31C4">
      <w:pPr>
        <w:pStyle w:val="NormalWeb"/>
        <w:jc w:val="both"/>
      </w:pPr>
      <w:r>
        <w:rPr>
          <w:rFonts w:ascii="Arial" w:hAnsi="Arial" w:cs="Arial"/>
          <w:sz w:val="20"/>
          <w:szCs w:val="20"/>
        </w:rPr>
        <w:lastRenderedPageBreak/>
        <w:t>Para assegurar a consecução de seus objetivos, cabem ao SICOOB CENTRAL BA a coordenação das atividades de suas filiadas, a difusão e o fomento do cooperativismo de crédito, a orientação e aplicação dos recursos captados, a implantação e implementação de controles internos voltados para os sistemas que acompanhem informações econômico-financeiras, operacionais e gerenciais, entre outras.</w:t>
      </w:r>
    </w:p>
    <w:p w14:paraId="11E9E0F9" w14:textId="77777777" w:rsidR="000B31C4" w:rsidRDefault="000B31C4">
      <w:pPr>
        <w:pStyle w:val="NormalWeb"/>
        <w:jc w:val="both"/>
      </w:pPr>
      <w:r>
        <w:rPr>
          <w:rFonts w:ascii="Arial" w:hAnsi="Arial" w:cs="Arial"/>
          <w:sz w:val="20"/>
          <w:szCs w:val="20"/>
        </w:rPr>
        <w:t>O SICOOB INOVA responde solidariamente pelas obrigações contraídas pelo SICOOB CENTRAL BA perante terceiros, até o limite do valor das cotas-partes do capital que subscrever, proporcionalmente, à sua participação nessas operações.</w:t>
      </w:r>
    </w:p>
    <w:p w14:paraId="546859E4" w14:textId="77777777" w:rsidR="000B31C4" w:rsidRDefault="000B31C4">
      <w:pPr>
        <w:pStyle w:val="NormalWeb"/>
        <w:jc w:val="both"/>
      </w:pPr>
      <w:r>
        <w:rPr>
          <w:rFonts w:ascii="Arial" w:hAnsi="Arial" w:cs="Arial"/>
          <w:sz w:val="20"/>
          <w:szCs w:val="20"/>
        </w:rPr>
        <w:t>Saldos das transações da Cooperativa com o SICOOB CENTRAL BA:</w:t>
      </w:r>
    </w:p>
    <w:tbl>
      <w:tblPr>
        <w:tblW w:w="5000" w:type="pct"/>
        <w:tblCellMar>
          <w:left w:w="0" w:type="dxa"/>
          <w:right w:w="0" w:type="dxa"/>
        </w:tblCellMar>
        <w:tblLook w:val="04A0" w:firstRow="1" w:lastRow="0" w:firstColumn="1" w:lastColumn="0" w:noHBand="0" w:noVBand="1"/>
      </w:tblPr>
      <w:tblGrid>
        <w:gridCol w:w="5536"/>
        <w:gridCol w:w="1476"/>
        <w:gridCol w:w="1476"/>
      </w:tblGrid>
      <w:tr w:rsidR="00E36C89" w14:paraId="6EF2525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24D6AD3" w14:textId="77777777" w:rsidR="000B31C4" w:rsidRDefault="000B31C4">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2F08092E" w14:textId="77777777" w:rsidR="000B31C4" w:rsidRDefault="000B31C4">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6254EC18" w14:textId="77777777" w:rsidR="000B31C4" w:rsidRDefault="000B31C4">
            <w:pPr>
              <w:jc w:val="center"/>
              <w:rPr>
                <w:rFonts w:eastAsia="Times New Roman"/>
              </w:rPr>
            </w:pPr>
            <w:r>
              <w:rPr>
                <w:rFonts w:ascii="Arial" w:eastAsia="Times New Roman" w:hAnsi="Arial" w:cs="Arial"/>
                <w:b/>
                <w:bCs/>
                <w:sz w:val="16"/>
                <w:szCs w:val="16"/>
              </w:rPr>
              <w:t>31/12/2025</w:t>
            </w:r>
          </w:p>
        </w:tc>
      </w:tr>
      <w:tr w:rsidR="00E36C89" w14:paraId="0679FCD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14EF7CD" w14:textId="77777777" w:rsidR="000B31C4" w:rsidRDefault="000B31C4">
            <w:pPr>
              <w:jc w:val="center"/>
              <w:rPr>
                <w:rFonts w:eastAsia="Times New Roman"/>
              </w:rPr>
            </w:pPr>
            <w:r>
              <w:rPr>
                <w:rFonts w:ascii="Arial" w:eastAsia="Times New Roman" w:hAnsi="Arial" w:cs="Arial"/>
                <w:b/>
                <w:bCs/>
                <w:sz w:val="16"/>
                <w:szCs w:val="16"/>
              </w:rPr>
              <w:t>Operações Ativas</w:t>
            </w:r>
          </w:p>
        </w:tc>
        <w:tc>
          <w:tcPr>
            <w:tcW w:w="0" w:type="auto"/>
            <w:tcBorders>
              <w:top w:val="outset" w:sz="6" w:space="0" w:color="auto"/>
              <w:left w:val="outset" w:sz="6" w:space="0" w:color="auto"/>
              <w:bottom w:val="outset" w:sz="6" w:space="0" w:color="auto"/>
              <w:right w:val="outset" w:sz="6" w:space="0" w:color="auto"/>
            </w:tcBorders>
            <w:vAlign w:val="center"/>
            <w:hideMark/>
          </w:tcPr>
          <w:p w14:paraId="2D8565E4" w14:textId="77777777" w:rsidR="000B31C4" w:rsidRDefault="000B31C4">
            <w:pPr>
              <w:jc w:val="center"/>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1A29D50" w14:textId="77777777" w:rsidR="000B31C4" w:rsidRDefault="000B31C4">
            <w:pPr>
              <w:jc w:val="center"/>
              <w:rPr>
                <w:rFonts w:eastAsia="Times New Roman"/>
              </w:rPr>
            </w:pPr>
            <w:r>
              <w:rPr>
                <w:rFonts w:ascii="Arial" w:eastAsia="Times New Roman" w:hAnsi="Arial" w:cs="Arial"/>
                <w:b/>
                <w:bCs/>
                <w:sz w:val="16"/>
                <w:szCs w:val="16"/>
              </w:rPr>
              <w:t> </w:t>
            </w:r>
          </w:p>
        </w:tc>
      </w:tr>
      <w:tr w:rsidR="00E36C89" w14:paraId="0D1B17E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0E500C0" w14:textId="77777777" w:rsidR="000B31C4" w:rsidRDefault="000B31C4">
            <w:pPr>
              <w:rPr>
                <w:rFonts w:eastAsia="Times New Roman"/>
              </w:rPr>
            </w:pPr>
            <w:r>
              <w:rPr>
                <w:rFonts w:ascii="Arial" w:eastAsia="Times New Roman" w:hAnsi="Arial" w:cs="Arial"/>
                <w:sz w:val="16"/>
                <w:szCs w:val="16"/>
              </w:rPr>
              <w:t>Ativo - Relações Interfinanceiras - Centralização Financeira</w:t>
            </w:r>
          </w:p>
        </w:tc>
        <w:tc>
          <w:tcPr>
            <w:tcW w:w="0" w:type="auto"/>
            <w:tcBorders>
              <w:top w:val="outset" w:sz="6" w:space="0" w:color="auto"/>
              <w:left w:val="outset" w:sz="6" w:space="0" w:color="auto"/>
              <w:bottom w:val="outset" w:sz="6" w:space="0" w:color="auto"/>
              <w:right w:val="outset" w:sz="6" w:space="0" w:color="auto"/>
            </w:tcBorders>
            <w:vAlign w:val="center"/>
            <w:hideMark/>
          </w:tcPr>
          <w:p w14:paraId="3C5A6DEA" w14:textId="16C42D09" w:rsidR="000B31C4" w:rsidRDefault="000B31C4">
            <w:pPr>
              <w:jc w:val="right"/>
              <w:rPr>
                <w:rFonts w:eastAsia="Times New Roman"/>
              </w:rPr>
            </w:pPr>
            <w:r>
              <w:rPr>
                <w:rFonts w:ascii="Arial" w:eastAsia="Times New Roman" w:hAnsi="Arial" w:cs="Arial"/>
                <w:sz w:val="16"/>
                <w:szCs w:val="16"/>
              </w:rPr>
              <w:t>165.</w:t>
            </w:r>
            <w:r w:rsidR="008A133D">
              <w:rPr>
                <w:rFonts w:ascii="Arial" w:eastAsia="Times New Roman" w:hAnsi="Arial" w:cs="Arial"/>
                <w:sz w:val="16"/>
                <w:szCs w:val="16"/>
              </w:rPr>
              <w:t>220.205,61</w:t>
            </w:r>
          </w:p>
        </w:tc>
        <w:tc>
          <w:tcPr>
            <w:tcW w:w="0" w:type="auto"/>
            <w:tcBorders>
              <w:top w:val="outset" w:sz="6" w:space="0" w:color="auto"/>
              <w:left w:val="outset" w:sz="6" w:space="0" w:color="auto"/>
              <w:bottom w:val="outset" w:sz="6" w:space="0" w:color="auto"/>
              <w:right w:val="outset" w:sz="6" w:space="0" w:color="auto"/>
            </w:tcBorders>
            <w:vAlign w:val="center"/>
            <w:hideMark/>
          </w:tcPr>
          <w:p w14:paraId="74376B44" w14:textId="36EC59C0" w:rsidR="000B31C4" w:rsidRDefault="000B31C4">
            <w:pPr>
              <w:jc w:val="right"/>
              <w:rPr>
                <w:rFonts w:eastAsia="Times New Roman"/>
              </w:rPr>
            </w:pPr>
            <w:r>
              <w:rPr>
                <w:rFonts w:ascii="Arial" w:eastAsia="Times New Roman" w:hAnsi="Arial" w:cs="Arial"/>
                <w:sz w:val="16"/>
                <w:szCs w:val="16"/>
              </w:rPr>
              <w:t>128.</w:t>
            </w:r>
            <w:r w:rsidR="008A133D">
              <w:rPr>
                <w:rFonts w:ascii="Arial" w:eastAsia="Times New Roman" w:hAnsi="Arial" w:cs="Arial"/>
                <w:sz w:val="16"/>
                <w:szCs w:val="16"/>
              </w:rPr>
              <w:t>335.273,14</w:t>
            </w:r>
          </w:p>
        </w:tc>
      </w:tr>
      <w:tr w:rsidR="00E36C89" w14:paraId="33A547F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3719B43" w14:textId="77777777" w:rsidR="000B31C4" w:rsidRDefault="000B31C4">
            <w:pPr>
              <w:rPr>
                <w:rFonts w:eastAsia="Times New Roman"/>
              </w:rPr>
            </w:pPr>
            <w:r>
              <w:rPr>
                <w:rFonts w:ascii="Arial" w:eastAsia="Times New Roman" w:hAnsi="Arial" w:cs="Arial"/>
                <w:sz w:val="16"/>
                <w:szCs w:val="16"/>
              </w:rPr>
              <w:t>Ativo - Participações de Cooperativas</w:t>
            </w:r>
          </w:p>
        </w:tc>
        <w:tc>
          <w:tcPr>
            <w:tcW w:w="0" w:type="auto"/>
            <w:tcBorders>
              <w:top w:val="outset" w:sz="6" w:space="0" w:color="auto"/>
              <w:left w:val="outset" w:sz="6" w:space="0" w:color="auto"/>
              <w:bottom w:val="outset" w:sz="6" w:space="0" w:color="auto"/>
              <w:right w:val="outset" w:sz="6" w:space="0" w:color="auto"/>
            </w:tcBorders>
            <w:vAlign w:val="center"/>
            <w:hideMark/>
          </w:tcPr>
          <w:p w14:paraId="185E5413" w14:textId="77777777" w:rsidR="000B31C4" w:rsidRDefault="000B31C4">
            <w:pPr>
              <w:jc w:val="right"/>
              <w:rPr>
                <w:rFonts w:eastAsia="Times New Roman"/>
              </w:rPr>
            </w:pPr>
            <w:r>
              <w:rPr>
                <w:rFonts w:ascii="Arial" w:eastAsia="Times New Roman" w:hAnsi="Arial" w:cs="Arial"/>
                <w:sz w:val="16"/>
                <w:szCs w:val="16"/>
              </w:rPr>
              <w:t>10.804.553,91</w:t>
            </w:r>
          </w:p>
        </w:tc>
        <w:tc>
          <w:tcPr>
            <w:tcW w:w="0" w:type="auto"/>
            <w:tcBorders>
              <w:top w:val="outset" w:sz="6" w:space="0" w:color="auto"/>
              <w:left w:val="outset" w:sz="6" w:space="0" w:color="auto"/>
              <w:bottom w:val="outset" w:sz="6" w:space="0" w:color="auto"/>
              <w:right w:val="outset" w:sz="6" w:space="0" w:color="auto"/>
            </w:tcBorders>
            <w:vAlign w:val="center"/>
            <w:hideMark/>
          </w:tcPr>
          <w:p w14:paraId="75CC249B" w14:textId="77777777" w:rsidR="000B31C4" w:rsidRDefault="000B31C4">
            <w:pPr>
              <w:jc w:val="right"/>
              <w:rPr>
                <w:rFonts w:eastAsia="Times New Roman"/>
              </w:rPr>
            </w:pPr>
            <w:r>
              <w:rPr>
                <w:rFonts w:ascii="Arial" w:eastAsia="Times New Roman" w:hAnsi="Arial" w:cs="Arial"/>
                <w:sz w:val="16"/>
                <w:szCs w:val="16"/>
              </w:rPr>
              <w:t>9.908.875,38</w:t>
            </w:r>
          </w:p>
        </w:tc>
      </w:tr>
      <w:tr w:rsidR="00E36C89" w14:paraId="6616EB8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6C7B483" w14:textId="77777777" w:rsidR="000B31C4" w:rsidRDefault="000B31C4">
            <w:pPr>
              <w:rPr>
                <w:rFonts w:eastAsia="Times New Roman"/>
              </w:rPr>
            </w:pPr>
            <w:r>
              <w:rPr>
                <w:rFonts w:ascii="Arial" w:eastAsia="Times New Roman" w:hAnsi="Arial" w:cs="Arial"/>
                <w:sz w:val="16"/>
                <w:szCs w:val="16"/>
              </w:rPr>
              <w:t>Ativo - Rendimentos Centralização Financeiras a Receber</w:t>
            </w:r>
          </w:p>
        </w:tc>
        <w:tc>
          <w:tcPr>
            <w:tcW w:w="0" w:type="auto"/>
            <w:tcBorders>
              <w:top w:val="outset" w:sz="6" w:space="0" w:color="auto"/>
              <w:left w:val="outset" w:sz="6" w:space="0" w:color="auto"/>
              <w:bottom w:val="outset" w:sz="6" w:space="0" w:color="auto"/>
              <w:right w:val="outset" w:sz="6" w:space="0" w:color="auto"/>
            </w:tcBorders>
            <w:vAlign w:val="center"/>
            <w:hideMark/>
          </w:tcPr>
          <w:p w14:paraId="1664EC3F" w14:textId="77777777" w:rsidR="000B31C4" w:rsidRDefault="000B31C4">
            <w:pPr>
              <w:jc w:val="right"/>
              <w:rPr>
                <w:rFonts w:eastAsia="Times New Roman"/>
              </w:rPr>
            </w:pPr>
            <w:r>
              <w:rPr>
                <w:rFonts w:ascii="Arial" w:eastAsia="Times New Roman" w:hAnsi="Arial" w:cs="Arial"/>
                <w:sz w:val="16"/>
                <w:szCs w:val="16"/>
              </w:rPr>
              <w:t>1.824.188,47</w:t>
            </w:r>
          </w:p>
        </w:tc>
        <w:tc>
          <w:tcPr>
            <w:tcW w:w="0" w:type="auto"/>
            <w:tcBorders>
              <w:top w:val="outset" w:sz="6" w:space="0" w:color="auto"/>
              <w:left w:val="outset" w:sz="6" w:space="0" w:color="auto"/>
              <w:bottom w:val="outset" w:sz="6" w:space="0" w:color="auto"/>
              <w:right w:val="outset" w:sz="6" w:space="0" w:color="auto"/>
            </w:tcBorders>
            <w:vAlign w:val="center"/>
            <w:hideMark/>
          </w:tcPr>
          <w:p w14:paraId="38C7DA85" w14:textId="77777777" w:rsidR="000B31C4" w:rsidRDefault="000B31C4">
            <w:pPr>
              <w:jc w:val="right"/>
              <w:rPr>
                <w:rFonts w:eastAsia="Times New Roman"/>
              </w:rPr>
            </w:pPr>
            <w:r>
              <w:rPr>
                <w:rFonts w:ascii="Arial" w:eastAsia="Times New Roman" w:hAnsi="Arial" w:cs="Arial"/>
                <w:sz w:val="16"/>
                <w:szCs w:val="16"/>
              </w:rPr>
              <w:t>1.550.060,06</w:t>
            </w:r>
          </w:p>
        </w:tc>
      </w:tr>
      <w:tr w:rsidR="00E36C89" w14:paraId="4438946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8571B6D" w14:textId="77777777" w:rsidR="000B31C4" w:rsidRDefault="000B31C4">
            <w:pPr>
              <w:rPr>
                <w:rFonts w:eastAsia="Times New Roman"/>
              </w:rPr>
            </w:pPr>
            <w:r>
              <w:rPr>
                <w:rFonts w:ascii="Arial" w:eastAsia="Times New Roman" w:hAnsi="Arial" w:cs="Arial"/>
                <w:b/>
                <w:bCs/>
                <w:sz w:val="16"/>
                <w:szCs w:val="16"/>
              </w:rPr>
              <w:t>Total de Operações Ativas</w:t>
            </w:r>
          </w:p>
        </w:tc>
        <w:tc>
          <w:tcPr>
            <w:tcW w:w="0" w:type="auto"/>
            <w:tcBorders>
              <w:top w:val="outset" w:sz="6" w:space="0" w:color="auto"/>
              <w:left w:val="outset" w:sz="6" w:space="0" w:color="auto"/>
              <w:bottom w:val="outset" w:sz="6" w:space="0" w:color="auto"/>
              <w:right w:val="outset" w:sz="6" w:space="0" w:color="auto"/>
            </w:tcBorders>
            <w:vAlign w:val="center"/>
            <w:hideMark/>
          </w:tcPr>
          <w:p w14:paraId="60C3D599" w14:textId="77777777" w:rsidR="000B31C4" w:rsidRDefault="000B31C4">
            <w:pPr>
              <w:jc w:val="right"/>
              <w:rPr>
                <w:rFonts w:eastAsia="Times New Roman"/>
              </w:rPr>
            </w:pPr>
            <w:r>
              <w:rPr>
                <w:rFonts w:ascii="Arial" w:eastAsia="Times New Roman" w:hAnsi="Arial" w:cs="Arial"/>
                <w:b/>
                <w:bCs/>
                <w:sz w:val="16"/>
                <w:szCs w:val="16"/>
              </w:rPr>
              <w:t>178.383.726,23</w:t>
            </w:r>
          </w:p>
        </w:tc>
        <w:tc>
          <w:tcPr>
            <w:tcW w:w="0" w:type="auto"/>
            <w:tcBorders>
              <w:top w:val="outset" w:sz="6" w:space="0" w:color="auto"/>
              <w:left w:val="outset" w:sz="6" w:space="0" w:color="auto"/>
              <w:bottom w:val="outset" w:sz="6" w:space="0" w:color="auto"/>
              <w:right w:val="outset" w:sz="6" w:space="0" w:color="auto"/>
            </w:tcBorders>
            <w:vAlign w:val="center"/>
            <w:hideMark/>
          </w:tcPr>
          <w:p w14:paraId="53E646D7" w14:textId="77777777" w:rsidR="000B31C4" w:rsidRDefault="000B31C4">
            <w:pPr>
              <w:jc w:val="right"/>
              <w:rPr>
                <w:rFonts w:eastAsia="Times New Roman"/>
              </w:rPr>
            </w:pPr>
            <w:r>
              <w:rPr>
                <w:rFonts w:ascii="Arial" w:eastAsia="Times New Roman" w:hAnsi="Arial" w:cs="Arial"/>
                <w:b/>
                <w:bCs/>
                <w:sz w:val="16"/>
                <w:szCs w:val="16"/>
              </w:rPr>
              <w:t>139.852.741,47</w:t>
            </w:r>
          </w:p>
        </w:tc>
      </w:tr>
      <w:tr w:rsidR="00E36C89" w14:paraId="46B4CD0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9A1F548" w14:textId="77777777" w:rsidR="000B31C4" w:rsidRDefault="000B31C4">
            <w:pPr>
              <w:jc w:val="cente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54B9808" w14:textId="77777777" w:rsidR="000B31C4" w:rsidRDefault="000B31C4">
            <w:pPr>
              <w:jc w:val="cente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01452AF" w14:textId="77777777" w:rsidR="000B31C4" w:rsidRDefault="000B31C4">
            <w:pPr>
              <w:jc w:val="center"/>
              <w:rPr>
                <w:rFonts w:eastAsia="Times New Roman"/>
              </w:rPr>
            </w:pPr>
            <w:r>
              <w:rPr>
                <w:rFonts w:ascii="Arial" w:eastAsia="Times New Roman" w:hAnsi="Arial" w:cs="Arial"/>
                <w:sz w:val="16"/>
                <w:szCs w:val="16"/>
              </w:rPr>
              <w:t> </w:t>
            </w:r>
          </w:p>
        </w:tc>
      </w:tr>
      <w:tr w:rsidR="00E36C89" w14:paraId="45BA7A6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1297981" w14:textId="77777777" w:rsidR="000B31C4" w:rsidRDefault="000B31C4">
            <w:pPr>
              <w:jc w:val="center"/>
              <w:rPr>
                <w:rFonts w:eastAsia="Times New Roman"/>
              </w:rPr>
            </w:pPr>
            <w:r>
              <w:rPr>
                <w:rFonts w:ascii="Arial" w:eastAsia="Times New Roman" w:hAnsi="Arial" w:cs="Arial"/>
                <w:b/>
                <w:bCs/>
                <w:sz w:val="16"/>
                <w:szCs w:val="16"/>
              </w:rPr>
              <w:t>Operações Passivas</w:t>
            </w:r>
          </w:p>
        </w:tc>
        <w:tc>
          <w:tcPr>
            <w:tcW w:w="0" w:type="auto"/>
            <w:tcBorders>
              <w:top w:val="outset" w:sz="6" w:space="0" w:color="auto"/>
              <w:left w:val="outset" w:sz="6" w:space="0" w:color="auto"/>
              <w:bottom w:val="outset" w:sz="6" w:space="0" w:color="auto"/>
              <w:right w:val="outset" w:sz="6" w:space="0" w:color="auto"/>
            </w:tcBorders>
            <w:vAlign w:val="center"/>
            <w:hideMark/>
          </w:tcPr>
          <w:p w14:paraId="4F27110B" w14:textId="77777777" w:rsidR="000B31C4" w:rsidRDefault="000B31C4">
            <w:pPr>
              <w:jc w:val="center"/>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8C5C244" w14:textId="77777777" w:rsidR="000B31C4" w:rsidRDefault="000B31C4">
            <w:pPr>
              <w:jc w:val="center"/>
              <w:rPr>
                <w:rFonts w:eastAsia="Times New Roman"/>
              </w:rPr>
            </w:pPr>
            <w:r>
              <w:rPr>
                <w:rFonts w:ascii="Arial" w:eastAsia="Times New Roman" w:hAnsi="Arial" w:cs="Arial"/>
                <w:b/>
                <w:bCs/>
                <w:sz w:val="16"/>
                <w:szCs w:val="16"/>
              </w:rPr>
              <w:t> </w:t>
            </w:r>
          </w:p>
        </w:tc>
      </w:tr>
      <w:tr w:rsidR="00E36C89" w14:paraId="78FCDE5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DF78BA1" w14:textId="77777777" w:rsidR="000B31C4" w:rsidRDefault="000B31C4">
            <w:pPr>
              <w:rPr>
                <w:rFonts w:eastAsia="Times New Roman"/>
              </w:rPr>
            </w:pPr>
            <w:r>
              <w:rPr>
                <w:rFonts w:ascii="Arial" w:eastAsia="Times New Roman" w:hAnsi="Arial" w:cs="Arial"/>
                <w:sz w:val="16"/>
                <w:szCs w:val="16"/>
              </w:rPr>
              <w:t>Passivo - Obrigações por Empréstimos e Repasses</w:t>
            </w:r>
          </w:p>
        </w:tc>
        <w:tc>
          <w:tcPr>
            <w:tcW w:w="0" w:type="auto"/>
            <w:tcBorders>
              <w:top w:val="outset" w:sz="6" w:space="0" w:color="auto"/>
              <w:left w:val="outset" w:sz="6" w:space="0" w:color="auto"/>
              <w:bottom w:val="outset" w:sz="6" w:space="0" w:color="auto"/>
              <w:right w:val="outset" w:sz="6" w:space="0" w:color="auto"/>
            </w:tcBorders>
            <w:vAlign w:val="center"/>
            <w:hideMark/>
          </w:tcPr>
          <w:p w14:paraId="3CB465C6" w14:textId="77777777" w:rsidR="000B31C4" w:rsidRDefault="000B31C4">
            <w:pPr>
              <w:jc w:val="right"/>
              <w:rPr>
                <w:rFonts w:eastAsia="Times New Roman"/>
              </w:rPr>
            </w:pPr>
            <w:r>
              <w:rPr>
                <w:rFonts w:ascii="Arial" w:eastAsia="Times New Roman" w:hAnsi="Arial" w:cs="Arial"/>
                <w:sz w:val="16"/>
                <w:szCs w:val="16"/>
              </w:rPr>
              <w:t>2.384.622,68</w:t>
            </w:r>
          </w:p>
        </w:tc>
        <w:tc>
          <w:tcPr>
            <w:tcW w:w="0" w:type="auto"/>
            <w:tcBorders>
              <w:top w:val="outset" w:sz="6" w:space="0" w:color="auto"/>
              <w:left w:val="outset" w:sz="6" w:space="0" w:color="auto"/>
              <w:bottom w:val="outset" w:sz="6" w:space="0" w:color="auto"/>
              <w:right w:val="outset" w:sz="6" w:space="0" w:color="auto"/>
            </w:tcBorders>
            <w:vAlign w:val="center"/>
            <w:hideMark/>
          </w:tcPr>
          <w:p w14:paraId="6FB11EF0" w14:textId="77777777" w:rsidR="000B31C4" w:rsidRDefault="000B31C4">
            <w:pPr>
              <w:jc w:val="right"/>
              <w:rPr>
                <w:rFonts w:eastAsia="Times New Roman"/>
              </w:rPr>
            </w:pPr>
            <w:r>
              <w:rPr>
                <w:rFonts w:ascii="Arial" w:eastAsia="Times New Roman" w:hAnsi="Arial" w:cs="Arial"/>
                <w:sz w:val="16"/>
                <w:szCs w:val="16"/>
              </w:rPr>
              <w:t>4.560.591,89</w:t>
            </w:r>
          </w:p>
        </w:tc>
      </w:tr>
      <w:tr w:rsidR="00E36C89" w14:paraId="26C9A30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7EB7552" w14:textId="77777777" w:rsidR="000B31C4" w:rsidRDefault="000B31C4">
            <w:pPr>
              <w:rPr>
                <w:rFonts w:eastAsia="Times New Roman"/>
              </w:rPr>
            </w:pPr>
            <w:r>
              <w:rPr>
                <w:rFonts w:ascii="Arial" w:eastAsia="Times New Roman" w:hAnsi="Arial" w:cs="Arial"/>
                <w:b/>
                <w:bCs/>
                <w:sz w:val="16"/>
                <w:szCs w:val="16"/>
              </w:rPr>
              <w:t>Total de Operações Passivas</w:t>
            </w:r>
          </w:p>
        </w:tc>
        <w:tc>
          <w:tcPr>
            <w:tcW w:w="0" w:type="auto"/>
            <w:tcBorders>
              <w:top w:val="outset" w:sz="6" w:space="0" w:color="auto"/>
              <w:left w:val="outset" w:sz="6" w:space="0" w:color="auto"/>
              <w:bottom w:val="outset" w:sz="6" w:space="0" w:color="auto"/>
              <w:right w:val="outset" w:sz="6" w:space="0" w:color="auto"/>
            </w:tcBorders>
            <w:vAlign w:val="center"/>
            <w:hideMark/>
          </w:tcPr>
          <w:p w14:paraId="3F00950B" w14:textId="77777777" w:rsidR="000B31C4" w:rsidRDefault="000B31C4">
            <w:pPr>
              <w:jc w:val="right"/>
              <w:rPr>
                <w:rFonts w:eastAsia="Times New Roman"/>
              </w:rPr>
            </w:pPr>
            <w:r>
              <w:rPr>
                <w:rFonts w:ascii="Arial" w:eastAsia="Times New Roman" w:hAnsi="Arial" w:cs="Arial"/>
                <w:b/>
                <w:bCs/>
                <w:sz w:val="16"/>
                <w:szCs w:val="16"/>
              </w:rPr>
              <w:t>2.384.622,68</w:t>
            </w:r>
          </w:p>
        </w:tc>
        <w:tc>
          <w:tcPr>
            <w:tcW w:w="0" w:type="auto"/>
            <w:tcBorders>
              <w:top w:val="outset" w:sz="6" w:space="0" w:color="auto"/>
              <w:left w:val="outset" w:sz="6" w:space="0" w:color="auto"/>
              <w:bottom w:val="outset" w:sz="6" w:space="0" w:color="auto"/>
              <w:right w:val="outset" w:sz="6" w:space="0" w:color="auto"/>
            </w:tcBorders>
            <w:vAlign w:val="center"/>
            <w:hideMark/>
          </w:tcPr>
          <w:p w14:paraId="1462A110" w14:textId="77777777" w:rsidR="000B31C4" w:rsidRDefault="000B31C4">
            <w:pPr>
              <w:jc w:val="right"/>
              <w:rPr>
                <w:rFonts w:eastAsia="Times New Roman"/>
              </w:rPr>
            </w:pPr>
            <w:r>
              <w:rPr>
                <w:rFonts w:ascii="Arial" w:eastAsia="Times New Roman" w:hAnsi="Arial" w:cs="Arial"/>
                <w:b/>
                <w:bCs/>
                <w:sz w:val="16"/>
                <w:szCs w:val="16"/>
              </w:rPr>
              <w:t>4.560.591,89</w:t>
            </w:r>
          </w:p>
        </w:tc>
      </w:tr>
    </w:tbl>
    <w:p w14:paraId="20801092" w14:textId="77777777" w:rsidR="000B31C4" w:rsidRDefault="000B31C4">
      <w:r>
        <w:t> </w:t>
      </w:r>
    </w:p>
    <w:tbl>
      <w:tblPr>
        <w:tblW w:w="5000" w:type="pct"/>
        <w:tblCellMar>
          <w:left w:w="0" w:type="dxa"/>
          <w:right w:w="0" w:type="dxa"/>
        </w:tblCellMar>
        <w:tblLook w:val="04A0" w:firstRow="1" w:lastRow="0" w:firstColumn="1" w:lastColumn="0" w:noHBand="0" w:noVBand="1"/>
      </w:tblPr>
      <w:tblGrid>
        <w:gridCol w:w="5076"/>
        <w:gridCol w:w="1782"/>
        <w:gridCol w:w="1630"/>
      </w:tblGrid>
      <w:tr w:rsidR="00E36C89" w14:paraId="54949D5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C088063" w14:textId="77777777" w:rsidR="000B31C4" w:rsidRDefault="000B31C4">
            <w:pPr>
              <w:jc w:val="center"/>
              <w:rPr>
                <w:rFonts w:eastAsia="Times New Roman"/>
              </w:rPr>
            </w:pPr>
            <w:r>
              <w:rPr>
                <w:rFonts w:ascii="Arial" w:eastAsia="Times New Roman" w:hAnsi="Arial" w:cs="Arial"/>
                <w:b/>
                <w:bCs/>
                <w:sz w:val="16"/>
                <w:szCs w:val="16"/>
              </w:rPr>
              <w:t>Receitas</w:t>
            </w:r>
          </w:p>
        </w:tc>
        <w:tc>
          <w:tcPr>
            <w:tcW w:w="0" w:type="auto"/>
            <w:tcBorders>
              <w:top w:val="outset" w:sz="6" w:space="0" w:color="auto"/>
              <w:left w:val="outset" w:sz="6" w:space="0" w:color="auto"/>
              <w:bottom w:val="outset" w:sz="6" w:space="0" w:color="auto"/>
              <w:right w:val="outset" w:sz="6" w:space="0" w:color="auto"/>
            </w:tcBorders>
            <w:vAlign w:val="center"/>
            <w:hideMark/>
          </w:tcPr>
          <w:p w14:paraId="1D323D85" w14:textId="77777777" w:rsidR="000B31C4" w:rsidRDefault="000B31C4">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2B6ECBFE" w14:textId="77777777" w:rsidR="000B31C4" w:rsidRDefault="000B31C4">
            <w:pPr>
              <w:jc w:val="center"/>
              <w:rPr>
                <w:rFonts w:eastAsia="Times New Roman"/>
              </w:rPr>
            </w:pPr>
            <w:r>
              <w:rPr>
                <w:rFonts w:ascii="Arial" w:eastAsia="Times New Roman" w:hAnsi="Arial" w:cs="Arial"/>
                <w:b/>
                <w:bCs/>
                <w:sz w:val="16"/>
                <w:szCs w:val="16"/>
              </w:rPr>
              <w:t>30/06/2025</w:t>
            </w:r>
          </w:p>
        </w:tc>
      </w:tr>
      <w:tr w:rsidR="00E36C89" w14:paraId="5738F57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4654382" w14:textId="77777777" w:rsidR="000B31C4" w:rsidRDefault="000B31C4">
            <w:pPr>
              <w:rPr>
                <w:rFonts w:eastAsia="Times New Roman"/>
              </w:rPr>
            </w:pPr>
            <w:r>
              <w:rPr>
                <w:rFonts w:ascii="Arial" w:eastAsia="Times New Roman" w:hAnsi="Arial" w:cs="Arial"/>
                <w:sz w:val="16"/>
                <w:szCs w:val="16"/>
              </w:rPr>
              <w:t>Ingressos de Depósitos Intercooperativos</w:t>
            </w:r>
          </w:p>
        </w:tc>
        <w:tc>
          <w:tcPr>
            <w:tcW w:w="0" w:type="auto"/>
            <w:tcBorders>
              <w:top w:val="outset" w:sz="6" w:space="0" w:color="auto"/>
              <w:left w:val="outset" w:sz="6" w:space="0" w:color="auto"/>
              <w:bottom w:val="outset" w:sz="6" w:space="0" w:color="auto"/>
              <w:right w:val="outset" w:sz="6" w:space="0" w:color="auto"/>
            </w:tcBorders>
            <w:vAlign w:val="center"/>
            <w:hideMark/>
          </w:tcPr>
          <w:p w14:paraId="1BDBCCD0" w14:textId="77777777" w:rsidR="000B31C4" w:rsidRDefault="000B31C4">
            <w:pPr>
              <w:jc w:val="right"/>
              <w:rPr>
                <w:rFonts w:eastAsia="Times New Roman"/>
              </w:rPr>
            </w:pPr>
            <w:r>
              <w:rPr>
                <w:rFonts w:ascii="Arial" w:eastAsia="Times New Roman" w:hAnsi="Arial" w:cs="Arial"/>
                <w:sz w:val="16"/>
                <w:szCs w:val="16"/>
              </w:rPr>
              <w:t>10.131.829,93</w:t>
            </w:r>
          </w:p>
        </w:tc>
        <w:tc>
          <w:tcPr>
            <w:tcW w:w="0" w:type="auto"/>
            <w:tcBorders>
              <w:top w:val="outset" w:sz="6" w:space="0" w:color="auto"/>
              <w:left w:val="outset" w:sz="6" w:space="0" w:color="auto"/>
              <w:bottom w:val="outset" w:sz="6" w:space="0" w:color="auto"/>
              <w:right w:val="outset" w:sz="6" w:space="0" w:color="auto"/>
            </w:tcBorders>
            <w:vAlign w:val="center"/>
            <w:hideMark/>
          </w:tcPr>
          <w:p w14:paraId="5A4D0155" w14:textId="77777777" w:rsidR="000B31C4" w:rsidRDefault="000B31C4">
            <w:pPr>
              <w:jc w:val="right"/>
              <w:rPr>
                <w:rFonts w:eastAsia="Times New Roman"/>
              </w:rPr>
            </w:pPr>
            <w:r>
              <w:rPr>
                <w:rFonts w:ascii="Arial" w:eastAsia="Times New Roman" w:hAnsi="Arial" w:cs="Arial"/>
                <w:sz w:val="16"/>
                <w:szCs w:val="16"/>
              </w:rPr>
              <w:t>6.761.280,62</w:t>
            </w:r>
          </w:p>
        </w:tc>
      </w:tr>
      <w:tr w:rsidR="00E36C89" w14:paraId="6B55A96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F2CC88B" w14:textId="77777777" w:rsidR="000B31C4" w:rsidRDefault="000B31C4">
            <w:pPr>
              <w:jc w:val="cente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41643D4" w14:textId="77777777" w:rsidR="000B31C4" w:rsidRDefault="000B31C4">
            <w:pPr>
              <w:jc w:val="cente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534F2DB" w14:textId="77777777" w:rsidR="000B31C4" w:rsidRDefault="000B31C4">
            <w:pPr>
              <w:jc w:val="center"/>
              <w:rPr>
                <w:rFonts w:eastAsia="Times New Roman"/>
              </w:rPr>
            </w:pPr>
            <w:r>
              <w:rPr>
                <w:rFonts w:ascii="Arial" w:eastAsia="Times New Roman" w:hAnsi="Arial" w:cs="Arial"/>
                <w:sz w:val="16"/>
                <w:szCs w:val="16"/>
              </w:rPr>
              <w:t> </w:t>
            </w:r>
          </w:p>
        </w:tc>
      </w:tr>
      <w:tr w:rsidR="00E36C89" w14:paraId="78165A6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050B932" w14:textId="77777777" w:rsidR="000B31C4" w:rsidRDefault="000B31C4">
            <w:pPr>
              <w:jc w:val="center"/>
              <w:rPr>
                <w:rFonts w:eastAsia="Times New Roman"/>
              </w:rPr>
            </w:pPr>
            <w:r>
              <w:rPr>
                <w:rFonts w:ascii="Arial" w:eastAsia="Times New Roman" w:hAnsi="Arial" w:cs="Arial"/>
                <w:b/>
                <w:bCs/>
                <w:sz w:val="16"/>
                <w:szCs w:val="16"/>
              </w:rPr>
              <w:t>Despesas</w:t>
            </w:r>
          </w:p>
        </w:tc>
        <w:tc>
          <w:tcPr>
            <w:tcW w:w="0" w:type="auto"/>
            <w:tcBorders>
              <w:top w:val="outset" w:sz="6" w:space="0" w:color="auto"/>
              <w:left w:val="outset" w:sz="6" w:space="0" w:color="auto"/>
              <w:bottom w:val="outset" w:sz="6" w:space="0" w:color="auto"/>
              <w:right w:val="outset" w:sz="6" w:space="0" w:color="auto"/>
            </w:tcBorders>
            <w:vAlign w:val="center"/>
            <w:hideMark/>
          </w:tcPr>
          <w:p w14:paraId="43DD98D8" w14:textId="77777777" w:rsidR="000B31C4" w:rsidRDefault="000B31C4">
            <w:pPr>
              <w:jc w:val="center"/>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73D5C9A" w14:textId="77777777" w:rsidR="000B31C4" w:rsidRDefault="000B31C4">
            <w:pPr>
              <w:jc w:val="center"/>
              <w:rPr>
                <w:rFonts w:eastAsia="Times New Roman"/>
              </w:rPr>
            </w:pPr>
            <w:r>
              <w:rPr>
                <w:rFonts w:ascii="Arial" w:eastAsia="Times New Roman" w:hAnsi="Arial" w:cs="Arial"/>
                <w:b/>
                <w:bCs/>
                <w:sz w:val="16"/>
                <w:szCs w:val="16"/>
              </w:rPr>
              <w:t> </w:t>
            </w:r>
          </w:p>
        </w:tc>
      </w:tr>
      <w:tr w:rsidR="00E36C89" w14:paraId="2FE709A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C9644A9" w14:textId="77777777" w:rsidR="000B31C4" w:rsidRDefault="000B31C4">
            <w:pPr>
              <w:rPr>
                <w:rFonts w:eastAsia="Times New Roman"/>
              </w:rPr>
            </w:pPr>
            <w:r>
              <w:rPr>
                <w:rFonts w:ascii="Arial" w:eastAsia="Times New Roman" w:hAnsi="Arial" w:cs="Arial"/>
                <w:sz w:val="16"/>
                <w:szCs w:val="16"/>
              </w:rPr>
              <w:t>Rateio de Despesas da Central</w:t>
            </w:r>
          </w:p>
        </w:tc>
        <w:tc>
          <w:tcPr>
            <w:tcW w:w="0" w:type="auto"/>
            <w:tcBorders>
              <w:top w:val="outset" w:sz="6" w:space="0" w:color="auto"/>
              <w:left w:val="outset" w:sz="6" w:space="0" w:color="auto"/>
              <w:bottom w:val="outset" w:sz="6" w:space="0" w:color="auto"/>
              <w:right w:val="outset" w:sz="6" w:space="0" w:color="auto"/>
            </w:tcBorders>
            <w:vAlign w:val="center"/>
            <w:hideMark/>
          </w:tcPr>
          <w:p w14:paraId="7BD4BFF6" w14:textId="77777777" w:rsidR="000B31C4" w:rsidRDefault="000B31C4">
            <w:pPr>
              <w:jc w:val="right"/>
              <w:rPr>
                <w:rFonts w:eastAsia="Times New Roman"/>
              </w:rPr>
            </w:pPr>
            <w:r>
              <w:rPr>
                <w:rFonts w:ascii="Arial" w:eastAsia="Times New Roman" w:hAnsi="Arial" w:cs="Arial"/>
                <w:sz w:val="16"/>
                <w:szCs w:val="16"/>
              </w:rPr>
              <w:t>(748.472,02)</w:t>
            </w:r>
          </w:p>
        </w:tc>
        <w:tc>
          <w:tcPr>
            <w:tcW w:w="0" w:type="auto"/>
            <w:tcBorders>
              <w:top w:val="outset" w:sz="6" w:space="0" w:color="auto"/>
              <w:left w:val="outset" w:sz="6" w:space="0" w:color="auto"/>
              <w:bottom w:val="outset" w:sz="6" w:space="0" w:color="auto"/>
              <w:right w:val="outset" w:sz="6" w:space="0" w:color="auto"/>
            </w:tcBorders>
            <w:vAlign w:val="center"/>
            <w:hideMark/>
          </w:tcPr>
          <w:p w14:paraId="2BD545E4" w14:textId="77777777" w:rsidR="000B31C4" w:rsidRDefault="000B31C4">
            <w:pPr>
              <w:jc w:val="right"/>
              <w:rPr>
                <w:rFonts w:eastAsia="Times New Roman"/>
              </w:rPr>
            </w:pPr>
            <w:r>
              <w:rPr>
                <w:rFonts w:ascii="Arial" w:eastAsia="Times New Roman" w:hAnsi="Arial" w:cs="Arial"/>
                <w:sz w:val="16"/>
                <w:szCs w:val="16"/>
              </w:rPr>
              <w:t>(653.144,74)</w:t>
            </w:r>
          </w:p>
        </w:tc>
      </w:tr>
    </w:tbl>
    <w:p w14:paraId="4D6B277C" w14:textId="77777777" w:rsidR="000B31C4" w:rsidRDefault="000B31C4">
      <w:r>
        <w:t> </w:t>
      </w:r>
    </w:p>
    <w:p w14:paraId="22D6A0A2" w14:textId="713E240F" w:rsidR="000B31C4" w:rsidRDefault="000B31C4">
      <w:pPr>
        <w:pStyle w:val="NormalWeb"/>
      </w:pPr>
      <w:r>
        <w:rPr>
          <w:rFonts w:ascii="Arial" w:hAnsi="Arial" w:cs="Arial"/>
          <w:b/>
          <w:bCs/>
          <w:sz w:val="20"/>
          <w:szCs w:val="20"/>
        </w:rPr>
        <w:t>3</w:t>
      </w:r>
      <w:r w:rsidR="00510CA3">
        <w:rPr>
          <w:rFonts w:ascii="Arial" w:hAnsi="Arial" w:cs="Arial"/>
          <w:b/>
          <w:bCs/>
          <w:sz w:val="20"/>
          <w:szCs w:val="20"/>
        </w:rPr>
        <w:t>2</w:t>
      </w:r>
      <w:r>
        <w:rPr>
          <w:rFonts w:ascii="Arial" w:hAnsi="Arial" w:cs="Arial"/>
          <w:b/>
          <w:bCs/>
          <w:sz w:val="20"/>
          <w:szCs w:val="20"/>
        </w:rPr>
        <w:t>. Índice de Basileia</w:t>
      </w:r>
    </w:p>
    <w:p w14:paraId="1EDD1F80" w14:textId="4B29FE6C" w:rsidR="000B31C4" w:rsidRDefault="000B31C4">
      <w:pPr>
        <w:pStyle w:val="NormalWeb"/>
        <w:jc w:val="both"/>
      </w:pPr>
      <w:r>
        <w:rPr>
          <w:rFonts w:ascii="Arial" w:hAnsi="Arial" w:cs="Arial"/>
          <w:sz w:val="20"/>
          <w:szCs w:val="20"/>
        </w:rPr>
        <w:t xml:space="preserve">As instituições financeiras e demais instituições autorizadas a funcionar pelo Banco Central do Brasil devem manter, permanentemente, o valor do Patrimônio de Referência (PR), apurado nos termos da Resolução CMN n.º 4.955/2021 e Resolução CMN n.º 5.194/2024, compatível com os riscos de suas atividades, sendo apresentado a seguir o cálculo dos limites: </w:t>
      </w:r>
    </w:p>
    <w:tbl>
      <w:tblPr>
        <w:tblW w:w="5000" w:type="pct"/>
        <w:tblCellMar>
          <w:left w:w="0" w:type="dxa"/>
          <w:right w:w="0" w:type="dxa"/>
        </w:tblCellMar>
        <w:tblLook w:val="04A0" w:firstRow="1" w:lastRow="0" w:firstColumn="1" w:lastColumn="0" w:noHBand="0" w:noVBand="1"/>
      </w:tblPr>
      <w:tblGrid>
        <w:gridCol w:w="4516"/>
        <w:gridCol w:w="1986"/>
        <w:gridCol w:w="1986"/>
      </w:tblGrid>
      <w:tr w:rsidR="00E36C89" w14:paraId="6648A5B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40E3144" w14:textId="77777777" w:rsidR="000B31C4" w:rsidRDefault="000B31C4">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4F84C748" w14:textId="77777777" w:rsidR="000B31C4" w:rsidRDefault="000B31C4">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33DDFD3C" w14:textId="77777777" w:rsidR="000B31C4" w:rsidRDefault="000B31C4">
            <w:pPr>
              <w:jc w:val="center"/>
              <w:rPr>
                <w:rFonts w:eastAsia="Times New Roman"/>
              </w:rPr>
            </w:pPr>
            <w:r>
              <w:rPr>
                <w:rFonts w:ascii="Arial" w:eastAsia="Times New Roman" w:hAnsi="Arial" w:cs="Arial"/>
                <w:b/>
                <w:bCs/>
                <w:sz w:val="16"/>
                <w:szCs w:val="16"/>
              </w:rPr>
              <w:t>31/12/2025</w:t>
            </w:r>
          </w:p>
        </w:tc>
      </w:tr>
      <w:tr w:rsidR="00E36C89" w14:paraId="498D234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C0B0D51" w14:textId="77777777" w:rsidR="000B31C4" w:rsidRDefault="000B31C4">
            <w:pPr>
              <w:rPr>
                <w:rFonts w:eastAsia="Times New Roman"/>
              </w:rPr>
            </w:pPr>
            <w:r>
              <w:rPr>
                <w:rFonts w:ascii="Arial" w:eastAsia="Times New Roman" w:hAnsi="Arial" w:cs="Arial"/>
                <w:sz w:val="16"/>
                <w:szCs w:val="16"/>
              </w:rPr>
              <w:t>Patrimônio de referência (PR)</w:t>
            </w:r>
          </w:p>
        </w:tc>
        <w:tc>
          <w:tcPr>
            <w:tcW w:w="0" w:type="auto"/>
            <w:tcBorders>
              <w:top w:val="outset" w:sz="6" w:space="0" w:color="auto"/>
              <w:left w:val="outset" w:sz="6" w:space="0" w:color="auto"/>
              <w:bottom w:val="outset" w:sz="6" w:space="0" w:color="auto"/>
              <w:right w:val="outset" w:sz="6" w:space="0" w:color="auto"/>
            </w:tcBorders>
            <w:vAlign w:val="center"/>
            <w:hideMark/>
          </w:tcPr>
          <w:p w14:paraId="1F0AA51C" w14:textId="0CD788AE" w:rsidR="000B31C4" w:rsidRPr="00012D01" w:rsidRDefault="00012D01">
            <w:pPr>
              <w:jc w:val="right"/>
              <w:rPr>
                <w:rFonts w:ascii="Arial" w:eastAsia="Times New Roman" w:hAnsi="Arial" w:cs="Arial"/>
                <w:sz w:val="16"/>
                <w:szCs w:val="16"/>
              </w:rPr>
            </w:pPr>
            <w:r w:rsidRPr="00012D01">
              <w:rPr>
                <w:rFonts w:ascii="Arial" w:eastAsia="Times New Roman" w:hAnsi="Arial" w:cs="Arial"/>
                <w:sz w:val="16"/>
                <w:szCs w:val="16"/>
              </w:rPr>
              <w:t>34.572.814,26</w:t>
            </w:r>
            <w:r w:rsidR="000B31C4" w:rsidRPr="00012D01">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66CDDFD" w14:textId="39FC7650" w:rsidR="000B31C4" w:rsidRPr="00012D01" w:rsidRDefault="00012D01">
            <w:pPr>
              <w:jc w:val="right"/>
              <w:rPr>
                <w:rFonts w:ascii="Arial" w:eastAsia="Times New Roman" w:hAnsi="Arial" w:cs="Arial"/>
                <w:sz w:val="16"/>
                <w:szCs w:val="16"/>
              </w:rPr>
            </w:pPr>
            <w:r w:rsidRPr="00012D01">
              <w:rPr>
                <w:rFonts w:ascii="Arial" w:eastAsia="Times New Roman" w:hAnsi="Arial" w:cs="Arial"/>
                <w:sz w:val="16"/>
                <w:szCs w:val="16"/>
              </w:rPr>
              <w:t>35.750.427,42</w:t>
            </w:r>
            <w:r w:rsidR="000B31C4" w:rsidRPr="00012D01">
              <w:rPr>
                <w:rFonts w:ascii="Arial" w:eastAsia="Times New Roman" w:hAnsi="Arial" w:cs="Arial"/>
                <w:sz w:val="16"/>
                <w:szCs w:val="16"/>
              </w:rPr>
              <w:t> </w:t>
            </w:r>
          </w:p>
        </w:tc>
      </w:tr>
      <w:tr w:rsidR="00E36C89" w14:paraId="2FBA318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6902C7F" w14:textId="77777777" w:rsidR="000B31C4" w:rsidRDefault="000B31C4">
            <w:pPr>
              <w:rPr>
                <w:rFonts w:eastAsia="Times New Roman"/>
              </w:rPr>
            </w:pPr>
            <w:r>
              <w:rPr>
                <w:rFonts w:ascii="Arial" w:eastAsia="Times New Roman" w:hAnsi="Arial" w:cs="Arial"/>
                <w:sz w:val="16"/>
                <w:szCs w:val="16"/>
              </w:rPr>
              <w:t>Ativos Ponderados pelo Risco (RWA)</w:t>
            </w:r>
          </w:p>
        </w:tc>
        <w:tc>
          <w:tcPr>
            <w:tcW w:w="0" w:type="auto"/>
            <w:tcBorders>
              <w:top w:val="outset" w:sz="6" w:space="0" w:color="auto"/>
              <w:left w:val="outset" w:sz="6" w:space="0" w:color="auto"/>
              <w:bottom w:val="outset" w:sz="6" w:space="0" w:color="auto"/>
              <w:right w:val="outset" w:sz="6" w:space="0" w:color="auto"/>
            </w:tcBorders>
            <w:vAlign w:val="center"/>
            <w:hideMark/>
          </w:tcPr>
          <w:p w14:paraId="2407D0B7" w14:textId="5109CC8E" w:rsidR="000B31C4" w:rsidRPr="00012D01" w:rsidRDefault="00012D01">
            <w:pPr>
              <w:jc w:val="right"/>
              <w:rPr>
                <w:rFonts w:ascii="Arial" w:eastAsia="Times New Roman" w:hAnsi="Arial" w:cs="Arial"/>
                <w:sz w:val="16"/>
                <w:szCs w:val="16"/>
              </w:rPr>
            </w:pPr>
            <w:r>
              <w:rPr>
                <w:rFonts w:ascii="Arial" w:eastAsia="Times New Roman" w:hAnsi="Arial" w:cs="Arial"/>
                <w:sz w:val="16"/>
                <w:szCs w:val="16"/>
              </w:rPr>
              <w:t>225.052.252,82</w:t>
            </w:r>
            <w:r w:rsidR="000B31C4">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ADEC862" w14:textId="52BDFD9C" w:rsidR="000B31C4" w:rsidRPr="00012D01" w:rsidRDefault="00012D01">
            <w:pPr>
              <w:jc w:val="right"/>
              <w:rPr>
                <w:rFonts w:ascii="Arial" w:eastAsia="Times New Roman" w:hAnsi="Arial" w:cs="Arial"/>
                <w:sz w:val="16"/>
                <w:szCs w:val="16"/>
              </w:rPr>
            </w:pPr>
            <w:r>
              <w:rPr>
                <w:rFonts w:ascii="Arial" w:eastAsia="Times New Roman" w:hAnsi="Arial" w:cs="Arial"/>
                <w:sz w:val="16"/>
                <w:szCs w:val="16"/>
              </w:rPr>
              <w:t>216.166.895,30</w:t>
            </w:r>
            <w:r w:rsidR="000B31C4">
              <w:rPr>
                <w:rFonts w:ascii="Arial" w:eastAsia="Times New Roman" w:hAnsi="Arial" w:cs="Arial"/>
                <w:sz w:val="16"/>
                <w:szCs w:val="16"/>
              </w:rPr>
              <w:t> </w:t>
            </w:r>
          </w:p>
        </w:tc>
      </w:tr>
      <w:tr w:rsidR="00E36C89" w14:paraId="067BFA5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50A6D99" w14:textId="77777777" w:rsidR="000B31C4" w:rsidRDefault="000B31C4">
            <w:pPr>
              <w:rPr>
                <w:rFonts w:eastAsia="Times New Roman"/>
              </w:rPr>
            </w:pPr>
            <w:r>
              <w:rPr>
                <w:rFonts w:ascii="Arial" w:eastAsia="Times New Roman" w:hAnsi="Arial" w:cs="Arial"/>
                <w:sz w:val="16"/>
                <w:szCs w:val="16"/>
              </w:rPr>
              <w:t>Índice de Basiléia (mínimo 12%) %</w:t>
            </w:r>
          </w:p>
        </w:tc>
        <w:tc>
          <w:tcPr>
            <w:tcW w:w="0" w:type="auto"/>
            <w:tcBorders>
              <w:top w:val="outset" w:sz="6" w:space="0" w:color="auto"/>
              <w:left w:val="outset" w:sz="6" w:space="0" w:color="auto"/>
              <w:bottom w:val="outset" w:sz="6" w:space="0" w:color="auto"/>
              <w:right w:val="outset" w:sz="6" w:space="0" w:color="auto"/>
            </w:tcBorders>
            <w:vAlign w:val="center"/>
            <w:hideMark/>
          </w:tcPr>
          <w:p w14:paraId="4C1B357D" w14:textId="7A475452" w:rsidR="000B31C4" w:rsidRPr="00012D01" w:rsidRDefault="00012D01">
            <w:pPr>
              <w:jc w:val="right"/>
              <w:rPr>
                <w:rFonts w:ascii="Arial" w:eastAsia="Times New Roman" w:hAnsi="Arial" w:cs="Arial"/>
                <w:sz w:val="16"/>
                <w:szCs w:val="16"/>
              </w:rPr>
            </w:pPr>
            <w:r w:rsidRPr="00012D01">
              <w:rPr>
                <w:rFonts w:ascii="Arial" w:eastAsia="Times New Roman" w:hAnsi="Arial" w:cs="Arial"/>
                <w:sz w:val="16"/>
                <w:szCs w:val="16"/>
              </w:rPr>
              <w:t>15,36</w:t>
            </w:r>
            <w:r w:rsidR="000B31C4" w:rsidRPr="00012D01">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ADFCB02" w14:textId="107E6459" w:rsidR="000B31C4" w:rsidRPr="00012D01" w:rsidRDefault="00012D01">
            <w:pPr>
              <w:jc w:val="right"/>
              <w:rPr>
                <w:rFonts w:ascii="Arial" w:eastAsia="Times New Roman" w:hAnsi="Arial" w:cs="Arial"/>
                <w:sz w:val="16"/>
                <w:szCs w:val="16"/>
              </w:rPr>
            </w:pPr>
            <w:r w:rsidRPr="00012D01">
              <w:rPr>
                <w:rFonts w:ascii="Arial" w:eastAsia="Times New Roman" w:hAnsi="Arial" w:cs="Arial"/>
                <w:sz w:val="16"/>
                <w:szCs w:val="16"/>
              </w:rPr>
              <w:t>16,53</w:t>
            </w:r>
            <w:r w:rsidR="000B31C4" w:rsidRPr="00012D01">
              <w:rPr>
                <w:rFonts w:ascii="Arial" w:eastAsia="Times New Roman" w:hAnsi="Arial" w:cs="Arial"/>
                <w:sz w:val="16"/>
                <w:szCs w:val="16"/>
              </w:rPr>
              <w:t> </w:t>
            </w:r>
          </w:p>
        </w:tc>
      </w:tr>
      <w:tr w:rsidR="00E36C89" w14:paraId="03811A4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D3EF986" w14:textId="77777777" w:rsidR="000B31C4" w:rsidRDefault="000B31C4">
            <w:pPr>
              <w:rPr>
                <w:rFonts w:eastAsia="Times New Roman"/>
              </w:rPr>
            </w:pPr>
            <w:r>
              <w:rPr>
                <w:rFonts w:ascii="Arial" w:eastAsia="Times New Roman" w:hAnsi="Arial" w:cs="Arial"/>
                <w:sz w:val="16"/>
                <w:szCs w:val="16"/>
              </w:rPr>
              <w:t>Imobilizado para cálculo do limite</w:t>
            </w:r>
          </w:p>
        </w:tc>
        <w:tc>
          <w:tcPr>
            <w:tcW w:w="0" w:type="auto"/>
            <w:tcBorders>
              <w:top w:val="outset" w:sz="6" w:space="0" w:color="auto"/>
              <w:left w:val="outset" w:sz="6" w:space="0" w:color="auto"/>
              <w:bottom w:val="outset" w:sz="6" w:space="0" w:color="auto"/>
              <w:right w:val="outset" w:sz="6" w:space="0" w:color="auto"/>
            </w:tcBorders>
            <w:vAlign w:val="center"/>
            <w:hideMark/>
          </w:tcPr>
          <w:p w14:paraId="53F76C6F" w14:textId="372AAC7A" w:rsidR="000B31C4" w:rsidRPr="00012D01" w:rsidRDefault="00012D01">
            <w:pPr>
              <w:jc w:val="right"/>
              <w:rPr>
                <w:rFonts w:ascii="Arial" w:eastAsia="Times New Roman" w:hAnsi="Arial" w:cs="Arial"/>
                <w:sz w:val="16"/>
                <w:szCs w:val="16"/>
              </w:rPr>
            </w:pPr>
            <w:r>
              <w:rPr>
                <w:rFonts w:ascii="Arial" w:eastAsia="Times New Roman" w:hAnsi="Arial" w:cs="Arial"/>
                <w:sz w:val="16"/>
                <w:szCs w:val="16"/>
              </w:rPr>
              <w:t>6.764.239,49</w:t>
            </w:r>
            <w:r w:rsidR="000B31C4">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607C799" w14:textId="0388B451" w:rsidR="000B31C4" w:rsidRPr="00012D01" w:rsidRDefault="00012D01">
            <w:pPr>
              <w:jc w:val="right"/>
              <w:rPr>
                <w:rFonts w:ascii="Arial" w:eastAsia="Times New Roman" w:hAnsi="Arial" w:cs="Arial"/>
                <w:sz w:val="16"/>
                <w:szCs w:val="16"/>
              </w:rPr>
            </w:pPr>
            <w:r>
              <w:rPr>
                <w:rFonts w:ascii="Arial" w:eastAsia="Times New Roman" w:hAnsi="Arial" w:cs="Arial"/>
                <w:sz w:val="16"/>
                <w:szCs w:val="16"/>
              </w:rPr>
              <w:t>6.228.552,97</w:t>
            </w:r>
            <w:r w:rsidR="000B31C4">
              <w:rPr>
                <w:rFonts w:ascii="Arial" w:eastAsia="Times New Roman" w:hAnsi="Arial" w:cs="Arial"/>
                <w:sz w:val="16"/>
                <w:szCs w:val="16"/>
              </w:rPr>
              <w:t> </w:t>
            </w:r>
          </w:p>
        </w:tc>
      </w:tr>
      <w:tr w:rsidR="00E36C89" w14:paraId="469622B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ADA5D55" w14:textId="77777777" w:rsidR="000B31C4" w:rsidRDefault="000B31C4">
            <w:pPr>
              <w:rPr>
                <w:rFonts w:eastAsia="Times New Roman"/>
              </w:rPr>
            </w:pPr>
            <w:r>
              <w:rPr>
                <w:rFonts w:ascii="Arial" w:eastAsia="Times New Roman" w:hAnsi="Arial" w:cs="Arial"/>
                <w:sz w:val="16"/>
                <w:szCs w:val="16"/>
              </w:rPr>
              <w:t>Índice de imobilização (limite 50%) %</w:t>
            </w:r>
          </w:p>
        </w:tc>
        <w:tc>
          <w:tcPr>
            <w:tcW w:w="0" w:type="auto"/>
            <w:tcBorders>
              <w:top w:val="outset" w:sz="6" w:space="0" w:color="auto"/>
              <w:left w:val="outset" w:sz="6" w:space="0" w:color="auto"/>
              <w:bottom w:val="outset" w:sz="6" w:space="0" w:color="auto"/>
              <w:right w:val="outset" w:sz="6" w:space="0" w:color="auto"/>
            </w:tcBorders>
            <w:vAlign w:val="center"/>
            <w:hideMark/>
          </w:tcPr>
          <w:p w14:paraId="763B2E30" w14:textId="3C822D98" w:rsidR="000B31C4" w:rsidRPr="00012D01" w:rsidRDefault="00012D01">
            <w:pPr>
              <w:jc w:val="right"/>
              <w:rPr>
                <w:rFonts w:ascii="Arial" w:eastAsia="Times New Roman" w:hAnsi="Arial" w:cs="Arial"/>
                <w:sz w:val="16"/>
                <w:szCs w:val="16"/>
              </w:rPr>
            </w:pPr>
            <w:r w:rsidRPr="00012D01">
              <w:rPr>
                <w:rFonts w:ascii="Arial" w:eastAsia="Times New Roman" w:hAnsi="Arial" w:cs="Arial"/>
                <w:sz w:val="16"/>
                <w:szCs w:val="16"/>
              </w:rPr>
              <w:t>19,56</w:t>
            </w:r>
            <w:r w:rsidR="000B31C4" w:rsidRPr="00012D01">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767DD00" w14:textId="70E74DD0" w:rsidR="000B31C4" w:rsidRPr="00012D01" w:rsidRDefault="00012D01">
            <w:pPr>
              <w:jc w:val="right"/>
              <w:rPr>
                <w:rFonts w:ascii="Arial" w:eastAsia="Times New Roman" w:hAnsi="Arial" w:cs="Arial"/>
                <w:sz w:val="16"/>
                <w:szCs w:val="16"/>
              </w:rPr>
            </w:pPr>
            <w:r w:rsidRPr="00012D01">
              <w:rPr>
                <w:rFonts w:ascii="Arial" w:eastAsia="Times New Roman" w:hAnsi="Arial" w:cs="Arial"/>
                <w:sz w:val="16"/>
                <w:szCs w:val="16"/>
              </w:rPr>
              <w:t>17,42</w:t>
            </w:r>
            <w:r w:rsidR="000B31C4" w:rsidRPr="00012D01">
              <w:rPr>
                <w:rFonts w:ascii="Arial" w:eastAsia="Times New Roman" w:hAnsi="Arial" w:cs="Arial"/>
                <w:sz w:val="16"/>
                <w:szCs w:val="16"/>
              </w:rPr>
              <w:t> </w:t>
            </w:r>
          </w:p>
        </w:tc>
      </w:tr>
    </w:tbl>
    <w:p w14:paraId="6E4ACEE6" w14:textId="1A9B1965" w:rsidR="000B31C4" w:rsidRDefault="000B31C4" w:rsidP="00012D01">
      <w:r>
        <w:rPr>
          <w:rFonts w:ascii="Arial" w:hAnsi="Arial" w:cs="Arial"/>
          <w:b/>
          <w:bCs/>
          <w:sz w:val="20"/>
          <w:szCs w:val="20"/>
        </w:rPr>
        <w:lastRenderedPageBreak/>
        <w:t>3</w:t>
      </w:r>
      <w:r w:rsidR="00510CA3">
        <w:rPr>
          <w:rFonts w:ascii="Arial" w:hAnsi="Arial" w:cs="Arial"/>
          <w:b/>
          <w:bCs/>
          <w:sz w:val="20"/>
          <w:szCs w:val="20"/>
        </w:rPr>
        <w:t>3</w:t>
      </w:r>
      <w:r>
        <w:rPr>
          <w:rFonts w:ascii="Arial" w:hAnsi="Arial" w:cs="Arial"/>
          <w:b/>
          <w:bCs/>
          <w:sz w:val="20"/>
          <w:szCs w:val="20"/>
        </w:rPr>
        <w:t>. Benefícios a Empregados</w:t>
      </w:r>
    </w:p>
    <w:p w14:paraId="46F04165" w14:textId="77777777" w:rsidR="000B31C4" w:rsidRDefault="000B31C4">
      <w:pPr>
        <w:pStyle w:val="NormalWeb"/>
        <w:jc w:val="both"/>
      </w:pPr>
      <w:r>
        <w:rPr>
          <w:rFonts w:ascii="Arial" w:hAnsi="Arial" w:cs="Arial"/>
          <w:sz w:val="20"/>
          <w:szCs w:val="20"/>
        </w:rPr>
        <w:t>A Cooperativa é patrocinadora de um plano de previdência complementar para seus empregados, na modalidade de contribuição definida. O plano é administrado pela Fundação Sicoob de Previdência Privada – Sicoob Previ.</w:t>
      </w:r>
    </w:p>
    <w:tbl>
      <w:tblPr>
        <w:tblW w:w="5000" w:type="pct"/>
        <w:tblCellMar>
          <w:left w:w="0" w:type="dxa"/>
          <w:right w:w="0" w:type="dxa"/>
        </w:tblCellMar>
        <w:tblLook w:val="04A0" w:firstRow="1" w:lastRow="0" w:firstColumn="1" w:lastColumn="0" w:noHBand="0" w:noVBand="1"/>
      </w:tblPr>
      <w:tblGrid>
        <w:gridCol w:w="4992"/>
        <w:gridCol w:w="1748"/>
        <w:gridCol w:w="1748"/>
      </w:tblGrid>
      <w:tr w:rsidR="00E36C89" w14:paraId="0222F8C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C4B53FA" w14:textId="77777777" w:rsidR="000B31C4" w:rsidRDefault="000B31C4">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60E172B6" w14:textId="77777777" w:rsidR="000B31C4" w:rsidRDefault="000B31C4">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43FAA89A" w14:textId="77777777" w:rsidR="000B31C4" w:rsidRDefault="000B31C4">
            <w:pPr>
              <w:jc w:val="center"/>
              <w:rPr>
                <w:rFonts w:eastAsia="Times New Roman"/>
              </w:rPr>
            </w:pPr>
            <w:r>
              <w:rPr>
                <w:rFonts w:ascii="Arial" w:eastAsia="Times New Roman" w:hAnsi="Arial" w:cs="Arial"/>
                <w:b/>
                <w:bCs/>
                <w:sz w:val="16"/>
                <w:szCs w:val="16"/>
              </w:rPr>
              <w:t>30/06/2025</w:t>
            </w:r>
          </w:p>
        </w:tc>
      </w:tr>
      <w:tr w:rsidR="00E36C89" w14:paraId="71F6F5D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2AEEC85" w14:textId="77777777" w:rsidR="000B31C4" w:rsidRDefault="000B31C4">
            <w:pPr>
              <w:rPr>
                <w:rFonts w:eastAsia="Times New Roman"/>
              </w:rPr>
            </w:pPr>
            <w:r>
              <w:rPr>
                <w:rFonts w:ascii="Arial" w:eastAsia="Times New Roman" w:hAnsi="Arial" w:cs="Arial"/>
                <w:sz w:val="16"/>
                <w:szCs w:val="16"/>
              </w:rPr>
              <w:t>Contribuição Previdência Privada</w:t>
            </w:r>
          </w:p>
        </w:tc>
        <w:tc>
          <w:tcPr>
            <w:tcW w:w="0" w:type="auto"/>
            <w:tcBorders>
              <w:top w:val="outset" w:sz="6" w:space="0" w:color="auto"/>
              <w:left w:val="outset" w:sz="6" w:space="0" w:color="auto"/>
              <w:bottom w:val="outset" w:sz="6" w:space="0" w:color="auto"/>
              <w:right w:val="outset" w:sz="6" w:space="0" w:color="auto"/>
            </w:tcBorders>
            <w:vAlign w:val="center"/>
            <w:hideMark/>
          </w:tcPr>
          <w:p w14:paraId="5BB47851" w14:textId="204E7277" w:rsidR="000B31C4" w:rsidRDefault="000B31C4">
            <w:pPr>
              <w:jc w:val="right"/>
              <w:rPr>
                <w:rFonts w:eastAsia="Times New Roman"/>
              </w:rPr>
            </w:pPr>
            <w:r>
              <w:rPr>
                <w:rFonts w:ascii="Arial" w:eastAsia="Times New Roman" w:hAnsi="Arial" w:cs="Arial"/>
                <w:sz w:val="16"/>
                <w:szCs w:val="16"/>
              </w:rPr>
              <w:t>(</w:t>
            </w:r>
            <w:r w:rsidR="00012D01">
              <w:rPr>
                <w:rFonts w:ascii="Arial" w:eastAsia="Times New Roman" w:hAnsi="Arial" w:cs="Arial"/>
                <w:sz w:val="16"/>
                <w:szCs w:val="16"/>
              </w:rPr>
              <w:t>61.580,23</w:t>
            </w: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578AFA4" w14:textId="336F7BEE" w:rsidR="000B31C4" w:rsidRDefault="000B31C4">
            <w:pPr>
              <w:jc w:val="right"/>
              <w:rPr>
                <w:rFonts w:eastAsia="Times New Roman"/>
              </w:rPr>
            </w:pPr>
            <w:r>
              <w:rPr>
                <w:rFonts w:ascii="Arial" w:eastAsia="Times New Roman" w:hAnsi="Arial" w:cs="Arial"/>
                <w:sz w:val="16"/>
                <w:szCs w:val="16"/>
              </w:rPr>
              <w:t>(</w:t>
            </w:r>
            <w:r w:rsidR="00012D01">
              <w:rPr>
                <w:rFonts w:ascii="Arial" w:eastAsia="Times New Roman" w:hAnsi="Arial" w:cs="Arial"/>
                <w:sz w:val="16"/>
                <w:szCs w:val="16"/>
              </w:rPr>
              <w:t>53.536,07</w:t>
            </w:r>
            <w:r>
              <w:rPr>
                <w:rFonts w:ascii="Arial" w:eastAsia="Times New Roman" w:hAnsi="Arial" w:cs="Arial"/>
                <w:sz w:val="16"/>
                <w:szCs w:val="16"/>
              </w:rPr>
              <w:t>)</w:t>
            </w:r>
          </w:p>
        </w:tc>
      </w:tr>
      <w:tr w:rsidR="00E36C89" w14:paraId="1EB67DE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A428CC8" w14:textId="77777777" w:rsidR="000B31C4" w:rsidRDefault="000B31C4">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561F8D60" w14:textId="154E48B2" w:rsidR="000B31C4" w:rsidRDefault="000B31C4">
            <w:pPr>
              <w:jc w:val="right"/>
              <w:rPr>
                <w:rFonts w:eastAsia="Times New Roman"/>
              </w:rPr>
            </w:pPr>
            <w:r>
              <w:rPr>
                <w:rFonts w:ascii="Arial" w:eastAsia="Times New Roman" w:hAnsi="Arial" w:cs="Arial"/>
                <w:b/>
                <w:bCs/>
                <w:sz w:val="16"/>
                <w:szCs w:val="16"/>
              </w:rPr>
              <w:t>(</w:t>
            </w:r>
            <w:r w:rsidR="00012D01">
              <w:rPr>
                <w:rFonts w:ascii="Arial" w:eastAsia="Times New Roman" w:hAnsi="Arial" w:cs="Arial"/>
                <w:b/>
                <w:bCs/>
                <w:sz w:val="16"/>
                <w:szCs w:val="16"/>
              </w:rPr>
              <w:t>61.580,23</w:t>
            </w: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37F88F9" w14:textId="24245809" w:rsidR="000B31C4" w:rsidRDefault="000B31C4">
            <w:pPr>
              <w:jc w:val="right"/>
              <w:rPr>
                <w:rFonts w:eastAsia="Times New Roman"/>
              </w:rPr>
            </w:pPr>
            <w:r>
              <w:rPr>
                <w:rFonts w:ascii="Arial" w:eastAsia="Times New Roman" w:hAnsi="Arial" w:cs="Arial"/>
                <w:b/>
                <w:bCs/>
                <w:sz w:val="16"/>
                <w:szCs w:val="16"/>
              </w:rPr>
              <w:t>(</w:t>
            </w:r>
            <w:r w:rsidR="00012D01">
              <w:rPr>
                <w:rFonts w:ascii="Arial" w:eastAsia="Times New Roman" w:hAnsi="Arial" w:cs="Arial"/>
                <w:b/>
                <w:bCs/>
                <w:sz w:val="16"/>
                <w:szCs w:val="16"/>
              </w:rPr>
              <w:t>53.536,07</w:t>
            </w:r>
            <w:r>
              <w:rPr>
                <w:rFonts w:ascii="Arial" w:eastAsia="Times New Roman" w:hAnsi="Arial" w:cs="Arial"/>
                <w:b/>
                <w:bCs/>
                <w:sz w:val="16"/>
                <w:szCs w:val="16"/>
              </w:rPr>
              <w:t>)</w:t>
            </w:r>
          </w:p>
        </w:tc>
      </w:tr>
    </w:tbl>
    <w:p w14:paraId="5A096275" w14:textId="77777777" w:rsidR="000B31C4" w:rsidRDefault="000B31C4">
      <w:r>
        <w:t> </w:t>
      </w:r>
    </w:p>
    <w:p w14:paraId="35130449" w14:textId="01B6191A" w:rsidR="000B31C4" w:rsidRDefault="000B31C4">
      <w:pPr>
        <w:pStyle w:val="NormalWeb"/>
      </w:pPr>
      <w:r>
        <w:rPr>
          <w:rFonts w:ascii="Arial" w:hAnsi="Arial" w:cs="Arial"/>
          <w:b/>
          <w:bCs/>
          <w:sz w:val="20"/>
          <w:szCs w:val="20"/>
        </w:rPr>
        <w:t>3</w:t>
      </w:r>
      <w:r w:rsidR="00510CA3">
        <w:rPr>
          <w:rFonts w:ascii="Arial" w:hAnsi="Arial" w:cs="Arial"/>
          <w:b/>
          <w:bCs/>
          <w:sz w:val="20"/>
          <w:szCs w:val="20"/>
        </w:rPr>
        <w:t>4</w:t>
      </w:r>
      <w:r>
        <w:rPr>
          <w:rFonts w:ascii="Arial" w:hAnsi="Arial" w:cs="Arial"/>
          <w:b/>
          <w:bCs/>
          <w:sz w:val="20"/>
          <w:szCs w:val="20"/>
        </w:rPr>
        <w:t xml:space="preserve">. Gerenciamento de Risco </w:t>
      </w:r>
    </w:p>
    <w:p w14:paraId="35983FEF" w14:textId="77777777" w:rsidR="000B31C4" w:rsidRDefault="000B31C4">
      <w:pPr>
        <w:pStyle w:val="NormalWeb"/>
        <w:jc w:val="both"/>
      </w:pPr>
      <w:r>
        <w:rPr>
          <w:rFonts w:ascii="Arial" w:hAnsi="Arial" w:cs="Arial"/>
          <w:sz w:val="20"/>
          <w:szCs w:val="20"/>
        </w:rPr>
        <w:t>A estrutura de gerenciamento de riscos do Sicoob é realizada de forma centralizada pelo Centro Cooperativo Sicoob (CCS), com base nas políticas, estratégias, nos processos e limites, buscando identificar, mensurar, avaliar, monitorar, reportar, controlar e mitigar os riscos inerentes às suas atividades.</w:t>
      </w:r>
    </w:p>
    <w:p w14:paraId="2CD97E61" w14:textId="77777777" w:rsidR="000B31C4" w:rsidRDefault="000B31C4">
      <w:pPr>
        <w:pStyle w:val="NormalWeb"/>
        <w:jc w:val="both"/>
      </w:pPr>
      <w:r>
        <w:rPr>
          <w:rFonts w:ascii="Arial" w:hAnsi="Arial" w:cs="Arial"/>
          <w:sz w:val="20"/>
          <w:szCs w:val="20"/>
        </w:rPr>
        <w:t>A Política Institucional de Gestão Integrada de Riscos, bem como as diretrizes de gerenciamento de riscos, é aprovada pelo Conselho de Administração do CCS.</w:t>
      </w:r>
    </w:p>
    <w:p w14:paraId="2ED21ED0" w14:textId="77777777" w:rsidR="000B31C4" w:rsidRDefault="000B31C4">
      <w:pPr>
        <w:pStyle w:val="NormalWeb"/>
        <w:jc w:val="both"/>
      </w:pPr>
      <w:r>
        <w:rPr>
          <w:rFonts w:ascii="Arial" w:hAnsi="Arial" w:cs="Arial"/>
          <w:sz w:val="20"/>
          <w:szCs w:val="20"/>
        </w:rPr>
        <w:t>O gerenciamento integrado de riscos abrange, no mínimo, riscos de crédito, social, ambiental e climático, mercado, variação das taxas de juros, liquidez, operacional, cibernético e gestão de continuidade de negócios e assegura, de forma contínua e integrada, que os riscos sejam administrados de acordo com os níveis definidos na Declaração de Apetite por Riscos (RAS).</w:t>
      </w:r>
    </w:p>
    <w:p w14:paraId="4DF4E7A8" w14:textId="77777777" w:rsidR="000B31C4" w:rsidRDefault="000B31C4">
      <w:pPr>
        <w:pStyle w:val="NormalWeb"/>
        <w:jc w:val="both"/>
      </w:pPr>
      <w:r>
        <w:rPr>
          <w:rFonts w:ascii="Arial" w:hAnsi="Arial" w:cs="Arial"/>
          <w:sz w:val="20"/>
          <w:szCs w:val="20"/>
        </w:rPr>
        <w:t>O processo de gerenciamento de riscos é segregado e a estrutura organizacional envolvida garante especialização, representação e racionalidade, existindo a adequada disseminação de informações e do fortalecimento da cultura de gerenciamento de riscos no Sicoob.</w:t>
      </w:r>
    </w:p>
    <w:p w14:paraId="4767E68E" w14:textId="77777777" w:rsidR="000B31C4" w:rsidRDefault="000B31C4">
      <w:pPr>
        <w:pStyle w:val="NormalWeb"/>
        <w:jc w:val="both"/>
      </w:pPr>
      <w:r>
        <w:rPr>
          <w:rFonts w:ascii="Arial" w:hAnsi="Arial" w:cs="Arial"/>
          <w:sz w:val="20"/>
          <w:szCs w:val="20"/>
        </w:rPr>
        <w:t>São adotados procedimentos para o reporte tempestivo aos órgãos de governança, de informações em situação de normalidade e de exceção em relação às políticas de riscos, e programas de testes de estresse para avaliação de situações críticas, que consideram a adoção de medidas de contingência.</w:t>
      </w:r>
    </w:p>
    <w:p w14:paraId="7804BD35" w14:textId="77777777" w:rsidR="000B31C4" w:rsidRDefault="000B31C4">
      <w:pPr>
        <w:pStyle w:val="NormalWeb"/>
        <w:jc w:val="both"/>
      </w:pPr>
      <w:r>
        <w:rPr>
          <w:rFonts w:ascii="Arial" w:hAnsi="Arial" w:cs="Arial"/>
          <w:sz w:val="20"/>
          <w:szCs w:val="20"/>
        </w:rPr>
        <w:t>A estrutura centralizada de gerenciamento de riscos é compatível com a natureza das operações e a complexidade dos produtos e serviços oferecidos, sendo proporcional à dimensão da exposição aos riscos das entidades do Sicoob, e não desonera as responsabilidades das Cooperativas.</w:t>
      </w:r>
    </w:p>
    <w:p w14:paraId="68DBA279" w14:textId="561389F6" w:rsidR="000B31C4" w:rsidRDefault="000B31C4">
      <w:pPr>
        <w:pStyle w:val="NormalWeb"/>
      </w:pPr>
      <w:r>
        <w:rPr>
          <w:rFonts w:ascii="Arial" w:hAnsi="Arial" w:cs="Arial"/>
          <w:b/>
          <w:bCs/>
          <w:sz w:val="20"/>
          <w:szCs w:val="20"/>
        </w:rPr>
        <w:t>3</w:t>
      </w:r>
      <w:r w:rsidR="00510CA3">
        <w:rPr>
          <w:rFonts w:ascii="Arial" w:hAnsi="Arial" w:cs="Arial"/>
          <w:b/>
          <w:bCs/>
          <w:sz w:val="20"/>
          <w:szCs w:val="20"/>
        </w:rPr>
        <w:t>4</w:t>
      </w:r>
      <w:r>
        <w:rPr>
          <w:rFonts w:ascii="Arial" w:hAnsi="Arial" w:cs="Arial"/>
          <w:b/>
          <w:bCs/>
          <w:sz w:val="20"/>
          <w:szCs w:val="20"/>
        </w:rPr>
        <w:t>.1 Risco Operacional</w:t>
      </w:r>
    </w:p>
    <w:p w14:paraId="4CF4DE7D" w14:textId="77777777" w:rsidR="000B31C4" w:rsidRDefault="000B31C4">
      <w:pPr>
        <w:pStyle w:val="NormalWeb"/>
        <w:jc w:val="both"/>
      </w:pPr>
      <w:r>
        <w:rPr>
          <w:rFonts w:ascii="Arial" w:hAnsi="Arial" w:cs="Arial"/>
          <w:sz w:val="20"/>
          <w:szCs w:val="20"/>
        </w:rPr>
        <w:t>As diretrizes para o gerenciamento do risco operacional encontram-se registradas na Política Institucional de Gerenciamento do Risco Operacional, aprovada pela Diretoria e pelo Conselho de Administração do CCS, que prevê procedimentos, métricas e ações padronizadas para todas as entidades do Sicoob.</w:t>
      </w:r>
    </w:p>
    <w:p w14:paraId="690835C7" w14:textId="77777777" w:rsidR="000B31C4" w:rsidRDefault="000B31C4">
      <w:pPr>
        <w:pStyle w:val="NormalWeb"/>
        <w:jc w:val="both"/>
      </w:pPr>
      <w:r>
        <w:rPr>
          <w:rFonts w:ascii="Arial" w:hAnsi="Arial" w:cs="Arial"/>
          <w:sz w:val="20"/>
          <w:szCs w:val="20"/>
        </w:rPr>
        <w:t>O processo de gerenciamento de risco operacional consiste na avaliação qualitativa dos riscos por meio das etapas de identificação, avaliação, tratamento, documentação e armazenamento de informações de perdas operacionais e de recuperação de perdas operacionais, testes de avaliação dos sistemas de controle, comunicação e informação.</w:t>
      </w:r>
    </w:p>
    <w:p w14:paraId="7B04015C" w14:textId="77777777" w:rsidR="000B31C4" w:rsidRDefault="000B31C4">
      <w:pPr>
        <w:pStyle w:val="NormalWeb"/>
        <w:jc w:val="both"/>
      </w:pPr>
      <w:r>
        <w:rPr>
          <w:rFonts w:ascii="Arial" w:hAnsi="Arial" w:cs="Arial"/>
          <w:sz w:val="20"/>
          <w:szCs w:val="20"/>
        </w:rPr>
        <w:t xml:space="preserve">As perdas operacionais são comunicadas à área Risco Operacional e GCN – Gestão de Continuidade de Negócio, que interage com os gestores das áreas e identifica formalmente as </w:t>
      </w:r>
      <w:r>
        <w:rPr>
          <w:rFonts w:ascii="Arial" w:hAnsi="Arial" w:cs="Arial"/>
          <w:sz w:val="20"/>
          <w:szCs w:val="20"/>
        </w:rPr>
        <w:lastRenderedPageBreak/>
        <w:t>causas, a adequação dos controles implementados e a necessidade de aprimoramento dos processos, inclusive com a inserção de novos controles.</w:t>
      </w:r>
    </w:p>
    <w:p w14:paraId="63B5201B" w14:textId="77777777" w:rsidR="000B31C4" w:rsidRDefault="000B31C4">
      <w:pPr>
        <w:pStyle w:val="NormalWeb"/>
        <w:jc w:val="both"/>
      </w:pPr>
      <w:r>
        <w:rPr>
          <w:rFonts w:ascii="Arial" w:hAnsi="Arial" w:cs="Arial"/>
          <w:sz w:val="20"/>
          <w:szCs w:val="20"/>
        </w:rPr>
        <w:t>Os resultados são apresentados à Diretoria e ao Conselho de Administração do CCS.</w:t>
      </w:r>
    </w:p>
    <w:p w14:paraId="369D850D" w14:textId="1514B714" w:rsidR="000B31C4" w:rsidRDefault="000B31C4">
      <w:pPr>
        <w:pStyle w:val="NormalWeb"/>
      </w:pPr>
      <w:r>
        <w:rPr>
          <w:rFonts w:ascii="Arial" w:hAnsi="Arial" w:cs="Arial"/>
          <w:b/>
          <w:bCs/>
          <w:sz w:val="20"/>
          <w:szCs w:val="20"/>
        </w:rPr>
        <w:t>3</w:t>
      </w:r>
      <w:r w:rsidR="00510CA3">
        <w:rPr>
          <w:rFonts w:ascii="Arial" w:hAnsi="Arial" w:cs="Arial"/>
          <w:b/>
          <w:bCs/>
          <w:sz w:val="20"/>
          <w:szCs w:val="20"/>
        </w:rPr>
        <w:t>4</w:t>
      </w:r>
      <w:r>
        <w:rPr>
          <w:rFonts w:ascii="Arial" w:hAnsi="Arial" w:cs="Arial"/>
          <w:b/>
          <w:bCs/>
          <w:sz w:val="20"/>
          <w:szCs w:val="20"/>
        </w:rPr>
        <w:t>.2 Risco de Crédito</w:t>
      </w:r>
    </w:p>
    <w:p w14:paraId="54060403" w14:textId="77777777" w:rsidR="000B31C4" w:rsidRDefault="000B31C4">
      <w:pPr>
        <w:pStyle w:val="NormalWeb"/>
        <w:jc w:val="both"/>
      </w:pPr>
      <w:r>
        <w:rPr>
          <w:rFonts w:ascii="Arial" w:hAnsi="Arial" w:cs="Arial"/>
          <w:sz w:val="20"/>
          <w:szCs w:val="20"/>
        </w:rPr>
        <w:t>As diretrizes para o gerenciamento do risco de crédito encontram-se registradas na Política Institucional de Gerenciamento do Risco de Crédito, aprovada pela Diretoria e pelo Conselho de Administração do CCS, que prevê procedimentos, métricas e ações padronizadas para todas as entidades do Sicoob.</w:t>
      </w:r>
    </w:p>
    <w:p w14:paraId="05D4BB17" w14:textId="77777777" w:rsidR="000B31C4" w:rsidRDefault="000B31C4">
      <w:pPr>
        <w:pStyle w:val="NormalWeb"/>
        <w:jc w:val="both"/>
      </w:pPr>
      <w:r>
        <w:rPr>
          <w:rFonts w:ascii="Arial" w:hAnsi="Arial" w:cs="Arial"/>
          <w:sz w:val="20"/>
          <w:szCs w:val="20"/>
        </w:rPr>
        <w:t>O CCS é responsável pelo gerenciamento do risco de crédito do Sicoob, atuando na padronização de processos, metodologias de análise de risco de contrapartes e operações, e no monitoramento dos ativos que envolvem o risco de crédito.</w:t>
      </w:r>
    </w:p>
    <w:p w14:paraId="4D1A0638" w14:textId="77777777" w:rsidR="000B31C4" w:rsidRDefault="000B31C4">
      <w:pPr>
        <w:pStyle w:val="NormalWeb"/>
        <w:jc w:val="both"/>
      </w:pPr>
      <w:r>
        <w:rPr>
          <w:rFonts w:ascii="Arial" w:hAnsi="Arial" w:cs="Arial"/>
          <w:sz w:val="20"/>
          <w:szCs w:val="20"/>
        </w:rPr>
        <w:t>Para mitigar o risco de crédito, o CCS dispõe de modelos de análise e de classificação de riscos com base em dados quantitativos e qualitativos, a fim de subsidiar o processo de cálculo do risco e de limites de crédito da contraparte, visando manter a boa qualidade da carteira. O CCS realiza testes periódicos de seus modelos, garantindo a aderência à condição econômico-financeira da contraparte. Realiza, ainda, o monitoramento da inadimplência da carteira e o acompanhamento das classificações das operações de acordo com a Resolução CMN nº 4.966/2021.</w:t>
      </w:r>
    </w:p>
    <w:p w14:paraId="7A6D7A44" w14:textId="77777777" w:rsidR="000B31C4" w:rsidRDefault="000B31C4">
      <w:pPr>
        <w:pStyle w:val="NormalWeb"/>
        <w:jc w:val="both"/>
      </w:pPr>
      <w:r>
        <w:rPr>
          <w:rFonts w:ascii="Arial" w:hAnsi="Arial" w:cs="Arial"/>
          <w:sz w:val="20"/>
          <w:szCs w:val="20"/>
        </w:rPr>
        <w:t>A estrutura de gerenciamento de risco de crédito prevê:</w:t>
      </w:r>
    </w:p>
    <w:p w14:paraId="54F8806F" w14:textId="77777777" w:rsidR="000B31C4" w:rsidRDefault="000B31C4">
      <w:pPr>
        <w:pStyle w:val="NormalWeb"/>
        <w:jc w:val="both"/>
      </w:pPr>
      <w:r>
        <w:rPr>
          <w:rFonts w:ascii="Arial" w:hAnsi="Arial" w:cs="Arial"/>
          <w:sz w:val="20"/>
          <w:szCs w:val="20"/>
        </w:rPr>
        <w:t>a) fixação de políticas e estratégias, incluindo limites de riscos;</w:t>
      </w:r>
    </w:p>
    <w:p w14:paraId="5C63F45F" w14:textId="77777777" w:rsidR="000B31C4" w:rsidRDefault="000B31C4">
      <w:pPr>
        <w:pStyle w:val="NormalWeb"/>
        <w:jc w:val="both"/>
      </w:pPr>
      <w:r>
        <w:rPr>
          <w:rFonts w:ascii="Arial" w:hAnsi="Arial" w:cs="Arial"/>
          <w:sz w:val="20"/>
          <w:szCs w:val="20"/>
        </w:rPr>
        <w:t>b) validação dos sistemas, modelos e procedimentos internos;</w:t>
      </w:r>
    </w:p>
    <w:p w14:paraId="01A2B662" w14:textId="77777777" w:rsidR="000B31C4" w:rsidRDefault="000B31C4">
      <w:pPr>
        <w:pStyle w:val="NormalWeb"/>
        <w:jc w:val="both"/>
      </w:pPr>
      <w:r>
        <w:rPr>
          <w:rFonts w:ascii="Arial" w:hAnsi="Arial" w:cs="Arial"/>
          <w:sz w:val="20"/>
          <w:szCs w:val="20"/>
        </w:rPr>
        <w:t>c) estimação (critérios consistentes e prudentes) de perdas associadas ao risco de crédito, bem como a comparação dos valores estimados com as perdas efetivamente observadas;</w:t>
      </w:r>
    </w:p>
    <w:p w14:paraId="5A3B8738" w14:textId="77777777" w:rsidR="000B31C4" w:rsidRDefault="000B31C4">
      <w:pPr>
        <w:pStyle w:val="NormalWeb"/>
        <w:jc w:val="both"/>
      </w:pPr>
      <w:r>
        <w:rPr>
          <w:rFonts w:ascii="Arial" w:hAnsi="Arial" w:cs="Arial"/>
          <w:sz w:val="20"/>
          <w:szCs w:val="20"/>
        </w:rPr>
        <w:t>d) acompanhamento específico das operações com partes relacionadas;</w:t>
      </w:r>
    </w:p>
    <w:p w14:paraId="38BF6356" w14:textId="77777777" w:rsidR="000B31C4" w:rsidRDefault="000B31C4">
      <w:pPr>
        <w:pStyle w:val="NormalWeb"/>
        <w:jc w:val="both"/>
      </w:pPr>
      <w:r>
        <w:rPr>
          <w:rFonts w:ascii="Arial" w:hAnsi="Arial" w:cs="Arial"/>
          <w:sz w:val="20"/>
          <w:szCs w:val="20"/>
        </w:rPr>
        <w:t>e) procedimentos para o monitoramento das carteiras de crédito;</w:t>
      </w:r>
    </w:p>
    <w:p w14:paraId="2152A014" w14:textId="77777777" w:rsidR="000B31C4" w:rsidRDefault="000B31C4">
      <w:pPr>
        <w:pStyle w:val="NormalWeb"/>
        <w:jc w:val="both"/>
      </w:pPr>
      <w:r>
        <w:rPr>
          <w:rFonts w:ascii="Arial" w:hAnsi="Arial" w:cs="Arial"/>
          <w:sz w:val="20"/>
          <w:szCs w:val="20"/>
        </w:rPr>
        <w:t>f) identificação e tratamento de ativos problemáticos;</w:t>
      </w:r>
    </w:p>
    <w:p w14:paraId="79D3DDD4" w14:textId="77777777" w:rsidR="000B31C4" w:rsidRDefault="000B31C4">
      <w:pPr>
        <w:pStyle w:val="NormalWeb"/>
        <w:jc w:val="both"/>
      </w:pPr>
      <w:r>
        <w:rPr>
          <w:rFonts w:ascii="Arial" w:hAnsi="Arial" w:cs="Arial"/>
          <w:sz w:val="20"/>
          <w:szCs w:val="20"/>
        </w:rPr>
        <w:t>g) sistemas, rotinas e procedimentos para identificar, mensurar, avaliar, monitorar, reportar, controlar e mitigar a exposição ao risco de crédito;</w:t>
      </w:r>
    </w:p>
    <w:p w14:paraId="4FF2018E" w14:textId="77777777" w:rsidR="000B31C4" w:rsidRDefault="000B31C4">
      <w:pPr>
        <w:pStyle w:val="NormalWeb"/>
        <w:jc w:val="both"/>
      </w:pPr>
      <w:r>
        <w:rPr>
          <w:rFonts w:ascii="Arial" w:hAnsi="Arial" w:cs="Arial"/>
          <w:sz w:val="20"/>
          <w:szCs w:val="20"/>
        </w:rPr>
        <w:t>h) monitoramento e reporte dos limites de apetite por riscos;</w:t>
      </w:r>
    </w:p>
    <w:p w14:paraId="12328206" w14:textId="77777777" w:rsidR="000B31C4" w:rsidRDefault="000B31C4">
      <w:pPr>
        <w:pStyle w:val="NormalWeb"/>
        <w:jc w:val="both"/>
      </w:pPr>
      <w:r>
        <w:rPr>
          <w:rFonts w:ascii="Arial" w:hAnsi="Arial" w:cs="Arial"/>
          <w:sz w:val="20"/>
          <w:szCs w:val="20"/>
        </w:rPr>
        <w:t>i) informações gerenciais periódicas para os órgãos de governança;</w:t>
      </w:r>
    </w:p>
    <w:p w14:paraId="36B2E710" w14:textId="77777777" w:rsidR="000B31C4" w:rsidRDefault="000B31C4">
      <w:pPr>
        <w:pStyle w:val="NormalWeb"/>
        <w:jc w:val="both"/>
      </w:pPr>
      <w:r>
        <w:rPr>
          <w:rFonts w:ascii="Arial" w:hAnsi="Arial" w:cs="Arial"/>
          <w:sz w:val="20"/>
          <w:szCs w:val="20"/>
        </w:rPr>
        <w:t>j) área responsável pelo cálculo do nível de provisão para perdas esperadas associadas ao risco de crédito;</w:t>
      </w:r>
    </w:p>
    <w:p w14:paraId="08572436" w14:textId="77777777" w:rsidR="000B31C4" w:rsidRDefault="000B31C4">
      <w:pPr>
        <w:pStyle w:val="NormalWeb"/>
        <w:jc w:val="both"/>
      </w:pPr>
      <w:r>
        <w:rPr>
          <w:rFonts w:ascii="Arial" w:hAnsi="Arial" w:cs="Arial"/>
          <w:sz w:val="20"/>
          <w:szCs w:val="20"/>
        </w:rPr>
        <w:t>k) modelos para a avaliação do risco de crédito de contraparte, de acordo com a operação e com o público envolvido, que levam em conta características específicas dos entes, bem como questões setoriais e macroeconômicas;</w:t>
      </w:r>
    </w:p>
    <w:p w14:paraId="1214E577" w14:textId="77777777" w:rsidR="000B31C4" w:rsidRDefault="000B31C4">
      <w:pPr>
        <w:pStyle w:val="NormalWeb"/>
        <w:jc w:val="both"/>
      </w:pPr>
      <w:r>
        <w:rPr>
          <w:rFonts w:ascii="Arial" w:hAnsi="Arial" w:cs="Arial"/>
          <w:sz w:val="20"/>
          <w:szCs w:val="20"/>
        </w:rPr>
        <w:t>l) aplicação de testes de estresse, identificando e avaliando potenciais vulnerabilidades da Instituição;</w:t>
      </w:r>
    </w:p>
    <w:p w14:paraId="46B3C266" w14:textId="77777777" w:rsidR="000B31C4" w:rsidRDefault="000B31C4">
      <w:pPr>
        <w:pStyle w:val="NormalWeb"/>
        <w:jc w:val="both"/>
      </w:pPr>
      <w:r>
        <w:rPr>
          <w:rFonts w:ascii="Arial" w:hAnsi="Arial" w:cs="Arial"/>
          <w:sz w:val="20"/>
          <w:szCs w:val="20"/>
        </w:rPr>
        <w:t>m) limites de crédito para cada contraparte e limites globais por carteira ou por linha de crédito;</w:t>
      </w:r>
    </w:p>
    <w:p w14:paraId="7935976C" w14:textId="77777777" w:rsidR="000B31C4" w:rsidRDefault="000B31C4">
      <w:pPr>
        <w:pStyle w:val="NormalWeb"/>
        <w:jc w:val="both"/>
      </w:pPr>
      <w:r>
        <w:rPr>
          <w:rFonts w:ascii="Arial" w:hAnsi="Arial" w:cs="Arial"/>
          <w:sz w:val="20"/>
          <w:szCs w:val="20"/>
        </w:rPr>
        <w:lastRenderedPageBreak/>
        <w:t>n) avaliação específica de risco em novos produtos e serviços.</w:t>
      </w:r>
    </w:p>
    <w:p w14:paraId="17FEF84F" w14:textId="77777777" w:rsidR="000B31C4" w:rsidRDefault="000B31C4">
      <w:pPr>
        <w:pStyle w:val="NormalWeb"/>
        <w:jc w:val="both"/>
      </w:pPr>
      <w:r>
        <w:rPr>
          <w:rFonts w:ascii="Arial" w:hAnsi="Arial" w:cs="Arial"/>
          <w:sz w:val="20"/>
          <w:szCs w:val="20"/>
        </w:rPr>
        <w:t>As normas internas de gerenciamento do risco de crédito incluem a estrutura organizacional e normativa, os modelos de classificação de risco de tomadores e de operações, os limites globais e individuais, a utilização de sistemas computacionais e o acompanhamento sistematizado contemplando a validação de modelos e conformidade dos processos.</w:t>
      </w:r>
    </w:p>
    <w:p w14:paraId="2B889BBC" w14:textId="244053DD" w:rsidR="000B31C4" w:rsidRDefault="000B31C4">
      <w:pPr>
        <w:pStyle w:val="NormalWeb"/>
      </w:pPr>
      <w:r>
        <w:rPr>
          <w:rFonts w:ascii="Arial" w:hAnsi="Arial" w:cs="Arial"/>
          <w:b/>
          <w:bCs/>
          <w:sz w:val="20"/>
          <w:szCs w:val="20"/>
        </w:rPr>
        <w:t>3</w:t>
      </w:r>
      <w:r w:rsidR="00510CA3">
        <w:rPr>
          <w:rFonts w:ascii="Arial" w:hAnsi="Arial" w:cs="Arial"/>
          <w:b/>
          <w:bCs/>
          <w:sz w:val="20"/>
          <w:szCs w:val="20"/>
        </w:rPr>
        <w:t>4</w:t>
      </w:r>
      <w:r>
        <w:rPr>
          <w:rFonts w:ascii="Arial" w:hAnsi="Arial" w:cs="Arial"/>
          <w:b/>
          <w:bCs/>
          <w:sz w:val="20"/>
          <w:szCs w:val="20"/>
        </w:rPr>
        <w:t>.3 Risco de Mercado e Variação das Taxas de Juros</w:t>
      </w:r>
    </w:p>
    <w:p w14:paraId="32CB3525" w14:textId="77777777" w:rsidR="000B31C4" w:rsidRDefault="000B31C4">
      <w:pPr>
        <w:pStyle w:val="NormalWeb"/>
        <w:jc w:val="both"/>
      </w:pPr>
      <w:r>
        <w:rPr>
          <w:rFonts w:ascii="Arial" w:hAnsi="Arial" w:cs="Arial"/>
          <w:sz w:val="20"/>
          <w:szCs w:val="20"/>
        </w:rPr>
        <w:t>As diretrizes para o gerenciamento dos riscos de mercado e de variação das taxas de juros estão descritas na Política Institucional de Gerenciamento do Risco de Mercado e do Risco de Variação das Taxas de Juros e no Manual de Gerenciamento do Risco de Mercado e do IRRBB, aprovados pela Diretoria e pelo Conselho de Administração do CCS, que prevê procedimentos, métricas e ações padronizadas para as Cooperativas do segmento S3, S4 e S5.</w:t>
      </w:r>
    </w:p>
    <w:p w14:paraId="38C2889C" w14:textId="77777777" w:rsidR="000B31C4" w:rsidRDefault="000B31C4">
      <w:pPr>
        <w:pStyle w:val="NormalWeb"/>
        <w:jc w:val="both"/>
      </w:pPr>
      <w:r>
        <w:rPr>
          <w:rFonts w:ascii="Arial" w:hAnsi="Arial" w:cs="Arial"/>
          <w:sz w:val="20"/>
          <w:szCs w:val="20"/>
        </w:rPr>
        <w:t>A estrutura de gerenciamento dos riscos de mercado e de variação das taxas de juros é proporcional à dimensão e à relevância da exposição aos riscos, adequada ao perfil dos riscos e à importância sistêmica da cooperativa, e capacitada para avaliar os riscos decorrentes das condições macroeconômicas e dos mercados em que a cooperativa atua.</w:t>
      </w:r>
    </w:p>
    <w:p w14:paraId="19FF9D0B" w14:textId="77777777" w:rsidR="000B31C4" w:rsidRDefault="000B31C4">
      <w:pPr>
        <w:pStyle w:val="NormalWeb"/>
        <w:jc w:val="both"/>
      </w:pPr>
      <w:r>
        <w:rPr>
          <w:rFonts w:ascii="Arial" w:hAnsi="Arial" w:cs="Arial"/>
          <w:sz w:val="20"/>
          <w:szCs w:val="20"/>
        </w:rPr>
        <w:t>O Sicoob dispõe de área especializada para o gerenciamento do risco de mercado e de variação das taxas de juros (IRRBB), com o objetivo de assegurar que o risco das Cooperativas seja administrado de acordo com os níveis definidos na Declaração de Apetite por Riscos (RAS) e com as diretrizes previstas nas políticas e nos manuais institucionais.</w:t>
      </w:r>
    </w:p>
    <w:p w14:paraId="7E3876B3" w14:textId="77777777" w:rsidR="000B31C4" w:rsidRDefault="000B31C4">
      <w:pPr>
        <w:pStyle w:val="NormalWeb"/>
        <w:jc w:val="both"/>
      </w:pPr>
      <w:r>
        <w:rPr>
          <w:rFonts w:ascii="Arial" w:hAnsi="Arial" w:cs="Arial"/>
          <w:sz w:val="20"/>
          <w:szCs w:val="20"/>
        </w:rPr>
        <w:t>O sistema de mensuração, monitoramento e controle dos riscos de mercado e de variação das taxas de juros adotado pelo Sicoob baseia-se na aplicação de ferramentas amplamente difundidas, fundamentadas nas melhores práticas de gerenciamento de risco, abrangendo a totalidade das posições das Cooperativas.</w:t>
      </w:r>
    </w:p>
    <w:p w14:paraId="572EAAB6" w14:textId="77777777" w:rsidR="000B31C4" w:rsidRDefault="000B31C4">
      <w:pPr>
        <w:pStyle w:val="NormalWeb"/>
        <w:jc w:val="both"/>
      </w:pPr>
      <w:r>
        <w:rPr>
          <w:rFonts w:ascii="Arial" w:hAnsi="Arial" w:cs="Arial"/>
          <w:sz w:val="20"/>
          <w:szCs w:val="20"/>
        </w:rPr>
        <w:t>O risco de mercado é definido como a possibilidade de ocorrência de perdas, resultantes da flutuação nos valores de mercado de instrumentos detidos pela instituição, e inclui:</w:t>
      </w:r>
    </w:p>
    <w:p w14:paraId="3457E15C" w14:textId="77777777" w:rsidR="000B31C4" w:rsidRDefault="000B31C4">
      <w:pPr>
        <w:pStyle w:val="NormalWeb"/>
        <w:jc w:val="both"/>
      </w:pPr>
      <w:r>
        <w:rPr>
          <w:rFonts w:ascii="Arial" w:hAnsi="Arial" w:cs="Arial"/>
          <w:sz w:val="20"/>
          <w:szCs w:val="20"/>
        </w:rPr>
        <w:t>a) O risco de variação das taxas de juros e dos preços de ações, para os instrumentos classificados na carteira de negociação;</w:t>
      </w:r>
    </w:p>
    <w:p w14:paraId="2A6D46B6" w14:textId="77777777" w:rsidR="000B31C4" w:rsidRDefault="000B31C4">
      <w:pPr>
        <w:pStyle w:val="NormalWeb"/>
        <w:jc w:val="both"/>
      </w:pPr>
      <w:r>
        <w:rPr>
          <w:rFonts w:ascii="Arial" w:hAnsi="Arial" w:cs="Arial"/>
          <w:sz w:val="20"/>
          <w:szCs w:val="20"/>
        </w:rPr>
        <w:t>b) O risco da variação cambial e dos preços de mercadorias (commodities) para os instrumentos classificados na carteira de negociação ou na carteira bancária.</w:t>
      </w:r>
    </w:p>
    <w:p w14:paraId="3D3E881D" w14:textId="77777777" w:rsidR="000B31C4" w:rsidRDefault="000B31C4">
      <w:pPr>
        <w:pStyle w:val="NormalWeb"/>
        <w:jc w:val="both"/>
      </w:pPr>
      <w:r>
        <w:rPr>
          <w:rFonts w:ascii="Arial" w:hAnsi="Arial" w:cs="Arial"/>
          <w:sz w:val="20"/>
          <w:szCs w:val="20"/>
        </w:rPr>
        <w:t>O IRRBB é definido com o risco, atual ou prospectivo, do impacto de movimentos adversos das taxas de juros no capital e nos resultados da instituição, para os instrumentos classificados na carteira bancária.</w:t>
      </w:r>
    </w:p>
    <w:p w14:paraId="22F88BC4" w14:textId="77777777" w:rsidR="000B31C4" w:rsidRDefault="000B31C4">
      <w:pPr>
        <w:pStyle w:val="NormalWeb"/>
        <w:jc w:val="both"/>
      </w:pPr>
      <w:r>
        <w:rPr>
          <w:rFonts w:ascii="Arial" w:hAnsi="Arial" w:cs="Arial"/>
          <w:sz w:val="20"/>
          <w:szCs w:val="20"/>
        </w:rPr>
        <w:t>Para a mensuração do risco de mercado das operações contidas na carteira de negociação, são utilizadas metodologias padronizadas do Banco Central do Brasil (BCB), que estabelece critérios e condições para a apuração das parcelas dos ativos ponderados pelo risco (RWA) para a cobertura do risco decorrente da exposição às taxas de juros, à variação cambial, aos preços de ações e aos preços de mercadorias (commodities).</w:t>
      </w:r>
    </w:p>
    <w:p w14:paraId="34169FC4" w14:textId="77777777" w:rsidR="000B31C4" w:rsidRDefault="000B31C4">
      <w:pPr>
        <w:pStyle w:val="NormalWeb"/>
        <w:jc w:val="both"/>
      </w:pPr>
      <w:r>
        <w:rPr>
          <w:rFonts w:ascii="Arial" w:hAnsi="Arial" w:cs="Arial"/>
          <w:sz w:val="20"/>
          <w:szCs w:val="20"/>
        </w:rPr>
        <w:t>Para a mensuração do risco das operações da carteira bancária sujeitas à variação das taxas de juros, são utilizadas duas metodologias que avaliam o impacto no:</w:t>
      </w:r>
    </w:p>
    <w:p w14:paraId="62FBF991" w14:textId="77777777" w:rsidR="000B31C4" w:rsidRDefault="000B31C4">
      <w:pPr>
        <w:pStyle w:val="NormalWeb"/>
        <w:jc w:val="both"/>
      </w:pPr>
      <w:r>
        <w:rPr>
          <w:rFonts w:ascii="Arial" w:hAnsi="Arial" w:cs="Arial"/>
          <w:sz w:val="20"/>
          <w:szCs w:val="20"/>
        </w:rPr>
        <w:t xml:space="preserve">a) valor econômico (∆EVE): diferença entre o valor presente do </w:t>
      </w:r>
      <w:proofErr w:type="spellStart"/>
      <w:r>
        <w:rPr>
          <w:rFonts w:ascii="Arial" w:hAnsi="Arial" w:cs="Arial"/>
          <w:sz w:val="20"/>
          <w:szCs w:val="20"/>
        </w:rPr>
        <w:t>reapreçamento</w:t>
      </w:r>
      <w:proofErr w:type="spellEnd"/>
      <w:r>
        <w:rPr>
          <w:rFonts w:ascii="Arial" w:hAnsi="Arial" w:cs="Arial"/>
          <w:sz w:val="20"/>
          <w:szCs w:val="20"/>
        </w:rPr>
        <w:t xml:space="preserve"> dos fluxos em um cenário-base e o valor presente do </w:t>
      </w:r>
      <w:proofErr w:type="spellStart"/>
      <w:r>
        <w:rPr>
          <w:rFonts w:ascii="Arial" w:hAnsi="Arial" w:cs="Arial"/>
          <w:sz w:val="20"/>
          <w:szCs w:val="20"/>
        </w:rPr>
        <w:t>reapreçamento</w:t>
      </w:r>
      <w:proofErr w:type="spellEnd"/>
      <w:r>
        <w:rPr>
          <w:rFonts w:ascii="Arial" w:hAnsi="Arial" w:cs="Arial"/>
          <w:sz w:val="20"/>
          <w:szCs w:val="20"/>
        </w:rPr>
        <w:t xml:space="preserve"> em um cenário de choque nas taxas de juros;</w:t>
      </w:r>
    </w:p>
    <w:p w14:paraId="77A227EF" w14:textId="77777777" w:rsidR="000B31C4" w:rsidRDefault="000B31C4">
      <w:pPr>
        <w:pStyle w:val="NormalWeb"/>
        <w:jc w:val="both"/>
      </w:pPr>
      <w:r>
        <w:rPr>
          <w:rFonts w:ascii="Arial" w:hAnsi="Arial" w:cs="Arial"/>
          <w:sz w:val="20"/>
          <w:szCs w:val="20"/>
        </w:rPr>
        <w:lastRenderedPageBreak/>
        <w:t>b) resultado de intermediação financeira (∆NII): diferença entre o resultado de intermediação financeira em um cenário-base e o resultado de intermediação financeira em um cenário de choque nas taxas de juros.</w:t>
      </w:r>
    </w:p>
    <w:p w14:paraId="22E2EA1F" w14:textId="77777777" w:rsidR="000B31C4" w:rsidRDefault="000B31C4">
      <w:pPr>
        <w:pStyle w:val="NormalWeb"/>
        <w:jc w:val="both"/>
      </w:pPr>
      <w:r>
        <w:rPr>
          <w:rFonts w:ascii="Arial" w:hAnsi="Arial" w:cs="Arial"/>
          <w:sz w:val="20"/>
          <w:szCs w:val="20"/>
        </w:rPr>
        <w:t>O acompanhamento do risco de mercado e do IRRBB das Cooperativas é realizado por meio da análise e avaliação do conjunto de relatórios, remetidos aos órgãos de governança, comitês e alta administração, que evidenciam, no mínimo:</w:t>
      </w:r>
    </w:p>
    <w:p w14:paraId="763C691F" w14:textId="77777777" w:rsidR="000B31C4" w:rsidRDefault="000B31C4">
      <w:pPr>
        <w:pStyle w:val="NormalWeb"/>
        <w:jc w:val="both"/>
      </w:pPr>
      <w:r>
        <w:rPr>
          <w:rFonts w:ascii="Arial" w:hAnsi="Arial" w:cs="Arial"/>
          <w:sz w:val="20"/>
          <w:szCs w:val="20"/>
        </w:rPr>
        <w:t>a) o valor do risco e o consumo de limite da carteira de negociação, nas abordagens padronizadas pelo BCB;</w:t>
      </w:r>
    </w:p>
    <w:p w14:paraId="0699BD81" w14:textId="77777777" w:rsidR="000B31C4" w:rsidRDefault="000B31C4">
      <w:pPr>
        <w:pStyle w:val="NormalWeb"/>
        <w:jc w:val="both"/>
      </w:pPr>
      <w:r>
        <w:rPr>
          <w:rFonts w:ascii="Arial" w:hAnsi="Arial" w:cs="Arial"/>
          <w:sz w:val="20"/>
          <w:szCs w:val="20"/>
        </w:rPr>
        <w:t>b) os limites máximos do risco de mercado (</w:t>
      </w:r>
      <w:proofErr w:type="spellStart"/>
      <w:r>
        <w:rPr>
          <w:rFonts w:ascii="Arial" w:hAnsi="Arial" w:cs="Arial"/>
          <w:sz w:val="20"/>
          <w:szCs w:val="20"/>
        </w:rPr>
        <w:t>RWAmpad</w:t>
      </w:r>
      <w:proofErr w:type="spellEnd"/>
      <w:r>
        <w:rPr>
          <w:rFonts w:ascii="Arial" w:hAnsi="Arial" w:cs="Arial"/>
          <w:sz w:val="20"/>
          <w:szCs w:val="20"/>
        </w:rPr>
        <w:t>);</w:t>
      </w:r>
    </w:p>
    <w:p w14:paraId="5307BF6D" w14:textId="77777777" w:rsidR="000B31C4" w:rsidRDefault="000B31C4">
      <w:pPr>
        <w:pStyle w:val="NormalWeb"/>
        <w:jc w:val="both"/>
      </w:pPr>
      <w:r>
        <w:rPr>
          <w:rFonts w:ascii="Arial" w:hAnsi="Arial" w:cs="Arial"/>
          <w:sz w:val="20"/>
          <w:szCs w:val="20"/>
        </w:rPr>
        <w:t>c) o valor de marcação a mercado dos ativos e passivos da carteira de negociação, segregados por fatores de risco;</w:t>
      </w:r>
    </w:p>
    <w:p w14:paraId="6B478FF6" w14:textId="77777777" w:rsidR="000B31C4" w:rsidRDefault="000B31C4">
      <w:pPr>
        <w:pStyle w:val="NormalWeb"/>
        <w:jc w:val="both"/>
      </w:pPr>
      <w:r>
        <w:rPr>
          <w:rFonts w:ascii="Arial" w:hAnsi="Arial" w:cs="Arial"/>
          <w:sz w:val="20"/>
          <w:szCs w:val="20"/>
        </w:rPr>
        <w:t>d) o valor do risco e consumo de limite da carteira bancária, nas abordagens de valor econômico e do resultado de intermediação financeira, de acordo com as exigências normativas aplicáveis a cada segmento S3 e S4;</w:t>
      </w:r>
    </w:p>
    <w:p w14:paraId="336AC8A1" w14:textId="77777777" w:rsidR="000B31C4" w:rsidRDefault="000B31C4">
      <w:pPr>
        <w:pStyle w:val="NormalWeb"/>
        <w:jc w:val="both"/>
      </w:pPr>
      <w:r>
        <w:rPr>
          <w:rFonts w:ascii="Arial" w:hAnsi="Arial" w:cs="Arial"/>
          <w:sz w:val="20"/>
          <w:szCs w:val="20"/>
        </w:rPr>
        <w:t>e) os descasamentos entre os fluxos de ativos e passivos, segregados por prazos e fatores de riscos;</w:t>
      </w:r>
    </w:p>
    <w:p w14:paraId="229F907F" w14:textId="77777777" w:rsidR="000B31C4" w:rsidRDefault="000B31C4">
      <w:pPr>
        <w:pStyle w:val="NormalWeb"/>
        <w:jc w:val="both"/>
      </w:pPr>
      <w:r>
        <w:rPr>
          <w:rFonts w:ascii="Arial" w:hAnsi="Arial" w:cs="Arial"/>
          <w:sz w:val="20"/>
          <w:szCs w:val="20"/>
        </w:rPr>
        <w:t>f) os limites máximos do risco de variação das taxas de juros (IRRBB);</w:t>
      </w:r>
    </w:p>
    <w:p w14:paraId="5E7720F7" w14:textId="77777777" w:rsidR="000B31C4" w:rsidRDefault="000B31C4">
      <w:pPr>
        <w:pStyle w:val="NormalWeb"/>
        <w:jc w:val="both"/>
      </w:pPr>
      <w:r>
        <w:rPr>
          <w:rFonts w:ascii="Arial" w:hAnsi="Arial" w:cs="Arial"/>
          <w:sz w:val="20"/>
          <w:szCs w:val="20"/>
        </w:rPr>
        <w:t xml:space="preserve">g) a sensibilidade para avaliar o impacto no valor de mercado dos fluxos de caixa da carteira, quando submetidos ao aumento paralelo de 1 (um) </w:t>
      </w:r>
      <w:proofErr w:type="spellStart"/>
      <w:r>
        <w:rPr>
          <w:rFonts w:ascii="Arial" w:hAnsi="Arial" w:cs="Arial"/>
          <w:sz w:val="20"/>
          <w:szCs w:val="20"/>
        </w:rPr>
        <w:t>ponto</w:t>
      </w:r>
      <w:proofErr w:type="spellEnd"/>
      <w:r>
        <w:rPr>
          <w:rFonts w:ascii="Arial" w:hAnsi="Arial" w:cs="Arial"/>
          <w:sz w:val="20"/>
          <w:szCs w:val="20"/>
        </w:rPr>
        <w:t>-base na curva de juros;</w:t>
      </w:r>
    </w:p>
    <w:p w14:paraId="1B3892DA" w14:textId="77777777" w:rsidR="000B31C4" w:rsidRDefault="000B31C4">
      <w:pPr>
        <w:pStyle w:val="NormalWeb"/>
        <w:jc w:val="both"/>
      </w:pPr>
      <w:r>
        <w:rPr>
          <w:rFonts w:ascii="Arial" w:hAnsi="Arial" w:cs="Arial"/>
          <w:sz w:val="20"/>
          <w:szCs w:val="20"/>
        </w:rPr>
        <w:t>h) o valor presente das posições, descontadas pela expectativa de taxa de juros futuros da carteira de ativos e passivos;</w:t>
      </w:r>
    </w:p>
    <w:p w14:paraId="646676FB" w14:textId="77777777" w:rsidR="000B31C4" w:rsidRDefault="000B31C4">
      <w:pPr>
        <w:pStyle w:val="NormalWeb"/>
        <w:jc w:val="both"/>
      </w:pPr>
      <w:r>
        <w:rPr>
          <w:rFonts w:ascii="Arial" w:hAnsi="Arial" w:cs="Arial"/>
          <w:sz w:val="20"/>
          <w:szCs w:val="20"/>
        </w:rPr>
        <w:t>i) o resultado das perdas e dos ganhos embutidos (EGL);</w:t>
      </w:r>
    </w:p>
    <w:p w14:paraId="49EF6774" w14:textId="77777777" w:rsidR="000B31C4" w:rsidRDefault="000B31C4">
      <w:pPr>
        <w:pStyle w:val="NormalWeb"/>
        <w:jc w:val="both"/>
      </w:pPr>
      <w:r>
        <w:rPr>
          <w:rFonts w:ascii="Arial" w:hAnsi="Arial" w:cs="Arial"/>
          <w:sz w:val="20"/>
          <w:szCs w:val="20"/>
        </w:rPr>
        <w:t>j) resultado dos testes de estresse.</w:t>
      </w:r>
    </w:p>
    <w:p w14:paraId="0060B90B" w14:textId="2B0166F8" w:rsidR="000B31C4" w:rsidRDefault="000B31C4">
      <w:pPr>
        <w:pStyle w:val="NormalWeb"/>
      </w:pPr>
      <w:r>
        <w:rPr>
          <w:rFonts w:ascii="Arial" w:hAnsi="Arial" w:cs="Arial"/>
          <w:b/>
          <w:bCs/>
          <w:sz w:val="20"/>
          <w:szCs w:val="20"/>
        </w:rPr>
        <w:t>3</w:t>
      </w:r>
      <w:r w:rsidR="00510CA3">
        <w:rPr>
          <w:rFonts w:ascii="Arial" w:hAnsi="Arial" w:cs="Arial"/>
          <w:b/>
          <w:bCs/>
          <w:sz w:val="20"/>
          <w:szCs w:val="20"/>
        </w:rPr>
        <w:t>4</w:t>
      </w:r>
      <w:r>
        <w:rPr>
          <w:rFonts w:ascii="Arial" w:hAnsi="Arial" w:cs="Arial"/>
          <w:b/>
          <w:bCs/>
          <w:sz w:val="20"/>
          <w:szCs w:val="20"/>
        </w:rPr>
        <w:t>.4 Risco de Liquidez</w:t>
      </w:r>
    </w:p>
    <w:p w14:paraId="19A77DB1" w14:textId="77777777" w:rsidR="000B31C4" w:rsidRDefault="000B31C4">
      <w:pPr>
        <w:pStyle w:val="NormalWeb"/>
        <w:jc w:val="both"/>
      </w:pPr>
      <w:r>
        <w:rPr>
          <w:rFonts w:ascii="Arial" w:hAnsi="Arial" w:cs="Arial"/>
          <w:sz w:val="20"/>
          <w:szCs w:val="20"/>
        </w:rPr>
        <w:t>As diretrizes para o gerenciamento do risco de liquidez estão definidas na Política Institucional de Gerenciamento da Centralização Financeira, na Política Institucional de Gerenciamento do Risco de Liquidez e no Manual de Gerenciamento do Risco de Liquidez, aprovados pela Diretoria e pelo Conselho de Administração do CCS, que prevê procedimentos, métricas e ações padronizadas para todas as entidades do Sicoob.</w:t>
      </w:r>
    </w:p>
    <w:p w14:paraId="498DA699" w14:textId="77777777" w:rsidR="000B31C4" w:rsidRDefault="000B31C4">
      <w:pPr>
        <w:pStyle w:val="NormalWeb"/>
        <w:jc w:val="both"/>
      </w:pPr>
      <w:r>
        <w:rPr>
          <w:rFonts w:ascii="Arial" w:hAnsi="Arial" w:cs="Arial"/>
          <w:sz w:val="20"/>
          <w:szCs w:val="20"/>
        </w:rPr>
        <w:t>A estrutura de gerenciamento do risco de liquidez é compatível com a natureza das operações, com a complexidade dos produtos e serviços oferecidos, e proporcional à dimensão da exposição aos riscos das entidades do Sicoob.</w:t>
      </w:r>
    </w:p>
    <w:p w14:paraId="5A3D25BC" w14:textId="77777777" w:rsidR="000B31C4" w:rsidRDefault="000B31C4">
      <w:pPr>
        <w:pStyle w:val="NormalWeb"/>
        <w:jc w:val="both"/>
      </w:pPr>
      <w:r>
        <w:rPr>
          <w:rFonts w:ascii="Arial" w:hAnsi="Arial" w:cs="Arial"/>
          <w:sz w:val="20"/>
          <w:szCs w:val="20"/>
        </w:rPr>
        <w:t>O Sicoob dispõe de área especializada para o gerenciamento do risco liquidez, com o objetivo de assegurar que o risco das Cooperativas seja administrado de acordo com os níveis definidos na Declaração de Apetite por Riscos (RAS) e com as diretrizes previstas nas políticas e nos manuais institucionais.</w:t>
      </w:r>
    </w:p>
    <w:p w14:paraId="76DD8DC3" w14:textId="77777777" w:rsidR="000B31C4" w:rsidRDefault="000B31C4">
      <w:pPr>
        <w:pStyle w:val="NormalWeb"/>
        <w:jc w:val="both"/>
      </w:pPr>
      <w:r>
        <w:rPr>
          <w:rFonts w:ascii="Arial" w:hAnsi="Arial" w:cs="Arial"/>
          <w:sz w:val="20"/>
          <w:szCs w:val="20"/>
        </w:rPr>
        <w:t>O gerenciamento do risco de liquidez das Cooperativas do Sicoob atende aos aspectos e padrões previstos nos normativos emitidos pelos órgãos reguladores, aprimorados e alinhados permanentemente com as boas práticas de gestão.</w:t>
      </w:r>
    </w:p>
    <w:p w14:paraId="2C946455" w14:textId="77777777" w:rsidR="000B31C4" w:rsidRDefault="000B31C4">
      <w:pPr>
        <w:pStyle w:val="NormalWeb"/>
        <w:jc w:val="both"/>
      </w:pPr>
      <w:r>
        <w:rPr>
          <w:rFonts w:ascii="Arial" w:hAnsi="Arial" w:cs="Arial"/>
          <w:sz w:val="20"/>
          <w:szCs w:val="20"/>
        </w:rPr>
        <w:lastRenderedPageBreak/>
        <w:t>O risco de liquidez é definido como a possibilidade de a entidade não ser capaz de honrar eficientemente suas obrigações esperadas e inesperadas, correntes e futuras, incluindo as decorrentes de vinculação de garantias, sem afetar suas operações diárias e sem incorrer em perdas significativas, e/ou a possibilidade da entidade não conseguir negociar a preço de mercado uma posição, devido ao seu valor elevado em relação ao volume normalmente transacionado, ou em razão de alguma descontinuidade no mercado.</w:t>
      </w:r>
    </w:p>
    <w:p w14:paraId="53D9D955" w14:textId="77777777" w:rsidR="000B31C4" w:rsidRDefault="000B31C4">
      <w:pPr>
        <w:pStyle w:val="NormalWeb"/>
        <w:jc w:val="both"/>
      </w:pPr>
      <w:r>
        <w:rPr>
          <w:rFonts w:ascii="Arial" w:hAnsi="Arial" w:cs="Arial"/>
          <w:sz w:val="20"/>
          <w:szCs w:val="20"/>
        </w:rPr>
        <w:t>Os instrumentos de gerenciamento do risco de liquidez utilizados são:</w:t>
      </w:r>
    </w:p>
    <w:p w14:paraId="67738484" w14:textId="77777777" w:rsidR="000B31C4" w:rsidRDefault="000B31C4">
      <w:pPr>
        <w:pStyle w:val="NormalWeb"/>
        <w:jc w:val="both"/>
      </w:pPr>
      <w:r>
        <w:rPr>
          <w:rFonts w:ascii="Arial" w:hAnsi="Arial" w:cs="Arial"/>
          <w:sz w:val="20"/>
          <w:szCs w:val="20"/>
        </w:rPr>
        <w:t>a) acompanhamento do risco de liquidez das Cooperativas, realizado por meio da análise e avaliação do conjunto de relatórios, remetidos a órgãos de governança, comitês e alta administração, que evidenciem, no mínimo:</w:t>
      </w:r>
    </w:p>
    <w:p w14:paraId="55AFB8B5" w14:textId="77777777" w:rsidR="000B31C4" w:rsidRDefault="000B31C4">
      <w:pPr>
        <w:pStyle w:val="NormalWeb"/>
        <w:jc w:val="both"/>
      </w:pPr>
      <w:r>
        <w:rPr>
          <w:rFonts w:ascii="Arial" w:hAnsi="Arial" w:cs="Arial"/>
          <w:sz w:val="20"/>
          <w:szCs w:val="20"/>
        </w:rPr>
        <w:t>a.1) limite mínimo de liquidez;</w:t>
      </w:r>
    </w:p>
    <w:p w14:paraId="514DE227" w14:textId="77777777" w:rsidR="000B31C4" w:rsidRDefault="000B31C4">
      <w:pPr>
        <w:pStyle w:val="NormalWeb"/>
        <w:jc w:val="both"/>
      </w:pPr>
      <w:r>
        <w:rPr>
          <w:rFonts w:ascii="Arial" w:hAnsi="Arial" w:cs="Arial"/>
          <w:sz w:val="20"/>
          <w:szCs w:val="20"/>
        </w:rPr>
        <w:t>a.2) fluxo de caixa projetado;</w:t>
      </w:r>
    </w:p>
    <w:p w14:paraId="33E9C950" w14:textId="77777777" w:rsidR="000B31C4" w:rsidRDefault="000B31C4">
      <w:pPr>
        <w:pStyle w:val="NormalWeb"/>
        <w:jc w:val="both"/>
      </w:pPr>
      <w:r>
        <w:rPr>
          <w:rFonts w:ascii="Arial" w:hAnsi="Arial" w:cs="Arial"/>
          <w:sz w:val="20"/>
          <w:szCs w:val="20"/>
        </w:rPr>
        <w:t>a.3) aplicação de cenários de estresse;</w:t>
      </w:r>
    </w:p>
    <w:p w14:paraId="2ADCBF0E" w14:textId="77777777" w:rsidR="000B31C4" w:rsidRDefault="000B31C4">
      <w:pPr>
        <w:pStyle w:val="NormalWeb"/>
        <w:jc w:val="both"/>
      </w:pPr>
      <w:r>
        <w:rPr>
          <w:rFonts w:ascii="Arial" w:hAnsi="Arial" w:cs="Arial"/>
          <w:sz w:val="20"/>
          <w:szCs w:val="20"/>
        </w:rPr>
        <w:t>a.4) definição de planos de contingência.</w:t>
      </w:r>
    </w:p>
    <w:p w14:paraId="719A5061" w14:textId="77777777" w:rsidR="000B31C4" w:rsidRDefault="000B31C4">
      <w:pPr>
        <w:pStyle w:val="NormalWeb"/>
        <w:jc w:val="both"/>
      </w:pPr>
      <w:r>
        <w:rPr>
          <w:rFonts w:ascii="Arial" w:hAnsi="Arial" w:cs="Arial"/>
          <w:sz w:val="20"/>
          <w:szCs w:val="20"/>
        </w:rPr>
        <w:t>b) relatórios que permitam a identificação e correção tempestiva das deficiências de controle e de gerenciamento do risco de liquidez;</w:t>
      </w:r>
    </w:p>
    <w:p w14:paraId="480A8057" w14:textId="77777777" w:rsidR="000B31C4" w:rsidRDefault="000B31C4">
      <w:pPr>
        <w:pStyle w:val="NormalWeb"/>
        <w:jc w:val="both"/>
      </w:pPr>
      <w:r>
        <w:rPr>
          <w:rFonts w:ascii="Arial" w:hAnsi="Arial" w:cs="Arial"/>
          <w:sz w:val="20"/>
          <w:szCs w:val="20"/>
        </w:rPr>
        <w:t>c) plano de contingência contendo as estratégias a serem adotadas para assegurar condições de continuidade das atividades e para limitar perdas decorrentes do risco de liquidez.</w:t>
      </w:r>
    </w:p>
    <w:p w14:paraId="55EA610C" w14:textId="77777777" w:rsidR="000B31C4" w:rsidRDefault="000B31C4">
      <w:pPr>
        <w:pStyle w:val="NormalWeb"/>
        <w:jc w:val="both"/>
      </w:pPr>
      <w:r>
        <w:rPr>
          <w:rFonts w:ascii="Arial" w:hAnsi="Arial" w:cs="Arial"/>
          <w:sz w:val="20"/>
          <w:szCs w:val="20"/>
        </w:rPr>
        <w:t>Os resultados dos testes de estresse aplicando os cenários de estresse, tem por objetivo identificar eventuais deficiências e situações atípicas que possam comprometer a liquidez das cooperativas do Sicoob.</w:t>
      </w:r>
    </w:p>
    <w:p w14:paraId="1B99E23A" w14:textId="4A132A99" w:rsidR="000B31C4" w:rsidRDefault="000B31C4">
      <w:pPr>
        <w:pStyle w:val="NormalWeb"/>
      </w:pPr>
      <w:r>
        <w:rPr>
          <w:rFonts w:ascii="Arial" w:hAnsi="Arial" w:cs="Arial"/>
          <w:b/>
          <w:bCs/>
          <w:sz w:val="20"/>
          <w:szCs w:val="20"/>
        </w:rPr>
        <w:t>3</w:t>
      </w:r>
      <w:r w:rsidR="00510CA3">
        <w:rPr>
          <w:rFonts w:ascii="Arial" w:hAnsi="Arial" w:cs="Arial"/>
          <w:b/>
          <w:bCs/>
          <w:sz w:val="20"/>
          <w:szCs w:val="20"/>
        </w:rPr>
        <w:t>4</w:t>
      </w:r>
      <w:r>
        <w:rPr>
          <w:rFonts w:ascii="Arial" w:hAnsi="Arial" w:cs="Arial"/>
          <w:b/>
          <w:bCs/>
          <w:sz w:val="20"/>
          <w:szCs w:val="20"/>
        </w:rPr>
        <w:t>.5 Riscos Social, Ambiental e Climático</w:t>
      </w:r>
    </w:p>
    <w:p w14:paraId="79888EE1" w14:textId="77777777" w:rsidR="000B31C4" w:rsidRDefault="000B31C4">
      <w:pPr>
        <w:pStyle w:val="NormalWeb"/>
        <w:jc w:val="both"/>
      </w:pPr>
      <w:r>
        <w:rPr>
          <w:rFonts w:ascii="Arial" w:hAnsi="Arial" w:cs="Arial"/>
          <w:sz w:val="20"/>
          <w:szCs w:val="20"/>
        </w:rPr>
        <w:t>O gerenciamento dos riscos social, ambiental e climático é realizado com o objetivo de conhecer e mitigar riscos significativos que possam impactar as partes interessadas, além de produtos e serviços do Sicoob.</w:t>
      </w:r>
    </w:p>
    <w:p w14:paraId="06DE3658" w14:textId="77777777" w:rsidR="000B31C4" w:rsidRDefault="000B31C4">
      <w:pPr>
        <w:pStyle w:val="NormalWeb"/>
        <w:jc w:val="both"/>
      </w:pPr>
      <w:r>
        <w:rPr>
          <w:rFonts w:ascii="Arial" w:hAnsi="Arial" w:cs="Arial"/>
          <w:sz w:val="20"/>
          <w:szCs w:val="20"/>
        </w:rPr>
        <w:t>A partir dos princípios e diretrizes estabelecidos na Política Institucional de Responsabilidade Social, Ambiental e Climática do Sicoob, é possível nortear as análises de relevância das exposições aos riscos social, ambiental e climático, considerando os seguintes conceitos:</w:t>
      </w:r>
    </w:p>
    <w:p w14:paraId="15D770F7" w14:textId="77777777" w:rsidR="000B31C4" w:rsidRDefault="000B31C4">
      <w:pPr>
        <w:pStyle w:val="NormalWeb"/>
        <w:jc w:val="both"/>
      </w:pPr>
      <w:r>
        <w:rPr>
          <w:rFonts w:ascii="Arial" w:hAnsi="Arial" w:cs="Arial"/>
          <w:b/>
          <w:bCs/>
          <w:sz w:val="20"/>
          <w:szCs w:val="20"/>
        </w:rPr>
        <w:t>Risco Social:</w:t>
      </w:r>
      <w:r>
        <w:rPr>
          <w:rFonts w:ascii="Arial" w:hAnsi="Arial" w:cs="Arial"/>
          <w:sz w:val="20"/>
          <w:szCs w:val="20"/>
        </w:rPr>
        <w:t xml:space="preserve"> o processo de gerenciamento do risco social visa garantir o respeito à diversidade e à proteção de direitos fundamentais nas relações de negócios e para todas as pessoas, observando impactos negativos e perdas que possam afetar a imagem do Sicoob.</w:t>
      </w:r>
    </w:p>
    <w:p w14:paraId="0515608B" w14:textId="77777777" w:rsidR="000B31C4" w:rsidRDefault="000B31C4">
      <w:pPr>
        <w:pStyle w:val="NormalWeb"/>
        <w:jc w:val="both"/>
      </w:pPr>
      <w:r>
        <w:rPr>
          <w:rFonts w:ascii="Arial" w:hAnsi="Arial" w:cs="Arial"/>
          <w:b/>
          <w:bCs/>
          <w:sz w:val="20"/>
          <w:szCs w:val="20"/>
        </w:rPr>
        <w:t>Risco Ambiental:</w:t>
      </w:r>
      <w:r>
        <w:rPr>
          <w:rFonts w:ascii="Arial" w:hAnsi="Arial" w:cs="Arial"/>
          <w:sz w:val="20"/>
          <w:szCs w:val="20"/>
        </w:rPr>
        <w:t xml:space="preserve"> o processo de gerenciamento do risco ambiental consiste na realização de avaliações sistêmicas por meio da obtenção de informações ambientais, disponibilizadas por órgão competentes, observando potenciais impactos negativos e perdas em decorrência de danos causados ao meio ambiente por agentes físicos, químicos e/ou biológicos que possam afetar a reputação e os negócios do Sicoob.</w:t>
      </w:r>
    </w:p>
    <w:p w14:paraId="20255970" w14:textId="77777777" w:rsidR="000B31C4" w:rsidRDefault="000B31C4">
      <w:pPr>
        <w:pStyle w:val="NormalWeb"/>
        <w:jc w:val="both"/>
      </w:pPr>
      <w:r>
        <w:rPr>
          <w:rFonts w:ascii="Arial" w:hAnsi="Arial" w:cs="Arial"/>
          <w:b/>
          <w:bCs/>
          <w:sz w:val="20"/>
          <w:szCs w:val="20"/>
        </w:rPr>
        <w:t>Risco Climático:</w:t>
      </w:r>
      <w:r>
        <w:rPr>
          <w:rFonts w:ascii="Arial" w:hAnsi="Arial" w:cs="Arial"/>
          <w:sz w:val="20"/>
          <w:szCs w:val="20"/>
        </w:rPr>
        <w:t xml:space="preserve"> o processo de gerenciamento do risco climático consiste na realização de avaliações sistêmicas considerando a probabilidade da ocorrência de eventos que possam ocasionar danos de origem climática, na observância dos riscos físico e de transição.</w:t>
      </w:r>
    </w:p>
    <w:p w14:paraId="53E4E638" w14:textId="77777777" w:rsidR="000B31C4" w:rsidRDefault="000B31C4">
      <w:pPr>
        <w:pStyle w:val="NormalWeb"/>
        <w:jc w:val="both"/>
      </w:pPr>
      <w:r>
        <w:rPr>
          <w:rFonts w:ascii="Arial" w:hAnsi="Arial" w:cs="Arial"/>
          <w:sz w:val="20"/>
          <w:szCs w:val="20"/>
        </w:rPr>
        <w:t xml:space="preserve">Os riscos social, ambiental e climático são observados nas linhas de negócios do Sicoob, de acordo com os critérios de elegibilidade, avaliação e monitoramento e divulgados nos manuais </w:t>
      </w:r>
      <w:r>
        <w:rPr>
          <w:rFonts w:ascii="Arial" w:hAnsi="Arial" w:cs="Arial"/>
          <w:sz w:val="20"/>
          <w:szCs w:val="20"/>
        </w:rPr>
        <w:lastRenderedPageBreak/>
        <w:t>internos, observando a combinação de setores de maior risco, valores de exposição e existência de embargos ambientais, possibilitando a análise de associados com predisposição aos riscos desta natureza, em conformidade com as normas e regulamentações vigentes.</w:t>
      </w:r>
    </w:p>
    <w:p w14:paraId="0F60C598" w14:textId="77777777" w:rsidR="000B31C4" w:rsidRDefault="000B31C4">
      <w:pPr>
        <w:pStyle w:val="NormalWeb"/>
        <w:jc w:val="both"/>
      </w:pPr>
      <w:r>
        <w:rPr>
          <w:rFonts w:ascii="Arial" w:hAnsi="Arial" w:cs="Arial"/>
          <w:sz w:val="20"/>
          <w:szCs w:val="20"/>
        </w:rPr>
        <w:t>As propostas de contrapartes autuadas por crime ambiental são analisadas por alçada específica.</w:t>
      </w:r>
    </w:p>
    <w:p w14:paraId="0E890421" w14:textId="77777777" w:rsidR="000B31C4" w:rsidRDefault="000B31C4">
      <w:pPr>
        <w:pStyle w:val="NormalWeb"/>
        <w:jc w:val="both"/>
      </w:pPr>
      <w:r>
        <w:rPr>
          <w:rFonts w:ascii="Arial" w:hAnsi="Arial" w:cs="Arial"/>
          <w:sz w:val="20"/>
          <w:szCs w:val="20"/>
        </w:rPr>
        <w:t>O Sicoob não realiza operações com contrapartes que constem no cadastro de empregadores que tenham submetido trabalhadores a condições análogas às de trabalho escravo ou infantil.</w:t>
      </w:r>
    </w:p>
    <w:p w14:paraId="39702A66" w14:textId="77777777" w:rsidR="000B31C4" w:rsidRDefault="000B31C4">
      <w:pPr>
        <w:pStyle w:val="NormalWeb"/>
        <w:jc w:val="both"/>
      </w:pPr>
      <w:r>
        <w:rPr>
          <w:rFonts w:ascii="Arial" w:hAnsi="Arial" w:cs="Arial"/>
          <w:sz w:val="20"/>
          <w:szCs w:val="20"/>
        </w:rPr>
        <w:t>De modo a observar a propensão ao risco das atividades econômicas das contrapartes, foi elaborada a Lista de Setores Sensíveis e a Lista de Exclusão, considerando os impactos causados ao meio ambiente e na sociedade como um todo, acidentes de trabalho, exposições em mídia, fontes de receita, sensibilidade da legislação aplicável no exercício das atividades, práticas de mercado, apetite a risco institucional e risco de imagem.</w:t>
      </w:r>
    </w:p>
    <w:p w14:paraId="1F175EAD" w14:textId="77777777" w:rsidR="000B31C4" w:rsidRDefault="000B31C4">
      <w:pPr>
        <w:pStyle w:val="NormalWeb"/>
        <w:jc w:val="both"/>
      </w:pPr>
      <w:r>
        <w:rPr>
          <w:rFonts w:ascii="Arial" w:hAnsi="Arial" w:cs="Arial"/>
          <w:sz w:val="20"/>
          <w:szCs w:val="20"/>
        </w:rPr>
        <w:t>O limite de concentração da exposição em setores sensíveis é de 15% (quinze por cento), considerando o saldo devedor dos setores, de forma consolidada, sobre a carteira total da cooperativa.</w:t>
      </w:r>
    </w:p>
    <w:p w14:paraId="5E97E199" w14:textId="6C2D0079" w:rsidR="000B31C4" w:rsidRDefault="000B31C4">
      <w:pPr>
        <w:pStyle w:val="NormalWeb"/>
      </w:pPr>
      <w:r>
        <w:rPr>
          <w:rFonts w:ascii="Arial" w:hAnsi="Arial" w:cs="Arial"/>
          <w:b/>
          <w:bCs/>
          <w:sz w:val="20"/>
          <w:szCs w:val="20"/>
        </w:rPr>
        <w:t>3</w:t>
      </w:r>
      <w:r w:rsidR="00510CA3">
        <w:rPr>
          <w:rFonts w:ascii="Arial" w:hAnsi="Arial" w:cs="Arial"/>
          <w:b/>
          <w:bCs/>
          <w:sz w:val="20"/>
          <w:szCs w:val="20"/>
        </w:rPr>
        <w:t>4</w:t>
      </w:r>
      <w:r>
        <w:rPr>
          <w:rFonts w:ascii="Arial" w:hAnsi="Arial" w:cs="Arial"/>
          <w:b/>
          <w:bCs/>
          <w:sz w:val="20"/>
          <w:szCs w:val="20"/>
        </w:rPr>
        <w:t>.6 Gerenciamento de Capital</w:t>
      </w:r>
    </w:p>
    <w:p w14:paraId="03B680C1" w14:textId="77777777" w:rsidR="000B31C4" w:rsidRDefault="000B31C4">
      <w:pPr>
        <w:pStyle w:val="NormalWeb"/>
        <w:jc w:val="both"/>
      </w:pPr>
      <w:r>
        <w:rPr>
          <w:rFonts w:ascii="Arial" w:hAnsi="Arial" w:cs="Arial"/>
          <w:sz w:val="20"/>
          <w:szCs w:val="20"/>
        </w:rPr>
        <w:t>A estrutura de gerenciamento de capital do Sicoob é realizada de forma centralizada pelo Centro Cooperativo Sicoob (CCS), com base nas políticas, estratégias, nos processos e limites, buscando identificar, mensurar, avaliar, monitorar, reportar, controlar e mitigar os riscos inerentes às suas atividades.</w:t>
      </w:r>
    </w:p>
    <w:p w14:paraId="0B761B3F" w14:textId="77777777" w:rsidR="000B31C4" w:rsidRDefault="000B31C4">
      <w:pPr>
        <w:pStyle w:val="NormalWeb"/>
        <w:jc w:val="both"/>
      </w:pPr>
      <w:r>
        <w:rPr>
          <w:rFonts w:ascii="Arial" w:hAnsi="Arial" w:cs="Arial"/>
          <w:sz w:val="20"/>
          <w:szCs w:val="20"/>
        </w:rPr>
        <w:t>As diretrizes para o monitoramento e controle contínuo do capital estão contidas na Política Institucional de Gerenciamento de Capital do Sicoob.</w:t>
      </w:r>
    </w:p>
    <w:p w14:paraId="4CFFFD07" w14:textId="77777777" w:rsidR="000B31C4" w:rsidRDefault="000B31C4">
      <w:pPr>
        <w:pStyle w:val="NormalWeb"/>
        <w:jc w:val="both"/>
      </w:pPr>
      <w:r>
        <w:rPr>
          <w:rFonts w:ascii="Arial" w:hAnsi="Arial" w:cs="Arial"/>
          <w:sz w:val="20"/>
          <w:szCs w:val="20"/>
        </w:rPr>
        <w:t>O processo do gerenciamento de capital é composto por um conjunto de metodologias que permitem identificar, avaliar e controlar as exposições relevantes, de forma a manter o capital compatível com os riscos incorridos. São adotados procedimentos para o reporte tempestivo aos órgãos de governança, de informações em situação de normalidade e de exceção em relação às políticas.</w:t>
      </w:r>
    </w:p>
    <w:p w14:paraId="139AD7C7" w14:textId="39C0F34D" w:rsidR="000B31C4" w:rsidRDefault="000B31C4">
      <w:pPr>
        <w:pStyle w:val="NormalWeb"/>
      </w:pPr>
      <w:r>
        <w:rPr>
          <w:rFonts w:ascii="Arial" w:hAnsi="Arial" w:cs="Arial"/>
          <w:b/>
          <w:bCs/>
          <w:sz w:val="20"/>
          <w:szCs w:val="20"/>
        </w:rPr>
        <w:t>3</w:t>
      </w:r>
      <w:r w:rsidR="00510CA3">
        <w:rPr>
          <w:rFonts w:ascii="Arial" w:hAnsi="Arial" w:cs="Arial"/>
          <w:b/>
          <w:bCs/>
          <w:sz w:val="20"/>
          <w:szCs w:val="20"/>
        </w:rPr>
        <w:t>4</w:t>
      </w:r>
      <w:r>
        <w:rPr>
          <w:rFonts w:ascii="Arial" w:hAnsi="Arial" w:cs="Arial"/>
          <w:b/>
          <w:bCs/>
          <w:sz w:val="20"/>
          <w:szCs w:val="20"/>
        </w:rPr>
        <w:t>.7 Gestão de Continuidade de Negócios</w:t>
      </w:r>
    </w:p>
    <w:p w14:paraId="3654A5CA" w14:textId="77777777" w:rsidR="000B31C4" w:rsidRDefault="000B31C4">
      <w:pPr>
        <w:pStyle w:val="NormalWeb"/>
        <w:jc w:val="both"/>
      </w:pPr>
      <w:r>
        <w:rPr>
          <w:rFonts w:ascii="Arial" w:hAnsi="Arial" w:cs="Arial"/>
          <w:sz w:val="20"/>
          <w:szCs w:val="20"/>
        </w:rPr>
        <w:t>As diretrizes para a gestão de continuidade de negócios encontram-se registradas na Política Institucional de Gestão de Continuidade de Negócios, aprovada pela Diretoria e pelo Conselho de Administração do CCS, que prevê procedimentos, métricas e ações padronizadas para todas as entidades do Sicoob.</w:t>
      </w:r>
    </w:p>
    <w:p w14:paraId="68690E92" w14:textId="77777777" w:rsidR="000B31C4" w:rsidRDefault="000B31C4">
      <w:pPr>
        <w:pStyle w:val="NormalWeb"/>
        <w:jc w:val="both"/>
      </w:pPr>
      <w:r>
        <w:rPr>
          <w:rFonts w:ascii="Arial" w:hAnsi="Arial" w:cs="Arial"/>
          <w:sz w:val="20"/>
          <w:szCs w:val="20"/>
        </w:rPr>
        <w:t>O processo de gestão de continuidade de negócios se desenvolve com base nas seguintes atividades:</w:t>
      </w:r>
    </w:p>
    <w:p w14:paraId="2160EF3A" w14:textId="77777777" w:rsidR="000B31C4" w:rsidRDefault="000B31C4">
      <w:pPr>
        <w:pStyle w:val="NormalWeb"/>
        <w:jc w:val="both"/>
      </w:pPr>
      <w:r>
        <w:rPr>
          <w:rFonts w:ascii="Arial" w:hAnsi="Arial" w:cs="Arial"/>
          <w:sz w:val="20"/>
          <w:szCs w:val="20"/>
        </w:rPr>
        <w:t>a) identificação da possibilidade de paralisação das atividades;</w:t>
      </w:r>
    </w:p>
    <w:p w14:paraId="1EC64509" w14:textId="77777777" w:rsidR="000B31C4" w:rsidRDefault="000B31C4">
      <w:pPr>
        <w:pStyle w:val="NormalWeb"/>
        <w:jc w:val="both"/>
      </w:pPr>
      <w:r>
        <w:rPr>
          <w:rFonts w:ascii="Arial" w:hAnsi="Arial" w:cs="Arial"/>
          <w:sz w:val="20"/>
          <w:szCs w:val="20"/>
        </w:rPr>
        <w:t>b) avaliação dos impactos potenciais (resultados e consequências) que possam atingir a entidade, provenientes da paralisação das atividades;</w:t>
      </w:r>
    </w:p>
    <w:p w14:paraId="37533041" w14:textId="77777777" w:rsidR="000B31C4" w:rsidRDefault="000B31C4">
      <w:pPr>
        <w:pStyle w:val="NormalWeb"/>
        <w:jc w:val="both"/>
      </w:pPr>
      <w:r>
        <w:rPr>
          <w:rFonts w:ascii="Arial" w:hAnsi="Arial" w:cs="Arial"/>
          <w:sz w:val="20"/>
          <w:szCs w:val="20"/>
        </w:rPr>
        <w:t>c) definição de estratégia de recuperação para a possibilidade da ocorrência de incidentes;</w:t>
      </w:r>
    </w:p>
    <w:p w14:paraId="0D6EFA1E" w14:textId="77777777" w:rsidR="000B31C4" w:rsidRDefault="000B31C4">
      <w:pPr>
        <w:pStyle w:val="NormalWeb"/>
        <w:jc w:val="both"/>
      </w:pPr>
      <w:r>
        <w:rPr>
          <w:rFonts w:ascii="Arial" w:hAnsi="Arial" w:cs="Arial"/>
          <w:sz w:val="20"/>
          <w:szCs w:val="20"/>
        </w:rPr>
        <w:t>d) continuidade planejada das operações (ativos de TI, inclusive pessoas, instalações, sistemas e processos), considerando procedimentos para antes, durante e depois da interrupção;</w:t>
      </w:r>
    </w:p>
    <w:p w14:paraId="757E15D4" w14:textId="77777777" w:rsidR="000B31C4" w:rsidRDefault="000B31C4">
      <w:pPr>
        <w:pStyle w:val="NormalWeb"/>
        <w:jc w:val="both"/>
      </w:pPr>
      <w:r>
        <w:rPr>
          <w:rFonts w:ascii="Arial" w:hAnsi="Arial" w:cs="Arial"/>
          <w:sz w:val="20"/>
          <w:szCs w:val="20"/>
        </w:rPr>
        <w:t>e) transição entre a contingência e o retorno à normalidade (saída do incidente).</w:t>
      </w:r>
    </w:p>
    <w:p w14:paraId="01186A6B" w14:textId="77777777" w:rsidR="000B31C4" w:rsidRDefault="000B31C4">
      <w:pPr>
        <w:pStyle w:val="NormalWeb"/>
        <w:jc w:val="both"/>
      </w:pPr>
      <w:r>
        <w:rPr>
          <w:rFonts w:ascii="Arial" w:hAnsi="Arial" w:cs="Arial"/>
          <w:sz w:val="20"/>
          <w:szCs w:val="20"/>
        </w:rPr>
        <w:lastRenderedPageBreak/>
        <w:t>O CCS realiza a Análise de Impacto nos Negócios (AIN) para identificar os processos críticos sistêmicos, com o objetivo de definir estratégias para a continuidade desses processos e, assim, resguardar o negócio de interrupções prolongadas que possam ameaçar sua continuidade. O resultado da AIN tem base nos impactos financeiro, legal e imagem.</w:t>
      </w:r>
    </w:p>
    <w:p w14:paraId="20B73CDA" w14:textId="77777777" w:rsidR="000B31C4" w:rsidRDefault="000B31C4">
      <w:pPr>
        <w:pStyle w:val="NormalWeb"/>
        <w:jc w:val="both"/>
      </w:pPr>
      <w:r>
        <w:rPr>
          <w:rFonts w:ascii="Arial" w:hAnsi="Arial" w:cs="Arial"/>
          <w:sz w:val="20"/>
          <w:szCs w:val="20"/>
        </w:rPr>
        <w:t xml:space="preserve">São elaborados, revisados e testados, os </w:t>
      </w:r>
      <w:r>
        <w:rPr>
          <w:rFonts w:ascii="Arial" w:hAnsi="Arial" w:cs="Arial"/>
          <w:i/>
          <w:iCs/>
          <w:sz w:val="20"/>
          <w:szCs w:val="20"/>
        </w:rPr>
        <w:t>Planos de Continuidade</w:t>
      </w:r>
      <w:r>
        <w:rPr>
          <w:rFonts w:ascii="Arial" w:hAnsi="Arial" w:cs="Arial"/>
          <w:sz w:val="20"/>
          <w:szCs w:val="20"/>
        </w:rPr>
        <w:t xml:space="preserve"> </w:t>
      </w:r>
      <w:r>
        <w:rPr>
          <w:rFonts w:ascii="Arial" w:hAnsi="Arial" w:cs="Arial"/>
          <w:i/>
          <w:iCs/>
          <w:sz w:val="20"/>
          <w:szCs w:val="20"/>
        </w:rPr>
        <w:t>de Negócios</w:t>
      </w:r>
      <w:r>
        <w:rPr>
          <w:rFonts w:ascii="Arial" w:hAnsi="Arial" w:cs="Arial"/>
          <w:sz w:val="20"/>
          <w:szCs w:val="20"/>
        </w:rPr>
        <w:t xml:space="preserve"> contendo os principais procedimentos a serem executados para manter as atividades em funcionamento em momentos de contingência. Os Planos de Continuidade de Negócios são classificados em </w:t>
      </w:r>
      <w:r>
        <w:rPr>
          <w:rFonts w:ascii="Arial" w:hAnsi="Arial" w:cs="Arial"/>
          <w:i/>
          <w:iCs/>
          <w:sz w:val="20"/>
          <w:szCs w:val="20"/>
        </w:rPr>
        <w:t>Plano de Continuidade Operacional (PCO), Plano de Recuperação de Desastre (PRD) e Plano de Emergência (PEM).</w:t>
      </w:r>
    </w:p>
    <w:p w14:paraId="30A63098" w14:textId="77777777" w:rsidR="000B31C4" w:rsidRDefault="000B31C4">
      <w:pPr>
        <w:pStyle w:val="NormalWeb"/>
        <w:jc w:val="both"/>
      </w:pPr>
      <w:r>
        <w:rPr>
          <w:rFonts w:ascii="Arial" w:hAnsi="Arial" w:cs="Arial"/>
          <w:sz w:val="20"/>
          <w:szCs w:val="20"/>
        </w:rPr>
        <w:t>Anualmente, são realizados testes nos Planos de Continuidade de Negócios para validar a sua efetividade.</w:t>
      </w:r>
    </w:p>
    <w:p w14:paraId="72A2FB70" w14:textId="2A6361F4" w:rsidR="000B31C4" w:rsidRDefault="000B31C4">
      <w:pPr>
        <w:pStyle w:val="NormalWeb"/>
      </w:pPr>
      <w:r>
        <w:rPr>
          <w:rFonts w:ascii="Arial" w:hAnsi="Arial" w:cs="Arial"/>
          <w:b/>
          <w:bCs/>
          <w:sz w:val="20"/>
          <w:szCs w:val="20"/>
        </w:rPr>
        <w:t>3</w:t>
      </w:r>
      <w:r w:rsidR="00510CA3">
        <w:rPr>
          <w:rFonts w:ascii="Arial" w:hAnsi="Arial" w:cs="Arial"/>
          <w:b/>
          <w:bCs/>
          <w:sz w:val="20"/>
          <w:szCs w:val="20"/>
        </w:rPr>
        <w:t>4</w:t>
      </w:r>
      <w:r>
        <w:rPr>
          <w:rFonts w:ascii="Arial" w:hAnsi="Arial" w:cs="Arial"/>
          <w:b/>
          <w:bCs/>
          <w:sz w:val="20"/>
          <w:szCs w:val="20"/>
        </w:rPr>
        <w:t xml:space="preserve">.8 Risco Cibernético </w:t>
      </w:r>
    </w:p>
    <w:p w14:paraId="7194F36E" w14:textId="77777777" w:rsidR="000B31C4" w:rsidRDefault="000B31C4">
      <w:pPr>
        <w:pStyle w:val="NormalWeb"/>
        <w:jc w:val="both"/>
      </w:pPr>
      <w:r>
        <w:rPr>
          <w:rFonts w:ascii="Arial" w:hAnsi="Arial" w:cs="Arial"/>
          <w:sz w:val="20"/>
          <w:szCs w:val="20"/>
        </w:rPr>
        <w:t>O gerenciamento de Risco Cibernético compõe a Gestão Integrada de Riscos e abrange os riscos relacionados a segurança de sistemas, redes, infraestruturas, dados e usuários, assegurando uma abordagem abrangente para proteger as entidades do Sicoob contra ameaças no ambiente digital.</w:t>
      </w:r>
    </w:p>
    <w:p w14:paraId="7A4BAF3B" w14:textId="77777777" w:rsidR="000B31C4" w:rsidRDefault="000B31C4">
      <w:pPr>
        <w:pStyle w:val="NormalWeb"/>
        <w:jc w:val="both"/>
      </w:pPr>
      <w:r>
        <w:rPr>
          <w:rFonts w:ascii="Arial" w:hAnsi="Arial" w:cs="Arial"/>
          <w:sz w:val="20"/>
          <w:szCs w:val="20"/>
        </w:rPr>
        <w:t>As diretrizes para o gerenciamento do risco cibernético estão definidas na Política Institucional de Risco Cibernético e no Manual de Risco Cibernético, aprovados pela Diretoria Executiva e pelo Conselho de Administração do CCS, estabelecendo a metodologia, as métricas e os procedimentos padronizados para todas as entidades do Sicoob.</w:t>
      </w:r>
    </w:p>
    <w:p w14:paraId="448E5668" w14:textId="77777777" w:rsidR="000B31C4" w:rsidRDefault="000B31C4">
      <w:pPr>
        <w:pStyle w:val="NormalWeb"/>
        <w:jc w:val="both"/>
      </w:pPr>
      <w:r>
        <w:rPr>
          <w:rFonts w:ascii="Arial" w:hAnsi="Arial" w:cs="Arial"/>
          <w:sz w:val="20"/>
          <w:szCs w:val="20"/>
        </w:rPr>
        <w:t>De forma complementar, em alinhamento às diretrizes da Resolução BCB n.º 85/2021 e à Política Institucional de Segurança Cibernética do Sicoob, o gerenciamento do risco cibernético considera os instrumentos, processos e controles institucionais relacionados à segurança cibernética, conforme aplicável, incluindo a política de segurança cibernética, o plano de ação e de resposta a incidentes, os processos de prevenção, detecção, tratamento e resposta a incidentes, a proteção das informações sob responsabilidade das entidades do Sicoob e a preservação de sua confidencialidade, integridade, disponibilidade e autenticidade.</w:t>
      </w:r>
    </w:p>
    <w:p w14:paraId="2395A3E2" w14:textId="77777777" w:rsidR="000B31C4" w:rsidRDefault="000B31C4">
      <w:pPr>
        <w:pStyle w:val="NormalWeb"/>
        <w:jc w:val="both"/>
      </w:pPr>
      <w:r>
        <w:rPr>
          <w:rFonts w:ascii="Arial" w:hAnsi="Arial" w:cs="Arial"/>
          <w:sz w:val="20"/>
          <w:szCs w:val="20"/>
        </w:rPr>
        <w:t>Além disso, em atendimento às diretrizes da Resolução BCB n.º 85/2021 e à Política Institucional de Segurança Cibernética do Sicoob, são considerados procedimentos e controles voltados à prevenção, detecção, resposta e redução da vulnerabilidade a incidentes cibernéticos. Esses controles contemplam a proteção das informações sob responsabilidade das entidades do Sicoob, preservando sua confidencialidade, integridade, disponibilidade e autenticidade, a prevenção e redução de impactos decorrentes de eventual interrupção dos serviços de tecnologia, o tratamento e a prevenção de incidentes de segurança cibernética, e diretrizes aplicáveis à contratação de serviços relevantes de processamento, armazenamento de dados e computação em nuvem.</w:t>
      </w:r>
    </w:p>
    <w:p w14:paraId="3EBCCF3F" w14:textId="77777777" w:rsidR="000B31C4" w:rsidRDefault="000B31C4">
      <w:pPr>
        <w:pStyle w:val="NormalWeb"/>
        <w:jc w:val="both"/>
      </w:pPr>
      <w:r>
        <w:rPr>
          <w:rFonts w:ascii="Arial" w:hAnsi="Arial" w:cs="Arial"/>
          <w:sz w:val="20"/>
          <w:szCs w:val="20"/>
        </w:rPr>
        <w:t>A área de Risco Cibernético realiza monitoramentos essenciais, acompanha vulnerabilidades e incidentes cibernéticos, além de participar de fóruns específicos sobre o tema, contribuindo para o desenvolvimento de suas funções e para a proteção dos ativos digitais do Sicoob. Adicionalmente, são realizadas pesquisas periódicas da maturidade em segurança cibernética de todo o sistema Sicoob, permitindo a avaliação da eficácia dos controles e o direcionamento estratégico das ações de mitigação.</w:t>
      </w:r>
    </w:p>
    <w:p w14:paraId="6C677BED" w14:textId="77777777" w:rsidR="000B31C4" w:rsidRDefault="000B31C4">
      <w:pPr>
        <w:pStyle w:val="NormalWeb"/>
        <w:jc w:val="both"/>
      </w:pPr>
      <w:r>
        <w:rPr>
          <w:rFonts w:ascii="Arial" w:hAnsi="Arial" w:cs="Arial"/>
          <w:sz w:val="20"/>
          <w:szCs w:val="20"/>
        </w:rPr>
        <w:t>O ciclo de identificação, avaliação, tratamento e monitoramento do risco cibernético é realizado, no mínimo, bienalmente. Em casos excepcionais, a Diretoria Executiva do CCS poderá antecipar a execução.</w:t>
      </w:r>
    </w:p>
    <w:p w14:paraId="590A1D58" w14:textId="531A7D67" w:rsidR="000B31C4" w:rsidRDefault="000B31C4">
      <w:pPr>
        <w:pStyle w:val="NormalWeb"/>
      </w:pPr>
      <w:r>
        <w:rPr>
          <w:rFonts w:ascii="Arial" w:hAnsi="Arial" w:cs="Arial"/>
          <w:b/>
          <w:bCs/>
          <w:sz w:val="20"/>
          <w:szCs w:val="20"/>
        </w:rPr>
        <w:t>3</w:t>
      </w:r>
      <w:r w:rsidR="00510CA3">
        <w:rPr>
          <w:rFonts w:ascii="Arial" w:hAnsi="Arial" w:cs="Arial"/>
          <w:b/>
          <w:bCs/>
          <w:sz w:val="20"/>
          <w:szCs w:val="20"/>
        </w:rPr>
        <w:t>5</w:t>
      </w:r>
      <w:r>
        <w:rPr>
          <w:rFonts w:ascii="Arial" w:hAnsi="Arial" w:cs="Arial"/>
          <w:b/>
          <w:bCs/>
          <w:sz w:val="20"/>
          <w:szCs w:val="20"/>
        </w:rPr>
        <w:t>. Seguros Contratados – Não Auditado</w:t>
      </w:r>
    </w:p>
    <w:p w14:paraId="7414A8AF" w14:textId="77777777" w:rsidR="000B31C4" w:rsidRDefault="000B31C4">
      <w:pPr>
        <w:pStyle w:val="NormalWeb"/>
        <w:jc w:val="both"/>
        <w:rPr>
          <w:rFonts w:ascii="Arial" w:hAnsi="Arial" w:cs="Arial"/>
          <w:sz w:val="20"/>
          <w:szCs w:val="20"/>
        </w:rPr>
      </w:pPr>
      <w:r>
        <w:rPr>
          <w:rFonts w:ascii="Arial" w:hAnsi="Arial" w:cs="Arial"/>
          <w:sz w:val="20"/>
          <w:szCs w:val="20"/>
        </w:rPr>
        <w:lastRenderedPageBreak/>
        <w:t>A Cooperativa adota a política de contratar seguros de diversas modalidades, cuja cobertura é considerada suficiente pela Administração e pelos agentes seguradores para fazer face à ocorrência de sinistros. As premissas de riscos adotados, dada a sua natureza, não fazem parte do escopo de auditoria das demonstrações financeiras e, consequentemente, não foram examinadas pelos nossos auditores independentes.</w:t>
      </w:r>
    </w:p>
    <w:p w14:paraId="1DCC83BE" w14:textId="5D59FD21" w:rsidR="00510CA3" w:rsidRDefault="00510CA3" w:rsidP="00510CA3">
      <w:pPr>
        <w:pStyle w:val="NormalWeb"/>
        <w:jc w:val="right"/>
        <w:rPr>
          <w:rFonts w:ascii="Arial" w:hAnsi="Arial" w:cs="Arial"/>
          <w:b/>
          <w:bCs/>
          <w:sz w:val="20"/>
          <w:szCs w:val="20"/>
        </w:rPr>
      </w:pPr>
      <w:proofErr w:type="spellStart"/>
      <w:r>
        <w:rPr>
          <w:rFonts w:ascii="Arial" w:hAnsi="Arial" w:cs="Arial"/>
          <w:b/>
          <w:bCs/>
          <w:sz w:val="20"/>
          <w:szCs w:val="20"/>
        </w:rPr>
        <w:t>Salvador-BA</w:t>
      </w:r>
      <w:proofErr w:type="spellEnd"/>
      <w:r>
        <w:rPr>
          <w:rFonts w:ascii="Arial" w:hAnsi="Arial" w:cs="Arial"/>
          <w:b/>
          <w:bCs/>
          <w:sz w:val="20"/>
          <w:szCs w:val="20"/>
        </w:rPr>
        <w:t xml:space="preserve">, 30 de junho de 2026. </w:t>
      </w:r>
    </w:p>
    <w:p w14:paraId="49E6D1BC" w14:textId="77777777" w:rsidR="00510CA3" w:rsidRDefault="00510CA3" w:rsidP="00510CA3">
      <w:pPr>
        <w:pStyle w:val="NormalWeb"/>
        <w:jc w:val="right"/>
        <w:rPr>
          <w:rFonts w:ascii="Arial" w:hAnsi="Arial" w:cs="Arial"/>
          <w:b/>
          <w:bCs/>
          <w:sz w:val="20"/>
          <w:szCs w:val="20"/>
        </w:rPr>
      </w:pPr>
    </w:p>
    <w:p w14:paraId="10981088" w14:textId="77777777" w:rsidR="00510CA3" w:rsidRDefault="00510CA3" w:rsidP="00510CA3">
      <w:pPr>
        <w:pStyle w:val="NormalWeb"/>
        <w:jc w:val="right"/>
        <w:rPr>
          <w:rFonts w:ascii="Arial" w:hAnsi="Arial" w:cs="Arial"/>
          <w:b/>
          <w:bCs/>
          <w:sz w:val="20"/>
          <w:szCs w:val="20"/>
        </w:rPr>
      </w:pPr>
    </w:p>
    <w:p w14:paraId="3708FE9A" w14:textId="77777777" w:rsidR="00510CA3" w:rsidRDefault="00510CA3" w:rsidP="00510CA3">
      <w:pPr>
        <w:autoSpaceDE w:val="0"/>
        <w:autoSpaceDN w:val="0"/>
        <w:adjustRightInd w:val="0"/>
        <w:jc w:val="both"/>
        <w:rPr>
          <w:rFonts w:ascii="Arial" w:hAnsi="Arial" w:cs="Arial"/>
          <w:bCs/>
          <w:sz w:val="20"/>
          <w:szCs w:val="20"/>
        </w:rPr>
      </w:pPr>
      <w:r>
        <w:rPr>
          <w:rFonts w:ascii="Arial" w:hAnsi="Arial" w:cs="Arial"/>
          <w:bCs/>
          <w:sz w:val="20"/>
          <w:szCs w:val="20"/>
        </w:rPr>
        <w:t xml:space="preserve">___________________________ </w:t>
      </w:r>
      <w:r>
        <w:rPr>
          <w:rFonts w:ascii="Arial" w:hAnsi="Arial" w:cs="Arial"/>
          <w:bCs/>
          <w:sz w:val="20"/>
          <w:szCs w:val="20"/>
        </w:rPr>
        <w:tab/>
      </w:r>
      <w:r>
        <w:rPr>
          <w:rFonts w:ascii="Arial" w:hAnsi="Arial" w:cs="Arial"/>
          <w:bCs/>
          <w:sz w:val="20"/>
          <w:szCs w:val="20"/>
        </w:rPr>
        <w:tab/>
      </w:r>
      <w:r>
        <w:rPr>
          <w:rFonts w:ascii="Arial" w:hAnsi="Arial" w:cs="Arial"/>
          <w:bCs/>
          <w:sz w:val="20"/>
          <w:szCs w:val="20"/>
        </w:rPr>
        <w:tab/>
        <w:t>_______________________________</w:t>
      </w:r>
    </w:p>
    <w:p w14:paraId="6F1C2399" w14:textId="77777777" w:rsidR="00510CA3" w:rsidRDefault="00510CA3" w:rsidP="00510CA3">
      <w:pPr>
        <w:autoSpaceDE w:val="0"/>
        <w:autoSpaceDN w:val="0"/>
        <w:adjustRightInd w:val="0"/>
        <w:rPr>
          <w:rFonts w:ascii="Arial" w:hAnsi="Arial" w:cs="Arial"/>
          <w:b/>
          <w:bCs/>
          <w:sz w:val="20"/>
          <w:szCs w:val="20"/>
        </w:rPr>
      </w:pPr>
      <w:r>
        <w:rPr>
          <w:rFonts w:ascii="Arial" w:hAnsi="Arial" w:cs="Arial"/>
          <w:b/>
          <w:bCs/>
          <w:sz w:val="20"/>
          <w:szCs w:val="20"/>
        </w:rPr>
        <w:t xml:space="preserve">       Anderson Borges Sales</w:t>
      </w:r>
      <w:r>
        <w:rPr>
          <w:rFonts w:ascii="Arial" w:hAnsi="Arial" w:cs="Arial"/>
          <w:b/>
          <w:bCs/>
          <w:sz w:val="20"/>
          <w:szCs w:val="20"/>
        </w:rPr>
        <w:tab/>
        <w:t xml:space="preserve">                                       Alexandre </w:t>
      </w:r>
      <w:proofErr w:type="spellStart"/>
      <w:r>
        <w:rPr>
          <w:rFonts w:ascii="Arial" w:hAnsi="Arial" w:cs="Arial"/>
          <w:b/>
          <w:bCs/>
          <w:sz w:val="20"/>
          <w:szCs w:val="20"/>
        </w:rPr>
        <w:t>Pataro</w:t>
      </w:r>
      <w:proofErr w:type="spellEnd"/>
      <w:r>
        <w:rPr>
          <w:rFonts w:ascii="Arial" w:hAnsi="Arial" w:cs="Arial"/>
          <w:b/>
          <w:bCs/>
          <w:sz w:val="20"/>
          <w:szCs w:val="20"/>
        </w:rPr>
        <w:t xml:space="preserve"> Chagas de Oliveira</w:t>
      </w:r>
      <w:r>
        <w:rPr>
          <w:rFonts w:ascii="Arial" w:hAnsi="Arial" w:cs="Arial"/>
          <w:b/>
          <w:bCs/>
          <w:sz w:val="20"/>
          <w:szCs w:val="20"/>
        </w:rPr>
        <w:br/>
        <w:t xml:space="preserve">         </w:t>
      </w:r>
      <w:r w:rsidRPr="00283247">
        <w:rPr>
          <w:rFonts w:ascii="Arial" w:hAnsi="Arial" w:cs="Arial"/>
          <w:sz w:val="20"/>
          <w:szCs w:val="20"/>
        </w:rPr>
        <w:t>Diretor Administrativo</w:t>
      </w:r>
      <w:r>
        <w:rPr>
          <w:rFonts w:ascii="Arial" w:hAnsi="Arial" w:cs="Arial"/>
          <w:sz w:val="20"/>
          <w:szCs w:val="20"/>
        </w:rPr>
        <w:t xml:space="preserve">                                                      Diretor de Relacionamento</w:t>
      </w:r>
      <w:r>
        <w:rPr>
          <w:rFonts w:ascii="Arial" w:hAnsi="Arial" w:cs="Arial"/>
          <w:b/>
          <w:bCs/>
          <w:sz w:val="20"/>
          <w:szCs w:val="20"/>
        </w:rPr>
        <w:tab/>
      </w:r>
      <w:r>
        <w:rPr>
          <w:rFonts w:ascii="Arial" w:hAnsi="Arial" w:cs="Arial"/>
          <w:b/>
          <w:bCs/>
          <w:sz w:val="20"/>
          <w:szCs w:val="20"/>
        </w:rPr>
        <w:tab/>
        <w:t xml:space="preserve"> </w:t>
      </w:r>
    </w:p>
    <w:p w14:paraId="258E93A1" w14:textId="77777777" w:rsidR="00510CA3" w:rsidRDefault="00510CA3" w:rsidP="00510CA3">
      <w:pPr>
        <w:autoSpaceDE w:val="0"/>
        <w:autoSpaceDN w:val="0"/>
        <w:adjustRightInd w:val="0"/>
        <w:rPr>
          <w:rFonts w:ascii="Arial" w:hAnsi="Arial" w:cs="Arial"/>
          <w:b/>
          <w:bCs/>
          <w:sz w:val="20"/>
          <w:szCs w:val="20"/>
        </w:rPr>
      </w:pPr>
      <w:r>
        <w:rPr>
          <w:rFonts w:ascii="Arial" w:hAnsi="Arial" w:cs="Arial"/>
          <w:sz w:val="20"/>
          <w:szCs w:val="20"/>
        </w:rPr>
        <w:t xml:space="preserve">        </w:t>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p>
    <w:p w14:paraId="69C24274" w14:textId="77777777" w:rsidR="00510CA3" w:rsidRDefault="00510CA3" w:rsidP="00510CA3">
      <w:pPr>
        <w:autoSpaceDE w:val="0"/>
        <w:autoSpaceDN w:val="0"/>
        <w:adjustRightInd w:val="0"/>
        <w:jc w:val="both"/>
        <w:rPr>
          <w:rFonts w:ascii="Arial" w:hAnsi="Arial" w:cs="Arial"/>
          <w:sz w:val="20"/>
          <w:szCs w:val="20"/>
        </w:rPr>
      </w:pPr>
      <w:r>
        <w:rPr>
          <w:rFonts w:ascii="Arial" w:hAnsi="Arial" w:cs="Arial"/>
          <w:b/>
          <w:bCs/>
          <w:sz w:val="20"/>
          <w:szCs w:val="20"/>
        </w:rPr>
        <w:t xml:space="preserve">                                              </w:t>
      </w:r>
      <w:r>
        <w:rPr>
          <w:rFonts w:ascii="Arial" w:hAnsi="Arial" w:cs="Arial"/>
          <w:sz w:val="20"/>
          <w:szCs w:val="20"/>
        </w:rPr>
        <w:t xml:space="preserve"> ___________________________ </w:t>
      </w:r>
      <w:r>
        <w:rPr>
          <w:rFonts w:ascii="Arial" w:hAnsi="Arial" w:cs="Arial"/>
          <w:sz w:val="20"/>
          <w:szCs w:val="20"/>
        </w:rPr>
        <w:tab/>
      </w:r>
      <w:r>
        <w:rPr>
          <w:rFonts w:ascii="Arial" w:hAnsi="Arial" w:cs="Arial"/>
          <w:sz w:val="20"/>
          <w:szCs w:val="20"/>
        </w:rPr>
        <w:tab/>
      </w:r>
    </w:p>
    <w:p w14:paraId="5C7C5A78" w14:textId="77777777" w:rsidR="00510CA3" w:rsidRDefault="00510CA3" w:rsidP="00510CA3">
      <w:pPr>
        <w:pStyle w:val="SemEspaamento"/>
        <w:jc w:val="center"/>
        <w:rPr>
          <w:rFonts w:ascii="Arial" w:hAnsi="Arial" w:cs="Arial"/>
          <w:b/>
          <w:bCs/>
          <w:sz w:val="20"/>
          <w:szCs w:val="20"/>
        </w:rPr>
      </w:pPr>
      <w:r>
        <w:rPr>
          <w:rFonts w:ascii="Arial" w:hAnsi="Arial" w:cs="Arial"/>
          <w:b/>
          <w:bCs/>
          <w:sz w:val="20"/>
          <w:szCs w:val="20"/>
        </w:rPr>
        <w:t>Valmir Lima Silva</w:t>
      </w:r>
    </w:p>
    <w:p w14:paraId="29A790E0" w14:textId="77777777" w:rsidR="00510CA3" w:rsidRDefault="00510CA3" w:rsidP="00510CA3">
      <w:pPr>
        <w:pStyle w:val="SemEspaamento"/>
        <w:jc w:val="center"/>
        <w:rPr>
          <w:rFonts w:ascii="Arial" w:hAnsi="Arial" w:cs="Arial"/>
          <w:sz w:val="20"/>
          <w:szCs w:val="20"/>
        </w:rPr>
      </w:pPr>
      <w:r>
        <w:rPr>
          <w:rFonts w:ascii="Arial" w:hAnsi="Arial" w:cs="Arial"/>
          <w:sz w:val="20"/>
          <w:szCs w:val="20"/>
        </w:rPr>
        <w:t>Contador - CRC BA 023450/O-3</w:t>
      </w:r>
    </w:p>
    <w:p w14:paraId="1C6DAEB4" w14:textId="77777777" w:rsidR="00510CA3" w:rsidRDefault="00510CA3" w:rsidP="00510CA3">
      <w:pPr>
        <w:pStyle w:val="NormalWeb"/>
      </w:pPr>
    </w:p>
    <w:p w14:paraId="6C7AF350" w14:textId="77777777" w:rsidR="00510CA3" w:rsidRDefault="00510CA3">
      <w:pPr>
        <w:pStyle w:val="NormalWeb"/>
        <w:jc w:val="both"/>
      </w:pPr>
    </w:p>
    <w:sectPr w:rsidR="00510CA3">
      <w:footerReference w:type="even" r:id="rId6"/>
      <w:footerReference w:type="default" r:id="rId7"/>
      <w:footerReference w:type="firs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0DE0AD" w14:textId="77777777" w:rsidR="004A42FD" w:rsidRDefault="004A42FD" w:rsidP="00F855D2">
      <w:pPr>
        <w:spacing w:after="0" w:line="240" w:lineRule="auto"/>
      </w:pPr>
      <w:r>
        <w:separator/>
      </w:r>
    </w:p>
  </w:endnote>
  <w:endnote w:type="continuationSeparator" w:id="0">
    <w:p w14:paraId="2BE5FF9C" w14:textId="77777777" w:rsidR="004A42FD" w:rsidRDefault="004A42FD" w:rsidP="00F855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13010" w14:textId="14538DD5" w:rsidR="00123098" w:rsidRDefault="00123098">
    <w:pPr>
      <w:pStyle w:val="Rodap"/>
    </w:pPr>
    <w:r>
      <w:rPr>
        <w:noProof/>
      </w:rPr>
      <mc:AlternateContent>
        <mc:Choice Requires="wps">
          <w:drawing>
            <wp:anchor distT="0" distB="0" distL="0" distR="0" simplePos="0" relativeHeight="251662336" behindDoc="0" locked="0" layoutInCell="1" allowOverlap="1" wp14:anchorId="6474E617" wp14:editId="64B972C8">
              <wp:simplePos x="635" y="635"/>
              <wp:positionH relativeFrom="page">
                <wp:align>left</wp:align>
              </wp:positionH>
              <wp:positionV relativeFrom="page">
                <wp:align>bottom</wp:align>
              </wp:positionV>
              <wp:extent cx="908050" cy="370205"/>
              <wp:effectExtent l="0" t="0" r="6350" b="0"/>
              <wp:wrapNone/>
              <wp:docPr id="359454820" name="Caixa de Texto 2" descr="#RESTRIT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08050" cy="370205"/>
                      </a:xfrm>
                      <a:prstGeom prst="rect">
                        <a:avLst/>
                      </a:prstGeom>
                      <a:noFill/>
                      <a:ln>
                        <a:noFill/>
                      </a:ln>
                    </wps:spPr>
                    <wps:txbx>
                      <w:txbxContent>
                        <w:p w14:paraId="353D117B" w14:textId="02D45D7A" w:rsidR="00123098" w:rsidRPr="00123098" w:rsidRDefault="00123098" w:rsidP="00123098">
                          <w:pPr>
                            <w:spacing w:after="0"/>
                            <w:rPr>
                              <w:rFonts w:ascii="Aptos" w:eastAsia="Aptos" w:hAnsi="Aptos" w:cs="Aptos"/>
                              <w:noProof/>
                              <w:color w:val="000000"/>
                              <w:sz w:val="20"/>
                              <w:szCs w:val="20"/>
                            </w:rPr>
                          </w:pPr>
                          <w:r w:rsidRPr="00123098">
                            <w:rPr>
                              <w:rFonts w:ascii="Aptos" w:eastAsia="Aptos" w:hAnsi="Aptos" w:cs="Aptos"/>
                              <w:noProof/>
                              <w:color w:val="000000"/>
                              <w:sz w:val="20"/>
                              <w:szCs w:val="20"/>
                            </w:rPr>
                            <w:t>#RESTRITA#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6474E617" id="_x0000_t202" coordsize="21600,21600" o:spt="202" path="m,l,21600r21600,l21600,xe">
              <v:stroke joinstyle="miter"/>
              <v:path gradientshapeok="t" o:connecttype="rect"/>
            </v:shapetype>
            <v:shape id="Caixa de Texto 2" o:spid="_x0000_s1026" type="#_x0000_t202" alt="#RESTRITA#" style="position:absolute;margin-left:0;margin-top:0;width:71.5pt;height:29.15pt;z-index:25166233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" filled="f" stroked="f">
              <v:textbox style="mso-fit-shape-to-text:t" inset="20pt,0,0,15pt">
                <w:txbxContent>
                  <w:p w14:paraId="353D117B" w14:textId="02D45D7A" w:rsidR="00123098" w:rsidRPr="00123098" w:rsidRDefault="00123098" w:rsidP="00123098">
                    <w:pPr>
                      <w:spacing w:after="0"/>
                      <w:rPr>
                        <w:rFonts w:ascii="Aptos" w:eastAsia="Aptos" w:hAnsi="Aptos" w:cs="Aptos"/>
                        <w:noProof/>
                        <w:color w:val="000000"/>
                        <w:sz w:val="20"/>
                        <w:szCs w:val="20"/>
                      </w:rPr>
                    </w:pPr>
                    <w:r w:rsidRPr="00123098">
                      <w:rPr>
                        <w:rFonts w:ascii="Aptos" w:eastAsia="Aptos" w:hAnsi="Aptos" w:cs="Aptos"/>
                        <w:noProof/>
                        <w:color w:val="000000"/>
                        <w:sz w:val="20"/>
                        <w:szCs w:val="20"/>
                      </w:rPr>
                      <w:t>#RESTRITA#</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34E60" w14:textId="61CF839C" w:rsidR="000B31C4" w:rsidRDefault="00123098">
    <w:pPr>
      <w:rPr>
        <w:rFonts w:eastAsia="Times New Roman"/>
      </w:rPr>
    </w:pPr>
    <w:r>
      <w:rPr>
        <w:rFonts w:eastAsia="Times New Roman"/>
        <w:noProof/>
      </w:rPr>
      <mc:AlternateContent>
        <mc:Choice Requires="wps">
          <w:drawing>
            <wp:anchor distT="0" distB="0" distL="0" distR="0" simplePos="0" relativeHeight="251663360" behindDoc="0" locked="0" layoutInCell="1" allowOverlap="1" wp14:anchorId="70F8D7BA" wp14:editId="3A5B53E0">
              <wp:simplePos x="1082694" y="9777909"/>
              <wp:positionH relativeFrom="page">
                <wp:align>left</wp:align>
              </wp:positionH>
              <wp:positionV relativeFrom="page">
                <wp:align>bottom</wp:align>
              </wp:positionV>
              <wp:extent cx="908050" cy="370205"/>
              <wp:effectExtent l="0" t="0" r="6350" b="0"/>
              <wp:wrapNone/>
              <wp:docPr id="1040623089" name="Caixa de Texto 3" descr="#RESTRIT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08050" cy="370205"/>
                      </a:xfrm>
                      <a:prstGeom prst="rect">
                        <a:avLst/>
                      </a:prstGeom>
                      <a:noFill/>
                      <a:ln>
                        <a:noFill/>
                      </a:ln>
                    </wps:spPr>
                    <wps:txbx>
                      <w:txbxContent>
                        <w:p w14:paraId="53718BDC" w14:textId="460F4D2A" w:rsidR="00123098" w:rsidRPr="00123098" w:rsidRDefault="00123098" w:rsidP="00123098">
                          <w:pPr>
                            <w:spacing w:after="0"/>
                            <w:rPr>
                              <w:rFonts w:ascii="Aptos" w:eastAsia="Aptos" w:hAnsi="Aptos" w:cs="Aptos"/>
                              <w:noProof/>
                              <w:color w:val="000000"/>
                              <w:sz w:val="20"/>
                              <w:szCs w:val="20"/>
                            </w:rPr>
                          </w:pPr>
                          <w:r w:rsidRPr="00123098">
                            <w:rPr>
                              <w:rFonts w:ascii="Aptos" w:eastAsia="Aptos" w:hAnsi="Aptos" w:cs="Aptos"/>
                              <w:noProof/>
                              <w:color w:val="000000"/>
                              <w:sz w:val="20"/>
                              <w:szCs w:val="20"/>
                            </w:rPr>
                            <w:t>#RESTRITA#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70F8D7BA" id="_x0000_t202" coordsize="21600,21600" o:spt="202" path="m,l,21600r21600,l21600,xe">
              <v:stroke joinstyle="miter"/>
              <v:path gradientshapeok="t" o:connecttype="rect"/>
            </v:shapetype>
            <v:shape id="Caixa de Texto 3" o:spid="_x0000_s1027" type="#_x0000_t202" alt="#RESTRITA#" style="position:absolute;margin-left:0;margin-top:0;width:71.5pt;height:29.15pt;z-index:25166336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" filled="f" stroked="f">
              <v:textbox style="mso-fit-shape-to-text:t" inset="20pt,0,0,15pt">
                <w:txbxContent>
                  <w:p w14:paraId="53718BDC" w14:textId="460F4D2A" w:rsidR="00123098" w:rsidRPr="00123098" w:rsidRDefault="00123098" w:rsidP="00123098">
                    <w:pPr>
                      <w:spacing w:after="0"/>
                      <w:rPr>
                        <w:rFonts w:ascii="Aptos" w:eastAsia="Aptos" w:hAnsi="Aptos" w:cs="Aptos"/>
                        <w:noProof/>
                        <w:color w:val="000000"/>
                        <w:sz w:val="20"/>
                        <w:szCs w:val="20"/>
                      </w:rPr>
                    </w:pPr>
                    <w:r w:rsidRPr="00123098">
                      <w:rPr>
                        <w:rFonts w:ascii="Aptos" w:eastAsia="Aptos" w:hAnsi="Aptos" w:cs="Aptos"/>
                        <w:noProof/>
                        <w:color w:val="000000"/>
                        <w:sz w:val="20"/>
                        <w:szCs w:val="20"/>
                      </w:rPr>
                      <w:t>#RESTRITA#</w:t>
                    </w:r>
                  </w:p>
                </w:txbxContent>
              </v:textbox>
              <w10:wrap anchorx="page" anchory="page"/>
            </v:shape>
          </w:pict>
        </mc:Fallback>
      </mc:AlternateContent>
    </w:r>
    <w:r w:rsidR="000B31C4">
      <w:rPr>
        <w:rFonts w:eastAsia="Times New Roman"/>
        <w:noProof/>
      </w:rPr>
      <mc:AlternateContent>
        <mc:Choice Requires="wps">
          <w:drawing>
            <wp:anchor distT="0" distB="0" distL="114300" distR="114300" simplePos="0" relativeHeight="251659264" behindDoc="0" locked="0" layoutInCell="1" allowOverlap="1" wp14:anchorId="26F099FF" wp14:editId="77508D6C">
              <wp:simplePos x="0" y="0"/>
              <wp:positionH relativeFrom="column">
                <wp:posOffset>0</wp:posOffset>
              </wp:positionH>
              <wp:positionV relativeFrom="paragraph">
                <wp:posOffset>0</wp:posOffset>
              </wp:positionV>
              <wp:extent cx="635000" cy="635000"/>
              <wp:effectExtent l="0" t="0" r="3175" b="3175"/>
              <wp:wrapNone/>
              <wp:docPr id="1995017267" name="AutoShape 1"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64A61D3" id="AutoShape 1" o:spid="_x0000_s1026" style="position:absolute;margin-left:0;margin-top:0;width:50pt;height:50pt;z-index:2516592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" filled="f" stroked="f">
              <v:stroke joinstyle="round"/>
              <o:lock v:ext="edit" aspectratio="t" selection="t"/>
            </v:rect>
          </w:pict>
        </mc:Fallback>
      </mc:AlternateContent>
    </w:r>
    <w:r w:rsidR="000B31C4">
      <w:rPr>
        <w:rFonts w:eastAsia="Times New Roman"/>
        <w:noProof/>
      </w:rPr>
      <mc:AlternateContent>
        <mc:Choice Requires="wps">
          <w:drawing>
            <wp:anchor distT="0" distB="0" distL="114300" distR="114300" simplePos="0" relativeHeight="251660288" behindDoc="1" locked="0" layoutInCell="1" allowOverlap="1" wp14:anchorId="684E5481" wp14:editId="200CC4D6">
              <wp:simplePos x="0" y="0"/>
              <wp:positionH relativeFrom="column">
                <wp:posOffset>0</wp:posOffset>
              </wp:positionH>
              <wp:positionV relativeFrom="paragraph">
                <wp:posOffset>-5080000</wp:posOffset>
              </wp:positionV>
              <wp:extent cx="635000" cy="635000"/>
              <wp:effectExtent l="0" t="0" r="3175" b="0"/>
              <wp:wrapNone/>
              <wp:docPr id="1126881539" name="Picture 1" descr="VHB"/>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35000" cy="635000"/>
                      </a:xfrm>
                      <a:prstGeom prst="rect">
                        <a:avLst/>
                      </a:prstGeom>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C572E4E" id="Picture 1" o:spid="_x0000_s1026" alt="VHB" style="position:absolute;margin-left:0;margin-top:-400pt;width:50pt;height:50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" filled="f" stroked="f">
              <v:stroke joinstyle="round"/>
              <o:lock v:ext="edit" aspectratio="t"/>
            </v:rect>
          </w:pict>
        </mc:Fallback>
      </mc:AlternateContent>
    </w:r>
  </w:p>
  <w:p w14:paraId="2A52B0FD" w14:textId="08774B02" w:rsidR="000B31C4" w:rsidRDefault="000B31C4">
    <w:pPr>
      <w:pStyle w:val="Rodap"/>
    </w:pP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5D439" w14:textId="54A23B33" w:rsidR="00123098" w:rsidRDefault="00123098">
    <w:pPr>
      <w:pStyle w:val="Rodap"/>
    </w:pPr>
    <w:r>
      <w:rPr>
        <w:noProof/>
      </w:rPr>
      <mc:AlternateContent>
        <mc:Choice Requires="wps">
          <w:drawing>
            <wp:anchor distT="0" distB="0" distL="0" distR="0" simplePos="0" relativeHeight="251661312" behindDoc="0" locked="0" layoutInCell="1" allowOverlap="1" wp14:anchorId="6EC601F8" wp14:editId="027762E2">
              <wp:simplePos x="635" y="635"/>
              <wp:positionH relativeFrom="page">
                <wp:align>left</wp:align>
              </wp:positionH>
              <wp:positionV relativeFrom="page">
                <wp:align>bottom</wp:align>
              </wp:positionV>
              <wp:extent cx="908050" cy="370205"/>
              <wp:effectExtent l="0" t="0" r="6350" b="0"/>
              <wp:wrapNone/>
              <wp:docPr id="83780116" name="Caixa de Texto 1" descr="#RESTRIT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08050" cy="370205"/>
                      </a:xfrm>
                      <a:prstGeom prst="rect">
                        <a:avLst/>
                      </a:prstGeom>
                      <a:noFill/>
                      <a:ln>
                        <a:noFill/>
                      </a:ln>
                    </wps:spPr>
                    <wps:txbx>
                      <w:txbxContent>
                        <w:p w14:paraId="38F35611" w14:textId="6A39AECD" w:rsidR="00123098" w:rsidRPr="00123098" w:rsidRDefault="00123098" w:rsidP="00123098">
                          <w:pPr>
                            <w:spacing w:after="0"/>
                            <w:rPr>
                              <w:rFonts w:ascii="Aptos" w:eastAsia="Aptos" w:hAnsi="Aptos" w:cs="Aptos"/>
                              <w:noProof/>
                              <w:color w:val="000000"/>
                              <w:sz w:val="20"/>
                              <w:szCs w:val="20"/>
                            </w:rPr>
                          </w:pPr>
                          <w:r w:rsidRPr="00123098">
                            <w:rPr>
                              <w:rFonts w:ascii="Aptos" w:eastAsia="Aptos" w:hAnsi="Aptos" w:cs="Aptos"/>
                              <w:noProof/>
                              <w:color w:val="000000"/>
                              <w:sz w:val="20"/>
                              <w:szCs w:val="20"/>
                            </w:rPr>
                            <w:t>#RESTRITA#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6EC601F8" id="_x0000_t202" coordsize="21600,21600" o:spt="202" path="m,l,21600r21600,l21600,xe">
              <v:stroke joinstyle="miter"/>
              <v:path gradientshapeok="t" o:connecttype="rect"/>
            </v:shapetype>
            <v:shape id="Caixa de Texto 1" o:spid="_x0000_s1028" type="#_x0000_t202" alt="#RESTRITA#" style="position:absolute;margin-left:0;margin-top:0;width:71.5pt;height:29.15pt;z-index:25166131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" filled="f" stroked="f">
              <v:textbox style="mso-fit-shape-to-text:t" inset="20pt,0,0,15pt">
                <w:txbxContent>
                  <w:p w14:paraId="38F35611" w14:textId="6A39AECD" w:rsidR="00123098" w:rsidRPr="00123098" w:rsidRDefault="00123098" w:rsidP="00123098">
                    <w:pPr>
                      <w:spacing w:after="0"/>
                      <w:rPr>
                        <w:rFonts w:ascii="Aptos" w:eastAsia="Aptos" w:hAnsi="Aptos" w:cs="Aptos"/>
                        <w:noProof/>
                        <w:color w:val="000000"/>
                        <w:sz w:val="20"/>
                        <w:szCs w:val="20"/>
                      </w:rPr>
                    </w:pPr>
                    <w:r w:rsidRPr="00123098">
                      <w:rPr>
                        <w:rFonts w:ascii="Aptos" w:eastAsia="Aptos" w:hAnsi="Aptos" w:cs="Aptos"/>
                        <w:noProof/>
                        <w:color w:val="000000"/>
                        <w:sz w:val="20"/>
                        <w:szCs w:val="20"/>
                      </w:rPr>
                      <w:t>#RESTRITA#</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03C08" w14:textId="77777777" w:rsidR="004A42FD" w:rsidRDefault="004A42FD" w:rsidP="00F855D2">
      <w:pPr>
        <w:spacing w:after="0" w:line="240" w:lineRule="auto"/>
      </w:pPr>
      <w:r>
        <w:separator/>
      </w:r>
    </w:p>
  </w:footnote>
  <w:footnote w:type="continuationSeparator" w:id="0">
    <w:p w14:paraId="110EB106" w14:textId="77777777" w:rsidR="004A42FD" w:rsidRDefault="004A42FD" w:rsidP="00F855D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106"/>
    <w:rsid w:val="00012451"/>
    <w:rsid w:val="00012D01"/>
    <w:rsid w:val="000428D7"/>
    <w:rsid w:val="00045BB4"/>
    <w:rsid w:val="00051FED"/>
    <w:rsid w:val="00073FAC"/>
    <w:rsid w:val="000B31C4"/>
    <w:rsid w:val="000B7B99"/>
    <w:rsid w:val="000D7045"/>
    <w:rsid w:val="000D73F2"/>
    <w:rsid w:val="00123098"/>
    <w:rsid w:val="00127783"/>
    <w:rsid w:val="00142438"/>
    <w:rsid w:val="001A07B6"/>
    <w:rsid w:val="001A1C55"/>
    <w:rsid w:val="001B7B5A"/>
    <w:rsid w:val="001C347D"/>
    <w:rsid w:val="00203F04"/>
    <w:rsid w:val="002B1A5C"/>
    <w:rsid w:val="002E51AA"/>
    <w:rsid w:val="00301121"/>
    <w:rsid w:val="00301688"/>
    <w:rsid w:val="003447DA"/>
    <w:rsid w:val="0034647E"/>
    <w:rsid w:val="00346839"/>
    <w:rsid w:val="003975CD"/>
    <w:rsid w:val="003B4549"/>
    <w:rsid w:val="003D6548"/>
    <w:rsid w:val="003D6D06"/>
    <w:rsid w:val="0040137B"/>
    <w:rsid w:val="00425438"/>
    <w:rsid w:val="0043537E"/>
    <w:rsid w:val="00451433"/>
    <w:rsid w:val="004673F9"/>
    <w:rsid w:val="00492078"/>
    <w:rsid w:val="004962DA"/>
    <w:rsid w:val="004A42FD"/>
    <w:rsid w:val="00510CA3"/>
    <w:rsid w:val="00513E60"/>
    <w:rsid w:val="00515242"/>
    <w:rsid w:val="00542990"/>
    <w:rsid w:val="005706DC"/>
    <w:rsid w:val="0062637A"/>
    <w:rsid w:val="00666CDD"/>
    <w:rsid w:val="00673DAB"/>
    <w:rsid w:val="006C1B73"/>
    <w:rsid w:val="006F3873"/>
    <w:rsid w:val="006F70FB"/>
    <w:rsid w:val="00731BBD"/>
    <w:rsid w:val="007379B8"/>
    <w:rsid w:val="00784C49"/>
    <w:rsid w:val="0079797B"/>
    <w:rsid w:val="007C28F4"/>
    <w:rsid w:val="007C403B"/>
    <w:rsid w:val="007D5FE7"/>
    <w:rsid w:val="007E5079"/>
    <w:rsid w:val="007E7E1E"/>
    <w:rsid w:val="0084116D"/>
    <w:rsid w:val="00881BE7"/>
    <w:rsid w:val="008A133D"/>
    <w:rsid w:val="008B728C"/>
    <w:rsid w:val="008C171D"/>
    <w:rsid w:val="008C6E8A"/>
    <w:rsid w:val="008D7F7B"/>
    <w:rsid w:val="008E66BA"/>
    <w:rsid w:val="009752AC"/>
    <w:rsid w:val="00985601"/>
    <w:rsid w:val="009C40DF"/>
    <w:rsid w:val="009D302A"/>
    <w:rsid w:val="009D7E9A"/>
    <w:rsid w:val="009F0282"/>
    <w:rsid w:val="00A11230"/>
    <w:rsid w:val="00A67584"/>
    <w:rsid w:val="00A73C59"/>
    <w:rsid w:val="00A82CEA"/>
    <w:rsid w:val="00A93446"/>
    <w:rsid w:val="00AA04CE"/>
    <w:rsid w:val="00AF6E84"/>
    <w:rsid w:val="00B21AB8"/>
    <w:rsid w:val="00B24B5A"/>
    <w:rsid w:val="00B27A4E"/>
    <w:rsid w:val="00B35235"/>
    <w:rsid w:val="00B5716C"/>
    <w:rsid w:val="00B67B08"/>
    <w:rsid w:val="00B94106"/>
    <w:rsid w:val="00BC4A62"/>
    <w:rsid w:val="00BC5BCD"/>
    <w:rsid w:val="00C45799"/>
    <w:rsid w:val="00C55B55"/>
    <w:rsid w:val="00D36740"/>
    <w:rsid w:val="00D619F9"/>
    <w:rsid w:val="00D759D3"/>
    <w:rsid w:val="00D8653B"/>
    <w:rsid w:val="00D91775"/>
    <w:rsid w:val="00DA39FF"/>
    <w:rsid w:val="00DE11E0"/>
    <w:rsid w:val="00DF3351"/>
    <w:rsid w:val="00E30A71"/>
    <w:rsid w:val="00E341F2"/>
    <w:rsid w:val="00E36C89"/>
    <w:rsid w:val="00E46862"/>
    <w:rsid w:val="00E538DF"/>
    <w:rsid w:val="00E63CF2"/>
    <w:rsid w:val="00E76DC6"/>
    <w:rsid w:val="00EA3FD6"/>
    <w:rsid w:val="00EA4996"/>
    <w:rsid w:val="00EC35D5"/>
    <w:rsid w:val="00EE29BB"/>
    <w:rsid w:val="00EF3BA1"/>
    <w:rsid w:val="00F25659"/>
    <w:rsid w:val="00F855D2"/>
    <w:rsid w:val="00FB2624"/>
    <w:rsid w:val="00FB2A3C"/>
    <w:rsid w:val="00FC5AF8"/>
    <w:rsid w:val="00FD400F"/>
    <w:rsid w:val="00FF733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7D9BD"/>
  <w15:docId w15:val="{19025142-0C85-4514-A25C-6274ED8B9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msonormal0">
    <w:name w:val="msonormal"/>
    <w:basedOn w:val="Normal"/>
    <w:uiPriority w:val="99"/>
    <w:semiHidden/>
    <w:pPr>
      <w:spacing w:before="100" w:beforeAutospacing="1" w:after="100" w:afterAutospacing="1" w:line="240" w:lineRule="auto"/>
    </w:pPr>
    <w:rPr>
      <w:rFonts w:ascii="Times New Roman" w:hAnsi="Times New Roman" w:cs="Times New Roman"/>
      <w:kern w:val="0"/>
    </w:rPr>
  </w:style>
  <w:style w:type="paragraph" w:styleId="NormalWeb">
    <w:name w:val="Normal (Web)"/>
    <w:basedOn w:val="Normal"/>
    <w:uiPriority w:val="99"/>
    <w:unhideWhenUsed/>
    <w:pPr>
      <w:spacing w:before="100" w:beforeAutospacing="1" w:after="100" w:afterAutospacing="1" w:line="240" w:lineRule="auto"/>
    </w:pPr>
    <w:rPr>
      <w:rFonts w:ascii="Times New Roman" w:hAnsi="Times New Roman" w:cs="Times New Roman"/>
      <w:kern w:val="0"/>
    </w:rPr>
  </w:style>
  <w:style w:type="paragraph" w:styleId="Rodap">
    <w:name w:val="footer"/>
    <w:basedOn w:val="Normal"/>
    <w:link w:val="RodapChar"/>
    <w:uiPriority w:val="99"/>
    <w:unhideWhenUsed/>
    <w:pPr>
      <w:tabs>
        <w:tab w:val="center" w:pos="4320"/>
        <w:tab w:val="right" w:pos="8640"/>
      </w:tabs>
      <w:spacing w:after="0" w:line="240" w:lineRule="auto"/>
    </w:pPr>
    <w:rPr>
      <w:rFonts w:ascii="Times New Roman" w:hAnsi="Times New Roman" w:cs="Times New Roman"/>
      <w:kern w:val="0"/>
      <w:sz w:val="20"/>
      <w:szCs w:val="20"/>
    </w:rPr>
  </w:style>
  <w:style w:type="character" w:customStyle="1" w:styleId="RodapChar">
    <w:name w:val="Rodapé Char"/>
    <w:basedOn w:val="Fontepargpadro"/>
    <w:link w:val="Rodap"/>
    <w:uiPriority w:val="99"/>
    <w:rPr>
      <w:rFonts w:ascii="Times New Roman" w:hAnsi="Times New Roman" w:cs="Times New Roman"/>
      <w:kern w:val="0"/>
      <w:sz w:val="20"/>
      <w:szCs w:val="20"/>
    </w:rPr>
  </w:style>
  <w:style w:type="paragraph" w:styleId="Cabealho">
    <w:name w:val="header"/>
    <w:basedOn w:val="Normal"/>
    <w:link w:val="CabealhoChar"/>
    <w:uiPriority w:val="99"/>
    <w:unhideWhenUsed/>
    <w:pPr>
      <w:spacing w:before="100" w:beforeAutospacing="1" w:after="100" w:afterAutospacing="1" w:line="240" w:lineRule="auto"/>
    </w:pPr>
    <w:rPr>
      <w:rFonts w:ascii="Times New Roman" w:hAnsi="Times New Roman" w:cs="Times New Roman"/>
      <w:kern w:val="0"/>
    </w:rPr>
  </w:style>
  <w:style w:type="character" w:customStyle="1" w:styleId="CabealhoChar">
    <w:name w:val="Cabeçalho Char"/>
    <w:basedOn w:val="Fontepargpadro"/>
    <w:link w:val="Cabealho"/>
    <w:uiPriority w:val="99"/>
    <w:rPr>
      <w:rFonts w:ascii="Times New Roman" w:hAnsi="Times New Roman" w:cs="Times New Roman"/>
      <w:kern w:val="0"/>
    </w:rPr>
  </w:style>
  <w:style w:type="paragraph" w:styleId="SemEspaamento">
    <w:name w:val="No Spacing"/>
    <w:uiPriority w:val="1"/>
    <w:qFormat/>
    <w:rsid w:val="00510CA3"/>
    <w:pPr>
      <w:spacing w:after="0" w:line="240" w:lineRule="auto"/>
    </w:pPr>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2614841">
      <w:marLeft w:val="0"/>
      <w:marRight w:val="0"/>
      <w:marTop w:val="0"/>
      <w:marBottom w:val="0"/>
      <w:divBdr>
        <w:top w:val="none" w:sz="0" w:space="0" w:color="auto"/>
        <w:left w:val="none" w:sz="0" w:space="0" w:color="auto"/>
        <w:bottom w:val="none" w:sz="0" w:space="0" w:color="auto"/>
        <w:right w:val="none" w:sz="0" w:space="0" w:color="auto"/>
      </w:divBdr>
    </w:div>
    <w:div w:id="1158350382">
      <w:marLeft w:val="0"/>
      <w:marRight w:val="0"/>
      <w:marTop w:val="0"/>
      <w:marBottom w:val="0"/>
      <w:divBdr>
        <w:top w:val="none" w:sz="0" w:space="0" w:color="auto"/>
        <w:left w:val="none" w:sz="0" w:space="0" w:color="auto"/>
        <w:bottom w:val="none" w:sz="0" w:space="0" w:color="auto"/>
        <w:right w:val="none" w:sz="0" w:space="0" w:color="auto"/>
      </w:divBdr>
    </w:div>
    <w:div w:id="1299414340">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52</Pages>
  <Words>18621</Words>
  <Characters>100555</Characters>
  <Application>Microsoft Office Word</Application>
  <DocSecurity>0</DocSecurity>
  <Lines>837</Lines>
  <Paragraphs>237</Paragraphs>
  <ScaleCrop>false</ScaleCrop>
  <Company/>
  <LinksUpToDate>false</LinksUpToDate>
  <CharactersWithSpaces>118939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Apache POI</dc:creator>
  <cp:lastModifiedBy>Iasmine Louise de Jesus Silva Alcântara</cp:lastModifiedBy>
  <cp:revision>2</cp:revision>
  <dcterms:created xsi:type="dcterms:W3CDTF">2026-08-21T12:37:00Z</dcterms:created>
  <dcterms:modified xsi:type="dcterms:W3CDTF">2026-08-21T12:37:00Z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4fe6214,156cd864,3e06a5f1</vt:lpwstr>
  </property>
  <property fmtid="{D5CDD505-2E9C-101B-9397-08002B2CF9AE}" pid="3" name="ClassificationContentMarkingFooterFontProps">
    <vt:lpwstr>#000000,10,Aptos</vt:lpwstr>
  </property>
  <property fmtid="{D5CDD505-2E9C-101B-9397-08002B2CF9AE}" pid="4" name="ClassificationContentMarkingFooterText">
    <vt:lpwstr>#RESTRITA#</vt:lpwstr>
  </property>
  <property fmtid="{D5CDD505-2E9C-101B-9397-08002B2CF9AE}" pid="5" name="MSIP_Label_918f33d9-a7c8-42ae-9399-3bcb90d6f2ec_Enabled">
    <vt:lpwstr>true</vt:lpwstr>
  </property>
  <property fmtid="{D5CDD505-2E9C-101B-9397-08002B2CF9AE}" pid="6" name="MSIP_Label_918f33d9-a7c8-42ae-9399-3bcb90d6f2ec_SetDate">
    <vt:lpwstr>2026-08-06T19:48:39Z</vt:lpwstr>
  </property>
  <property fmtid="{D5CDD505-2E9C-101B-9397-08002B2CF9AE}" pid="7" name="MSIP_Label_918f33d9-a7c8-42ae-9399-3bcb90d6f2ec_Method">
    <vt:lpwstr>Standard</vt:lpwstr>
  </property>
  <property fmtid="{D5CDD505-2E9C-101B-9397-08002B2CF9AE}" pid="8" name="MSIP_Label_918f33d9-a7c8-42ae-9399-3bcb90d6f2ec_Name">
    <vt:lpwstr>RESTRITA</vt:lpwstr>
  </property>
  <property fmtid="{D5CDD505-2E9C-101B-9397-08002B2CF9AE}" pid="9" name="MSIP_Label_918f33d9-a7c8-42ae-9399-3bcb90d6f2ec_SiteId">
    <vt:lpwstr>2aaebcdb-3ee2-4d3b-b8ec-6abd20a33ace</vt:lpwstr>
  </property>
  <property fmtid="{D5CDD505-2E9C-101B-9397-08002B2CF9AE}" pid="10" name="MSIP_Label_918f33d9-a7c8-42ae-9399-3bcb90d6f2ec_ActionId">
    <vt:lpwstr>a501c452-0b23-423a-bdc6-2534c338d3c0</vt:lpwstr>
  </property>
  <property fmtid="{D5CDD505-2E9C-101B-9397-08002B2CF9AE}" pid="11" name="MSIP_Label_918f33d9-a7c8-42ae-9399-3bcb90d6f2ec_ContentBits">
    <vt:lpwstr>2</vt:lpwstr>
  </property>
  <property fmtid="{D5CDD505-2E9C-101B-9397-08002B2CF9AE}" pid="12" name="MSIP_Label_918f33d9-a7c8-42ae-9399-3bcb90d6f2ec_Tag">
    <vt:lpwstr>10, 3, 0, 1</vt:lpwstr>
  </property>
</Properties>
</file>