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8A7CD8" w14:paraId="112D71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F38475" w14:textId="77777777" w:rsidR="008A7CD8" w:rsidRDefault="00000000">
            <w:pPr>
              <w:divId w:val="144719748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E0B5B" wp14:editId="16E665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108554767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9AF5A" id="AutoShape 102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FC7DF49" wp14:editId="51CDB7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1954242868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528A1" id="Picture 1" o:spid="_x0000_s1026" alt="VHB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1763F0F5" w14:textId="77777777" w:rsidR="008A7CD8" w:rsidRDefault="0000000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2025</w:t>
      </w:r>
    </w:p>
    <w:p w14:paraId="701FA27F" w14:textId="2601AA57" w:rsidR="008A7CD8" w:rsidRDefault="004169FF" w:rsidP="00B5583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br/>
      </w:r>
      <w:r w:rsidR="00000000">
        <w:rPr>
          <w:rFonts w:ascii="Arial" w:hAnsi="Arial" w:cs="Arial"/>
          <w:b/>
          <w:bCs/>
          <w:sz w:val="20"/>
          <w:szCs w:val="20"/>
        </w:rPr>
        <w:t xml:space="preserve">COOPERATIVA DE </w:t>
      </w:r>
      <w:r w:rsidR="00B55830">
        <w:rPr>
          <w:rFonts w:ascii="Arial" w:hAnsi="Arial" w:cs="Arial"/>
          <w:b/>
          <w:bCs/>
          <w:sz w:val="20"/>
          <w:szCs w:val="20"/>
        </w:rPr>
        <w:t>CRÉDITO</w:t>
      </w:r>
      <w:r w:rsidR="00000000">
        <w:rPr>
          <w:rFonts w:ascii="Arial" w:hAnsi="Arial" w:cs="Arial"/>
          <w:b/>
          <w:bCs/>
          <w:sz w:val="20"/>
          <w:szCs w:val="20"/>
        </w:rPr>
        <w:t xml:space="preserve"> DE LIVRE ADMISSAO DO MEDIO PIRACICABA, CIRCUITO DO OURO, GRANDE BH E RIO GRANDE DO NORTE LTDA. SICOOB CREDIMEPI</w:t>
      </w:r>
    </w:p>
    <w:p w14:paraId="08A9C485" w14:textId="77777777" w:rsidR="008A7CD8" w:rsidRDefault="00000000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73E4E8D2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período findo em 30 de junho de 2025 da cooperativa financeira SICOOB CREDIMEPI.</w:t>
      </w:r>
    </w:p>
    <w:p w14:paraId="2FC4BD92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29A9587E" w14:textId="77777777" w:rsidR="008A7CD8" w:rsidRDefault="00000000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60B49411" w14:textId="22BAD516" w:rsidR="008A7CD8" w:rsidRDefault="004169FF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br/>
      </w:r>
      <w:r w:rsidR="00000000"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0AA13628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2.427 mil municípios, o Sicoob é um dos maiores sistemas financeiros do país. Juntas, as cooperativas somam mais de 8,5 milhões de cooperados que constroem juntos um mundo com mais cooperação, pertencimento, responsabilidade social e justiça financeira.</w:t>
      </w:r>
    </w:p>
    <w:p w14:paraId="65A7582C" w14:textId="748D6EC7" w:rsidR="008A7CD8" w:rsidRDefault="004169FF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br/>
      </w:r>
      <w:r w:rsidR="00000000"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5FEE804D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5BBCEE86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www.sicoob.com.br/sustentabilidade.</w:t>
      </w:r>
    </w:p>
    <w:p w14:paraId="7A1781BD" w14:textId="70DFB490" w:rsidR="008A7CD8" w:rsidRDefault="004169FF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br/>
      </w:r>
      <w:r w:rsidR="00000000"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72D9218C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CREDIMEPI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0EE8FBA9" w14:textId="511EE449" w:rsidR="008A7CD8" w:rsidRDefault="004169FF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br/>
      </w:r>
      <w:r w:rsidR="00000000"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1B0B495B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1B09DC10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política de classificação de risco de crédito está de acordo com a Resolução CMN nº 4.966/21, que entrou em vigor a partir de janeiro/2025.  Essa resolução altera a forma como as instituições financeiras classificam, mensuram e reconhecem perdas esperadas em seus ativos financeiros, incluindo a provisão para créditos de liquidação duvidosa (PCLD). </w:t>
      </w:r>
    </w:p>
    <w:p w14:paraId="644C0789" w14:textId="50EF631C" w:rsidR="008A7CD8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lastRenderedPageBreak/>
        <w:t>5. Governança Corporativa</w:t>
      </w:r>
    </w:p>
    <w:p w14:paraId="53C9F5AD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e/ou delegado tem direito a voto nas assembleias. Entre as decisões, está a eleição do Conselho de Administração, que é responsável pelas decisões estratégicas.</w:t>
      </w:r>
    </w:p>
    <w:p w14:paraId="05E2BEB3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66BA8C20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profissional(is) designado(s) na função Agente de Controles Internos, supervisionado(s) diretamente pelo Diretor responsável pelo gerenciamento contínuo de riscos. O objetivo é acompanhar a aderência aos normativos vigentes, sejam eles internos e/ou sistêmicos (SICOOB CENTRAL CECREMGE e Sicoob Confederação), bem como aqueles oriundos da legislação vigente.</w:t>
      </w:r>
    </w:p>
    <w:p w14:paraId="1D9EA32F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69E709B4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5F6C311B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Interno da Diretoria Executiva, o Regimento do Conselho Fiscal e o Regulamento Eleitoral.</w:t>
      </w:r>
    </w:p>
    <w:p w14:paraId="54A4B62B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4DED75E6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29D0D013" w14:textId="69034A90" w:rsidR="008A7CD8" w:rsidRDefault="004169FF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br/>
      </w:r>
      <w:r w:rsidR="00000000"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4ACB225F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1C818300" w14:textId="77777777" w:rsidR="009344FC" w:rsidRDefault="009344FC" w:rsidP="009344FC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344FC">
        <w:rPr>
          <w:rFonts w:ascii="Arial" w:hAnsi="Arial" w:cs="Arial"/>
          <w:sz w:val="20"/>
          <w:szCs w:val="20"/>
        </w:rPr>
        <w:t>No 1º semestre de 2025, o Sicoob Credimepi registrou o total de 105 manifestações. Das reclamações,38 foram consideradas procedentes e resolvidas dentro dos prazos regulamentares, conforme legislação vigente.</w:t>
      </w:r>
    </w:p>
    <w:p w14:paraId="0AA1894A" w14:textId="3E5071CB" w:rsidR="008A7CD8" w:rsidRPr="009344FC" w:rsidRDefault="004169FF" w:rsidP="009344FC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000000"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721CA1CA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795AEF67" w14:textId="77777777" w:rsidR="004169FF" w:rsidRDefault="00000000" w:rsidP="004169FF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3D65C936" w14:textId="07A8FF68" w:rsidR="008A7CD8" w:rsidRDefault="00000000" w:rsidP="004169FF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lastRenderedPageBreak/>
        <w:t>8. Demonstrações dos Resultados da Cooperativa</w:t>
      </w:r>
    </w:p>
    <w:p w14:paraId="04E4FA48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30 de junho de 2025.</w:t>
      </w:r>
    </w:p>
    <w:p w14:paraId="684891CF" w14:textId="256EE723" w:rsidR="00B55830" w:rsidRPr="00B55830" w:rsidRDefault="00000000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Unidade de Apresentação: reais</w:t>
      </w:r>
      <w:r w:rsidR="00B55830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1"/>
        <w:gridCol w:w="2131"/>
      </w:tblGrid>
      <w:tr w:rsidR="008A7CD8" w14:paraId="11957F0A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08829" w14:textId="77777777" w:rsidR="008A7CD8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46E3B" w14:textId="77777777" w:rsidR="008A7CD8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8A7CD8" w14:paraId="5465F315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75F8D" w14:textId="307CC7C0" w:rsidR="008A7CD8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Sobras </w:t>
            </w:r>
            <w:r w:rsidR="00B5583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do Semestre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antes do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9718C" w14:textId="77777777" w:rsidR="008A7CD8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76.674.585,54</w:t>
            </w:r>
          </w:p>
        </w:tc>
      </w:tr>
    </w:tbl>
    <w:p w14:paraId="662B43C5" w14:textId="77777777" w:rsidR="008A7CD8" w:rsidRDefault="00000000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2117"/>
      </w:tblGrid>
      <w:tr w:rsidR="008A7CD8" w14:paraId="624014A4" w14:textId="77777777" w:rsidTr="007B6A8D">
        <w:trPr>
          <w:trHeight w:val="150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3BFEC" w14:textId="77777777" w:rsidR="008A7CD8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69507" w14:textId="77777777" w:rsidR="008A7CD8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8A7CD8" w14:paraId="3CBB6468" w14:textId="77777777" w:rsidTr="007B6A8D">
        <w:trPr>
          <w:trHeight w:val="150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4D562" w14:textId="77777777" w:rsidR="008A7CD8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AE977" w14:textId="26163508" w:rsidR="008A7CD8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68.98</w:t>
            </w:r>
            <w:r w:rsidR="000B4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</w:tbl>
    <w:p w14:paraId="7C07AC04" w14:textId="77777777" w:rsidR="008A7CD8" w:rsidRDefault="00000000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2117"/>
      </w:tblGrid>
      <w:tr w:rsidR="008A7CD8" w14:paraId="745175B4" w14:textId="77777777" w:rsidTr="007B6A8D">
        <w:trPr>
          <w:trHeight w:val="150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F052C" w14:textId="77777777" w:rsidR="008A7CD8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63C3B" w14:textId="77777777" w:rsidR="008A7CD8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8A7CD8" w14:paraId="013C9970" w14:textId="77777777" w:rsidTr="007B6A8D">
        <w:trPr>
          <w:trHeight w:val="150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D6529" w14:textId="77777777" w:rsidR="008A7CD8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ECFF4" w14:textId="77777777" w:rsidR="008A7CD8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100.618.612,33</w:t>
            </w:r>
          </w:p>
        </w:tc>
      </w:tr>
      <w:tr w:rsidR="008A7CD8" w14:paraId="15AC878F" w14:textId="77777777" w:rsidTr="007B6A8D">
        <w:trPr>
          <w:trHeight w:val="150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71058" w14:textId="77777777" w:rsidR="008A7CD8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AAB5B" w14:textId="77777777" w:rsidR="008A7CD8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1.483.431.409,25</w:t>
            </w:r>
          </w:p>
        </w:tc>
      </w:tr>
      <w:tr w:rsidR="008A7CD8" w14:paraId="237AE80B" w14:textId="77777777" w:rsidTr="007B6A8D">
        <w:trPr>
          <w:trHeight w:val="150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92B57" w14:textId="77777777" w:rsidR="008A7CD8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07526" w14:textId="77777777" w:rsidR="008A7CD8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1.584.050.021,58</w:t>
            </w:r>
          </w:p>
        </w:tc>
      </w:tr>
    </w:tbl>
    <w:p w14:paraId="44853BD6" w14:textId="38859836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Devedores representavam na data-base de 30/06/2025 o percentual de 28,3</w:t>
      </w:r>
      <w:r w:rsidR="00C9314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 da carteira, no montante de R$ 539.976.922,90.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2117"/>
      </w:tblGrid>
      <w:tr w:rsidR="008A7CD8" w14:paraId="20B65EE9" w14:textId="77777777" w:rsidTr="007B6A8D">
        <w:trPr>
          <w:trHeight w:val="150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557CF" w14:textId="77777777" w:rsidR="008A7CD8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67C96" w14:textId="77777777" w:rsidR="008A7CD8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30/06/2025</w:t>
            </w:r>
          </w:p>
        </w:tc>
      </w:tr>
      <w:tr w:rsidR="008A7CD8" w14:paraId="18649169" w14:textId="77777777" w:rsidTr="007B6A8D">
        <w:trPr>
          <w:trHeight w:val="150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3D103" w14:textId="77777777" w:rsidR="008A7CD8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Depósitos à vista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614B2" w14:textId="41D2776C" w:rsidR="008A7CD8" w:rsidRDefault="004169FF">
            <w:pPr>
              <w:jc w:val="right"/>
              <w:rPr>
                <w:rFonts w:eastAsia="Times New Roman"/>
              </w:rPr>
            </w:pPr>
            <w:r w:rsidRPr="004169FF">
              <w:rPr>
                <w:rFonts w:ascii="Arial" w:eastAsia="Times New Roman" w:hAnsi="Arial" w:cs="Arial"/>
                <w:sz w:val="16"/>
                <w:szCs w:val="16"/>
              </w:rPr>
              <w:t>420.294.873,03</w:t>
            </w:r>
          </w:p>
        </w:tc>
      </w:tr>
      <w:tr w:rsidR="008A7CD8" w14:paraId="31863D9D" w14:textId="77777777" w:rsidTr="007B6A8D">
        <w:trPr>
          <w:trHeight w:val="150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B2B14" w14:textId="77777777" w:rsidR="008A7CD8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Depósitos sob aviso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09879" w14:textId="77777777" w:rsidR="008A7CD8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177.829,69</w:t>
            </w:r>
          </w:p>
        </w:tc>
      </w:tr>
      <w:tr w:rsidR="008A7CD8" w14:paraId="1774A926" w14:textId="77777777" w:rsidTr="007B6A8D">
        <w:trPr>
          <w:trHeight w:val="150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679D8" w14:textId="77777777" w:rsidR="008A7CD8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Depósitos a prazo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D03B9" w14:textId="77777777" w:rsidR="008A7CD8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1.987.625.444,93</w:t>
            </w:r>
          </w:p>
        </w:tc>
      </w:tr>
      <w:tr w:rsidR="008A7CD8" w14:paraId="009E2B7B" w14:textId="77777777" w:rsidTr="007B6A8D">
        <w:trPr>
          <w:trHeight w:val="150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9E195" w14:textId="77777777" w:rsidR="008A7CD8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LCA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FF59B" w14:textId="77777777" w:rsidR="008A7CD8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265.442.869,19</w:t>
            </w:r>
          </w:p>
        </w:tc>
      </w:tr>
      <w:tr w:rsidR="008A7CD8" w14:paraId="66F0BD3B" w14:textId="77777777" w:rsidTr="007B6A8D">
        <w:trPr>
          <w:trHeight w:val="150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6BDF0" w14:textId="77777777" w:rsidR="008A7CD8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LCI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17920" w14:textId="77777777" w:rsidR="008A7CD8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65.156.235,62</w:t>
            </w:r>
          </w:p>
        </w:tc>
      </w:tr>
      <w:tr w:rsidR="008A7CD8" w14:paraId="1E39FFE7" w14:textId="77777777" w:rsidTr="007B6A8D">
        <w:trPr>
          <w:trHeight w:val="150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85CF8" w14:textId="77777777" w:rsidR="008A7CD8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LF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37C72" w14:textId="77777777" w:rsidR="008A7CD8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535.899,24</w:t>
            </w:r>
          </w:p>
        </w:tc>
      </w:tr>
      <w:tr w:rsidR="008A7CD8" w14:paraId="28A85871" w14:textId="77777777" w:rsidTr="007B6A8D">
        <w:trPr>
          <w:trHeight w:val="150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AF645" w14:textId="77777777" w:rsidR="008A7CD8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67521" w14:textId="62C44EC0" w:rsidR="008A7CD8" w:rsidRDefault="004169FF">
            <w:pPr>
              <w:jc w:val="right"/>
              <w:rPr>
                <w:rFonts w:eastAsia="Times New Roman"/>
              </w:rPr>
            </w:pPr>
            <w:r w:rsidRPr="004169F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2.739.233.151,70</w:t>
            </w:r>
          </w:p>
        </w:tc>
      </w:tr>
    </w:tbl>
    <w:p w14:paraId="3D7F8061" w14:textId="309F2C38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Depositantes representavam na data-base de 30/06/2025 o percentual de 22,9</w:t>
      </w:r>
      <w:r w:rsidR="00C9314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% da captação, no montante de R$ 618.891.860,55</w:t>
      </w:r>
      <w:r w:rsidR="004169FF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7"/>
        <w:gridCol w:w="2211"/>
      </w:tblGrid>
      <w:tr w:rsidR="00B55830" w:rsidRPr="00B55830" w14:paraId="759C8999" w14:textId="77777777" w:rsidTr="004169FF">
        <w:trPr>
          <w:trHeight w:val="49"/>
        </w:trPr>
        <w:tc>
          <w:tcPr>
            <w:tcW w:w="3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7794" w14:textId="77777777" w:rsidR="00B55830" w:rsidRPr="00B55830" w:rsidRDefault="00B55830" w:rsidP="00B558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558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Patrimônio de referência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4082" w14:textId="77777777" w:rsidR="00B55830" w:rsidRPr="00B55830" w:rsidRDefault="00B55830" w:rsidP="00B558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558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30/06/2025</w:t>
            </w:r>
          </w:p>
        </w:tc>
      </w:tr>
      <w:tr w:rsidR="00B55830" w:rsidRPr="00B55830" w14:paraId="271B5DC8" w14:textId="77777777" w:rsidTr="004169FF">
        <w:trPr>
          <w:trHeight w:val="49"/>
        </w:trPr>
        <w:tc>
          <w:tcPr>
            <w:tcW w:w="3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B2A3" w14:textId="77777777" w:rsidR="00B55830" w:rsidRPr="00B55830" w:rsidRDefault="00B55830" w:rsidP="00B55830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558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DB06" w14:textId="0DFAC687" w:rsidR="00B55830" w:rsidRPr="00B55830" w:rsidRDefault="004169FF" w:rsidP="00B55830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169F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461.956.149,47</w:t>
            </w:r>
          </w:p>
        </w:tc>
      </w:tr>
    </w:tbl>
    <w:p w14:paraId="6FF479D2" w14:textId="689EDCE4" w:rsidR="008A7CD8" w:rsidRDefault="004169FF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br/>
      </w:r>
      <w:r w:rsidR="00000000"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10F2622E" w14:textId="77777777" w:rsidR="008A7CD8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confiança e parceria, que nos motivam a buscar sempre a excelência e a inovação. Também agradecemos aos colaboradores pela dedicação e adaptação diante dos desafios, essenciais para alcançarmos resultados sólidos e sustentáveis.</w:t>
      </w:r>
    </w:p>
    <w:p w14:paraId="3DAD3FF9" w14:textId="318D0B58" w:rsidR="008A7CD8" w:rsidRDefault="004169FF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br/>
      </w:r>
      <w:r w:rsidR="00000000"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3A7C1550" w14:textId="77777777" w:rsidR="008A7CD8" w:rsidRDefault="00000000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JOÃO MONLEVADE-MG, 30 de junho de 2025.</w:t>
      </w:r>
    </w:p>
    <w:p w14:paraId="454A8071" w14:textId="3B50532F" w:rsidR="008A7CD8" w:rsidRDefault="008A7CD8">
      <w:pPr>
        <w:pStyle w:val="Cabealho"/>
        <w:divId w:val="1136797833"/>
      </w:pPr>
    </w:p>
    <w:p w14:paraId="562E5BD8" w14:textId="77777777" w:rsidR="008A7CD8" w:rsidRDefault="00000000">
      <w:pPr>
        <w:divId w:val="76290797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AA331" wp14:editId="210353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23151675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6ECE1" id="AutoShape 1027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965280" wp14:editId="7CE7A920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1257088799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90C4F" id="Picture 1" o:spid="_x0000_s1026" alt="VHB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p w14:paraId="4B8663C8" w14:textId="77777777" w:rsidR="008A7CD8" w:rsidRDefault="00000000">
      <w:pPr>
        <w:pStyle w:val="Rodap"/>
        <w:divId w:val="76290797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p w14:paraId="7DAEC239" w14:textId="77777777" w:rsidR="00591D83" w:rsidRDefault="00591D83"/>
    <w:sectPr w:rsidR="00591D83" w:rsidSect="00B558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AB18" w14:textId="77777777" w:rsidR="00B56E1F" w:rsidRDefault="00B56E1F" w:rsidP="00B55830">
      <w:r>
        <w:separator/>
      </w:r>
    </w:p>
  </w:endnote>
  <w:endnote w:type="continuationSeparator" w:id="0">
    <w:p w14:paraId="3EC61F60" w14:textId="77777777" w:rsidR="00B56E1F" w:rsidRDefault="00B56E1F" w:rsidP="00B5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585" w14:textId="77777777" w:rsidR="00B55830" w:rsidRDefault="00B558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53C7" w14:textId="77777777" w:rsidR="008A7CD8" w:rsidRDefault="00000000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BACC04" wp14:editId="1931745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42167191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CA97A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48307B" wp14:editId="017890A1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1926633560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0D0E2A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40DFD501" w14:textId="09EA9934" w:rsidR="008A7CD8" w:rsidRDefault="00000000">
    <w:pPr>
      <w:pStyle w:val="Rodap"/>
    </w:pPr>
    <w:r>
      <w:tab/>
    </w:r>
    <w: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C7C9" w14:textId="77777777" w:rsidR="00B55830" w:rsidRDefault="00B558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F5BD" w14:textId="77777777" w:rsidR="00B56E1F" w:rsidRDefault="00B56E1F" w:rsidP="00B55830">
      <w:r>
        <w:separator/>
      </w:r>
    </w:p>
  </w:footnote>
  <w:footnote w:type="continuationSeparator" w:id="0">
    <w:p w14:paraId="5AC36F16" w14:textId="77777777" w:rsidR="00B56E1F" w:rsidRDefault="00B56E1F" w:rsidP="00B5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F117" w14:textId="77777777" w:rsidR="00B55830" w:rsidRDefault="00B558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C38B" w14:textId="77777777" w:rsidR="00B55830" w:rsidRDefault="00B5583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49BF" w14:textId="77777777" w:rsidR="00B55830" w:rsidRDefault="00B558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83"/>
    <w:rsid w:val="000B4572"/>
    <w:rsid w:val="004169FF"/>
    <w:rsid w:val="00591D83"/>
    <w:rsid w:val="007B6A8D"/>
    <w:rsid w:val="00845828"/>
    <w:rsid w:val="008A7CD8"/>
    <w:rsid w:val="009344FC"/>
    <w:rsid w:val="00B07975"/>
    <w:rsid w:val="00B55830"/>
    <w:rsid w:val="00B56E1F"/>
    <w:rsid w:val="00C9314F"/>
    <w:rsid w:val="00D21BC2"/>
    <w:rsid w:val="00E74DBE"/>
    <w:rsid w:val="00F3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1950"/>
  <w15:docId w15:val="{274871F9-C980-45D4-AB3D-E4F24590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F01D5B7A51C47BD387DFE884972FB" ma:contentTypeVersion="22" ma:contentTypeDescription="Crie um novo documento." ma:contentTypeScope="" ma:versionID="7e1fe077e33f51e5555b61a525831a2a">
  <xsd:schema xmlns:xsd="http://www.w3.org/2001/XMLSchema" xmlns:xs="http://www.w3.org/2001/XMLSchema" xmlns:p="http://schemas.microsoft.com/office/2006/metadata/properties" xmlns:ns1="http://schemas.microsoft.com/sharepoint/v3" xmlns:ns2="befdb7d1-170a-4b5e-ae52-1b23b97218a6" xmlns:ns3="7047844b-91cd-46c7-a54d-f5e048b0b675" targetNamespace="http://schemas.microsoft.com/office/2006/metadata/properties" ma:root="true" ma:fieldsID="214b52dea63b63c50cb51b86730f0fc3" ns1:_="" ns2:_="" ns3:_="">
    <xsd:import namespace="http://schemas.microsoft.com/sharepoint/v3"/>
    <xsd:import namespace="befdb7d1-170a-4b5e-ae52-1b23b97218a6"/>
    <xsd:import namespace="7047844b-91cd-46c7-a54d-f5e048b0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b7d1-170a-4b5e-ae52-1b23b972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Estado da aprovação" ma:internalName="Estado_x0020_da_x0020_aprov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844b-91cd-46c7-a54d-f5e048b0b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2d51ddf-0616-4627-9610-a04e9f7f6e1c}" ma:internalName="TaxCatchAll" ma:showField="CatchAllData" ma:web="7047844b-91cd-46c7-a54d-f5e048b0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fdb7d1-170a-4b5e-ae52-1b23b97218a6">
      <Terms xmlns="http://schemas.microsoft.com/office/infopath/2007/PartnerControls"/>
    </lcf76f155ced4ddcb4097134ff3c332f>
    <_ip_UnifiedCompliancePolicyProperties xmlns="http://schemas.microsoft.com/sharepoint/v3" xsi:nil="true"/>
    <_Flow_SignoffStatus xmlns="befdb7d1-170a-4b5e-ae52-1b23b97218a6" xsi:nil="true"/>
    <TaxCatchAll xmlns="7047844b-91cd-46c7-a54d-f5e048b0b675" xsi:nil="true"/>
  </documentManagement>
</p:properties>
</file>

<file path=customXml/itemProps1.xml><?xml version="1.0" encoding="utf-8"?>
<ds:datastoreItem xmlns:ds="http://schemas.openxmlformats.org/officeDocument/2006/customXml" ds:itemID="{4D90598F-477A-4FDC-9DB3-E1E5334D4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fdb7d1-170a-4b5e-ae52-1b23b97218a6"/>
    <ds:schemaRef ds:uri="7047844b-91cd-46c7-a54d-f5e048b0b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7C88A-20A3-4C0B-BC23-D115BB8D70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DF859-B248-40F7-997E-B496F6ACE0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fdb7d1-170a-4b5e-ae52-1b23b97218a6"/>
    <ds:schemaRef ds:uri="7047844b-91cd-46c7-a54d-f5e048b0b675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1213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Barbara Wanna Porfiro Braga</cp:lastModifiedBy>
  <cp:revision>9</cp:revision>
  <dcterms:created xsi:type="dcterms:W3CDTF">2025-08-12T18:36:00Z</dcterms:created>
  <dcterms:modified xsi:type="dcterms:W3CDTF">2025-09-16T20:31:00Z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2025-08-12T18:36:45Z</vt:lpwstr>
  </property>
  <property fmtid="{D5CDD505-2E9C-101B-9397-08002B2CF9AE}" pid="4" name="MSIP_Label_6459b2e0-2ec4-47e6-afc1-6e3f8b684f6a_Method">
    <vt:lpwstr>Standard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a0405f26-cd41-4688-b7db-3f62f0cc3a48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0x010100C1AF01D5B7A51C47BD387DFE884972FB</vt:lpwstr>
  </property>
</Properties>
</file>