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</w:tblGrid>
      <w:tr w:rsidR="006D5FAC" w14:paraId="2BE1CC9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5F0222" w14:textId="23FB9C1A" w:rsidR="006D5FAC" w:rsidRDefault="004E66F5">
            <w:pPr>
              <w:divId w:val="196040553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81086A" wp14:editId="7FE8E0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200211685" name="Retângulo 6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1A738" id="Retângulo 6" o:spid="_x0000_s1026" style="position:absolute;margin-left:0;margin-top:0;width:50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3735F78" wp14:editId="26BD0A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-5080000</wp:posOffset>
                      </wp:positionV>
                      <wp:extent cx="635000" cy="635000"/>
                      <wp:effectExtent l="0" t="0" r="0" b="0"/>
                      <wp:wrapNone/>
                      <wp:docPr id="487634627" name="Retângulo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BED91" id="Retângulo 5" o:spid="_x0000_s1026" style="position:absolute;margin-left:0;margin-top:-400pt;width:50pt;height:5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</w:tbl>
    <w:p w14:paraId="10716D9B" w14:textId="77777777" w:rsidR="006D5FAC" w:rsidRDefault="00000000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Relatório da Administração 31 de dezembro de 2023</w:t>
      </w:r>
    </w:p>
    <w:p w14:paraId="6A869D1C" w14:textId="77777777" w:rsidR="006D5FAC" w:rsidRDefault="00000000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COOPERATIVA DE CRÉDITO DE LIVRE ADMISSÃO DO MÉDIO PIRACICABA E DO CIRCUITO DO OURO LTDA - SICOOB CREDIMEPI</w:t>
      </w:r>
    </w:p>
    <w:p w14:paraId="49463827" w14:textId="77777777" w:rsidR="006D5FAC" w:rsidRDefault="00000000">
      <w:pPr>
        <w:pStyle w:val="NormalWeb"/>
      </w:pPr>
      <w:r>
        <w:rPr>
          <w:rFonts w:ascii="Arial" w:hAnsi="Arial" w:cs="Arial"/>
          <w:sz w:val="20"/>
          <w:szCs w:val="20"/>
        </w:rPr>
        <w:t>Bem-vindos, cooperados e comunidade.</w:t>
      </w:r>
    </w:p>
    <w:p w14:paraId="25E5091C" w14:textId="77777777" w:rsidR="006D5FAC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Seguindo o princípio da informação e prezando pelo valor da transparência, apresentamos neste documento as Demonstrações Financeiras relativas ao período findo em 31 de dezembro de 2023 da cooperativa financeira SICOOB CREDIMEPI.</w:t>
      </w:r>
    </w:p>
    <w:p w14:paraId="5E9B41F3" w14:textId="77777777" w:rsidR="006D5FAC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Aqui você também vai conhecer um pouco mais sobre a cooperativa e os resultados que alcançamos juntos no período. Esperamos que aprecie o conteúdo e descubra em nossos números a força do cooperativismo financeiro.</w:t>
      </w:r>
    </w:p>
    <w:p w14:paraId="053DEBC3" w14:textId="77777777" w:rsidR="006D5FAC" w:rsidRDefault="00000000">
      <w:pPr>
        <w:pStyle w:val="NormalWeb"/>
      </w:pPr>
      <w:r>
        <w:rPr>
          <w:rFonts w:ascii="Arial" w:hAnsi="Arial" w:cs="Arial"/>
          <w:sz w:val="20"/>
          <w:szCs w:val="20"/>
        </w:rPr>
        <w:t>Boa leitura!</w:t>
      </w:r>
    </w:p>
    <w:p w14:paraId="338A3B35" w14:textId="77777777" w:rsidR="006D5FAC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1. Contexto Sicoob</w:t>
      </w:r>
    </w:p>
    <w:p w14:paraId="590E2FE7" w14:textId="77777777" w:rsidR="006D5FAC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Formado por centenas de cooperativas financeiras espalhadas por todo o Brasil e presente em cerca de 2,2 mil municípios, o Sicoob é um dos maiores sistemas financeiros do país. Juntas, as cooperativas somam mais de 7 milhões de cooperados que constroem juntos um mundo com mais cooperação, pertencimento, responsabilidade social e justiça financeira.</w:t>
      </w:r>
    </w:p>
    <w:p w14:paraId="10508DFB" w14:textId="77777777" w:rsidR="006D5FAC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2. Sustentabilidade</w:t>
      </w:r>
    </w:p>
    <w:p w14:paraId="7D63A095" w14:textId="77777777" w:rsidR="006D5FAC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Visando estruturar um ambiente de sustentabilidade sistêmica que integre as práticas sociais, ambientais e de governança (ESG) ao modelo de negócios do Sicoob, todas as organizações do Sistema estão se mobilizando em torno do Pacto pelo Desenvolvimento Sustentável.</w:t>
      </w:r>
    </w:p>
    <w:p w14:paraId="7214827D" w14:textId="77777777" w:rsidR="006D5FAC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Para traduzir aos cooperados e às comunidades os nossos compromissos, contamos com um Plano de Sustentabilidade, Agenda e Relatório de Sustentabilidade, alinhados ao nosso plano estratégico e aderente as diretrizes do Banco Central do Brasil voltadas à Política de Responsabilidade Social, Ambiental e Climática. Quer saber mais? Acesse </w:t>
      </w:r>
      <w:r>
        <w:rPr>
          <w:rFonts w:ascii="Arial" w:hAnsi="Arial" w:cs="Arial"/>
          <w:sz w:val="20"/>
          <w:szCs w:val="20"/>
          <w:u w:val="single"/>
        </w:rPr>
        <w:t>www.sicoob.com.br/sustentabilidade</w:t>
      </w:r>
      <w:r>
        <w:rPr>
          <w:rFonts w:ascii="Arial" w:hAnsi="Arial" w:cs="Arial"/>
          <w:sz w:val="20"/>
          <w:szCs w:val="20"/>
        </w:rPr>
        <w:t>.</w:t>
      </w:r>
    </w:p>
    <w:p w14:paraId="17DEFA1C" w14:textId="77777777" w:rsidR="006D5FAC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3. Nossa cooperativa</w:t>
      </w:r>
    </w:p>
    <w:p w14:paraId="602DD205" w14:textId="77777777" w:rsidR="006D5FAC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SICOOB CREDIMEPI é uma instituição financeira cooperativa voltada para fomentar o crédito para seu público-alvo, os cooperados, que, além de contar com um portfólio completo de produtos e serviços financeiros, têm participação nos resultados financeiros e contribuem para o desenvolvimento socioeconômico sustentável de suas comunidades.</w:t>
      </w:r>
    </w:p>
    <w:p w14:paraId="58DEFF74" w14:textId="77777777" w:rsidR="006D5FAC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4. Política de Crédito</w:t>
      </w:r>
    </w:p>
    <w:p w14:paraId="7DFAE5B8" w14:textId="77777777" w:rsidR="006D5FAC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atuação dá-se principalmente por meio da concessão de empréstimos e captação de depósitos. Concessão essa que é realizada para cooperados após prévia análise, respeitando limites de alçadas pré-estabelecidos que devem ser observados e cumpridos. Realizamos, ainda, consultas cadastrais e análises através do “RATING” (avaliação por pontos), buscando assim garantir ao máximo a liquidez das operações.</w:t>
      </w:r>
    </w:p>
    <w:p w14:paraId="1963534B" w14:textId="740CA4D3" w:rsidR="00004371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política de classificação de risco de crédito está de acordo com a Resolução CMN nº 2.682/99, havendo uma concentração de</w:t>
      </w:r>
      <w:r w:rsidR="00F46D40" w:rsidRPr="00F46D40">
        <w:t xml:space="preserve"> </w:t>
      </w:r>
      <w:r w:rsidR="00F46D40" w:rsidRPr="00F46D40">
        <w:rPr>
          <w:rFonts w:ascii="Arial" w:hAnsi="Arial" w:cs="Arial"/>
          <w:sz w:val="20"/>
          <w:szCs w:val="20"/>
        </w:rPr>
        <w:t>94,12%</w:t>
      </w:r>
      <w:r>
        <w:rPr>
          <w:rFonts w:ascii="Arial" w:hAnsi="Arial" w:cs="Arial"/>
          <w:sz w:val="20"/>
          <w:szCs w:val="20"/>
        </w:rPr>
        <w:t xml:space="preserve"> nos níveis de “AA” a “C”.</w:t>
      </w:r>
    </w:p>
    <w:p w14:paraId="67893CCA" w14:textId="77777777" w:rsidR="007B5AA5" w:rsidRDefault="007B5AA5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</w:p>
    <w:p w14:paraId="183DEDF9" w14:textId="77777777" w:rsidR="00F9758A" w:rsidRDefault="00F9758A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</w:p>
    <w:p w14:paraId="7D47B014" w14:textId="02B5EC7B" w:rsidR="007B5AA5" w:rsidRDefault="00000000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5. Governança Corporativa</w:t>
      </w:r>
    </w:p>
    <w:p w14:paraId="7FFCE0BF" w14:textId="749117B7" w:rsidR="006D5FAC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participação nas decisões é um valor que permeia nosso negócio, por isso cada cooperado tem direito a voto nas assembleias. Entre as decisões, está a eleição do Conselho de Administração, que é responsável pelas decisões estratégicas.</w:t>
      </w:r>
    </w:p>
    <w:p w14:paraId="23470DFA" w14:textId="77777777" w:rsidR="006D5FAC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atos da administração da cooperativa, bem como a validação de seus balancetes mensais e do balanço patrimonial anual, são realizados pelo Conselho Fiscal que, também eleito em Assembleia, é responsável por verificar esses assuntos de forma sistemática. Ele atua de forma complementar ao Conselho de Administração. Neste mesmo sentido, a gestão dos negócios da cooperativa no dia a dia é realizada pela Diretoria Executiva.</w:t>
      </w:r>
    </w:p>
    <w:p w14:paraId="77EFFCC5" w14:textId="77777777" w:rsidR="006D5FAC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possui ainda um Agente de Controles Internos, supervisionado diretamente pelo Diretor responsável pelo gerenciamento contínuo de riscos. O objetivo é acompanhar a aderência aos normativos vigentes, sejam eles internos e/ou sistêmicos (SICOOB CENTRAL CECREMGE e Sicoob Confederação), bem como aqueles oriundos da legislação vigente.</w:t>
      </w:r>
    </w:p>
    <w:p w14:paraId="4CC1004F" w14:textId="77777777" w:rsidR="006D5FAC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14:paraId="2335C286" w14:textId="77777777" w:rsidR="006D5FAC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Tendo em vista o risco que envolve a intermediação financeira, a cooperativa adota ferramentas de gestão como o Manual de Crédito, que foi aprovado, como muitos outros manuais, pelo Sicoob Confederação e homologado pela central.</w:t>
      </w:r>
    </w:p>
    <w:p w14:paraId="607450C4" w14:textId="77777777" w:rsidR="006D5FAC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Além do Estatuto Social, seguimos regimentos e regulamentos, entre os quais destacamos o Regimento Interno, o Regimento do Conselho de Administração, o Regimento do Conselho Fiscal e o Regulamento Eleitoral.</w:t>
      </w:r>
    </w:p>
    <w:p w14:paraId="694B50FB" w14:textId="77777777" w:rsidR="006D5FAC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adota procedimentos para cumprir todas as normas contábeis e fiscais. Além disso, os integrantes da nossa cooperativa estão em harmonia com o Pacto de Ética e de Conduta Profissional proposto pelo Sicoob Confederação.</w:t>
      </w:r>
    </w:p>
    <w:p w14:paraId="096EAEF7" w14:textId="77777777" w:rsidR="006D5FAC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Todos esses mecanismos de controle, além de necessários, são fundamentais para levar aos cooperados e à sociedade a transparência da gestão e de todas as atividades desenvolvidas pela instituição.</w:t>
      </w:r>
    </w:p>
    <w:p w14:paraId="763ADDEB" w14:textId="77777777" w:rsidR="006D5FAC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6. Sistema de Ouvidoria</w:t>
      </w:r>
    </w:p>
    <w:p w14:paraId="4B60764F" w14:textId="77777777" w:rsidR="006D5FAC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É um canal de comunicação com os nossos cooperados e integrantes das comunidades onde estamos presentes, em que são atendidas manifestações sobre nossos produtos.</w:t>
      </w:r>
    </w:p>
    <w:p w14:paraId="4EA78AF1" w14:textId="05EB6949" w:rsidR="006D5FAC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</w:t>
      </w:r>
      <w:r w:rsidR="00F46D40" w:rsidRPr="00F46D40">
        <w:rPr>
          <w:rFonts w:ascii="Arial" w:hAnsi="Arial" w:cs="Arial"/>
          <w:sz w:val="20"/>
          <w:szCs w:val="20"/>
        </w:rPr>
        <w:t xml:space="preserve"> exercício de 2023, o SICOOB CREDIMEPI registrou o total de 93 (noventa e três) manifestações. Das reclamações, 37 (trinta e sete) foram consideradas procedentes e resolvidas dentro dos prazos regulamentares, conforme legislação vigente.</w:t>
      </w:r>
    </w:p>
    <w:p w14:paraId="0C8A1C04" w14:textId="77777777" w:rsidR="006D5FAC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7. Fundo Garantidor do Cooperativismo de Crédito</w:t>
      </w:r>
    </w:p>
    <w:p w14:paraId="29617E7A" w14:textId="77777777" w:rsidR="006D5FAC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FGCoop é uma associação civil sem fins lucrativos criada para tornar as cooperativas financeiras tão competitivas quanto os bancos comerciais e proteger as pessoas que depositam sua confiança em cooperativas financeiras regulamentadas. Ele assegura que o cooperado receba seu dinheiro de volta nos casos de eventual intervenção ou liquidação da cooperativa financeira pelo Banco Central do Brasil, até o limite de R$ 250 mil (duzentos e cinquenta mil reais) por CPF ou CNPJ.</w:t>
      </w:r>
    </w:p>
    <w:p w14:paraId="1C3DCA91" w14:textId="77777777" w:rsidR="006D5FAC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De acordo com o artigo 3º da Resolução CMN nº 4.933, de 29/7/2021,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14:paraId="0990D1A7" w14:textId="77777777" w:rsidR="006D5FAC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8. Demonstrações dos Resultados da Cooperativa</w:t>
      </w:r>
    </w:p>
    <w:p w14:paraId="13C7B742" w14:textId="77777777" w:rsidR="006D5FAC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Data-base: 31 de dezembro de 2023.</w:t>
      </w:r>
    </w:p>
    <w:p w14:paraId="6FCE0C4E" w14:textId="430B2638" w:rsidR="006D5FAC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Unidade de Apresentação: reais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7"/>
        <w:gridCol w:w="1381"/>
        <w:gridCol w:w="1324"/>
        <w:gridCol w:w="1324"/>
      </w:tblGrid>
      <w:tr w:rsidR="00F127AC" w14:paraId="7BA5F1AA" w14:textId="77777777" w:rsidTr="00BC33BA">
        <w:tc>
          <w:tcPr>
            <w:tcW w:w="0" w:type="auto"/>
            <w:vAlign w:val="center"/>
            <w:hideMark/>
          </w:tcPr>
          <w:p w14:paraId="59D1C144" w14:textId="77777777" w:rsidR="00F127AC" w:rsidRDefault="00F127AC" w:rsidP="00004371">
            <w:pPr>
              <w:spacing w:after="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Resultados Financeiros do Período</w:t>
            </w:r>
          </w:p>
        </w:tc>
        <w:tc>
          <w:tcPr>
            <w:tcW w:w="0" w:type="auto"/>
            <w:vAlign w:val="center"/>
            <w:hideMark/>
          </w:tcPr>
          <w:p w14:paraId="5EF03674" w14:textId="77777777" w:rsidR="00F127AC" w:rsidRDefault="00F127AC" w:rsidP="00004371">
            <w:pPr>
              <w:spacing w:after="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vAlign w:val="center"/>
            <w:hideMark/>
          </w:tcPr>
          <w:p w14:paraId="4065D76F" w14:textId="77777777" w:rsidR="00F127AC" w:rsidRDefault="00F127AC" w:rsidP="00004371">
            <w:pPr>
              <w:spacing w:after="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31/12/2023</w:t>
            </w:r>
          </w:p>
        </w:tc>
        <w:tc>
          <w:tcPr>
            <w:tcW w:w="0" w:type="auto"/>
            <w:vAlign w:val="center"/>
            <w:hideMark/>
          </w:tcPr>
          <w:p w14:paraId="1E068841" w14:textId="77777777" w:rsidR="00F127AC" w:rsidRDefault="00F127AC" w:rsidP="00004371">
            <w:pPr>
              <w:spacing w:after="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31/12/2022</w:t>
            </w:r>
          </w:p>
        </w:tc>
      </w:tr>
      <w:tr w:rsidR="00F127AC" w14:paraId="4F932D04" w14:textId="77777777" w:rsidTr="00BC33BA">
        <w:tc>
          <w:tcPr>
            <w:tcW w:w="0" w:type="auto"/>
            <w:vAlign w:val="center"/>
            <w:hideMark/>
          </w:tcPr>
          <w:p w14:paraId="2834EE9C" w14:textId="77777777" w:rsidR="00F127AC" w:rsidRDefault="00F127AC" w:rsidP="00004371">
            <w:pPr>
              <w:spacing w:after="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Sobras ou Perdas do Exercício - antes do Juros ao Capital</w:t>
            </w:r>
          </w:p>
        </w:tc>
        <w:tc>
          <w:tcPr>
            <w:tcW w:w="0" w:type="auto"/>
            <w:vAlign w:val="center"/>
            <w:hideMark/>
          </w:tcPr>
          <w:p w14:paraId="11B2A739" w14:textId="6ED1D98B" w:rsidR="00F127AC" w:rsidRDefault="00F127AC" w:rsidP="00004371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72,72%</w:t>
            </w:r>
          </w:p>
        </w:tc>
        <w:tc>
          <w:tcPr>
            <w:tcW w:w="0" w:type="auto"/>
            <w:vAlign w:val="center"/>
            <w:hideMark/>
          </w:tcPr>
          <w:p w14:paraId="0DC5F34D" w14:textId="54F614C3" w:rsidR="00F127AC" w:rsidRDefault="00F127AC" w:rsidP="00004371">
            <w:pPr>
              <w:spacing w:after="0"/>
              <w:jc w:val="right"/>
            </w:pPr>
            <w:r w:rsidRPr="00F127AC">
              <w:rPr>
                <w:rFonts w:ascii="Arial" w:hAnsi="Arial" w:cs="Arial"/>
                <w:sz w:val="16"/>
                <w:szCs w:val="16"/>
              </w:rPr>
              <w:t>68.419.874,29</w:t>
            </w:r>
          </w:p>
        </w:tc>
        <w:tc>
          <w:tcPr>
            <w:tcW w:w="0" w:type="auto"/>
            <w:vAlign w:val="center"/>
            <w:hideMark/>
          </w:tcPr>
          <w:p w14:paraId="7E139049" w14:textId="04881D0F" w:rsidR="00F127AC" w:rsidRDefault="00F127AC" w:rsidP="00004371">
            <w:pPr>
              <w:spacing w:after="0"/>
              <w:jc w:val="right"/>
            </w:pPr>
            <w:r w:rsidRPr="00F127AC">
              <w:rPr>
                <w:rFonts w:ascii="Arial" w:hAnsi="Arial" w:cs="Arial"/>
                <w:sz w:val="16"/>
                <w:szCs w:val="16"/>
              </w:rPr>
              <w:t>39.613.990,04</w:t>
            </w:r>
          </w:p>
        </w:tc>
      </w:tr>
    </w:tbl>
    <w:p w14:paraId="7CD9DD36" w14:textId="77777777" w:rsidR="006D5FAC" w:rsidRDefault="00000000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3"/>
        <w:gridCol w:w="2333"/>
        <w:gridCol w:w="1755"/>
        <w:gridCol w:w="1755"/>
      </w:tblGrid>
      <w:tr w:rsidR="006D5FAC" w14:paraId="4BB3697A" w14:textId="77777777" w:rsidTr="00BC33BA">
        <w:tc>
          <w:tcPr>
            <w:tcW w:w="0" w:type="auto"/>
            <w:vAlign w:val="center"/>
            <w:hideMark/>
          </w:tcPr>
          <w:p w14:paraId="4D084E9D" w14:textId="77777777" w:rsidR="006D5FAC" w:rsidRDefault="00000000" w:rsidP="00004371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Número de cooperados</w:t>
            </w:r>
          </w:p>
        </w:tc>
        <w:tc>
          <w:tcPr>
            <w:tcW w:w="0" w:type="auto"/>
            <w:vAlign w:val="center"/>
            <w:hideMark/>
          </w:tcPr>
          <w:p w14:paraId="52BCA963" w14:textId="77777777" w:rsidR="006D5FAC" w:rsidRDefault="00000000" w:rsidP="00004371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vAlign w:val="center"/>
            <w:hideMark/>
          </w:tcPr>
          <w:p w14:paraId="2ABB1854" w14:textId="77777777" w:rsidR="006D5FAC" w:rsidRDefault="00000000" w:rsidP="00004371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  <w:tc>
          <w:tcPr>
            <w:tcW w:w="0" w:type="auto"/>
            <w:vAlign w:val="center"/>
            <w:hideMark/>
          </w:tcPr>
          <w:p w14:paraId="66A10E6D" w14:textId="77777777" w:rsidR="006D5FAC" w:rsidRDefault="00000000" w:rsidP="00004371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</w:tr>
      <w:tr w:rsidR="006D5FAC" w14:paraId="439533B1" w14:textId="77777777" w:rsidTr="00BC33BA">
        <w:tc>
          <w:tcPr>
            <w:tcW w:w="0" w:type="auto"/>
            <w:vAlign w:val="center"/>
            <w:hideMark/>
          </w:tcPr>
          <w:p w14:paraId="3CE24D27" w14:textId="77777777" w:rsidR="006D5FAC" w:rsidRDefault="00000000" w:rsidP="00004371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50B6B738" w14:textId="77777777" w:rsidR="006D5FAC" w:rsidRDefault="00000000" w:rsidP="00004371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15,83%</w:t>
            </w:r>
          </w:p>
        </w:tc>
        <w:tc>
          <w:tcPr>
            <w:tcW w:w="0" w:type="auto"/>
            <w:vAlign w:val="center"/>
            <w:hideMark/>
          </w:tcPr>
          <w:p w14:paraId="0C9FC852" w14:textId="2DD6F47C" w:rsidR="006D5FAC" w:rsidRDefault="00000000" w:rsidP="00004371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45.8</w:t>
            </w:r>
            <w:r w:rsidR="00F46D4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14:paraId="68D4B79F" w14:textId="77777777" w:rsidR="006D5FAC" w:rsidRDefault="00000000" w:rsidP="00004371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39.614</w:t>
            </w:r>
          </w:p>
        </w:tc>
      </w:tr>
    </w:tbl>
    <w:p w14:paraId="4DECDA7A" w14:textId="77777777" w:rsidR="006D5FAC" w:rsidRDefault="00000000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8"/>
        <w:gridCol w:w="2138"/>
        <w:gridCol w:w="2492"/>
        <w:gridCol w:w="2228"/>
      </w:tblGrid>
      <w:tr w:rsidR="006D5FAC" w14:paraId="6E62364B" w14:textId="77777777" w:rsidTr="00BC33BA">
        <w:tc>
          <w:tcPr>
            <w:tcW w:w="0" w:type="auto"/>
            <w:vAlign w:val="center"/>
            <w:hideMark/>
          </w:tcPr>
          <w:p w14:paraId="1286579C" w14:textId="77777777" w:rsidR="006D5FAC" w:rsidRDefault="00000000" w:rsidP="00004371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de Crédito</w:t>
            </w:r>
          </w:p>
        </w:tc>
        <w:tc>
          <w:tcPr>
            <w:tcW w:w="0" w:type="auto"/>
            <w:vAlign w:val="center"/>
            <w:hideMark/>
          </w:tcPr>
          <w:p w14:paraId="46DBB49E" w14:textId="77777777" w:rsidR="006D5FAC" w:rsidRDefault="00000000" w:rsidP="00004371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vAlign w:val="center"/>
            <w:hideMark/>
          </w:tcPr>
          <w:p w14:paraId="75ACED08" w14:textId="77777777" w:rsidR="006D5FAC" w:rsidRDefault="00000000" w:rsidP="00004371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  <w:tc>
          <w:tcPr>
            <w:tcW w:w="0" w:type="auto"/>
            <w:vAlign w:val="center"/>
            <w:hideMark/>
          </w:tcPr>
          <w:p w14:paraId="060E51BB" w14:textId="77777777" w:rsidR="006D5FAC" w:rsidRDefault="00000000" w:rsidP="00004371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</w:tr>
      <w:tr w:rsidR="006D5FAC" w14:paraId="621A6899" w14:textId="77777777" w:rsidTr="00BC33BA">
        <w:tc>
          <w:tcPr>
            <w:tcW w:w="0" w:type="auto"/>
            <w:vAlign w:val="center"/>
            <w:hideMark/>
          </w:tcPr>
          <w:p w14:paraId="48C9C066" w14:textId="77777777" w:rsidR="006D5FAC" w:rsidRDefault="00000000" w:rsidP="00004371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Rural</w:t>
            </w:r>
          </w:p>
        </w:tc>
        <w:tc>
          <w:tcPr>
            <w:tcW w:w="0" w:type="auto"/>
            <w:vAlign w:val="center"/>
            <w:hideMark/>
          </w:tcPr>
          <w:p w14:paraId="7EE6EB48" w14:textId="77777777" w:rsidR="006D5FAC" w:rsidRDefault="00000000" w:rsidP="00004371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88,06%</w:t>
            </w:r>
          </w:p>
        </w:tc>
        <w:tc>
          <w:tcPr>
            <w:tcW w:w="0" w:type="auto"/>
            <w:vAlign w:val="center"/>
            <w:hideMark/>
          </w:tcPr>
          <w:p w14:paraId="7BDD2E60" w14:textId="77777777" w:rsidR="006D5FAC" w:rsidRDefault="00000000" w:rsidP="00004371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73.511.442,69</w:t>
            </w:r>
          </w:p>
        </w:tc>
        <w:tc>
          <w:tcPr>
            <w:tcW w:w="0" w:type="auto"/>
            <w:vAlign w:val="center"/>
            <w:hideMark/>
          </w:tcPr>
          <w:p w14:paraId="6F491794" w14:textId="77777777" w:rsidR="006D5FAC" w:rsidRDefault="00000000" w:rsidP="00004371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39.088.686,52</w:t>
            </w:r>
          </w:p>
        </w:tc>
      </w:tr>
      <w:tr w:rsidR="006D5FAC" w14:paraId="1722D263" w14:textId="77777777" w:rsidTr="00BC33BA">
        <w:tc>
          <w:tcPr>
            <w:tcW w:w="0" w:type="auto"/>
            <w:vAlign w:val="center"/>
            <w:hideMark/>
          </w:tcPr>
          <w:p w14:paraId="2A2B9BB6" w14:textId="77777777" w:rsidR="006D5FAC" w:rsidRDefault="00000000" w:rsidP="00004371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Comercial</w:t>
            </w:r>
          </w:p>
        </w:tc>
        <w:tc>
          <w:tcPr>
            <w:tcW w:w="0" w:type="auto"/>
            <w:vAlign w:val="center"/>
            <w:hideMark/>
          </w:tcPr>
          <w:p w14:paraId="66015EB2" w14:textId="77777777" w:rsidR="006D5FAC" w:rsidRDefault="00000000" w:rsidP="00004371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17,50%</w:t>
            </w:r>
          </w:p>
        </w:tc>
        <w:tc>
          <w:tcPr>
            <w:tcW w:w="0" w:type="auto"/>
            <w:vAlign w:val="center"/>
            <w:hideMark/>
          </w:tcPr>
          <w:p w14:paraId="5D9ABABD" w14:textId="77777777" w:rsidR="006D5FAC" w:rsidRDefault="00000000" w:rsidP="00004371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965.223.541,97</w:t>
            </w:r>
          </w:p>
        </w:tc>
        <w:tc>
          <w:tcPr>
            <w:tcW w:w="0" w:type="auto"/>
            <w:vAlign w:val="center"/>
            <w:hideMark/>
          </w:tcPr>
          <w:p w14:paraId="13FAC9F7" w14:textId="77777777" w:rsidR="006D5FAC" w:rsidRDefault="00000000" w:rsidP="00004371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821.445.232,12</w:t>
            </w:r>
          </w:p>
        </w:tc>
      </w:tr>
      <w:tr w:rsidR="006D5FAC" w:rsidRPr="00FD5CCD" w14:paraId="61FE7A60" w14:textId="77777777" w:rsidTr="00BC33BA">
        <w:tc>
          <w:tcPr>
            <w:tcW w:w="0" w:type="auto"/>
            <w:vAlign w:val="center"/>
            <w:hideMark/>
          </w:tcPr>
          <w:p w14:paraId="2DEDE8A6" w14:textId="77777777" w:rsidR="006D5FAC" w:rsidRPr="00FD5CCD" w:rsidRDefault="00000000" w:rsidP="00004371">
            <w:pPr>
              <w:spacing w:after="0"/>
              <w:rPr>
                <w:rFonts w:eastAsia="Times New Roman"/>
                <w:b/>
                <w:bCs/>
              </w:rPr>
            </w:pPr>
            <w:r w:rsidRPr="00FD5CC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1B02E320" w14:textId="77777777" w:rsidR="006D5FAC" w:rsidRPr="00FD5CCD" w:rsidRDefault="00000000" w:rsidP="00004371">
            <w:pPr>
              <w:spacing w:after="0"/>
              <w:jc w:val="right"/>
              <w:rPr>
                <w:rFonts w:eastAsia="Times New Roman"/>
                <w:b/>
                <w:bCs/>
              </w:rPr>
            </w:pPr>
            <w:r w:rsidRPr="00FD5CC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20,71%</w:t>
            </w:r>
          </w:p>
        </w:tc>
        <w:tc>
          <w:tcPr>
            <w:tcW w:w="0" w:type="auto"/>
            <w:vAlign w:val="center"/>
            <w:hideMark/>
          </w:tcPr>
          <w:p w14:paraId="58D00CA7" w14:textId="77777777" w:rsidR="006D5FAC" w:rsidRPr="00FD5CCD" w:rsidRDefault="00000000" w:rsidP="00004371">
            <w:pPr>
              <w:spacing w:after="0"/>
              <w:jc w:val="right"/>
              <w:rPr>
                <w:rFonts w:eastAsia="Times New Roman"/>
                <w:b/>
                <w:bCs/>
              </w:rPr>
            </w:pPr>
            <w:r w:rsidRPr="00FD5CC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1.038.734.984,66</w:t>
            </w:r>
          </w:p>
        </w:tc>
        <w:tc>
          <w:tcPr>
            <w:tcW w:w="0" w:type="auto"/>
            <w:vAlign w:val="center"/>
            <w:hideMark/>
          </w:tcPr>
          <w:p w14:paraId="40824E31" w14:textId="77777777" w:rsidR="006D5FAC" w:rsidRPr="00FD5CCD" w:rsidRDefault="00000000" w:rsidP="00004371">
            <w:pPr>
              <w:spacing w:after="0"/>
              <w:jc w:val="right"/>
              <w:rPr>
                <w:rFonts w:eastAsia="Times New Roman"/>
                <w:b/>
                <w:bCs/>
              </w:rPr>
            </w:pPr>
            <w:r w:rsidRPr="00FD5CC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860.533.918,64</w:t>
            </w:r>
          </w:p>
        </w:tc>
      </w:tr>
    </w:tbl>
    <w:p w14:paraId="597DE9FE" w14:textId="1BF7553D" w:rsidR="006D5FAC" w:rsidRDefault="00000000" w:rsidP="00F46D4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Vinte Maiores Devedores representavam na data-base de 31/12/2023 o percentual de 26,60% da carteira, no montante de R$ 277.248.175,32.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2108"/>
        <w:gridCol w:w="2456"/>
        <w:gridCol w:w="2456"/>
      </w:tblGrid>
      <w:tr w:rsidR="006D5FAC" w14:paraId="1FD65A79" w14:textId="77777777" w:rsidTr="00BC33BA">
        <w:tc>
          <w:tcPr>
            <w:tcW w:w="0" w:type="auto"/>
            <w:vAlign w:val="center"/>
            <w:hideMark/>
          </w:tcPr>
          <w:p w14:paraId="4E868DEA" w14:textId="77777777" w:rsidR="006D5FAC" w:rsidRDefault="00000000" w:rsidP="00004371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Captações</w:t>
            </w:r>
          </w:p>
        </w:tc>
        <w:tc>
          <w:tcPr>
            <w:tcW w:w="0" w:type="auto"/>
            <w:vAlign w:val="center"/>
            <w:hideMark/>
          </w:tcPr>
          <w:p w14:paraId="1AFF1F47" w14:textId="77777777" w:rsidR="006D5FAC" w:rsidRDefault="00000000" w:rsidP="00004371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vAlign w:val="center"/>
            <w:hideMark/>
          </w:tcPr>
          <w:p w14:paraId="485FB564" w14:textId="77777777" w:rsidR="006D5FAC" w:rsidRDefault="00000000" w:rsidP="00004371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  <w:tc>
          <w:tcPr>
            <w:tcW w:w="0" w:type="auto"/>
            <w:vAlign w:val="center"/>
            <w:hideMark/>
          </w:tcPr>
          <w:p w14:paraId="1ABEABED" w14:textId="77777777" w:rsidR="006D5FAC" w:rsidRDefault="00000000" w:rsidP="00004371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</w:tr>
      <w:tr w:rsidR="006D5FAC" w14:paraId="0C56EFFF" w14:textId="77777777" w:rsidTr="00BC33BA">
        <w:tc>
          <w:tcPr>
            <w:tcW w:w="0" w:type="auto"/>
            <w:vAlign w:val="center"/>
            <w:hideMark/>
          </w:tcPr>
          <w:p w14:paraId="7D599059" w14:textId="77777777" w:rsidR="006D5FAC" w:rsidRDefault="00000000" w:rsidP="00004371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à vista</w:t>
            </w:r>
          </w:p>
        </w:tc>
        <w:tc>
          <w:tcPr>
            <w:tcW w:w="0" w:type="auto"/>
            <w:vAlign w:val="center"/>
            <w:hideMark/>
          </w:tcPr>
          <w:p w14:paraId="70038F9B" w14:textId="77777777" w:rsidR="006D5FAC" w:rsidRDefault="00000000" w:rsidP="00004371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12,35%</w:t>
            </w:r>
          </w:p>
        </w:tc>
        <w:tc>
          <w:tcPr>
            <w:tcW w:w="0" w:type="auto"/>
            <w:vAlign w:val="center"/>
            <w:hideMark/>
          </w:tcPr>
          <w:p w14:paraId="53A90F17" w14:textId="77777777" w:rsidR="006D5FAC" w:rsidRDefault="00000000" w:rsidP="00004371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291.615.109,23</w:t>
            </w:r>
          </w:p>
        </w:tc>
        <w:tc>
          <w:tcPr>
            <w:tcW w:w="0" w:type="auto"/>
            <w:vAlign w:val="center"/>
            <w:hideMark/>
          </w:tcPr>
          <w:p w14:paraId="17B4C0D8" w14:textId="77777777" w:rsidR="006D5FAC" w:rsidRDefault="00000000" w:rsidP="00004371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259.564.068,55</w:t>
            </w:r>
          </w:p>
        </w:tc>
      </w:tr>
      <w:tr w:rsidR="006D5FAC" w14:paraId="7521AB74" w14:textId="77777777" w:rsidTr="00BC33BA">
        <w:tc>
          <w:tcPr>
            <w:tcW w:w="0" w:type="auto"/>
            <w:vAlign w:val="center"/>
            <w:hideMark/>
          </w:tcPr>
          <w:p w14:paraId="7E41AEB9" w14:textId="77777777" w:rsidR="006D5FAC" w:rsidRDefault="00000000" w:rsidP="00004371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a prazo</w:t>
            </w:r>
          </w:p>
        </w:tc>
        <w:tc>
          <w:tcPr>
            <w:tcW w:w="0" w:type="auto"/>
            <w:vAlign w:val="center"/>
            <w:hideMark/>
          </w:tcPr>
          <w:p w14:paraId="38D8EC0A" w14:textId="77777777" w:rsidR="006D5FAC" w:rsidRDefault="00000000" w:rsidP="00004371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31,40%</w:t>
            </w:r>
          </w:p>
        </w:tc>
        <w:tc>
          <w:tcPr>
            <w:tcW w:w="0" w:type="auto"/>
            <w:vAlign w:val="center"/>
            <w:hideMark/>
          </w:tcPr>
          <w:p w14:paraId="74E406C8" w14:textId="77777777" w:rsidR="006D5FAC" w:rsidRDefault="00000000" w:rsidP="00004371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1.209.527.768,70</w:t>
            </w:r>
          </w:p>
        </w:tc>
        <w:tc>
          <w:tcPr>
            <w:tcW w:w="0" w:type="auto"/>
            <w:vAlign w:val="center"/>
            <w:hideMark/>
          </w:tcPr>
          <w:p w14:paraId="6AE52DF9" w14:textId="77777777" w:rsidR="006D5FAC" w:rsidRDefault="00000000" w:rsidP="00004371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920.469.858,95</w:t>
            </w:r>
          </w:p>
        </w:tc>
      </w:tr>
      <w:tr w:rsidR="006D5FAC" w14:paraId="137F8FDE" w14:textId="77777777" w:rsidTr="00BC33BA">
        <w:tc>
          <w:tcPr>
            <w:tcW w:w="0" w:type="auto"/>
            <w:vAlign w:val="center"/>
            <w:hideMark/>
          </w:tcPr>
          <w:p w14:paraId="27BB870A" w14:textId="77777777" w:rsidR="006D5FAC" w:rsidRDefault="00000000" w:rsidP="00004371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LCA</w:t>
            </w:r>
          </w:p>
        </w:tc>
        <w:tc>
          <w:tcPr>
            <w:tcW w:w="0" w:type="auto"/>
            <w:vAlign w:val="center"/>
            <w:hideMark/>
          </w:tcPr>
          <w:p w14:paraId="603854E3" w14:textId="77777777" w:rsidR="006D5FAC" w:rsidRDefault="00000000" w:rsidP="00004371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346,59%</w:t>
            </w:r>
          </w:p>
        </w:tc>
        <w:tc>
          <w:tcPr>
            <w:tcW w:w="0" w:type="auto"/>
            <w:vAlign w:val="center"/>
            <w:hideMark/>
          </w:tcPr>
          <w:p w14:paraId="6C1D6287" w14:textId="77777777" w:rsidR="006D5FAC" w:rsidRDefault="00000000" w:rsidP="00004371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67.647.531,84</w:t>
            </w:r>
          </w:p>
        </w:tc>
        <w:tc>
          <w:tcPr>
            <w:tcW w:w="0" w:type="auto"/>
            <w:vAlign w:val="center"/>
            <w:hideMark/>
          </w:tcPr>
          <w:p w14:paraId="3E59BB9F" w14:textId="77777777" w:rsidR="006D5FAC" w:rsidRDefault="00000000" w:rsidP="00004371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15.147.575,12</w:t>
            </w:r>
          </w:p>
        </w:tc>
      </w:tr>
      <w:tr w:rsidR="006D5FAC" w14:paraId="184A5939" w14:textId="77777777" w:rsidTr="00BC33BA">
        <w:tc>
          <w:tcPr>
            <w:tcW w:w="0" w:type="auto"/>
            <w:vAlign w:val="center"/>
            <w:hideMark/>
          </w:tcPr>
          <w:p w14:paraId="1FBEE79B" w14:textId="77777777" w:rsidR="006D5FAC" w:rsidRDefault="00000000" w:rsidP="00004371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LCI</w:t>
            </w:r>
          </w:p>
        </w:tc>
        <w:tc>
          <w:tcPr>
            <w:tcW w:w="0" w:type="auto"/>
            <w:vAlign w:val="center"/>
            <w:hideMark/>
          </w:tcPr>
          <w:p w14:paraId="79C7E25F" w14:textId="77777777" w:rsidR="006D5FAC" w:rsidRDefault="00000000" w:rsidP="00004371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37,62%</w:t>
            </w:r>
          </w:p>
        </w:tc>
        <w:tc>
          <w:tcPr>
            <w:tcW w:w="0" w:type="auto"/>
            <w:vAlign w:val="center"/>
            <w:hideMark/>
          </w:tcPr>
          <w:p w14:paraId="04445824" w14:textId="77777777" w:rsidR="006D5FAC" w:rsidRDefault="00000000" w:rsidP="00004371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200.094.474,20</w:t>
            </w:r>
          </w:p>
        </w:tc>
        <w:tc>
          <w:tcPr>
            <w:tcW w:w="0" w:type="auto"/>
            <w:vAlign w:val="center"/>
            <w:hideMark/>
          </w:tcPr>
          <w:p w14:paraId="4CF619D8" w14:textId="77777777" w:rsidR="006D5FAC" w:rsidRDefault="00000000" w:rsidP="00004371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145.397.172,45</w:t>
            </w:r>
          </w:p>
        </w:tc>
      </w:tr>
      <w:tr w:rsidR="006D5FAC" w:rsidRPr="004F47B0" w14:paraId="7D23F922" w14:textId="77777777" w:rsidTr="00BC33BA">
        <w:tc>
          <w:tcPr>
            <w:tcW w:w="0" w:type="auto"/>
            <w:vAlign w:val="center"/>
            <w:hideMark/>
          </w:tcPr>
          <w:p w14:paraId="774DACCE" w14:textId="77777777" w:rsidR="006D5FAC" w:rsidRPr="004F47B0" w:rsidRDefault="00000000" w:rsidP="00004371">
            <w:pPr>
              <w:spacing w:after="0"/>
              <w:rPr>
                <w:rFonts w:eastAsia="Times New Roman"/>
                <w:b/>
                <w:bCs/>
              </w:rPr>
            </w:pPr>
            <w:r w:rsidRPr="004F47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79EB5783" w14:textId="77777777" w:rsidR="006D5FAC" w:rsidRPr="004F47B0" w:rsidRDefault="00000000" w:rsidP="00004371">
            <w:pPr>
              <w:spacing w:after="0"/>
              <w:jc w:val="right"/>
              <w:rPr>
                <w:rFonts w:eastAsia="Times New Roman"/>
                <w:b/>
                <w:bCs/>
              </w:rPr>
            </w:pPr>
            <w:r w:rsidRPr="004F47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31,95%</w:t>
            </w:r>
          </w:p>
        </w:tc>
        <w:tc>
          <w:tcPr>
            <w:tcW w:w="0" w:type="auto"/>
            <w:vAlign w:val="center"/>
            <w:hideMark/>
          </w:tcPr>
          <w:p w14:paraId="54894662" w14:textId="77777777" w:rsidR="006D5FAC" w:rsidRPr="004F47B0" w:rsidRDefault="00000000" w:rsidP="00004371">
            <w:pPr>
              <w:spacing w:after="0"/>
              <w:jc w:val="right"/>
              <w:rPr>
                <w:rFonts w:eastAsia="Times New Roman"/>
                <w:b/>
                <w:bCs/>
              </w:rPr>
            </w:pPr>
            <w:r w:rsidRPr="004F47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1.768.884.883,97</w:t>
            </w:r>
          </w:p>
        </w:tc>
        <w:tc>
          <w:tcPr>
            <w:tcW w:w="0" w:type="auto"/>
            <w:vAlign w:val="center"/>
            <w:hideMark/>
          </w:tcPr>
          <w:p w14:paraId="315DF8F1" w14:textId="77777777" w:rsidR="006D5FAC" w:rsidRPr="004F47B0" w:rsidRDefault="00000000" w:rsidP="00004371">
            <w:pPr>
              <w:spacing w:after="0"/>
              <w:jc w:val="right"/>
              <w:rPr>
                <w:rFonts w:eastAsia="Times New Roman"/>
                <w:b/>
                <w:bCs/>
              </w:rPr>
            </w:pPr>
            <w:r w:rsidRPr="004F47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1.340.578.675,07</w:t>
            </w:r>
          </w:p>
        </w:tc>
      </w:tr>
    </w:tbl>
    <w:p w14:paraId="366C9CF0" w14:textId="3E1DEB7F" w:rsidR="006D5FAC" w:rsidRDefault="00000000" w:rsidP="00F46D4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Vinte Maiores Depositantes representavam na data-base de 31/12/2023 o percentual de 25,05% da captação, no montante de R$ 438.605.462,23.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5"/>
        <w:gridCol w:w="1394"/>
        <w:gridCol w:w="1778"/>
        <w:gridCol w:w="1889"/>
      </w:tblGrid>
      <w:tr w:rsidR="001B558E" w:rsidRPr="001B558E" w14:paraId="4226DE41" w14:textId="77777777" w:rsidTr="001B558E">
        <w:trPr>
          <w:trHeight w:val="240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07B1" w14:textId="77777777" w:rsidR="001B558E" w:rsidRPr="001B558E" w:rsidRDefault="001B558E" w:rsidP="0000437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B55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Patrimônio de referência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EF30" w14:textId="77777777" w:rsidR="001B558E" w:rsidRPr="001B558E" w:rsidRDefault="001B558E" w:rsidP="0000437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B55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% de variação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CEC4" w14:textId="77777777" w:rsidR="001B558E" w:rsidRPr="001B558E" w:rsidRDefault="001B558E" w:rsidP="0000437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B55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31/12/2023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163C" w14:textId="77777777" w:rsidR="001B558E" w:rsidRPr="001B558E" w:rsidRDefault="001B558E" w:rsidP="0000437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B55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31/12/2022</w:t>
            </w:r>
          </w:p>
        </w:tc>
      </w:tr>
      <w:tr w:rsidR="001B558E" w:rsidRPr="001B558E" w14:paraId="3DED7F26" w14:textId="77777777" w:rsidTr="001B558E">
        <w:trPr>
          <w:trHeight w:val="24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3103" w14:textId="77777777" w:rsidR="001B558E" w:rsidRPr="001B558E" w:rsidRDefault="001B558E" w:rsidP="0000437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B55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3249" w14:textId="77777777" w:rsidR="001B558E" w:rsidRPr="001B558E" w:rsidRDefault="001B558E" w:rsidP="0000437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B5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34,58%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C71A" w14:textId="77777777" w:rsidR="001B558E" w:rsidRPr="001B558E" w:rsidRDefault="001B558E" w:rsidP="0000437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B5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250.392.026,40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0D36" w14:textId="77777777" w:rsidR="001B558E" w:rsidRPr="001B558E" w:rsidRDefault="001B558E" w:rsidP="0000437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B5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186.049.153,05</w:t>
            </w:r>
          </w:p>
        </w:tc>
      </w:tr>
    </w:tbl>
    <w:p w14:paraId="61D98399" w14:textId="77777777" w:rsidR="006D5FAC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9. Agradecimentos</w:t>
      </w:r>
    </w:p>
    <w:p w14:paraId="709A6CBB" w14:textId="77777777" w:rsidR="006D5FAC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Agradecemos aos nossos cooperados pela preferência e confiança e aos empregados pela dedicação.</w:t>
      </w:r>
    </w:p>
    <w:p w14:paraId="6F4A2E34" w14:textId="77777777" w:rsidR="006D5FAC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Conselho de Administração e Diretoria.</w:t>
      </w:r>
    </w:p>
    <w:p w14:paraId="0BDB6CDE" w14:textId="77777777" w:rsidR="00396234" w:rsidRDefault="00000000">
      <w:pPr>
        <w:pStyle w:val="NormalWeb"/>
        <w:jc w:val="right"/>
      </w:pPr>
      <w:r>
        <w:rPr>
          <w:rFonts w:ascii="Arial" w:hAnsi="Arial" w:cs="Arial"/>
          <w:b/>
          <w:bCs/>
          <w:sz w:val="20"/>
          <w:szCs w:val="20"/>
        </w:rPr>
        <w:t>JOÃO MONLEVADE-MG, 31 de dezembro de 2023.</w:t>
      </w:r>
    </w:p>
    <w:sectPr w:rsidR="00396234" w:rsidSect="00792735"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CC005" w14:textId="77777777" w:rsidR="00792735" w:rsidRDefault="00792735" w:rsidP="00F46D40">
      <w:pPr>
        <w:spacing w:after="0" w:line="240" w:lineRule="auto"/>
      </w:pPr>
      <w:r>
        <w:separator/>
      </w:r>
    </w:p>
  </w:endnote>
  <w:endnote w:type="continuationSeparator" w:id="0">
    <w:p w14:paraId="0897F978" w14:textId="77777777" w:rsidR="00792735" w:rsidRDefault="00792735" w:rsidP="00F46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D455" w14:textId="2F145981" w:rsidR="006D5FAC" w:rsidRDefault="004E66F5">
    <w:pPr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7C9D6" wp14:editId="0785B24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6874405" name="Retângulo 2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E2010F" id="Retângulo 2" o:spid="_x0000_s1026" style="position:absolute;margin-left:0;margin-top:0;width:50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" filled="f" stroked="f">
              <o:lock v:ext="edit" aspectratio="t" selection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858D5D" wp14:editId="37B66CAF">
              <wp:simplePos x="0" y="0"/>
              <wp:positionH relativeFrom="column">
                <wp:posOffset>0</wp:posOffset>
              </wp:positionH>
              <wp:positionV relativeFrom="paragraph">
                <wp:posOffset>-5080000</wp:posOffset>
              </wp:positionV>
              <wp:extent cx="635000" cy="635000"/>
              <wp:effectExtent l="0" t="0" r="0" b="0"/>
              <wp:wrapNone/>
              <wp:docPr id="133091272" name="Retângul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50C256" id="Retângulo 1" o:spid="_x0000_s1026" style="position:absolute;margin-left:0;margin-top:-400pt;width:50pt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" filled="f" stroked="f">
              <o:lock v:ext="edit" aspectratio="t"/>
            </v:rect>
          </w:pict>
        </mc:Fallback>
      </mc:AlternateContent>
    </w:r>
  </w:p>
  <w:p w14:paraId="3CD6AC7A" w14:textId="4752C00A" w:rsidR="006D5FAC" w:rsidRDefault="00000000">
    <w:pPr>
      <w:pStyle w:val="Rodap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713A" w14:textId="77777777" w:rsidR="00792735" w:rsidRDefault="00792735" w:rsidP="00F46D40">
      <w:pPr>
        <w:spacing w:after="0" w:line="240" w:lineRule="auto"/>
      </w:pPr>
      <w:r>
        <w:separator/>
      </w:r>
    </w:p>
  </w:footnote>
  <w:footnote w:type="continuationSeparator" w:id="0">
    <w:p w14:paraId="2E819437" w14:textId="77777777" w:rsidR="00792735" w:rsidRDefault="00792735" w:rsidP="00F46D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8F"/>
    <w:rsid w:val="00004371"/>
    <w:rsid w:val="001B558E"/>
    <w:rsid w:val="00396234"/>
    <w:rsid w:val="0045668F"/>
    <w:rsid w:val="004E66F5"/>
    <w:rsid w:val="004F47B0"/>
    <w:rsid w:val="006D5FAC"/>
    <w:rsid w:val="00761124"/>
    <w:rsid w:val="00792735"/>
    <w:rsid w:val="007B5AA5"/>
    <w:rsid w:val="00AE1E02"/>
    <w:rsid w:val="00BC33BA"/>
    <w:rsid w:val="00F127AC"/>
    <w:rsid w:val="00F351B9"/>
    <w:rsid w:val="00F46D40"/>
    <w:rsid w:val="00F9758A"/>
    <w:rsid w:val="00FD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CEDD"/>
  <w15:docId w15:val="{919A768F-21A5-4917-BBEF-47DDA73F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hAnsi="Times New Roman" w:cs="Times New Roman"/>
      <w:kern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4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F01D5B7A51C47BD387DFE884972FB" ma:contentTypeVersion="21" ma:contentTypeDescription="Crie um novo documento." ma:contentTypeScope="" ma:versionID="1da33144445bc2496beeee253a87340a">
  <xsd:schema xmlns:xsd="http://www.w3.org/2001/XMLSchema" xmlns:xs="http://www.w3.org/2001/XMLSchema" xmlns:p="http://schemas.microsoft.com/office/2006/metadata/properties" xmlns:ns1="http://schemas.microsoft.com/sharepoint/v3" xmlns:ns2="befdb7d1-170a-4b5e-ae52-1b23b97218a6" xmlns:ns3="7047844b-91cd-46c7-a54d-f5e048b0b675" targetNamespace="http://schemas.microsoft.com/office/2006/metadata/properties" ma:root="true" ma:fieldsID="bf5b52a14ad0a11f13202d979d3c5968" ns1:_="" ns2:_="" ns3:_="">
    <xsd:import namespace="http://schemas.microsoft.com/sharepoint/v3"/>
    <xsd:import namespace="befdb7d1-170a-4b5e-ae52-1b23b97218a6"/>
    <xsd:import namespace="7047844b-91cd-46c7-a54d-f5e048b0b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db7d1-170a-4b5e-ae52-1b23b9721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Estado da aprovação" ma:internalName="Estado_x0020_da_x0020_aprov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844b-91cd-46c7-a54d-f5e048b0b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2d51ddf-0616-4627-9610-a04e9f7f6e1c}" ma:internalName="TaxCatchAll" ma:showField="CatchAllData" ma:web="7047844b-91cd-46c7-a54d-f5e048b0b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efdb7d1-170a-4b5e-ae52-1b23b97218a6">
      <Terms xmlns="http://schemas.microsoft.com/office/infopath/2007/PartnerControls"/>
    </lcf76f155ced4ddcb4097134ff3c332f>
    <_ip_UnifiedCompliancePolicyProperties xmlns="http://schemas.microsoft.com/sharepoint/v3" xsi:nil="true"/>
    <_Flow_SignoffStatus xmlns="befdb7d1-170a-4b5e-ae52-1b23b97218a6" xsi:nil="true"/>
    <TaxCatchAll xmlns="7047844b-91cd-46c7-a54d-f5e048b0b6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494C69-E939-43A0-87C7-58FDFEA13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fdb7d1-170a-4b5e-ae52-1b23b97218a6"/>
    <ds:schemaRef ds:uri="7047844b-91cd-46c7-a54d-f5e048b0b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22D90-C537-43A8-AC65-2B4529209D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efdb7d1-170a-4b5e-ae52-1b23b97218a6"/>
    <ds:schemaRef ds:uri="7047844b-91cd-46c7-a54d-f5e048b0b675"/>
  </ds:schemaRefs>
</ds:datastoreItem>
</file>

<file path=customXml/itemProps3.xml><?xml version="1.0" encoding="utf-8"?>
<ds:datastoreItem xmlns:ds="http://schemas.openxmlformats.org/officeDocument/2006/customXml" ds:itemID="{AABF777A-6362-4AF9-AB6A-55079989AE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1188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Elisangela De Cassia Lara</cp:lastModifiedBy>
  <cp:revision>7</cp:revision>
  <cp:lastPrinted>2024-03-18T14:41:00Z</cp:lastPrinted>
  <dcterms:created xsi:type="dcterms:W3CDTF">2024-03-18T14:34:00Z</dcterms:created>
  <dcterms:modified xsi:type="dcterms:W3CDTF">2024-03-18T14:42:00Z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2024-03-05T20:21:20Z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5f2f4e13-0ba5-4170-a45b-5cf2b1d69244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0x010100C1AF01D5B7A51C47BD387DFE884972FB</vt:lpwstr>
  </property>
</Properties>
</file>