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2C6A" w14:textId="77777777" w:rsidR="00971AE6" w:rsidRPr="00D56AF5" w:rsidRDefault="00971AE6" w:rsidP="00971AE6">
      <w:pPr>
        <w:tabs>
          <w:tab w:val="left" w:pos="30"/>
        </w:tabs>
        <w:spacing w:after="0" w:line="240" w:lineRule="auto"/>
        <w:ind w:left="-270" w:right="-270"/>
        <w:jc w:val="center"/>
        <w:rPr>
          <w:rFonts w:ascii="Arial" w:hAnsi="Arial" w:cs="Arial"/>
          <w:b/>
          <w:bCs/>
          <w:sz w:val="28"/>
          <w:szCs w:val="28"/>
        </w:rPr>
      </w:pPr>
      <w:r w:rsidRPr="00D56AF5">
        <w:rPr>
          <w:rFonts w:ascii="Arial" w:hAnsi="Arial" w:cs="Arial"/>
          <w:b/>
          <w:bCs/>
          <w:sz w:val="28"/>
          <w:szCs w:val="28"/>
        </w:rPr>
        <w:t xml:space="preserve">DELIBERAÇÕES DA 56ª ASSEMBLEIA GERAL </w:t>
      </w:r>
    </w:p>
    <w:p w14:paraId="7DAFA5C3" w14:textId="77777777" w:rsidR="00971AE6" w:rsidRPr="00D56AF5" w:rsidRDefault="00971AE6" w:rsidP="00971AE6">
      <w:pPr>
        <w:tabs>
          <w:tab w:val="left" w:pos="30"/>
        </w:tabs>
        <w:spacing w:after="0" w:line="240" w:lineRule="auto"/>
        <w:ind w:left="-270" w:right="-270"/>
        <w:jc w:val="center"/>
        <w:rPr>
          <w:rFonts w:ascii="Arial" w:hAnsi="Arial" w:cs="Arial"/>
          <w:b/>
          <w:bCs/>
          <w:sz w:val="28"/>
          <w:szCs w:val="28"/>
        </w:rPr>
      </w:pPr>
      <w:r w:rsidRPr="00D56AF5">
        <w:rPr>
          <w:rFonts w:ascii="Arial" w:hAnsi="Arial" w:cs="Arial"/>
          <w:b/>
          <w:bCs/>
          <w:sz w:val="28"/>
          <w:szCs w:val="28"/>
        </w:rPr>
        <w:t>EXTRAORDINÁRIA – SICOOB CREDI-RURAL</w:t>
      </w:r>
    </w:p>
    <w:p w14:paraId="56772013" w14:textId="77777777" w:rsidR="00971AE6" w:rsidRPr="00D56AF5" w:rsidRDefault="00971AE6" w:rsidP="00971AE6">
      <w:pPr>
        <w:tabs>
          <w:tab w:val="left" w:pos="30"/>
        </w:tabs>
        <w:spacing w:after="0" w:line="240" w:lineRule="auto"/>
        <w:ind w:left="-270" w:right="566"/>
        <w:jc w:val="center"/>
        <w:rPr>
          <w:rFonts w:ascii="Arial" w:hAnsi="Arial" w:cs="Arial"/>
          <w:sz w:val="28"/>
          <w:szCs w:val="28"/>
        </w:rPr>
      </w:pPr>
    </w:p>
    <w:p w14:paraId="33166B05" w14:textId="77777777" w:rsidR="00971AE6" w:rsidRPr="00D56AF5" w:rsidRDefault="00971AE6" w:rsidP="00971AE6">
      <w:pPr>
        <w:tabs>
          <w:tab w:val="left" w:pos="30"/>
        </w:tabs>
        <w:spacing w:after="0" w:line="240" w:lineRule="auto"/>
        <w:ind w:left="-270" w:right="-270"/>
        <w:jc w:val="both"/>
        <w:rPr>
          <w:rFonts w:ascii="Arial" w:eastAsia="Arial" w:hAnsi="Arial" w:cs="Arial"/>
          <w:color w:val="000000" w:themeColor="text1"/>
        </w:rPr>
      </w:pPr>
      <w:r w:rsidRPr="00D56AF5">
        <w:rPr>
          <w:rFonts w:ascii="Arial" w:eastAsia="Arial" w:hAnsi="Arial" w:cs="Arial"/>
          <w:color w:val="000000" w:themeColor="text1"/>
        </w:rPr>
        <w:t>No dia 17 de novembro de 2025, os cooperados(as) e dirigentes do Sicoob Credi-Rural reuniram-se em Assembleia Geral Extraordinária, para tratar de assuntos importantes e de interesse do quadro social, como seguem:</w:t>
      </w:r>
    </w:p>
    <w:p w14:paraId="7E146ACA" w14:textId="77777777" w:rsidR="00971AE6" w:rsidRPr="00D56AF5" w:rsidRDefault="00971AE6" w:rsidP="00971AE6">
      <w:pPr>
        <w:tabs>
          <w:tab w:val="left" w:pos="30"/>
        </w:tabs>
        <w:spacing w:after="0" w:line="240" w:lineRule="auto"/>
        <w:ind w:left="-270" w:right="56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051CEA0" w14:textId="77777777" w:rsidR="00971AE6" w:rsidRPr="00D56AF5" w:rsidRDefault="00971AE6" w:rsidP="00971AE6">
      <w:pPr>
        <w:tabs>
          <w:tab w:val="left" w:pos="30"/>
        </w:tabs>
        <w:spacing w:after="0" w:line="240" w:lineRule="auto"/>
        <w:ind w:left="-270" w:right="566"/>
        <w:jc w:val="both"/>
        <w:rPr>
          <w:rFonts w:ascii="Arial" w:hAnsi="Arial" w:cs="Arial"/>
          <w:b/>
          <w:bCs/>
        </w:rPr>
      </w:pPr>
      <w:r w:rsidRPr="00D56AF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1.</w:t>
      </w:r>
      <w:r w:rsidRPr="00D56AF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56AF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R</w:t>
      </w:r>
      <w:r w:rsidRPr="00D56AF5">
        <w:rPr>
          <w:rFonts w:ascii="Arial" w:hAnsi="Arial" w:cs="Arial"/>
          <w:b/>
          <w:bCs/>
        </w:rPr>
        <w:t>eforma ampla e geral do Estatuto Social do Sicoob Credi-Rural</w:t>
      </w:r>
    </w:p>
    <w:p w14:paraId="0D70CB16" w14:textId="77777777" w:rsidR="00971AE6" w:rsidRPr="00D56AF5" w:rsidRDefault="00971AE6" w:rsidP="00971AE6">
      <w:pPr>
        <w:tabs>
          <w:tab w:val="left" w:pos="30"/>
        </w:tabs>
        <w:spacing w:after="0" w:line="240" w:lineRule="auto"/>
        <w:ind w:left="-270" w:right="-270"/>
        <w:jc w:val="both"/>
        <w:rPr>
          <w:rFonts w:ascii="Arial" w:eastAsia="Arial" w:hAnsi="Arial" w:cs="Arial"/>
          <w:color w:val="000000" w:themeColor="text1"/>
        </w:rPr>
      </w:pPr>
      <w:r w:rsidRPr="00D56AF5">
        <w:rPr>
          <w:rFonts w:ascii="Arial" w:hAnsi="Arial" w:cs="Arial"/>
        </w:rPr>
        <w:t xml:space="preserve">Aprovada a reforma ampla e geral do Estatuto Social, </w:t>
      </w:r>
      <w:r w:rsidRPr="00D56AF5">
        <w:rPr>
          <w:rFonts w:ascii="Arial" w:eastAsia="Arial" w:hAnsi="Arial" w:cs="Arial"/>
          <w:color w:val="000000" w:themeColor="text1"/>
        </w:rPr>
        <w:t>para adequação ao modelo sistêmico do Sicoob e constituição do Comitê de Remuneração do Sicoob Credi-Rural, com destaque para:</w:t>
      </w:r>
      <w:bookmarkStart w:id="0" w:name="_Hlk213314248"/>
      <w:r w:rsidRPr="00D56AF5">
        <w:rPr>
          <w:rFonts w:ascii="Arial" w:eastAsia="Arial" w:hAnsi="Arial" w:cs="Arial"/>
          <w:color w:val="000000" w:themeColor="text1"/>
        </w:rPr>
        <w:t xml:space="preserve"> </w:t>
      </w:r>
      <w:r w:rsidRPr="00D56AF5">
        <w:rPr>
          <w:rFonts w:ascii="Arial" w:eastAsia="Arial" w:hAnsi="Arial" w:cs="Arial"/>
          <w:b/>
          <w:bCs/>
          <w:i/>
          <w:iCs/>
          <w:color w:val="000000" w:themeColor="text1"/>
        </w:rPr>
        <w:t>a)</w:t>
      </w:r>
      <w:r w:rsidRPr="00D56AF5">
        <w:rPr>
          <w:rFonts w:ascii="Arial" w:eastAsia="Arial" w:hAnsi="Arial" w:cs="Arial"/>
          <w:color w:val="000000" w:themeColor="text1"/>
        </w:rPr>
        <w:t xml:space="preserve"> alteração do objeto social (art. 2º)</w:t>
      </w:r>
      <w:bookmarkEnd w:id="0"/>
      <w:r w:rsidRPr="00D56AF5">
        <w:rPr>
          <w:rFonts w:ascii="Arial" w:eastAsia="Arial" w:hAnsi="Arial" w:cs="Arial"/>
          <w:color w:val="000000" w:themeColor="text1"/>
        </w:rPr>
        <w:t xml:space="preserve">; </w:t>
      </w:r>
      <w:r w:rsidRPr="00D56AF5">
        <w:rPr>
          <w:rFonts w:ascii="Arial" w:eastAsia="Arial" w:hAnsi="Arial" w:cs="Arial"/>
          <w:b/>
          <w:bCs/>
          <w:i/>
          <w:iCs/>
          <w:color w:val="000000" w:themeColor="text1"/>
        </w:rPr>
        <w:t>b)</w:t>
      </w:r>
      <w:r w:rsidRPr="00D56AF5">
        <w:rPr>
          <w:rFonts w:ascii="Arial" w:eastAsia="Arial" w:hAnsi="Arial" w:cs="Arial"/>
          <w:color w:val="000000" w:themeColor="text1"/>
        </w:rPr>
        <w:t xml:space="preserve"> inclusão de regras de admissão na Cooperativa (art. 7º); </w:t>
      </w:r>
      <w:r w:rsidRPr="00D56AF5">
        <w:rPr>
          <w:rFonts w:ascii="Arial" w:eastAsia="Arial" w:hAnsi="Arial" w:cs="Arial"/>
          <w:b/>
          <w:bCs/>
          <w:color w:val="000000" w:themeColor="text1"/>
        </w:rPr>
        <w:t>c</w:t>
      </w:r>
      <w:r w:rsidRPr="00D56AF5">
        <w:rPr>
          <w:rFonts w:ascii="Arial" w:eastAsia="Arial" w:hAnsi="Arial" w:cs="Arial"/>
          <w:b/>
          <w:bCs/>
          <w:i/>
          <w:iCs/>
          <w:color w:val="000000" w:themeColor="text1"/>
        </w:rPr>
        <w:t>)</w:t>
      </w:r>
      <w:r w:rsidRPr="00D56AF5">
        <w:rPr>
          <w:rFonts w:ascii="Arial" w:eastAsia="Arial" w:hAnsi="Arial" w:cs="Arial"/>
          <w:color w:val="000000" w:themeColor="text1"/>
        </w:rPr>
        <w:t xml:space="preserve"> alteração das regras de eliminação (art. 12); </w:t>
      </w:r>
      <w:r w:rsidRPr="00D56AF5">
        <w:rPr>
          <w:rFonts w:ascii="Arial" w:eastAsia="Arial" w:hAnsi="Arial" w:cs="Arial"/>
          <w:b/>
          <w:bCs/>
          <w:i/>
          <w:iCs/>
          <w:color w:val="000000" w:themeColor="text1"/>
        </w:rPr>
        <w:t>d)</w:t>
      </w:r>
      <w:r w:rsidRPr="00D56AF5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D56AF5">
        <w:rPr>
          <w:rFonts w:ascii="Arial" w:eastAsia="Arial" w:hAnsi="Arial" w:cs="Arial"/>
          <w:color w:val="000000" w:themeColor="text1"/>
        </w:rPr>
        <w:t xml:space="preserve">alteração das competências da Diretoria Executiva (art. 48); </w:t>
      </w:r>
      <w:r w:rsidRPr="00D56AF5">
        <w:rPr>
          <w:rFonts w:ascii="Arial" w:eastAsia="Arial" w:hAnsi="Arial" w:cs="Arial"/>
          <w:b/>
          <w:bCs/>
          <w:i/>
          <w:iCs/>
          <w:color w:val="000000" w:themeColor="text1"/>
        </w:rPr>
        <w:t>e)</w:t>
      </w:r>
      <w:r w:rsidRPr="00D56AF5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D56AF5">
        <w:rPr>
          <w:rFonts w:ascii="Arial" w:eastAsia="Arial" w:hAnsi="Arial" w:cs="Arial"/>
          <w:color w:val="000000" w:themeColor="text1"/>
        </w:rPr>
        <w:t>constituição do Comitê de Remuneração próprio, bem como definição de   sua   competência (</w:t>
      </w:r>
      <w:proofErr w:type="spellStart"/>
      <w:r w:rsidRPr="00D56AF5">
        <w:rPr>
          <w:rFonts w:ascii="Arial" w:eastAsia="Arial" w:hAnsi="Arial" w:cs="Arial"/>
          <w:color w:val="000000" w:themeColor="text1"/>
        </w:rPr>
        <w:t>arts</w:t>
      </w:r>
      <w:proofErr w:type="spellEnd"/>
      <w:r w:rsidRPr="00D56AF5">
        <w:rPr>
          <w:rFonts w:ascii="Arial" w:eastAsia="Arial" w:hAnsi="Arial" w:cs="Arial"/>
          <w:color w:val="000000" w:themeColor="text1"/>
        </w:rPr>
        <w:t>. 51 e 52).</w:t>
      </w:r>
    </w:p>
    <w:p w14:paraId="3B2BC151" w14:textId="77777777" w:rsidR="00971AE6" w:rsidRPr="00D56AF5" w:rsidRDefault="00971AE6" w:rsidP="00971AE6">
      <w:pPr>
        <w:tabs>
          <w:tab w:val="left" w:pos="30"/>
        </w:tabs>
        <w:spacing w:after="0" w:line="240" w:lineRule="auto"/>
        <w:ind w:left="-270" w:right="-270"/>
        <w:jc w:val="both"/>
        <w:rPr>
          <w:rFonts w:ascii="Arial" w:hAnsi="Arial" w:cs="Arial"/>
        </w:rPr>
      </w:pPr>
      <w:r w:rsidRPr="00D56AF5">
        <w:rPr>
          <w:rFonts w:ascii="Arial" w:hAnsi="Arial" w:cs="Arial"/>
        </w:rPr>
        <w:t>Após homologação pelo Banco Central do Brasil, o documento será publicado no sítio eletrônico do Sicoob Credi-Rural, através do link: </w:t>
      </w:r>
    </w:p>
    <w:p w14:paraId="18A40E5B" w14:textId="77777777" w:rsidR="00971AE6" w:rsidRPr="00A55DE1" w:rsidRDefault="00971AE6" w:rsidP="00971AE6">
      <w:pPr>
        <w:tabs>
          <w:tab w:val="left" w:pos="30"/>
        </w:tabs>
        <w:spacing w:after="0" w:line="240" w:lineRule="auto"/>
        <w:ind w:left="-270" w:right="-270"/>
        <w:jc w:val="both"/>
        <w:rPr>
          <w:b/>
          <w:bCs/>
          <w:sz w:val="22"/>
          <w:szCs w:val="22"/>
        </w:rPr>
      </w:pPr>
    </w:p>
    <w:p w14:paraId="68C768F0" w14:textId="77777777" w:rsidR="00971AE6" w:rsidRDefault="00971AE6" w:rsidP="00971AE6">
      <w:pPr>
        <w:tabs>
          <w:tab w:val="left" w:pos="30"/>
        </w:tabs>
        <w:spacing w:after="0" w:line="240" w:lineRule="auto"/>
        <w:ind w:left="-270" w:right="-270"/>
        <w:jc w:val="both"/>
        <w:rPr>
          <w:b/>
          <w:bCs/>
        </w:rPr>
      </w:pPr>
      <w:r>
        <w:rPr>
          <w:b/>
          <w:bCs/>
        </w:rPr>
        <w:t>2</w:t>
      </w:r>
      <w:r w:rsidRPr="006F2395">
        <w:rPr>
          <w:b/>
          <w:bCs/>
        </w:rPr>
        <w:t>. Política de Sucessão de Administradores do Sicoob e suas atualizações posteriores.</w:t>
      </w:r>
    </w:p>
    <w:p w14:paraId="45119BA6" w14:textId="77777777" w:rsidR="00971AE6" w:rsidRPr="00D56AF5" w:rsidRDefault="00971AE6" w:rsidP="00971AE6">
      <w:pPr>
        <w:tabs>
          <w:tab w:val="left" w:pos="30"/>
        </w:tabs>
        <w:spacing w:after="0" w:line="240" w:lineRule="auto"/>
        <w:ind w:left="-270" w:right="-270"/>
        <w:jc w:val="both"/>
        <w:rPr>
          <w:rFonts w:ascii="Arial" w:hAnsi="Arial" w:cs="Arial"/>
        </w:rPr>
      </w:pPr>
      <w:r w:rsidRPr="00862DEE">
        <w:rPr>
          <w:rFonts w:ascii="Arial" w:eastAsia="Arial" w:hAnsi="Arial" w:cs="Arial"/>
        </w:rPr>
        <w:t>Aprovação da Política, atualizada pela Resolução CCS 312, em 8/11/2024, bem como aprovação de suas atualizações posteriores.</w:t>
      </w:r>
      <w:r>
        <w:rPr>
          <w:rFonts w:ascii="Arial" w:eastAsia="Arial" w:hAnsi="Arial" w:cs="Arial"/>
        </w:rPr>
        <w:t xml:space="preserve"> </w:t>
      </w:r>
      <w:r w:rsidRPr="00D56AF5">
        <w:rPr>
          <w:rFonts w:ascii="Arial" w:hAnsi="Arial" w:cs="Arial"/>
        </w:rPr>
        <w:t>O documento está à disposição no sítio eletrônico da Cooperativa, link: </w:t>
      </w:r>
      <w:hyperlink r:id="rId9" w:history="1">
        <w:r w:rsidRPr="002A62FA">
          <w:rPr>
            <w:rStyle w:val="Hyperlink"/>
            <w:rFonts w:ascii="Arial" w:hAnsi="Arial" w:cs="Arial"/>
          </w:rPr>
          <w:t>https://www.sicoob.com.br/web/sicoobcr</w:t>
        </w:r>
        <w:r w:rsidRPr="002A62FA">
          <w:rPr>
            <w:rStyle w:val="Hyperlink"/>
            <w:rFonts w:ascii="Arial" w:hAnsi="Arial" w:cs="Arial"/>
          </w:rPr>
          <w:t>e</w:t>
        </w:r>
        <w:r w:rsidRPr="002A62FA">
          <w:rPr>
            <w:rStyle w:val="Hyperlink"/>
            <w:rFonts w:ascii="Arial" w:hAnsi="Arial" w:cs="Arial"/>
          </w:rPr>
          <w:t>di-rural/relatorios</w:t>
        </w:r>
      </w:hyperlink>
      <w:r>
        <w:rPr>
          <w:rFonts w:ascii="Arial" w:hAnsi="Arial" w:cs="Arial"/>
        </w:rPr>
        <w:t xml:space="preserve"> </w:t>
      </w:r>
    </w:p>
    <w:p w14:paraId="4F8D0EB0" w14:textId="77777777" w:rsidR="00971AE6" w:rsidRPr="006F2395" w:rsidRDefault="00971AE6" w:rsidP="00971AE6">
      <w:pPr>
        <w:tabs>
          <w:tab w:val="left" w:pos="30"/>
        </w:tabs>
        <w:spacing w:after="0" w:line="240" w:lineRule="auto"/>
        <w:ind w:left="-270" w:right="566"/>
        <w:jc w:val="both"/>
      </w:pPr>
    </w:p>
    <w:p w14:paraId="7179588A" w14:textId="77777777" w:rsidR="00971AE6" w:rsidRDefault="00971AE6" w:rsidP="00971AE6">
      <w:pPr>
        <w:spacing w:after="0" w:line="240" w:lineRule="auto"/>
        <w:ind w:left="-270" w:right="-270"/>
        <w:jc w:val="both"/>
        <w:rPr>
          <w:rFonts w:ascii="Arial" w:eastAsia="Arial" w:hAnsi="Arial" w:cs="Arial"/>
          <w:color w:val="000000" w:themeColor="text1"/>
        </w:rPr>
      </w:pPr>
      <w:r w:rsidRPr="00D56AF5">
        <w:rPr>
          <w:b/>
          <w:bCs/>
        </w:rPr>
        <w:t xml:space="preserve">3. </w:t>
      </w:r>
      <w:r w:rsidRPr="00D56AF5">
        <w:rPr>
          <w:rFonts w:ascii="Arial" w:eastAsia="Arial" w:hAnsi="Arial" w:cs="Arial"/>
          <w:b/>
          <w:bCs/>
          <w:color w:val="000000" w:themeColor="text1"/>
        </w:rPr>
        <w:t>Política de Remuneração dos Administradores do Sicoob Credi-Rural.</w:t>
      </w:r>
    </w:p>
    <w:p w14:paraId="5746A7D5" w14:textId="77777777" w:rsidR="00971AE6" w:rsidRPr="00D56AF5" w:rsidRDefault="00971AE6" w:rsidP="00971AE6">
      <w:pPr>
        <w:tabs>
          <w:tab w:val="left" w:pos="30"/>
        </w:tabs>
        <w:spacing w:after="0" w:line="240" w:lineRule="auto"/>
        <w:ind w:left="-270" w:right="-270"/>
        <w:jc w:val="both"/>
        <w:rPr>
          <w:rFonts w:ascii="Arial" w:hAnsi="Arial" w:cs="Arial"/>
        </w:rPr>
      </w:pPr>
      <w:r w:rsidRPr="00D56AF5">
        <w:rPr>
          <w:rFonts w:ascii="Arial" w:eastAsia="Arial" w:hAnsi="Arial" w:cs="Arial"/>
          <w:color w:val="000000" w:themeColor="text1"/>
        </w:rPr>
        <w:t>Aprovação da Política, nos moldes da   Resolução CMN nº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D56AF5">
        <w:rPr>
          <w:rFonts w:ascii="Arial" w:eastAsia="Arial" w:hAnsi="Arial" w:cs="Arial"/>
          <w:color w:val="000000" w:themeColor="text1"/>
        </w:rPr>
        <w:t>5.177 de 26 de setembro de 2024.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D56AF5">
        <w:rPr>
          <w:rFonts w:ascii="Arial" w:hAnsi="Arial" w:cs="Arial"/>
        </w:rPr>
        <w:t>O documento está à disposição no sítio eletrônico da Cooperativa, link: </w:t>
      </w:r>
      <w:hyperlink r:id="rId10" w:history="1">
        <w:r w:rsidRPr="002A62FA">
          <w:rPr>
            <w:rStyle w:val="Hyperlink"/>
            <w:rFonts w:ascii="Arial" w:hAnsi="Arial" w:cs="Arial"/>
          </w:rPr>
          <w:t>https://www.sicoob.com.br/web/sicoobcredi-rural/relatorios</w:t>
        </w:r>
      </w:hyperlink>
    </w:p>
    <w:p w14:paraId="4CA18067" w14:textId="77777777" w:rsidR="00971AE6" w:rsidRDefault="00971AE6" w:rsidP="00971AE6">
      <w:pPr>
        <w:spacing w:after="0" w:line="240" w:lineRule="auto"/>
        <w:ind w:left="-270" w:right="-270"/>
        <w:jc w:val="both"/>
        <w:rPr>
          <w:rFonts w:ascii="Arial" w:eastAsia="Arial" w:hAnsi="Arial" w:cs="Arial"/>
        </w:rPr>
      </w:pPr>
    </w:p>
    <w:p w14:paraId="6AC7CA14" w14:textId="77777777" w:rsidR="00971AE6" w:rsidRDefault="00971AE6" w:rsidP="00971AE6">
      <w:pPr>
        <w:spacing w:after="0" w:line="240" w:lineRule="auto"/>
        <w:ind w:left="-270" w:right="-270"/>
        <w:jc w:val="both"/>
        <w:rPr>
          <w:rFonts w:ascii="Arial" w:eastAsia="Arial" w:hAnsi="Arial" w:cs="Arial"/>
          <w:color w:val="000000" w:themeColor="text1"/>
        </w:rPr>
      </w:pPr>
      <w:r>
        <w:rPr>
          <w:b/>
          <w:bCs/>
        </w:rPr>
        <w:t>4</w:t>
      </w:r>
      <w:r w:rsidRPr="00D56AF5">
        <w:rPr>
          <w:b/>
          <w:bCs/>
        </w:rPr>
        <w:t xml:space="preserve">. </w:t>
      </w:r>
      <w:r>
        <w:rPr>
          <w:rFonts w:ascii="Arial" w:eastAsia="Arial" w:hAnsi="Arial" w:cs="Arial"/>
          <w:b/>
          <w:bCs/>
          <w:color w:val="000000" w:themeColor="text1"/>
        </w:rPr>
        <w:t xml:space="preserve">Instituição do Comitê de </w:t>
      </w:r>
      <w:r w:rsidRPr="00D56AF5">
        <w:rPr>
          <w:rFonts w:ascii="Arial" w:eastAsia="Arial" w:hAnsi="Arial" w:cs="Arial"/>
          <w:b/>
          <w:bCs/>
          <w:color w:val="000000" w:themeColor="text1"/>
        </w:rPr>
        <w:t>Remuneração dos Administradores do Sicoob Credi-Rural.</w:t>
      </w:r>
    </w:p>
    <w:p w14:paraId="0DA0593B" w14:textId="77777777" w:rsidR="00971AE6" w:rsidRPr="00D56AF5" w:rsidRDefault="00971AE6" w:rsidP="00971AE6">
      <w:pPr>
        <w:tabs>
          <w:tab w:val="left" w:pos="30"/>
        </w:tabs>
        <w:spacing w:after="0" w:line="240" w:lineRule="auto"/>
        <w:ind w:left="-270" w:right="-270"/>
        <w:jc w:val="both"/>
        <w:rPr>
          <w:rFonts w:ascii="Arial" w:hAnsi="Arial" w:cs="Arial"/>
        </w:rPr>
      </w:pPr>
      <w:r w:rsidRPr="00D56AF5">
        <w:rPr>
          <w:rFonts w:ascii="Arial" w:eastAsia="Arial" w:hAnsi="Arial" w:cs="Arial"/>
          <w:color w:val="000000" w:themeColor="text1"/>
        </w:rPr>
        <w:t xml:space="preserve">Aprovação da </w:t>
      </w:r>
      <w:r>
        <w:rPr>
          <w:rFonts w:ascii="Arial" w:eastAsia="Arial" w:hAnsi="Arial" w:cs="Arial"/>
          <w:color w:val="000000" w:themeColor="text1"/>
        </w:rPr>
        <w:t>instituição do Comitê</w:t>
      </w:r>
      <w:r w:rsidRPr="00D56AF5">
        <w:rPr>
          <w:rFonts w:ascii="Arial" w:eastAsia="Arial" w:hAnsi="Arial" w:cs="Arial"/>
          <w:color w:val="000000" w:themeColor="text1"/>
        </w:rPr>
        <w:t>, nos moldes da   Resolução CMN nº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D56AF5">
        <w:rPr>
          <w:rFonts w:ascii="Arial" w:eastAsia="Arial" w:hAnsi="Arial" w:cs="Arial"/>
          <w:color w:val="000000" w:themeColor="text1"/>
        </w:rPr>
        <w:t>5.177 de 26 de setembro de 2024.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D56AF5">
        <w:rPr>
          <w:rFonts w:ascii="Arial" w:hAnsi="Arial" w:cs="Arial"/>
        </w:rPr>
        <w:t>O documento está à disposição no sítio eletrônico da Cooperativa, link: </w:t>
      </w:r>
      <w:hyperlink r:id="rId11" w:history="1">
        <w:r w:rsidRPr="002A62FA">
          <w:rPr>
            <w:rStyle w:val="Hyperlink"/>
            <w:rFonts w:ascii="Arial" w:hAnsi="Arial" w:cs="Arial"/>
          </w:rPr>
          <w:t>https://www.sicoob.com.br/web/sicoobcredi-rural/relatorios</w:t>
        </w:r>
      </w:hyperlink>
    </w:p>
    <w:p w14:paraId="5B8BD891" w14:textId="77777777" w:rsidR="00971AE6" w:rsidRDefault="00971AE6" w:rsidP="00971AE6">
      <w:pPr>
        <w:spacing w:after="0" w:line="240" w:lineRule="auto"/>
        <w:ind w:left="-270" w:right="-270"/>
        <w:jc w:val="both"/>
        <w:rPr>
          <w:rFonts w:ascii="Arial" w:eastAsia="Arial" w:hAnsi="Arial" w:cs="Arial"/>
        </w:rPr>
      </w:pPr>
    </w:p>
    <w:p w14:paraId="1F000BFE" w14:textId="77777777" w:rsidR="00971AE6" w:rsidRPr="00D56AF5" w:rsidRDefault="00971AE6" w:rsidP="00971AE6">
      <w:pPr>
        <w:spacing w:after="0" w:line="240" w:lineRule="auto"/>
        <w:ind w:left="-270" w:right="-270"/>
        <w:jc w:val="both"/>
        <w:rPr>
          <w:rFonts w:ascii="Arial" w:eastAsia="Arial" w:hAnsi="Arial" w:cs="Arial"/>
          <w:b/>
          <w:bCs/>
        </w:rPr>
      </w:pPr>
      <w:r w:rsidRPr="00D56AF5">
        <w:rPr>
          <w:rFonts w:ascii="Arial" w:eastAsia="Arial" w:hAnsi="Arial" w:cs="Arial"/>
          <w:b/>
          <w:bCs/>
        </w:rPr>
        <w:t>5. Aprovação do Regimento Interno do Comitê de Remuneração dos Administradores do Sicoob Credi-Rural.</w:t>
      </w:r>
    </w:p>
    <w:p w14:paraId="5054D3AC" w14:textId="5E23214D" w:rsidR="00971AE6" w:rsidRDefault="00971AE6" w:rsidP="00971AE6">
      <w:pPr>
        <w:spacing w:after="0" w:line="240" w:lineRule="auto"/>
        <w:ind w:left="-270" w:right="-27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Aprovação do Regimento. </w:t>
      </w:r>
      <w:r w:rsidRPr="00D56AF5">
        <w:rPr>
          <w:rFonts w:ascii="Arial" w:hAnsi="Arial" w:cs="Arial"/>
        </w:rPr>
        <w:t>O documento está à disposição no sítio eletrônico da Cooperativa, link: </w:t>
      </w:r>
      <w:hyperlink r:id="rId12" w:history="1">
        <w:r w:rsidRPr="002A62FA">
          <w:rPr>
            <w:rStyle w:val="Hyperlink"/>
            <w:rFonts w:ascii="Arial" w:hAnsi="Arial" w:cs="Arial"/>
          </w:rPr>
          <w:t>https://www.sicoob.com.br/web/sicoobcredi-rural/relatorios</w:t>
        </w:r>
      </w:hyperlink>
    </w:p>
    <w:p w14:paraId="01C93E19" w14:textId="77777777" w:rsidR="00971AE6" w:rsidRDefault="00971AE6" w:rsidP="00971AE6">
      <w:pPr>
        <w:spacing w:after="0" w:line="240" w:lineRule="auto"/>
        <w:ind w:left="-270" w:right="-270"/>
        <w:jc w:val="both"/>
        <w:rPr>
          <w:rFonts w:ascii="Arial" w:hAnsi="Arial" w:cs="Arial"/>
        </w:rPr>
      </w:pPr>
    </w:p>
    <w:p w14:paraId="0D29D504" w14:textId="77777777" w:rsidR="00971AE6" w:rsidRDefault="00971AE6" w:rsidP="00971AE6">
      <w:pPr>
        <w:spacing w:after="0" w:line="240" w:lineRule="auto"/>
        <w:ind w:left="-270" w:right="-270"/>
        <w:jc w:val="both"/>
        <w:rPr>
          <w:rFonts w:ascii="Arial" w:hAnsi="Arial" w:cs="Arial"/>
        </w:rPr>
      </w:pPr>
    </w:p>
    <w:p w14:paraId="5F8DAC44" w14:textId="77777777" w:rsidR="00971AE6" w:rsidRDefault="00971AE6" w:rsidP="00971AE6">
      <w:pPr>
        <w:tabs>
          <w:tab w:val="left" w:pos="30"/>
        </w:tabs>
        <w:spacing w:after="0" w:line="240" w:lineRule="auto"/>
        <w:ind w:left="-270" w:right="-270"/>
        <w:jc w:val="both"/>
        <w:rPr>
          <w:rFonts w:ascii="Arial" w:hAnsi="Arial" w:cs="Arial"/>
        </w:rPr>
      </w:pPr>
      <w:r w:rsidRPr="001E4615">
        <w:rPr>
          <w:rFonts w:ascii="Arial" w:hAnsi="Arial" w:cs="Arial"/>
          <w:b/>
          <w:bCs/>
        </w:rPr>
        <w:lastRenderedPageBreak/>
        <w:t>6. Deliberação do aumento do valor global da remuneração da Diretoria.</w:t>
      </w:r>
      <w:r>
        <w:rPr>
          <w:rFonts w:ascii="Arial" w:hAnsi="Arial" w:cs="Arial"/>
        </w:rPr>
        <w:t xml:space="preserve"> Aprovação do aumento do valor global para pagamento dos honorários, gratificações e/ou benefícios, em razão da contratação dos novos diretores. A </w:t>
      </w:r>
      <w:r w:rsidRPr="00D56AF5">
        <w:rPr>
          <w:rFonts w:ascii="Arial" w:hAnsi="Arial" w:cs="Arial"/>
        </w:rPr>
        <w:t xml:space="preserve">Após homologação pelo Banco Central do Brasil, </w:t>
      </w:r>
      <w:r>
        <w:rPr>
          <w:rFonts w:ascii="Arial" w:hAnsi="Arial" w:cs="Arial"/>
        </w:rPr>
        <w:t xml:space="preserve">a Ata constando detalhes </w:t>
      </w:r>
      <w:r w:rsidRPr="00D56AF5">
        <w:rPr>
          <w:rFonts w:ascii="Arial" w:hAnsi="Arial" w:cs="Arial"/>
        </w:rPr>
        <w:t>o será publicad</w:t>
      </w:r>
      <w:r>
        <w:rPr>
          <w:rFonts w:ascii="Arial" w:hAnsi="Arial" w:cs="Arial"/>
        </w:rPr>
        <w:t>a</w:t>
      </w:r>
      <w:r w:rsidRPr="00D56AF5">
        <w:rPr>
          <w:rFonts w:ascii="Arial" w:hAnsi="Arial" w:cs="Arial"/>
        </w:rPr>
        <w:t xml:space="preserve"> no sítio eletrônico do Sicoob Credi-Rural, através do link: </w:t>
      </w:r>
      <w:hyperlink r:id="rId13" w:history="1">
        <w:r w:rsidRPr="002A62FA">
          <w:rPr>
            <w:rStyle w:val="Hyperlink"/>
            <w:rFonts w:ascii="Arial" w:hAnsi="Arial" w:cs="Arial"/>
          </w:rPr>
          <w:t>https://www.sicoob.com.br/web/sicoobcredi-rural/relatorios</w:t>
        </w:r>
      </w:hyperlink>
    </w:p>
    <w:p w14:paraId="59169D78" w14:textId="77777777" w:rsidR="00971AE6" w:rsidRDefault="00971AE6" w:rsidP="00971AE6">
      <w:pPr>
        <w:tabs>
          <w:tab w:val="left" w:pos="30"/>
        </w:tabs>
        <w:spacing w:after="0" w:line="240" w:lineRule="auto"/>
        <w:ind w:left="-270" w:right="-270"/>
        <w:jc w:val="both"/>
        <w:rPr>
          <w:rFonts w:ascii="Arial" w:hAnsi="Arial" w:cs="Arial"/>
        </w:rPr>
      </w:pPr>
    </w:p>
    <w:p w14:paraId="53A3EC98" w14:textId="77777777" w:rsidR="00971AE6" w:rsidRPr="001E4615" w:rsidRDefault="00971AE6" w:rsidP="00971AE6">
      <w:pPr>
        <w:tabs>
          <w:tab w:val="left" w:pos="30"/>
        </w:tabs>
        <w:spacing w:after="0" w:line="240" w:lineRule="auto"/>
        <w:ind w:left="-270" w:right="-270"/>
        <w:jc w:val="both"/>
        <w:rPr>
          <w:rFonts w:ascii="Arial" w:hAnsi="Arial" w:cs="Arial"/>
          <w:b/>
          <w:bCs/>
        </w:rPr>
      </w:pPr>
      <w:r w:rsidRPr="001E4615">
        <w:rPr>
          <w:rFonts w:ascii="Arial" w:hAnsi="Arial" w:cs="Arial"/>
          <w:b/>
          <w:bCs/>
        </w:rPr>
        <w:t>7. Deliberação sobre recursos apresentados por cooperados eliminados do quadro social.</w:t>
      </w:r>
    </w:p>
    <w:p w14:paraId="0EBC0EBA" w14:textId="52B8618D" w:rsidR="00971AE6" w:rsidRDefault="00971AE6" w:rsidP="00971AE6">
      <w:pPr>
        <w:spacing w:after="0" w:line="240" w:lineRule="auto"/>
        <w:ind w:left="-270" w:right="-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Aprovação da reintegração dos 04 (quatro) cooperados no quadro social. </w:t>
      </w:r>
      <w:r w:rsidRPr="00D56AF5">
        <w:rPr>
          <w:rFonts w:ascii="Arial" w:hAnsi="Arial" w:cs="Arial"/>
        </w:rPr>
        <w:t xml:space="preserve">Após homologação pelo Banco Central do Brasil, </w:t>
      </w:r>
      <w:r>
        <w:rPr>
          <w:rFonts w:ascii="Arial" w:hAnsi="Arial" w:cs="Arial"/>
        </w:rPr>
        <w:t xml:space="preserve">a Ata constando detalhes </w:t>
      </w:r>
      <w:r w:rsidRPr="00D56AF5">
        <w:rPr>
          <w:rFonts w:ascii="Arial" w:hAnsi="Arial" w:cs="Arial"/>
        </w:rPr>
        <w:t>o será publicad</w:t>
      </w:r>
      <w:r>
        <w:rPr>
          <w:rFonts w:ascii="Arial" w:hAnsi="Arial" w:cs="Arial"/>
        </w:rPr>
        <w:t>a</w:t>
      </w:r>
      <w:r w:rsidRPr="00D56AF5">
        <w:rPr>
          <w:rFonts w:ascii="Arial" w:hAnsi="Arial" w:cs="Arial"/>
        </w:rPr>
        <w:t xml:space="preserve"> no sítio eletrônico do Sicoob Credi-Rural, através do link: </w:t>
      </w:r>
      <w:hyperlink r:id="rId14" w:history="1">
        <w:r w:rsidRPr="002A62FA">
          <w:rPr>
            <w:rStyle w:val="Hyperlink"/>
            <w:rFonts w:ascii="Arial" w:hAnsi="Arial" w:cs="Arial"/>
          </w:rPr>
          <w:t>https://www.sicoob.com.br/web/sicoobcredi-rural/relatorios</w:t>
        </w:r>
      </w:hyperlink>
    </w:p>
    <w:p w14:paraId="144BD7F6" w14:textId="77777777" w:rsidR="00971AE6" w:rsidRDefault="00971AE6" w:rsidP="00971AE6">
      <w:pPr>
        <w:spacing w:after="0" w:line="240" w:lineRule="auto"/>
        <w:ind w:left="-270" w:right="-270"/>
        <w:jc w:val="both"/>
        <w:rPr>
          <w:rFonts w:ascii="Arial" w:hAnsi="Arial" w:cs="Arial"/>
        </w:rPr>
      </w:pPr>
    </w:p>
    <w:p w14:paraId="2C627FD3" w14:textId="77777777" w:rsidR="00971AE6" w:rsidRDefault="00971AE6" w:rsidP="00971AE6">
      <w:pPr>
        <w:spacing w:after="0" w:line="240" w:lineRule="auto"/>
        <w:ind w:left="-270" w:right="-270"/>
        <w:jc w:val="both"/>
        <w:rPr>
          <w:rFonts w:ascii="Arial" w:hAnsi="Arial" w:cs="Arial"/>
        </w:rPr>
      </w:pPr>
    </w:p>
    <w:p w14:paraId="654CECA9" w14:textId="77777777" w:rsidR="00971AE6" w:rsidRDefault="00971AE6" w:rsidP="00971AE6">
      <w:pPr>
        <w:spacing w:after="0" w:line="240" w:lineRule="auto"/>
        <w:ind w:left="-270" w:right="-270"/>
        <w:jc w:val="both"/>
        <w:rPr>
          <w:rFonts w:ascii="Arial" w:hAnsi="Arial" w:cs="Arial"/>
        </w:rPr>
      </w:pPr>
    </w:p>
    <w:p w14:paraId="0CFDF50C" w14:textId="77777777" w:rsidR="00971AE6" w:rsidRDefault="00971AE6" w:rsidP="00971AE6">
      <w:pPr>
        <w:spacing w:after="0" w:line="240" w:lineRule="auto"/>
        <w:ind w:left="-270" w:right="-270"/>
        <w:jc w:val="both"/>
        <w:rPr>
          <w:rFonts w:ascii="Arial" w:hAnsi="Arial" w:cs="Arial"/>
        </w:rPr>
      </w:pPr>
    </w:p>
    <w:p w14:paraId="11E7CB0C" w14:textId="54400577" w:rsidR="00971AE6" w:rsidRDefault="00971AE6" w:rsidP="00971AE6">
      <w:pPr>
        <w:spacing w:after="0" w:line="240" w:lineRule="auto"/>
        <w:ind w:left="-270" w:right="-270"/>
        <w:jc w:val="center"/>
        <w:rPr>
          <w:rFonts w:ascii="Arial" w:hAnsi="Arial" w:cs="Arial"/>
        </w:rPr>
      </w:pPr>
      <w:r>
        <w:rPr>
          <w:rFonts w:ascii="Arial" w:hAnsi="Arial" w:cs="Arial"/>
        </w:rPr>
        <w:t>Kadmo Ribeiro Carneiro</w:t>
      </w:r>
    </w:p>
    <w:p w14:paraId="2AD8C50C" w14:textId="4827AFFD" w:rsidR="00971AE6" w:rsidRPr="00971AE6" w:rsidRDefault="00971AE6" w:rsidP="00971AE6">
      <w:pPr>
        <w:spacing w:after="0" w:line="240" w:lineRule="auto"/>
        <w:ind w:left="-270" w:right="-270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Conselho de Administração</w:t>
      </w:r>
    </w:p>
    <w:sectPr w:rsidR="00971AE6" w:rsidRPr="00971AE6" w:rsidSect="00971AE6">
      <w:headerReference w:type="default" r:id="rId15"/>
      <w:footerReference w:type="default" r:id="rId16"/>
      <w:pgSz w:w="11906" w:h="16838"/>
      <w:pgMar w:top="193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9FB0" w14:textId="77777777" w:rsidR="00556421" w:rsidRDefault="00556421" w:rsidP="00971AE6">
      <w:pPr>
        <w:spacing w:after="0" w:line="240" w:lineRule="auto"/>
      </w:pPr>
      <w:r>
        <w:separator/>
      </w:r>
    </w:p>
  </w:endnote>
  <w:endnote w:type="continuationSeparator" w:id="0">
    <w:p w14:paraId="6E871E43" w14:textId="77777777" w:rsidR="00556421" w:rsidRDefault="00556421" w:rsidP="0097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68E7" w14:textId="66264362" w:rsidR="00971AE6" w:rsidRDefault="00971AE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F3FB6A" wp14:editId="6CD836EE">
              <wp:simplePos x="0" y="0"/>
              <wp:positionH relativeFrom="leftMargin">
                <wp:align>right</wp:align>
              </wp:positionH>
              <wp:positionV relativeFrom="page">
                <wp:posOffset>10008870</wp:posOffset>
              </wp:positionV>
              <wp:extent cx="901700" cy="370205"/>
              <wp:effectExtent l="0" t="0" r="12700" b="0"/>
              <wp:wrapNone/>
              <wp:docPr id="549471198" name="Caixa de Texto 6" descr="#PU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522D8" w14:textId="77777777" w:rsidR="00971AE6" w:rsidRPr="006F2395" w:rsidRDefault="00971AE6" w:rsidP="00971AE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23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#PUBLICO#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3FB6A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#PUBLICO#" style="position:absolute;margin-left:19.8pt;margin-top:788.1pt;width:71pt;height:29.15pt;z-index:251659264;visibility:visible;mso-wrap-style:none;mso-wrap-distance-left:0;mso-wrap-distance-top:0;mso-wrap-distance-right:0;mso-wrap-distance-bottom:0;mso-position-horizontal:right;mso-position-horizontal-relative:left-margin-area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" filled="f" stroked="f">
              <v:textbox style="mso-fit-shape-to-text:t" inset="20pt,0,0,15pt">
                <w:txbxContent>
                  <w:p w14:paraId="19F522D8" w14:textId="77777777" w:rsidR="00971AE6" w:rsidRPr="006F2395" w:rsidRDefault="00971AE6" w:rsidP="00971AE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239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#PUBLICO#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6108" w14:textId="77777777" w:rsidR="00556421" w:rsidRDefault="00556421" w:rsidP="00971AE6">
      <w:pPr>
        <w:spacing w:after="0" w:line="240" w:lineRule="auto"/>
      </w:pPr>
      <w:r>
        <w:separator/>
      </w:r>
    </w:p>
  </w:footnote>
  <w:footnote w:type="continuationSeparator" w:id="0">
    <w:p w14:paraId="1567778F" w14:textId="77777777" w:rsidR="00556421" w:rsidRDefault="00556421" w:rsidP="0097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7EC4" w14:textId="38674124" w:rsidR="00971AE6" w:rsidRDefault="00971AE6">
    <w:pPr>
      <w:pStyle w:val="Cabealho"/>
    </w:pPr>
    <w:r>
      <w:rPr>
        <w:noProof/>
      </w:rPr>
      <w:drawing>
        <wp:inline distT="0" distB="0" distL="0" distR="0" wp14:anchorId="6C3AC463" wp14:editId="342F7138">
          <wp:extent cx="5400040" cy="1590675"/>
          <wp:effectExtent l="0" t="0" r="0" b="9525"/>
          <wp:docPr id="1022277233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358922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590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9EC588" w14:textId="77777777" w:rsidR="00971AE6" w:rsidRDefault="00971A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E6"/>
    <w:rsid w:val="00556421"/>
    <w:rsid w:val="00971AE6"/>
    <w:rsid w:val="00B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8E4CA"/>
  <w15:chartTrackingRefBased/>
  <w15:docId w15:val="{4AE9A7C9-34DC-4235-B2A6-3B4D8F4E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AE6"/>
  </w:style>
  <w:style w:type="paragraph" w:styleId="Ttulo1">
    <w:name w:val="heading 1"/>
    <w:basedOn w:val="Normal"/>
    <w:next w:val="Normal"/>
    <w:link w:val="Ttulo1Char"/>
    <w:uiPriority w:val="9"/>
    <w:qFormat/>
    <w:rsid w:val="00971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1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1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1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1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1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1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1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1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1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1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1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1A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1A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1A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1A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1A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1A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1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1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1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1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1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1A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1A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1A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1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1A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1AE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71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1AE6"/>
  </w:style>
  <w:style w:type="paragraph" w:styleId="Rodap">
    <w:name w:val="footer"/>
    <w:basedOn w:val="Normal"/>
    <w:link w:val="RodapChar"/>
    <w:uiPriority w:val="99"/>
    <w:unhideWhenUsed/>
    <w:rsid w:val="00971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1AE6"/>
  </w:style>
  <w:style w:type="character" w:styleId="Hyperlink">
    <w:name w:val="Hyperlink"/>
    <w:basedOn w:val="Fontepargpadro"/>
    <w:uiPriority w:val="99"/>
    <w:unhideWhenUsed/>
    <w:rsid w:val="00971AE6"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71A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icoob.com.br/web/sicoobcredi-rural/relatorio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sicoob.com.br/web/sicoobcredi-rural/relatorio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icoob.com.br/web/sicoobcredi-rural/relatorio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sicoob.com.br/web/sicoobcredi-rural/relatorio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icoob.com.br/web/sicoobcredi-rural/relatorios" TargetMode="External"/><Relationship Id="rId14" Type="http://schemas.openxmlformats.org/officeDocument/2006/relationships/hyperlink" Target="https://www.sicoob.com.br/web/sicoobcredi-rural/relatori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2896FB166C441AA191E3530D33CE7" ma:contentTypeVersion="13" ma:contentTypeDescription="Crie um novo documento." ma:contentTypeScope="" ma:versionID="2bf50d82ffdb77738831f348d103f9c7">
  <xsd:schema xmlns:xsd="http://www.w3.org/2001/XMLSchema" xmlns:xs="http://www.w3.org/2001/XMLSchema" xmlns:p="http://schemas.microsoft.com/office/2006/metadata/properties" xmlns:ns3="d365792a-c0ca-4a41-802b-c9f6704f3d15" xmlns:ns4="60544fcd-b7e1-4973-b955-d6c9c4bc81b8" targetNamespace="http://schemas.microsoft.com/office/2006/metadata/properties" ma:root="true" ma:fieldsID="359cde82d3e4beaff3c8375d730f6674" ns3:_="" ns4:_="">
    <xsd:import namespace="d365792a-c0ca-4a41-802b-c9f6704f3d15"/>
    <xsd:import namespace="60544fcd-b7e1-4973-b955-d6c9c4bc81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5792a-c0ca-4a41-802b-c9f6704f3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44fcd-b7e1-4973-b955-d6c9c4bc8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65792a-c0ca-4a41-802b-c9f6704f3d15" xsi:nil="true"/>
  </documentManagement>
</p:properties>
</file>

<file path=customXml/itemProps1.xml><?xml version="1.0" encoding="utf-8"?>
<ds:datastoreItem xmlns:ds="http://schemas.openxmlformats.org/officeDocument/2006/customXml" ds:itemID="{F78D96CB-BD1D-467D-8E6D-E3FF04B62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5792a-c0ca-4a41-802b-c9f6704f3d15"/>
    <ds:schemaRef ds:uri="60544fcd-b7e1-4973-b955-d6c9c4bc8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D6879-4B0A-4655-B98C-34A0BA17E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34ECC-F387-4209-8CE9-FE850447E37C}">
  <ds:schemaRefs>
    <ds:schemaRef ds:uri="http://schemas.microsoft.com/office/2006/metadata/properties"/>
    <ds:schemaRef ds:uri="http://schemas.microsoft.com/office/infopath/2007/PartnerControls"/>
    <ds:schemaRef ds:uri="d365792a-c0ca-4a41-802b-c9f6704f3d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2977</Characters>
  <Application>Microsoft Office Word</Application>
  <DocSecurity>0</DocSecurity>
  <Lines>141</Lines>
  <Paragraphs>57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Meire Pereira de Castro</dc:creator>
  <cp:keywords/>
  <dc:description/>
  <cp:lastModifiedBy>Meire Pereira de Castro</cp:lastModifiedBy>
  <cp:revision>2</cp:revision>
  <dcterms:created xsi:type="dcterms:W3CDTF">2025-11-18T20:42:00Z</dcterms:created>
  <dcterms:modified xsi:type="dcterms:W3CDTF">2025-11-18T20:42:00Z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0x0101005992896FB166C441AA191E3530D33CE7</vt:lpwstr>
  </property>
</Properties>
</file>