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655BB" w:rsidR="004E7634" w:rsidRDefault="004E7634" w14:paraId="685FD7EC" w14:textId="77777777">
      <w:pPr>
        <w:pStyle w:val="Ttulo7"/>
        <w:rPr>
          <w:rFonts w:cs="Arial"/>
          <w:sz w:val="20"/>
        </w:rPr>
      </w:pPr>
      <w:r w:rsidRPr="00A655BB">
        <w:rPr>
          <w:rFonts w:cs="Arial"/>
          <w:sz w:val="20"/>
        </w:rPr>
        <w:t>Relatório da Administração</w:t>
      </w:r>
    </w:p>
    <w:p w:rsidR="004E7634" w:rsidRDefault="004E7634" w14:paraId="3FEB6921" w14:textId="77777777">
      <w:pPr>
        <w:rPr>
          <w:rFonts w:ascii="Arial" w:hAnsi="Arial" w:cs="Arial"/>
        </w:rPr>
      </w:pPr>
    </w:p>
    <w:p w:rsidRPr="00A655BB" w:rsidR="004E7634" w:rsidRDefault="004E7634" w14:paraId="452CDC26" w14:textId="77777777">
      <w:pPr>
        <w:rPr>
          <w:rFonts w:ascii="Arial" w:hAnsi="Arial" w:cs="Arial"/>
        </w:rPr>
      </w:pPr>
      <w:r w:rsidRPr="00A655BB">
        <w:rPr>
          <w:rFonts w:ascii="Arial" w:hAnsi="Arial" w:cs="Arial"/>
        </w:rPr>
        <w:t>Senhores Associados,</w:t>
      </w:r>
    </w:p>
    <w:p w:rsidRPr="00A655BB" w:rsidR="004E7634" w:rsidRDefault="004E7634" w14:paraId="65066A61" w14:textId="77777777">
      <w:pPr>
        <w:rPr>
          <w:rFonts w:ascii="Arial" w:hAnsi="Arial" w:cs="Arial"/>
        </w:rPr>
      </w:pPr>
    </w:p>
    <w:p w:rsidR="004E7634" w:rsidP="003B4684" w:rsidRDefault="004E7634" w14:paraId="422BFD81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10B7">
        <w:rPr>
          <w:rFonts w:ascii="Arial" w:hAnsi="Arial" w:cs="Arial"/>
        </w:rPr>
        <w:t xml:space="preserve">Submetemos à apreciação de </w:t>
      </w:r>
      <w:proofErr w:type="spellStart"/>
      <w:r w:rsidRPr="003310B7">
        <w:rPr>
          <w:rFonts w:ascii="Arial" w:hAnsi="Arial" w:cs="Arial"/>
        </w:rPr>
        <w:t>V.S.as</w:t>
      </w:r>
      <w:proofErr w:type="spellEnd"/>
      <w:r w:rsidRPr="003310B7">
        <w:rPr>
          <w:rFonts w:ascii="Arial" w:hAnsi="Arial" w:cs="Arial"/>
        </w:rPr>
        <w:t xml:space="preserve"> as Demonstrações </w:t>
      </w:r>
      <w:r>
        <w:rPr>
          <w:rFonts w:ascii="Arial" w:hAnsi="Arial" w:cs="Arial"/>
        </w:rPr>
        <w:t>Financeiras</w:t>
      </w:r>
      <w:r w:rsidRPr="003310B7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primeiro semestre de 2022</w:t>
      </w:r>
      <w:r w:rsidRPr="003310B7">
        <w:rPr>
          <w:rFonts w:ascii="Arial" w:hAnsi="Arial" w:cs="Arial"/>
        </w:rPr>
        <w:t xml:space="preserve"> da </w:t>
      </w:r>
      <w:r w:rsidRPr="00042D73">
        <w:rPr>
          <w:rFonts w:ascii="Arial" w:hAnsi="Arial" w:cs="Arial"/>
          <w:noProof/>
        </w:rPr>
        <w:t>COOPERATIVA DE CREDITO CREDISETE LTDA.</w:t>
      </w:r>
      <w:r>
        <w:rPr>
          <w:rFonts w:ascii="Arial" w:hAnsi="Arial" w:cs="Arial"/>
        </w:rPr>
        <w:t xml:space="preserve"> - </w:t>
      </w:r>
      <w:r w:rsidRPr="00042D73">
        <w:rPr>
          <w:rFonts w:ascii="Arial" w:hAnsi="Arial" w:cs="Arial"/>
          <w:noProof/>
        </w:rPr>
        <w:t>SICOOB CREDISETE</w:t>
      </w:r>
      <w:r>
        <w:rPr>
          <w:rFonts w:ascii="Arial" w:hAnsi="Arial" w:cs="Arial"/>
        </w:rPr>
        <w:t xml:space="preserve"> </w:t>
      </w:r>
      <w:r w:rsidRPr="003310B7">
        <w:rPr>
          <w:rFonts w:ascii="Arial" w:hAnsi="Arial" w:cs="Arial"/>
        </w:rPr>
        <w:t xml:space="preserve">na forma da </w:t>
      </w:r>
      <w:r>
        <w:rPr>
          <w:rFonts w:ascii="Arial" w:hAnsi="Arial" w:cs="Arial"/>
        </w:rPr>
        <w:t>l</w:t>
      </w:r>
      <w:r w:rsidRPr="003310B7">
        <w:rPr>
          <w:rFonts w:ascii="Arial" w:hAnsi="Arial" w:cs="Arial"/>
        </w:rPr>
        <w:t>egislação em vigor.</w:t>
      </w:r>
    </w:p>
    <w:p w:rsidRPr="00A655BB" w:rsidR="004E7634" w:rsidP="003B4684" w:rsidRDefault="004E7634" w14:paraId="2CA917C7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Pr="00A655BB" w:rsidR="004E7634" w:rsidP="003B4684" w:rsidRDefault="004E7634" w14:paraId="6E0205EE" w14:textId="77777777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Política Operacional</w:t>
      </w:r>
    </w:p>
    <w:p w:rsidRPr="00A655BB" w:rsidR="004E7634" w:rsidRDefault="004E7634" w14:paraId="5EAA7717" w14:textId="77777777">
      <w:pPr>
        <w:rPr>
          <w:rFonts w:ascii="Arial" w:hAnsi="Arial" w:cs="Arial"/>
        </w:rPr>
      </w:pPr>
    </w:p>
    <w:p w:rsidRPr="00A655BB" w:rsidR="004E7634" w:rsidP="003310B7" w:rsidRDefault="004E7634" w14:paraId="4CA7A278" w14:textId="7777777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>2022</w:t>
      </w:r>
      <w:r w:rsidRPr="00A655BB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</w:t>
      </w:r>
      <w:r w:rsidRPr="00042D73">
        <w:rPr>
          <w:rFonts w:ascii="Arial" w:hAnsi="Arial" w:cs="Arial"/>
          <w:noProof/>
        </w:rPr>
        <w:t>SICOOB CREDISETE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>complet</w:t>
      </w:r>
      <w:r>
        <w:rPr>
          <w:rFonts w:ascii="Arial" w:hAnsi="Arial" w:cs="Arial"/>
        </w:rPr>
        <w:t>a</w:t>
      </w:r>
      <w:r w:rsidRPr="00A655BB">
        <w:rPr>
          <w:rFonts w:ascii="Arial" w:hAnsi="Arial" w:cs="Arial"/>
        </w:rPr>
        <w:t xml:space="preserve"> </w:t>
      </w:r>
      <w:r w:rsidRPr="00042D73">
        <w:rPr>
          <w:rFonts w:ascii="Arial" w:hAnsi="Arial" w:cs="Arial"/>
          <w:noProof/>
        </w:rPr>
        <w:t>36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>anos</w:t>
      </w:r>
      <w:r>
        <w:rPr>
          <w:rFonts w:ascii="Arial" w:hAnsi="Arial" w:cs="Arial"/>
        </w:rPr>
        <w:t>,</w:t>
      </w:r>
      <w:r w:rsidRPr="00A655BB">
        <w:rPr>
          <w:rFonts w:ascii="Arial" w:hAnsi="Arial" w:cs="Arial"/>
        </w:rPr>
        <w:t xml:space="preserve"> mantendo sua vocação de instituição voltada para fomentar o crédito para seu público</w:t>
      </w:r>
      <w:r>
        <w:rPr>
          <w:rFonts w:ascii="Arial" w:hAnsi="Arial" w:cs="Arial"/>
        </w:rPr>
        <w:t>-</w:t>
      </w:r>
      <w:r w:rsidRPr="00A655BB">
        <w:rPr>
          <w:rFonts w:ascii="Arial" w:hAnsi="Arial" w:cs="Arial"/>
        </w:rPr>
        <w:t xml:space="preserve">alvo, os cooperados. A atuação junto aos seus cooperados se dá principalmente através da concessão de empréstimos e captação de depósitos. </w:t>
      </w:r>
    </w:p>
    <w:p w:rsidRPr="00A655BB" w:rsidR="004E7634" w:rsidRDefault="004E7634" w14:paraId="5610ABC3" w14:textId="77777777">
      <w:pPr>
        <w:jc w:val="both"/>
        <w:rPr>
          <w:rFonts w:ascii="Arial" w:hAnsi="Arial" w:cs="Arial"/>
        </w:rPr>
      </w:pPr>
    </w:p>
    <w:p w:rsidRPr="00A655BB" w:rsidR="004E7634" w:rsidP="003B4684" w:rsidRDefault="004E7634" w14:paraId="589A2D55" w14:textId="77777777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Avaliação de Resultados</w:t>
      </w:r>
    </w:p>
    <w:p w:rsidR="004E7634" w:rsidRDefault="004E7634" w14:paraId="2DC9F963" w14:textId="77777777">
      <w:pPr>
        <w:jc w:val="both"/>
        <w:rPr>
          <w:rFonts w:ascii="Arial" w:hAnsi="Arial" w:cs="Arial"/>
        </w:rPr>
      </w:pPr>
    </w:p>
    <w:p w:rsidRPr="00A655BB" w:rsidR="004E7634" w:rsidRDefault="004E7634" w14:paraId="387106D5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 primeiro semestre de 2022</w:t>
      </w:r>
      <w:r w:rsidRPr="00A655BB">
        <w:rPr>
          <w:rFonts w:ascii="Arial" w:hAnsi="Arial" w:cs="Arial"/>
        </w:rPr>
        <w:t>, o</w:t>
      </w:r>
      <w:r>
        <w:rPr>
          <w:rFonts w:ascii="Arial" w:hAnsi="Arial" w:cs="Arial"/>
        </w:rPr>
        <w:t xml:space="preserve"> </w:t>
      </w:r>
      <w:r w:rsidRPr="00042D73">
        <w:rPr>
          <w:rFonts w:ascii="Arial" w:hAnsi="Arial" w:cs="Arial"/>
          <w:noProof/>
        </w:rPr>
        <w:t>SICOOB CREDISETE</w:t>
      </w:r>
      <w:r>
        <w:rPr>
          <w:rFonts w:ascii="Arial" w:hAnsi="Arial" w:cs="Arial"/>
        </w:rPr>
        <w:t xml:space="preserve"> obteve um resultado </w:t>
      </w:r>
      <w:r w:rsidRPr="00042D73">
        <w:rPr>
          <w:rFonts w:ascii="Arial" w:hAnsi="Arial" w:cs="Arial"/>
          <w:noProof/>
        </w:rPr>
        <w:t>antes das destinações</w:t>
      </w:r>
      <w:r>
        <w:rPr>
          <w:rFonts w:ascii="Arial" w:hAnsi="Arial" w:cs="Arial"/>
        </w:rPr>
        <w:t xml:space="preserve"> de R$ </w:t>
      </w:r>
      <w:r w:rsidRPr="00042D73">
        <w:rPr>
          <w:rFonts w:ascii="Arial" w:hAnsi="Arial" w:cs="Arial"/>
          <w:noProof/>
        </w:rPr>
        <w:t>9.551.735,02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 xml:space="preserve">representando um </w:t>
      </w:r>
      <w:r w:rsidRPr="003164E8">
        <w:rPr>
          <w:rFonts w:ascii="Arial" w:hAnsi="Arial" w:cs="Arial"/>
        </w:rPr>
        <w:t>retorno sobre</w:t>
      </w:r>
      <w:r w:rsidRPr="00A655BB">
        <w:rPr>
          <w:rFonts w:ascii="Arial" w:hAnsi="Arial" w:cs="Arial"/>
        </w:rPr>
        <w:t xml:space="preserve"> o Patrimônio Líquido de</w:t>
      </w:r>
      <w:r>
        <w:rPr>
          <w:rFonts w:ascii="Arial" w:hAnsi="Arial" w:cs="Arial"/>
        </w:rPr>
        <w:t xml:space="preserve"> </w:t>
      </w:r>
      <w:r w:rsidRPr="00042D73">
        <w:rPr>
          <w:rFonts w:ascii="Arial" w:hAnsi="Arial" w:cs="Arial"/>
          <w:noProof/>
        </w:rPr>
        <w:t>12,48%</w:t>
      </w:r>
      <w:r w:rsidRPr="00A655BB">
        <w:rPr>
          <w:rFonts w:ascii="Arial" w:hAnsi="Arial" w:cs="Arial"/>
        </w:rPr>
        <w:t>.</w:t>
      </w:r>
    </w:p>
    <w:p w:rsidRPr="00A655BB" w:rsidR="004E7634" w:rsidRDefault="004E7634" w14:paraId="631FF83C" w14:textId="77777777">
      <w:pPr>
        <w:jc w:val="both"/>
        <w:rPr>
          <w:rFonts w:ascii="Arial" w:hAnsi="Arial" w:cs="Arial"/>
          <w:b/>
        </w:rPr>
      </w:pPr>
    </w:p>
    <w:p w:rsidRPr="00A655BB" w:rsidR="004E7634" w:rsidP="003B4684" w:rsidRDefault="004E7634" w14:paraId="5C831459" w14:textId="77777777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Ativos</w:t>
      </w:r>
    </w:p>
    <w:p w:rsidRPr="00A655BB" w:rsidR="004E7634" w:rsidRDefault="004E7634" w14:paraId="2BB09285" w14:textId="77777777">
      <w:pPr>
        <w:jc w:val="both"/>
        <w:rPr>
          <w:rFonts w:ascii="Arial" w:hAnsi="Arial" w:cs="Arial"/>
        </w:rPr>
      </w:pPr>
    </w:p>
    <w:p w:rsidRPr="00A655BB" w:rsidR="004E7634" w:rsidP="003310B7" w:rsidRDefault="004E7634" w14:paraId="2FF1B948" w14:textId="7777777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Os recursos depositados na Ce</w:t>
      </w:r>
      <w:r>
        <w:rPr>
          <w:rFonts w:ascii="Arial" w:hAnsi="Arial" w:cs="Arial"/>
        </w:rPr>
        <w:t xml:space="preserve">ntralização Financeira somaram R$ </w:t>
      </w:r>
      <w:r w:rsidRPr="00042D73">
        <w:rPr>
          <w:rFonts w:ascii="Arial" w:hAnsi="Arial" w:cs="Arial"/>
          <w:noProof/>
        </w:rPr>
        <w:t>287.584.180,44</w:t>
      </w:r>
      <w:r>
        <w:rPr>
          <w:rFonts w:ascii="Arial" w:hAnsi="Arial" w:cs="Arial"/>
        </w:rPr>
        <w:t xml:space="preserve">. </w:t>
      </w:r>
      <w:r w:rsidRPr="00A655BB">
        <w:rPr>
          <w:rFonts w:ascii="Arial" w:hAnsi="Arial" w:cs="Arial"/>
        </w:rPr>
        <w:t>Por sua vez a carte</w:t>
      </w:r>
      <w:r>
        <w:rPr>
          <w:rFonts w:ascii="Arial" w:hAnsi="Arial" w:cs="Arial"/>
        </w:rPr>
        <w:t xml:space="preserve">ira de créditos representava R$ </w:t>
      </w:r>
      <w:r w:rsidRPr="00042D73">
        <w:rPr>
          <w:rFonts w:ascii="Arial" w:hAnsi="Arial" w:cs="Arial"/>
          <w:noProof/>
        </w:rPr>
        <w:t>326.758.588,19</w:t>
      </w:r>
      <w:r w:rsidRPr="00A655BB">
        <w:rPr>
          <w:rFonts w:ascii="Arial" w:hAnsi="Arial" w:cs="Arial"/>
        </w:rPr>
        <w:t>.</w:t>
      </w:r>
    </w:p>
    <w:p w:rsidRPr="00A655BB" w:rsidR="004E7634" w:rsidRDefault="004E7634" w14:paraId="675DC523" w14:textId="77777777">
      <w:pPr>
        <w:jc w:val="both"/>
        <w:rPr>
          <w:rFonts w:ascii="Arial" w:hAnsi="Arial" w:cs="Arial"/>
        </w:rPr>
      </w:pPr>
    </w:p>
    <w:p w:rsidRPr="00A655BB" w:rsidR="004E7634" w:rsidP="003310B7" w:rsidRDefault="004E7634" w14:paraId="1360C295" w14:textId="7777777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 carteira de crédito encontrava-se assim distribuída:</w:t>
      </w:r>
    </w:p>
    <w:p w:rsidRPr="00A655BB" w:rsidR="004E7634" w:rsidP="003310B7" w:rsidRDefault="004E7634" w14:paraId="02159311" w14:textId="77777777">
      <w:pPr>
        <w:jc w:val="both"/>
        <w:rPr>
          <w:rFonts w:ascii="Arial" w:hAnsi="Arial" w:cs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2"/>
        <w:gridCol w:w="2993"/>
        <w:gridCol w:w="2993"/>
      </w:tblGrid>
      <w:tr w:rsidRPr="00A655BB" w:rsidR="004E7634" w:rsidTr="0048552E" w14:paraId="0FBEF884" w14:textId="77777777">
        <w:tc>
          <w:tcPr>
            <w:tcW w:w="2992" w:type="dxa"/>
          </w:tcPr>
          <w:p w:rsidRPr="00A655BB" w:rsidR="004E7634" w:rsidP="0048552E" w:rsidRDefault="004E7634" w14:paraId="10B7AADA" w14:textId="77777777">
            <w:pPr>
              <w:jc w:val="both"/>
              <w:rPr>
                <w:rFonts w:ascii="Arial" w:hAnsi="Arial" w:cs="Arial"/>
              </w:rPr>
            </w:pPr>
            <w:r w:rsidRPr="00A655BB">
              <w:rPr>
                <w:rFonts w:ascii="Arial" w:hAnsi="Arial" w:cs="Arial"/>
              </w:rPr>
              <w:t>Carteira Rural</w:t>
            </w:r>
          </w:p>
        </w:tc>
        <w:tc>
          <w:tcPr>
            <w:tcW w:w="2993" w:type="dxa"/>
          </w:tcPr>
          <w:p w:rsidRPr="00A655BB" w:rsidR="004E7634" w:rsidP="0048552E" w:rsidRDefault="004E7634" w14:paraId="71221F19" w14:textId="77777777">
            <w:pPr>
              <w:jc w:val="right"/>
              <w:rPr>
                <w:rFonts w:ascii="Arial" w:hAnsi="Arial" w:cs="Arial"/>
              </w:rPr>
            </w:pPr>
            <w:r w:rsidRPr="00042D73">
              <w:rPr>
                <w:rFonts w:ascii="Arial" w:hAnsi="Arial" w:cs="Arial"/>
                <w:noProof/>
              </w:rPr>
              <w:t>30.144.481,90</w:t>
            </w:r>
          </w:p>
        </w:tc>
        <w:tc>
          <w:tcPr>
            <w:tcW w:w="2993" w:type="dxa"/>
          </w:tcPr>
          <w:p w:rsidRPr="00A655BB" w:rsidR="004E7634" w:rsidP="0048552E" w:rsidRDefault="004E7634" w14:paraId="450FF1E0" w14:textId="77777777">
            <w:pPr>
              <w:jc w:val="right"/>
              <w:rPr>
                <w:rFonts w:ascii="Arial" w:hAnsi="Arial" w:cs="Arial"/>
              </w:rPr>
            </w:pPr>
            <w:r w:rsidRPr="00042D73">
              <w:rPr>
                <w:rFonts w:ascii="Arial" w:hAnsi="Arial" w:cs="Arial"/>
                <w:noProof/>
              </w:rPr>
              <w:t>9,23%</w:t>
            </w:r>
          </w:p>
        </w:tc>
      </w:tr>
      <w:tr w:rsidRPr="00A655BB" w:rsidR="004E7634" w:rsidTr="0048552E" w14:paraId="35FE7214" w14:textId="77777777">
        <w:tc>
          <w:tcPr>
            <w:tcW w:w="2992" w:type="dxa"/>
          </w:tcPr>
          <w:p w:rsidRPr="00A655BB" w:rsidR="004E7634" w:rsidP="0048552E" w:rsidRDefault="004E7634" w14:paraId="2C50A723" w14:textId="77777777">
            <w:pPr>
              <w:jc w:val="both"/>
              <w:rPr>
                <w:rFonts w:ascii="Arial" w:hAnsi="Arial" w:cs="Arial"/>
              </w:rPr>
            </w:pPr>
            <w:r w:rsidRPr="00A655BB">
              <w:rPr>
                <w:rFonts w:ascii="Arial" w:hAnsi="Arial" w:cs="Arial"/>
              </w:rPr>
              <w:t>Carteira Comercial</w:t>
            </w:r>
          </w:p>
        </w:tc>
        <w:tc>
          <w:tcPr>
            <w:tcW w:w="2993" w:type="dxa"/>
          </w:tcPr>
          <w:p w:rsidRPr="00A655BB" w:rsidR="004E7634" w:rsidP="0048552E" w:rsidRDefault="004E7634" w14:paraId="2D28B29F" w14:textId="77777777">
            <w:pPr>
              <w:jc w:val="right"/>
              <w:rPr>
                <w:rFonts w:ascii="Arial" w:hAnsi="Arial" w:cs="Arial"/>
              </w:rPr>
            </w:pPr>
            <w:r w:rsidRPr="00042D73">
              <w:rPr>
                <w:rFonts w:ascii="Arial" w:hAnsi="Arial" w:cs="Arial"/>
                <w:noProof/>
              </w:rPr>
              <w:t>296.614.106,29</w:t>
            </w:r>
          </w:p>
        </w:tc>
        <w:tc>
          <w:tcPr>
            <w:tcW w:w="2993" w:type="dxa"/>
          </w:tcPr>
          <w:p w:rsidRPr="00A655BB" w:rsidR="004E7634" w:rsidP="0048552E" w:rsidRDefault="004E7634" w14:paraId="0D594D7D" w14:textId="77777777">
            <w:pPr>
              <w:jc w:val="right"/>
              <w:rPr>
                <w:rFonts w:ascii="Arial" w:hAnsi="Arial" w:cs="Arial"/>
              </w:rPr>
            </w:pPr>
            <w:r w:rsidRPr="00042D73">
              <w:rPr>
                <w:rFonts w:ascii="Arial" w:hAnsi="Arial" w:cs="Arial"/>
                <w:noProof/>
              </w:rPr>
              <w:t>90,77%</w:t>
            </w:r>
          </w:p>
        </w:tc>
      </w:tr>
    </w:tbl>
    <w:p w:rsidRPr="00A655BB" w:rsidR="004E7634" w:rsidP="003310B7" w:rsidRDefault="004E7634" w14:paraId="7D6B2F8C" w14:textId="77777777">
      <w:pPr>
        <w:jc w:val="both"/>
        <w:rPr>
          <w:rFonts w:ascii="Arial" w:hAnsi="Arial" w:cs="Arial"/>
        </w:rPr>
      </w:pPr>
    </w:p>
    <w:p w:rsidRPr="00A655BB" w:rsidR="004E7634" w:rsidP="003310B7" w:rsidRDefault="004E7634" w14:paraId="140BF63D" w14:textId="7777777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Os Vinte Maiores Devedores representavam na data-base de </w:t>
      </w:r>
      <w:r>
        <w:rPr>
          <w:rFonts w:ascii="Arial" w:hAnsi="Arial" w:cs="Arial"/>
        </w:rPr>
        <w:t>30/06/2022</w:t>
      </w:r>
      <w:r w:rsidRPr="00A655BB">
        <w:rPr>
          <w:rFonts w:ascii="Arial" w:hAnsi="Arial" w:cs="Arial"/>
        </w:rPr>
        <w:t xml:space="preserve"> o percentual de </w:t>
      </w:r>
      <w:r w:rsidRPr="00042D73">
        <w:rPr>
          <w:rFonts w:ascii="Arial" w:hAnsi="Arial" w:cs="Arial"/>
          <w:noProof/>
        </w:rPr>
        <w:t>13,56%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>da carteira, no montante de</w:t>
      </w:r>
      <w:r>
        <w:rPr>
          <w:rFonts w:ascii="Arial" w:hAnsi="Arial" w:cs="Arial"/>
        </w:rPr>
        <w:t xml:space="preserve"> R$ </w:t>
      </w:r>
      <w:r w:rsidRPr="00042D73">
        <w:rPr>
          <w:rFonts w:ascii="Arial" w:hAnsi="Arial" w:cs="Arial"/>
          <w:noProof/>
        </w:rPr>
        <w:t>44.677.818,23</w:t>
      </w:r>
      <w:r w:rsidRPr="00A655BB">
        <w:rPr>
          <w:rFonts w:ascii="Arial" w:hAnsi="Arial" w:cs="Arial"/>
        </w:rPr>
        <w:t>.</w:t>
      </w:r>
    </w:p>
    <w:p w:rsidRPr="00A655BB" w:rsidR="004E7634" w:rsidRDefault="004E7634" w14:paraId="29F236B0" w14:textId="77777777">
      <w:pPr>
        <w:rPr>
          <w:rFonts w:ascii="Arial" w:hAnsi="Arial" w:cs="Arial"/>
        </w:rPr>
      </w:pPr>
    </w:p>
    <w:p w:rsidRPr="00A655BB" w:rsidR="004E7634" w:rsidP="003B4684" w:rsidRDefault="004E7634" w14:paraId="4C28BE13" w14:textId="77777777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Captação</w:t>
      </w:r>
    </w:p>
    <w:p w:rsidRPr="00A655BB" w:rsidR="004E7634" w:rsidRDefault="004E7634" w14:paraId="5210CB53" w14:textId="77777777">
      <w:pPr>
        <w:rPr>
          <w:rFonts w:ascii="Arial" w:hAnsi="Arial" w:cs="Arial"/>
        </w:rPr>
      </w:pPr>
    </w:p>
    <w:p w:rsidRPr="003164E8" w:rsidR="004E7634" w:rsidP="003310B7" w:rsidRDefault="004E7634" w14:paraId="6955029F" w14:textId="7777777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As captações, no total de</w:t>
      </w:r>
      <w:r>
        <w:rPr>
          <w:rFonts w:ascii="Arial" w:hAnsi="Arial" w:cs="Arial"/>
        </w:rPr>
        <w:t xml:space="preserve"> R$</w:t>
      </w:r>
      <w:r w:rsidRPr="00A655BB">
        <w:rPr>
          <w:rFonts w:ascii="Arial" w:hAnsi="Arial" w:cs="Arial"/>
        </w:rPr>
        <w:t xml:space="preserve"> </w:t>
      </w:r>
      <w:r w:rsidRPr="00042D73">
        <w:rPr>
          <w:rFonts w:ascii="Arial" w:hAnsi="Arial" w:cs="Arial"/>
          <w:noProof/>
        </w:rPr>
        <w:t>545.037.040,64</w:t>
      </w:r>
      <w:r>
        <w:rPr>
          <w:rFonts w:ascii="Arial" w:hAnsi="Arial" w:cs="Arial"/>
        </w:rPr>
        <w:t xml:space="preserve">, </w:t>
      </w:r>
      <w:r w:rsidRPr="00A655BB">
        <w:rPr>
          <w:rFonts w:ascii="Arial" w:hAnsi="Arial" w:cs="Arial"/>
        </w:rPr>
        <w:t xml:space="preserve">apresentaram uma </w:t>
      </w:r>
      <w:r>
        <w:rPr>
          <w:rFonts w:ascii="Arial" w:hAnsi="Arial" w:cs="Arial"/>
        </w:rPr>
        <w:t>variação</w:t>
      </w:r>
      <w:r w:rsidRPr="001835E9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Pr="00042D73">
        <w:rPr>
          <w:rFonts w:ascii="Arial" w:hAnsi="Arial" w:cs="Arial"/>
          <w:noProof/>
        </w:rPr>
        <w:t>34,49%</w:t>
      </w:r>
      <w:r>
        <w:rPr>
          <w:rFonts w:ascii="Arial" w:hAnsi="Arial" w:cs="Arial"/>
        </w:rPr>
        <w:t xml:space="preserve"> </w:t>
      </w:r>
      <w:r w:rsidRPr="003164E8">
        <w:rPr>
          <w:rFonts w:ascii="Arial" w:hAnsi="Arial" w:cs="Arial"/>
        </w:rPr>
        <w:t>em relação a</w:t>
      </w:r>
      <w:r>
        <w:rPr>
          <w:rFonts w:ascii="Arial" w:hAnsi="Arial" w:cs="Arial"/>
        </w:rPr>
        <w:t xml:space="preserve"> dezembro de 2021</w:t>
      </w:r>
      <w:r w:rsidRPr="003164E8">
        <w:rPr>
          <w:rFonts w:ascii="Arial" w:hAnsi="Arial" w:cs="Arial"/>
        </w:rPr>
        <w:t>.</w:t>
      </w:r>
    </w:p>
    <w:p w:rsidRPr="00A655BB" w:rsidR="004E7634" w:rsidP="003310B7" w:rsidRDefault="004E7634" w14:paraId="7D5274EF" w14:textId="77777777">
      <w:pPr>
        <w:jc w:val="both"/>
        <w:rPr>
          <w:rFonts w:ascii="Arial" w:hAnsi="Arial" w:cs="Arial"/>
        </w:rPr>
      </w:pPr>
    </w:p>
    <w:p w:rsidRPr="00A655BB" w:rsidR="004E7634" w:rsidP="003310B7" w:rsidRDefault="004E7634" w14:paraId="5F5CF998" w14:textId="7777777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As captações encontravam-se assim distribuídas:</w:t>
      </w:r>
    </w:p>
    <w:p w:rsidRPr="00A655BB" w:rsidR="004E7634" w:rsidP="003310B7" w:rsidRDefault="004E7634" w14:paraId="0CE03754" w14:textId="77777777">
      <w:pPr>
        <w:jc w:val="both"/>
        <w:rPr>
          <w:rFonts w:ascii="Arial" w:hAnsi="Arial" w:cs="Arial"/>
        </w:rPr>
      </w:pPr>
    </w:p>
    <w:tbl>
      <w:tblPr>
        <w:tblW w:w="897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2"/>
        <w:gridCol w:w="2993"/>
        <w:gridCol w:w="2993"/>
      </w:tblGrid>
      <w:tr w:rsidRPr="00A655BB" w:rsidR="004E7634" w:rsidTr="00302A17" w14:paraId="7C7BE1C6" w14:textId="141C6612">
        <w:tc>
          <w:tcPr>
            <w:tcW w:w="2992" w:type="dxa"/>
          </w:tcPr>
          <w:p w:rsidRPr="00A655BB" w:rsidR="004E7634" w:rsidP="0048552E" w:rsidRDefault="004E7634" w14:paraId="10B755B4" w14:textId="77777777">
            <w:pPr>
              <w:jc w:val="both"/>
              <w:rPr>
                <w:rFonts w:ascii="Arial" w:hAnsi="Arial" w:cs="Arial"/>
              </w:rPr>
            </w:pPr>
            <w:r w:rsidRPr="00A655BB">
              <w:rPr>
                <w:rFonts w:ascii="Arial" w:hAnsi="Arial" w:cs="Arial"/>
              </w:rPr>
              <w:t>Depósitos à Vista</w:t>
            </w:r>
          </w:p>
        </w:tc>
        <w:tc>
          <w:tcPr>
            <w:tcW w:w="2993" w:type="dxa"/>
          </w:tcPr>
          <w:p w:rsidRPr="00A655BB" w:rsidR="004E7634" w:rsidP="0048552E" w:rsidRDefault="004E7634" w14:paraId="645F991B" w14:textId="77777777">
            <w:pPr>
              <w:jc w:val="right"/>
              <w:rPr>
                <w:rFonts w:ascii="Arial" w:hAnsi="Arial" w:cs="Arial"/>
              </w:rPr>
            </w:pPr>
            <w:r w:rsidRPr="00042D73">
              <w:rPr>
                <w:rFonts w:ascii="Arial" w:hAnsi="Arial" w:cs="Arial"/>
                <w:noProof/>
              </w:rPr>
              <w:t>164.120.711,19</w:t>
            </w:r>
          </w:p>
        </w:tc>
        <w:tc>
          <w:tcPr>
            <w:tcW w:w="2993" w:type="dxa"/>
          </w:tcPr>
          <w:p w:rsidRPr="00A655BB" w:rsidR="004E7634" w:rsidP="0048552E" w:rsidRDefault="004E7634" w14:paraId="42817BEC" w14:textId="77777777">
            <w:pPr>
              <w:jc w:val="right"/>
              <w:rPr>
                <w:rFonts w:ascii="Arial" w:hAnsi="Arial" w:cs="Arial"/>
              </w:rPr>
            </w:pPr>
            <w:r w:rsidRPr="00042D73">
              <w:rPr>
                <w:rFonts w:ascii="Arial" w:hAnsi="Arial" w:cs="Arial"/>
                <w:noProof/>
              </w:rPr>
              <w:t>30,11%</w:t>
            </w:r>
          </w:p>
        </w:tc>
      </w:tr>
      <w:tr w:rsidRPr="00A655BB" w:rsidR="004E7634" w:rsidTr="00302A17" w14:paraId="3377ADE0" w14:textId="15C6ACA9">
        <w:tc>
          <w:tcPr>
            <w:tcW w:w="2992" w:type="dxa"/>
          </w:tcPr>
          <w:p w:rsidRPr="00A655BB" w:rsidR="004E7634" w:rsidP="0048552E" w:rsidRDefault="004E7634" w14:paraId="37916F5A" w14:textId="77777777">
            <w:pPr>
              <w:jc w:val="both"/>
              <w:rPr>
                <w:rFonts w:ascii="Arial" w:hAnsi="Arial" w:cs="Arial"/>
              </w:rPr>
            </w:pPr>
            <w:r w:rsidRPr="00A655BB">
              <w:rPr>
                <w:rFonts w:ascii="Arial" w:hAnsi="Arial" w:cs="Arial"/>
              </w:rPr>
              <w:t>Depósitos a Prazo</w:t>
            </w:r>
          </w:p>
        </w:tc>
        <w:tc>
          <w:tcPr>
            <w:tcW w:w="2993" w:type="dxa"/>
          </w:tcPr>
          <w:p w:rsidRPr="00A655BB" w:rsidR="004E7634" w:rsidP="0048552E" w:rsidRDefault="004E7634" w14:paraId="6169A470" w14:textId="77777777">
            <w:pPr>
              <w:jc w:val="right"/>
              <w:rPr>
                <w:rFonts w:ascii="Arial" w:hAnsi="Arial" w:cs="Arial"/>
              </w:rPr>
            </w:pPr>
            <w:r w:rsidRPr="00042D73">
              <w:rPr>
                <w:rFonts w:ascii="Arial" w:hAnsi="Arial" w:cs="Arial"/>
                <w:noProof/>
              </w:rPr>
              <w:t>354.811.143,87</w:t>
            </w:r>
          </w:p>
        </w:tc>
        <w:tc>
          <w:tcPr>
            <w:tcW w:w="2993" w:type="dxa"/>
          </w:tcPr>
          <w:p w:rsidRPr="00A655BB" w:rsidR="004E7634" w:rsidP="0048552E" w:rsidRDefault="004E7634" w14:paraId="2CD6473D" w14:textId="77777777">
            <w:pPr>
              <w:jc w:val="right"/>
              <w:rPr>
                <w:rFonts w:ascii="Arial" w:hAnsi="Arial" w:cs="Arial"/>
              </w:rPr>
            </w:pPr>
            <w:r w:rsidRPr="00042D73">
              <w:rPr>
                <w:rFonts w:ascii="Arial" w:hAnsi="Arial" w:cs="Arial"/>
                <w:noProof/>
              </w:rPr>
              <w:t>65,10%</w:t>
            </w:r>
          </w:p>
        </w:tc>
      </w:tr>
      <w:tr w:rsidRPr="00A655BB" w:rsidR="004E7634" w:rsidTr="00302A17" w14:paraId="178DDC20" w14:textId="4E863FD1">
        <w:tc>
          <w:tcPr>
            <w:tcW w:w="2992" w:type="dxa"/>
          </w:tcPr>
          <w:p w:rsidRPr="00A655BB" w:rsidR="004E7634" w:rsidP="0048552E" w:rsidRDefault="004E7634" w14:paraId="1156457E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LCA</w:t>
            </w:r>
          </w:p>
        </w:tc>
        <w:tc>
          <w:tcPr>
            <w:tcW w:w="2993" w:type="dxa"/>
          </w:tcPr>
          <w:p w:rsidR="004E7634" w:rsidP="0048552E" w:rsidRDefault="004E7634" w14:paraId="35B4A174" w14:textId="77777777">
            <w:pPr>
              <w:jc w:val="right"/>
              <w:rPr>
                <w:rFonts w:ascii="Arial" w:hAnsi="Arial" w:cs="Arial"/>
              </w:rPr>
            </w:pPr>
            <w:r w:rsidRPr="00042D73">
              <w:rPr>
                <w:rFonts w:ascii="Arial" w:hAnsi="Arial" w:cs="Arial"/>
                <w:noProof/>
              </w:rPr>
              <w:t>26.105.185,58</w:t>
            </w:r>
          </w:p>
        </w:tc>
        <w:tc>
          <w:tcPr>
            <w:tcW w:w="2993" w:type="dxa"/>
          </w:tcPr>
          <w:p w:rsidR="004E7634" w:rsidP="0048552E" w:rsidRDefault="004E7634" w14:paraId="6DA2BF32" w14:textId="77777777">
            <w:pPr>
              <w:jc w:val="right"/>
              <w:rPr>
                <w:rFonts w:ascii="Arial" w:hAnsi="Arial" w:cs="Arial"/>
              </w:rPr>
            </w:pPr>
            <w:r w:rsidRPr="00042D73">
              <w:rPr>
                <w:rFonts w:ascii="Arial" w:hAnsi="Arial" w:cs="Arial"/>
                <w:noProof/>
              </w:rPr>
              <w:t>4,79%</w:t>
            </w:r>
          </w:p>
        </w:tc>
      </w:tr>
    </w:tbl>
    <w:p w:rsidRPr="00A655BB" w:rsidR="004E7634" w:rsidP="003310B7" w:rsidRDefault="004E7634" w14:paraId="23C52CF3" w14:textId="77777777">
      <w:pPr>
        <w:jc w:val="both"/>
        <w:rPr>
          <w:rFonts w:ascii="Arial" w:hAnsi="Arial" w:cs="Arial"/>
        </w:rPr>
      </w:pPr>
    </w:p>
    <w:p w:rsidRPr="00A655BB" w:rsidR="004E7634" w:rsidP="003310B7" w:rsidRDefault="004E7634" w14:paraId="5E5A2285" w14:textId="7777777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Os Vinte Maiores Depositantes representavam na data-base de </w:t>
      </w:r>
      <w:r>
        <w:rPr>
          <w:rFonts w:ascii="Arial" w:hAnsi="Arial" w:cs="Arial"/>
        </w:rPr>
        <w:t>30/06/2022</w:t>
      </w:r>
      <w:r w:rsidRPr="00A655BB">
        <w:rPr>
          <w:rFonts w:ascii="Arial" w:hAnsi="Arial" w:cs="Arial"/>
        </w:rPr>
        <w:t xml:space="preserve"> o percentual de </w:t>
      </w:r>
      <w:r w:rsidRPr="00042D73">
        <w:rPr>
          <w:rFonts w:ascii="Arial" w:hAnsi="Arial" w:cs="Arial"/>
          <w:noProof/>
        </w:rPr>
        <w:t>31,58%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 xml:space="preserve">da captação, no montante de </w:t>
      </w:r>
      <w:r>
        <w:rPr>
          <w:rFonts w:ascii="Arial" w:hAnsi="Arial" w:cs="Arial"/>
        </w:rPr>
        <w:t xml:space="preserve">R$ </w:t>
      </w:r>
      <w:r w:rsidRPr="00042D73">
        <w:rPr>
          <w:rFonts w:ascii="Arial" w:hAnsi="Arial" w:cs="Arial"/>
          <w:noProof/>
        </w:rPr>
        <w:t>171.168.435,62</w:t>
      </w:r>
      <w:r w:rsidRPr="00A655BB">
        <w:rPr>
          <w:rFonts w:ascii="Arial" w:hAnsi="Arial" w:cs="Arial"/>
        </w:rPr>
        <w:t>.</w:t>
      </w:r>
    </w:p>
    <w:p w:rsidRPr="00A655BB" w:rsidR="004E7634" w:rsidRDefault="004E7634" w14:paraId="42EB23A7" w14:textId="77777777">
      <w:pPr>
        <w:jc w:val="both"/>
        <w:rPr>
          <w:rFonts w:ascii="Arial" w:hAnsi="Arial" w:cs="Arial"/>
        </w:rPr>
      </w:pPr>
    </w:p>
    <w:p w:rsidRPr="00A655BB" w:rsidR="004E7634" w:rsidP="003B4684" w:rsidRDefault="004E7634" w14:paraId="51C3A79E" w14:textId="77777777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Patrimônio de Referência</w:t>
      </w:r>
    </w:p>
    <w:p w:rsidRPr="00A655BB" w:rsidR="004E7634" w:rsidRDefault="004E7634" w14:paraId="5A022C18" w14:textId="77777777">
      <w:pPr>
        <w:rPr>
          <w:rFonts w:ascii="Arial" w:hAnsi="Arial" w:cs="Arial"/>
        </w:rPr>
      </w:pPr>
    </w:p>
    <w:p w:rsidRPr="003164E8" w:rsidR="004E7634" w:rsidP="003310B7" w:rsidRDefault="004E7634" w14:paraId="20626A70" w14:textId="7777777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O Patrimônio de Referência do </w:t>
      </w:r>
      <w:r w:rsidRPr="00042D73">
        <w:rPr>
          <w:rFonts w:ascii="Arial" w:hAnsi="Arial" w:cs="Arial"/>
          <w:noProof/>
        </w:rPr>
        <w:t>SICOOB CREDISETE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>era de</w:t>
      </w:r>
      <w:r>
        <w:rPr>
          <w:rFonts w:ascii="Arial" w:hAnsi="Arial" w:cs="Arial"/>
        </w:rPr>
        <w:t xml:space="preserve"> R$</w:t>
      </w:r>
      <w:r w:rsidRPr="00A655BB">
        <w:rPr>
          <w:rFonts w:ascii="Arial" w:hAnsi="Arial" w:cs="Arial"/>
        </w:rPr>
        <w:t xml:space="preserve"> </w:t>
      </w:r>
      <w:r w:rsidRPr="00042D73">
        <w:rPr>
          <w:rFonts w:ascii="Arial" w:hAnsi="Arial" w:cs="Arial"/>
          <w:noProof/>
        </w:rPr>
        <w:t>73.106.571,42</w:t>
      </w:r>
      <w:r>
        <w:rPr>
          <w:rFonts w:ascii="Arial" w:hAnsi="Arial" w:cs="Arial"/>
        </w:rPr>
        <w:t xml:space="preserve">. </w:t>
      </w:r>
      <w:r w:rsidRPr="00A655BB">
        <w:rPr>
          <w:rFonts w:ascii="Arial" w:hAnsi="Arial" w:cs="Arial"/>
        </w:rPr>
        <w:t xml:space="preserve">O quadro de associados era composto por </w:t>
      </w:r>
      <w:r w:rsidRPr="00042D73">
        <w:rPr>
          <w:rFonts w:ascii="Arial" w:hAnsi="Arial" w:cs="Arial"/>
          <w:noProof/>
        </w:rPr>
        <w:t>20.496</w:t>
      </w:r>
      <w:r>
        <w:rPr>
          <w:rFonts w:ascii="Arial" w:hAnsi="Arial" w:cs="Arial"/>
        </w:rPr>
        <w:t xml:space="preserve"> c</w:t>
      </w:r>
      <w:r w:rsidRPr="00A655BB">
        <w:rPr>
          <w:rFonts w:ascii="Arial" w:hAnsi="Arial" w:cs="Arial"/>
        </w:rPr>
        <w:t xml:space="preserve">ooperados, havendo </w:t>
      </w:r>
      <w:r w:rsidRPr="00042D73">
        <w:rPr>
          <w:rFonts w:ascii="Arial" w:hAnsi="Arial" w:cs="Arial"/>
          <w:noProof/>
        </w:rPr>
        <w:t>um acréscimo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 xml:space="preserve">de </w:t>
      </w:r>
      <w:r w:rsidRPr="00042D73">
        <w:rPr>
          <w:rFonts w:ascii="Arial" w:hAnsi="Arial" w:cs="Arial"/>
          <w:noProof/>
        </w:rPr>
        <w:t>10,25%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 xml:space="preserve">em </w:t>
      </w:r>
      <w:r w:rsidRPr="003164E8">
        <w:rPr>
          <w:rFonts w:ascii="Arial" w:hAnsi="Arial" w:cs="Arial"/>
        </w:rPr>
        <w:t xml:space="preserve">relação </w:t>
      </w:r>
      <w:r>
        <w:rPr>
          <w:rFonts w:ascii="Arial" w:hAnsi="Arial" w:cs="Arial"/>
        </w:rPr>
        <w:t>a dezembro de 2021</w:t>
      </w:r>
      <w:r w:rsidRPr="003164E8">
        <w:rPr>
          <w:rFonts w:ascii="Arial" w:hAnsi="Arial" w:cs="Arial"/>
        </w:rPr>
        <w:t>.</w:t>
      </w:r>
    </w:p>
    <w:p w:rsidRPr="003164E8" w:rsidR="004E7634" w:rsidRDefault="004E7634" w14:paraId="7A9A1CBB" w14:textId="77777777">
      <w:pPr>
        <w:rPr>
          <w:rFonts w:ascii="Arial" w:hAnsi="Arial" w:cs="Arial"/>
        </w:rPr>
      </w:pPr>
    </w:p>
    <w:p w:rsidRPr="00A655BB" w:rsidR="004E7634" w:rsidP="003B4684" w:rsidRDefault="004E7634" w14:paraId="054D2E2B" w14:textId="77777777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Política de Crédito</w:t>
      </w:r>
    </w:p>
    <w:p w:rsidRPr="00A655BB" w:rsidR="004E7634" w:rsidP="002E25F5" w:rsidRDefault="004E7634" w14:paraId="7CF0E163" w14:textId="77777777">
      <w:pPr>
        <w:jc w:val="both"/>
        <w:rPr>
          <w:rFonts w:ascii="Arial" w:hAnsi="Arial" w:cs="Arial"/>
        </w:rPr>
      </w:pPr>
    </w:p>
    <w:p w:rsidRPr="00A655BB" w:rsidR="004E7634" w:rsidP="003310B7" w:rsidRDefault="004E7634" w14:paraId="400394E4" w14:textId="7777777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 concessão de crédito está pautada em prévia análise do propenso tomador, havendo limites de alçadas pré-estabelecidos a serem observados e cumpridos, cercando ainda a Singular de todas as consultas cadastrais e com análise do Associado através do “RATING” (avaliação por pontos), buscando assim garantir ao máximo a liquidez das operações.</w:t>
      </w:r>
    </w:p>
    <w:p w:rsidRPr="00A655BB" w:rsidR="004E7634" w:rsidP="003310B7" w:rsidRDefault="004E7634" w14:paraId="6473C777" w14:textId="77777777">
      <w:pPr>
        <w:jc w:val="both"/>
        <w:rPr>
          <w:rFonts w:ascii="Arial" w:hAnsi="Arial" w:cs="Arial"/>
        </w:rPr>
      </w:pPr>
    </w:p>
    <w:p w:rsidRPr="00A655BB" w:rsidR="004E7634" w:rsidP="003310B7" w:rsidRDefault="004E7634" w14:paraId="48B81BDD" w14:textId="77777777">
      <w:pPr>
        <w:jc w:val="both"/>
        <w:rPr>
          <w:rFonts w:ascii="Arial" w:hAnsi="Arial" w:cs="Arial"/>
        </w:rPr>
      </w:pPr>
    </w:p>
    <w:p w:rsidRPr="00A655BB" w:rsidR="004E7634" w:rsidP="003310B7" w:rsidRDefault="004E7634" w14:paraId="5A11BBE2" w14:textId="7777777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lastRenderedPageBreak/>
        <w:t xml:space="preserve">O </w:t>
      </w:r>
      <w:r w:rsidRPr="00042D73">
        <w:rPr>
          <w:rFonts w:ascii="Arial" w:hAnsi="Arial" w:cs="Arial"/>
          <w:noProof/>
        </w:rPr>
        <w:t>SICOOB CREDISETE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 xml:space="preserve">adota a política de classificação de crédito de sua carteira de acordo com as diretrizes estabelecidas na Resolução CMN </w:t>
      </w:r>
      <w:r w:rsidRPr="003164E8">
        <w:rPr>
          <w:rFonts w:ascii="Arial" w:hAnsi="Arial" w:cs="Arial"/>
        </w:rPr>
        <w:t>nº 2.682/99,</w:t>
      </w:r>
      <w:r w:rsidRPr="00A655BB">
        <w:rPr>
          <w:rFonts w:ascii="Arial" w:hAnsi="Arial" w:cs="Arial"/>
        </w:rPr>
        <w:t xml:space="preserve"> havendo uma concentração d</w:t>
      </w:r>
      <w:r>
        <w:rPr>
          <w:rFonts w:ascii="Arial" w:hAnsi="Arial" w:cs="Arial"/>
        </w:rPr>
        <w:t>e</w:t>
      </w:r>
      <w:r w:rsidRPr="00A655BB">
        <w:rPr>
          <w:rFonts w:ascii="Arial" w:hAnsi="Arial" w:cs="Arial"/>
        </w:rPr>
        <w:t xml:space="preserve"> </w:t>
      </w:r>
      <w:r w:rsidRPr="00042D73">
        <w:rPr>
          <w:rFonts w:ascii="Arial" w:hAnsi="Arial" w:cs="Arial"/>
          <w:noProof/>
        </w:rPr>
        <w:t>86,06%</w:t>
      </w:r>
      <w:r w:rsidRPr="00A655BB">
        <w:rPr>
          <w:rFonts w:ascii="Arial" w:hAnsi="Arial" w:cs="Arial"/>
        </w:rPr>
        <w:t xml:space="preserve"> </w:t>
      </w:r>
      <w:r w:rsidRPr="00590A40">
        <w:rPr>
          <w:rFonts w:ascii="Arial" w:hAnsi="Arial" w:cs="Arial"/>
        </w:rPr>
        <w:t>nos níveis de “A</w:t>
      </w:r>
      <w:r>
        <w:rPr>
          <w:rFonts w:ascii="Arial" w:hAnsi="Arial" w:cs="Arial"/>
        </w:rPr>
        <w:t>A</w:t>
      </w:r>
      <w:r w:rsidRPr="00590A40">
        <w:rPr>
          <w:rFonts w:ascii="Arial" w:hAnsi="Arial" w:cs="Arial"/>
        </w:rPr>
        <w:t>” a “C”.</w:t>
      </w:r>
    </w:p>
    <w:p w:rsidRPr="00A655BB" w:rsidR="004E7634" w:rsidP="00973797" w:rsidRDefault="004E7634" w14:paraId="7561BBB1" w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Pr="00A655BB" w:rsidR="004E7634" w:rsidP="00FC3C76" w:rsidRDefault="004E7634" w14:paraId="416A7966" w14:textId="77777777">
      <w:pPr>
        <w:pStyle w:val="Ttulo8"/>
        <w:numPr>
          <w:ilvl w:val="0"/>
          <w:numId w:val="19"/>
        </w:numPr>
        <w:ind w:hanging="1004"/>
        <w:rPr>
          <w:sz w:val="20"/>
          <w:szCs w:val="20"/>
        </w:rPr>
      </w:pPr>
      <w:r w:rsidRPr="00A655BB">
        <w:rPr>
          <w:sz w:val="20"/>
          <w:szCs w:val="20"/>
        </w:rPr>
        <w:t>Governança Corporativa</w:t>
      </w:r>
    </w:p>
    <w:p w:rsidRPr="00A655BB" w:rsidR="004E7634" w:rsidP="00FC3C76" w:rsidRDefault="004E7634" w14:paraId="2CC020E3" w14:textId="77777777">
      <w:pPr>
        <w:jc w:val="both"/>
        <w:rPr>
          <w:rFonts w:ascii="Arial" w:hAnsi="Arial" w:cs="Arial"/>
        </w:rPr>
      </w:pPr>
    </w:p>
    <w:p w:rsidRPr="00A655BB" w:rsidR="004E7634" w:rsidP="008871A8" w:rsidRDefault="004E7634" w14:paraId="61BA6E58" w14:textId="7777777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Governança corporativa é o conjunto de mecanismos e controles, internos e externos, que permitem aos associados definir e assegurar a execução dos objetivos da cooperativa, garantindo a sua continuidade, os princípios cooperativistas ou, simplesmente, a adoção de boas práticas de gestão.</w:t>
      </w:r>
    </w:p>
    <w:p w:rsidRPr="00A655BB" w:rsidR="004E7634" w:rsidP="008871A8" w:rsidRDefault="004E7634" w14:paraId="4828038E" w14:textId="77777777">
      <w:pPr>
        <w:jc w:val="both"/>
        <w:rPr>
          <w:rFonts w:ascii="Arial" w:hAnsi="Arial" w:cs="Arial"/>
        </w:rPr>
      </w:pPr>
    </w:p>
    <w:p w:rsidRPr="00A655BB" w:rsidR="004E7634" w:rsidP="008871A8" w:rsidRDefault="004E7634" w14:paraId="421D3368" w14:textId="7777777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Nesse sentido, a administraçã</w:t>
      </w:r>
      <w:r>
        <w:rPr>
          <w:rFonts w:ascii="Arial" w:hAnsi="Arial" w:cs="Arial"/>
        </w:rPr>
        <w:t>o da Cooperativa tem na assemble</w:t>
      </w:r>
      <w:r w:rsidRPr="00A655BB">
        <w:rPr>
          <w:rFonts w:ascii="Arial" w:hAnsi="Arial" w:cs="Arial"/>
        </w:rPr>
        <w:t xml:space="preserve">ia geral, que é a reunião de todos os associados, o poder maior de decisão. </w:t>
      </w:r>
    </w:p>
    <w:p w:rsidRPr="00A655BB" w:rsidR="004E7634" w:rsidP="008871A8" w:rsidRDefault="004E7634" w14:paraId="7549E7EE" w14:textId="77777777">
      <w:pPr>
        <w:jc w:val="both"/>
        <w:rPr>
          <w:rFonts w:ascii="Arial" w:hAnsi="Arial" w:cs="Arial"/>
        </w:rPr>
      </w:pPr>
    </w:p>
    <w:p w:rsidRPr="00A655BB" w:rsidR="004E7634" w:rsidP="008871A8" w:rsidRDefault="004E7634" w14:paraId="2F539CC8" w14:textId="7777777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 gestão da Cooperativa está alicerçada em papéis definidos, com clara separação de funções. Cabem ao Conselho de Administração as decisões estratégicas e à Diretoria Executiva, a gestão dos negócios da Cooperativa no seu dia a dia.</w:t>
      </w:r>
    </w:p>
    <w:p w:rsidRPr="00A655BB" w:rsidR="004E7634" w:rsidP="008871A8" w:rsidRDefault="004E7634" w14:paraId="35B2804B" w14:textId="7777777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 </w:t>
      </w:r>
    </w:p>
    <w:p w:rsidR="004E7634" w:rsidP="008871A8" w:rsidRDefault="004E7634" w14:paraId="1BF09CB5" w14:textId="77777777">
      <w:pPr>
        <w:jc w:val="both"/>
        <w:rPr>
          <w:rFonts w:ascii="Arial" w:hAnsi="Arial" w:cs="Arial"/>
        </w:rPr>
      </w:pPr>
      <w:r w:rsidRPr="00BE1558">
        <w:rPr>
          <w:rFonts w:ascii="Arial" w:hAnsi="Arial" w:cs="Arial"/>
        </w:rPr>
        <w:t xml:space="preserve">A Cooperativa possui ainda um Agente de Controles Internos, supervisionado diretamente pelo Diretor responsável pelo gerenciamento contínuo de riscos, conforme previsto na </w:t>
      </w:r>
      <w:r>
        <w:rPr>
          <w:rFonts w:ascii="Arial" w:hAnsi="Arial" w:cs="Arial"/>
        </w:rPr>
        <w:t>R</w:t>
      </w:r>
      <w:r w:rsidRPr="00BE1558">
        <w:rPr>
          <w:rFonts w:ascii="Arial" w:hAnsi="Arial" w:cs="Arial"/>
        </w:rPr>
        <w:t xml:space="preserve">esolução </w:t>
      </w:r>
      <w:r>
        <w:rPr>
          <w:rFonts w:ascii="Arial" w:hAnsi="Arial" w:cs="Arial"/>
        </w:rPr>
        <w:t xml:space="preserve">CMN </w:t>
      </w:r>
      <w:r w:rsidRPr="00BE1558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Pr="00BE1558">
        <w:rPr>
          <w:rFonts w:ascii="Arial" w:hAnsi="Arial" w:cs="Arial"/>
        </w:rPr>
        <w:t>606/17. Essa diretoria visa acompanhar a aderência aos normativos vigentes, seja interno e/ou sistêmico (</w:t>
      </w:r>
      <w:r w:rsidRPr="00042D73">
        <w:rPr>
          <w:rFonts w:ascii="Arial" w:hAnsi="Arial" w:cs="Arial"/>
          <w:noProof/>
        </w:rPr>
        <w:t>COOPERATIVA CENTRAL DE CRÉDITO DE MINAS GERAIS LTDA - SICOOB CENTRAL CREDIMINAS</w:t>
      </w:r>
      <w:r>
        <w:rPr>
          <w:rFonts w:ascii="Arial" w:hAnsi="Arial" w:cs="Arial"/>
        </w:rPr>
        <w:t xml:space="preserve"> </w:t>
      </w:r>
      <w:r w:rsidRPr="00BE1558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SICOOB CONFEDERAÇÃO</w:t>
      </w:r>
      <w:r w:rsidRPr="00BE1558">
        <w:rPr>
          <w:rFonts w:ascii="Arial" w:hAnsi="Arial" w:cs="Arial"/>
        </w:rPr>
        <w:t>), bem como aqueles oriundos da legislação vigente.</w:t>
      </w:r>
      <w:r>
        <w:rPr>
          <w:rFonts w:ascii="Arial" w:hAnsi="Arial" w:cs="Arial"/>
        </w:rPr>
        <w:t xml:space="preserve"> </w:t>
      </w:r>
    </w:p>
    <w:p w:rsidRPr="00A655BB" w:rsidR="004E7634" w:rsidP="008871A8" w:rsidRDefault="004E7634" w14:paraId="78B88EF6" w14:textId="77777777">
      <w:pPr>
        <w:jc w:val="both"/>
        <w:rPr>
          <w:rFonts w:ascii="Arial" w:hAnsi="Arial" w:cs="Arial"/>
        </w:rPr>
      </w:pPr>
    </w:p>
    <w:p w:rsidRPr="00A655BB" w:rsidR="004E7634" w:rsidP="008871A8" w:rsidRDefault="004E7634" w14:paraId="5B5170F2" w14:textId="7777777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:rsidRPr="00A655BB" w:rsidR="004E7634" w:rsidP="008871A8" w:rsidRDefault="004E7634" w14:paraId="5E66DE3C" w14:textId="77777777">
      <w:pPr>
        <w:jc w:val="both"/>
        <w:rPr>
          <w:rFonts w:ascii="Arial" w:hAnsi="Arial" w:cs="Arial"/>
        </w:rPr>
      </w:pPr>
    </w:p>
    <w:p w:rsidRPr="00A655BB" w:rsidR="004E7634" w:rsidP="008871A8" w:rsidRDefault="004E7634" w14:paraId="2B689A56" w14:textId="7777777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Tendo em vista o risco que envolve a intermediação financeira, a Cooperativa adota ferramentas de gestão. Para exemplificar, na concessão de crédito, a Cooperativa adota o Manual de Crédito, aprovado, como muitos outros manuais</w:t>
      </w:r>
      <w:r w:rsidRPr="003164E8">
        <w:rPr>
          <w:rFonts w:ascii="Arial" w:hAnsi="Arial" w:cs="Arial"/>
        </w:rPr>
        <w:t xml:space="preserve">, pelo </w:t>
      </w:r>
      <w:r>
        <w:rPr>
          <w:rFonts w:ascii="Arial" w:hAnsi="Arial" w:cs="Arial"/>
        </w:rPr>
        <w:t>SICOOB CONFEDERAÇÃO</w:t>
      </w:r>
      <w:r w:rsidRPr="003164E8">
        <w:rPr>
          <w:rFonts w:ascii="Arial" w:hAnsi="Arial" w:cs="Arial"/>
        </w:rPr>
        <w:t xml:space="preserve"> e homologado</w:t>
      </w:r>
      <w:r w:rsidRPr="00A655BB">
        <w:rPr>
          <w:rFonts w:ascii="Arial" w:hAnsi="Arial" w:cs="Arial"/>
        </w:rPr>
        <w:t xml:space="preserve"> pela Central. </w:t>
      </w:r>
    </w:p>
    <w:p w:rsidRPr="00A655BB" w:rsidR="004E7634" w:rsidP="008871A8" w:rsidRDefault="004E7634" w14:paraId="66F5965A" w14:textId="77777777">
      <w:pPr>
        <w:jc w:val="both"/>
        <w:rPr>
          <w:rFonts w:ascii="Arial" w:hAnsi="Arial" w:cs="Arial"/>
        </w:rPr>
      </w:pPr>
    </w:p>
    <w:p w:rsidRPr="00A655BB" w:rsidR="004E7634" w:rsidP="008871A8" w:rsidRDefault="004E7634" w14:paraId="7695F4FA" w14:textId="7777777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Além do Estatuto Social, são adotados regimentos e regulamentos, entre os quais destacamos o Regimento Interno, o Regimento do Conselho de Administração, o Regimento do Conselho Fiscal, o Regulamento Eleitoral. </w:t>
      </w:r>
    </w:p>
    <w:p w:rsidRPr="00A655BB" w:rsidR="004E7634" w:rsidP="008871A8" w:rsidRDefault="004E7634" w14:paraId="71E40571" w14:textId="77777777">
      <w:pPr>
        <w:jc w:val="both"/>
        <w:rPr>
          <w:rFonts w:ascii="Arial" w:hAnsi="Arial" w:cs="Arial"/>
        </w:rPr>
      </w:pPr>
    </w:p>
    <w:p w:rsidRPr="00A655BB" w:rsidR="004E7634" w:rsidP="008871A8" w:rsidRDefault="004E7634" w14:paraId="53B1AC2C" w14:textId="7777777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 Cooperativa adota procedimentos para cumprir todas as normas contábeis e fiscais, além de ter uma política de remuneração de seus empregados e estagiários dentro de um plano de cargos e salários que contempla a remuneração adequada, a separação de funções e o gerenciamento do desempenho de todo o seu quadro funcional.</w:t>
      </w:r>
    </w:p>
    <w:p w:rsidRPr="00A655BB" w:rsidR="004E7634" w:rsidP="008871A8" w:rsidRDefault="004E7634" w14:paraId="6226F205" w14:textId="77777777">
      <w:pPr>
        <w:jc w:val="both"/>
        <w:rPr>
          <w:rFonts w:ascii="Arial" w:hAnsi="Arial" w:cs="Arial"/>
        </w:rPr>
      </w:pPr>
    </w:p>
    <w:p w:rsidRPr="00A655BB" w:rsidR="004E7634" w:rsidP="00FC3C76" w:rsidRDefault="004E7634" w14:paraId="0B1F8216" w14:textId="7777777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Todos esses mecanismos de controle, além de necessários, são fundamentais para levar aos associados e à sociedade em geral a transparência da gestão e de todas as atividades desenvolvidas pela instituição.</w:t>
      </w:r>
    </w:p>
    <w:p w:rsidRPr="00A655BB" w:rsidR="004E7634" w:rsidP="00973797" w:rsidRDefault="004E7634" w14:paraId="52CE386B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Pr="00A655BB" w:rsidR="004E7634" w:rsidP="000120D8" w:rsidRDefault="004E7634" w14:paraId="4C574413" w14:textId="77777777">
      <w:pPr>
        <w:numPr>
          <w:ilvl w:val="0"/>
          <w:numId w:val="19"/>
        </w:numPr>
        <w:autoSpaceDE w:val="0"/>
        <w:autoSpaceDN w:val="0"/>
        <w:adjustRightInd w:val="0"/>
        <w:ind w:hanging="1004"/>
        <w:jc w:val="both"/>
        <w:rPr>
          <w:rFonts w:ascii="Arial" w:hAnsi="Arial" w:cs="Arial"/>
          <w:b/>
        </w:rPr>
      </w:pPr>
      <w:r w:rsidRPr="00A655BB">
        <w:rPr>
          <w:rFonts w:ascii="Arial" w:hAnsi="Arial" w:cs="Arial"/>
          <w:b/>
        </w:rPr>
        <w:t>Conselho Fiscal</w:t>
      </w:r>
    </w:p>
    <w:p w:rsidRPr="00A655BB" w:rsidR="004E7634" w:rsidP="000120D8" w:rsidRDefault="004E7634" w14:paraId="4ADB799F" w14:textId="77777777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4E7634" w:rsidP="00084F1C" w:rsidRDefault="004E7634" w14:paraId="60D5B81A" w14:textId="7777777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Eleito </w:t>
      </w:r>
      <w:r>
        <w:rPr>
          <w:rFonts w:ascii="Arial" w:hAnsi="Arial" w:cs="Arial"/>
        </w:rPr>
        <w:t>em</w:t>
      </w:r>
      <w:r w:rsidRPr="00A655B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ssembleia Geral Ordinária</w:t>
      </w:r>
      <w:r w:rsidRPr="00A655BB">
        <w:rPr>
          <w:rFonts w:ascii="Arial" w:hAnsi="Arial" w:cs="Arial"/>
        </w:rPr>
        <w:t xml:space="preserve">, o Conselho Fiscal tem função complementar à do Conselho de Administração. Sua responsabilidade é verificar de forma sistemática os atos da administração da Cooperativa, bem como validar seus balancetes mensais e seu balanço patrimonial anual. </w:t>
      </w:r>
    </w:p>
    <w:p w:rsidRPr="00A655BB" w:rsidR="004E7634" w:rsidP="00084F1C" w:rsidRDefault="004E7634" w14:paraId="0204BA81" w14:textId="77777777">
      <w:pPr>
        <w:jc w:val="both"/>
        <w:rPr>
          <w:rFonts w:ascii="Arial" w:hAnsi="Arial" w:cs="Arial"/>
        </w:rPr>
      </w:pPr>
    </w:p>
    <w:p w:rsidRPr="00A655BB" w:rsidR="004E7634" w:rsidP="00BE617B" w:rsidRDefault="004E7634" w14:paraId="0A73A069" w14:textId="77777777">
      <w:pPr>
        <w:numPr>
          <w:ilvl w:val="0"/>
          <w:numId w:val="19"/>
        </w:numPr>
        <w:autoSpaceDE w:val="0"/>
        <w:autoSpaceDN w:val="0"/>
        <w:adjustRightInd w:val="0"/>
        <w:ind w:hanging="1004"/>
        <w:jc w:val="both"/>
        <w:rPr>
          <w:rFonts w:ascii="Arial" w:hAnsi="Arial" w:cs="Arial"/>
          <w:b/>
        </w:rPr>
      </w:pPr>
      <w:r w:rsidRPr="00A655BB">
        <w:rPr>
          <w:rFonts w:ascii="Arial" w:hAnsi="Arial" w:cs="Arial"/>
          <w:b/>
        </w:rPr>
        <w:t>Código de Ética</w:t>
      </w:r>
    </w:p>
    <w:p w:rsidRPr="00A655BB" w:rsidR="004E7634" w:rsidP="00BE617B" w:rsidRDefault="004E7634" w14:paraId="10DDA2CF" w14:textId="77777777">
      <w:pPr>
        <w:jc w:val="both"/>
        <w:rPr>
          <w:rFonts w:ascii="Arial" w:hAnsi="Arial" w:cs="Arial"/>
        </w:rPr>
      </w:pPr>
    </w:p>
    <w:p w:rsidRPr="00A655BB" w:rsidR="004E7634" w:rsidP="003310B7" w:rsidRDefault="004E7634" w14:paraId="21BB8E52" w14:textId="7777777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 xml:space="preserve">Todos os integrantes da equipe do </w:t>
      </w:r>
      <w:r w:rsidRPr="00042D73">
        <w:rPr>
          <w:rFonts w:ascii="Arial" w:hAnsi="Arial" w:cs="Arial"/>
          <w:noProof/>
        </w:rPr>
        <w:t>SICOOB CREDISETE</w:t>
      </w:r>
      <w:r>
        <w:rPr>
          <w:rFonts w:ascii="Arial" w:hAnsi="Arial" w:cs="Arial"/>
        </w:rPr>
        <w:t xml:space="preserve"> </w:t>
      </w:r>
      <w:r w:rsidRPr="00A655BB">
        <w:rPr>
          <w:rFonts w:ascii="Arial" w:hAnsi="Arial" w:cs="Arial"/>
        </w:rPr>
        <w:t xml:space="preserve">aderiram, por meio de compromisso firmado, </w:t>
      </w:r>
      <w:r w:rsidRPr="00590A40">
        <w:rPr>
          <w:rFonts w:ascii="Arial" w:hAnsi="Arial" w:cs="Arial"/>
        </w:rPr>
        <w:t>ao Código de Ética e de Conduta Profissional proposto</w:t>
      </w:r>
      <w:r w:rsidRPr="00A655BB">
        <w:rPr>
          <w:rFonts w:ascii="Arial" w:hAnsi="Arial" w:cs="Arial"/>
        </w:rPr>
        <w:t xml:space="preserve"> pela Confederação Nacional das Cooperativas do SICOOB – </w:t>
      </w:r>
      <w:r>
        <w:rPr>
          <w:rFonts w:ascii="Arial" w:hAnsi="Arial" w:cs="Arial"/>
        </w:rPr>
        <w:t xml:space="preserve">SICOOB CONFEDERAÇÃO e </w:t>
      </w:r>
      <w:r w:rsidRPr="00A655BB">
        <w:rPr>
          <w:rFonts w:ascii="Arial" w:hAnsi="Arial" w:cs="Arial"/>
        </w:rPr>
        <w:t>todos os novos funcionários, ao ingressar na Cooperativa, assumem o mesmo compromisso.</w:t>
      </w:r>
    </w:p>
    <w:p w:rsidRPr="00A655BB" w:rsidR="004E7634" w:rsidP="00084F1C" w:rsidRDefault="004E7634" w14:paraId="334FB40C" w14:textId="77777777">
      <w:pPr>
        <w:jc w:val="both"/>
        <w:rPr>
          <w:rFonts w:ascii="Arial" w:hAnsi="Arial" w:cs="Arial"/>
        </w:rPr>
      </w:pPr>
    </w:p>
    <w:p w:rsidRPr="00A655BB" w:rsidR="004E7634" w:rsidP="00EF3CD7" w:rsidRDefault="004E7634" w14:paraId="13BB00CC" w14:textId="77777777">
      <w:pPr>
        <w:numPr>
          <w:ilvl w:val="0"/>
          <w:numId w:val="19"/>
        </w:numPr>
        <w:autoSpaceDE w:val="0"/>
        <w:autoSpaceDN w:val="0"/>
        <w:adjustRightInd w:val="0"/>
        <w:ind w:hanging="1004"/>
        <w:jc w:val="both"/>
        <w:rPr>
          <w:rFonts w:ascii="Arial" w:hAnsi="Arial" w:cs="Arial"/>
          <w:b/>
        </w:rPr>
      </w:pPr>
      <w:r w:rsidRPr="00A655BB">
        <w:rPr>
          <w:rFonts w:ascii="Arial" w:hAnsi="Arial" w:cs="Arial"/>
          <w:b/>
        </w:rPr>
        <w:lastRenderedPageBreak/>
        <w:t>Sistema de Ouvidoria</w:t>
      </w:r>
    </w:p>
    <w:p w:rsidRPr="00A655BB" w:rsidR="004E7634" w:rsidP="00973797" w:rsidRDefault="004E7634" w14:paraId="081A586F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Pr="00014FE5" w:rsidR="004E7634" w:rsidP="00014FE5" w:rsidRDefault="004E7634" w14:paraId="75BF4CA3" w14:textId="77777777">
      <w:pPr>
        <w:jc w:val="both"/>
        <w:rPr>
          <w:rFonts w:ascii="Arial" w:hAnsi="Arial" w:cs="Arial"/>
        </w:rPr>
      </w:pPr>
      <w:r w:rsidRPr="00A655BB">
        <w:rPr>
          <w:rFonts w:ascii="Arial" w:hAnsi="Arial" w:cs="Arial"/>
        </w:rPr>
        <w:t>A Ouvidoria, constituída em 2007 representou um importante avanço a serviço dos cooperados, dispõe de diretor responsável pela área e de um Ouvidor. Atende às manifestações recebidas por meio do Sistema de Ouvidoria do SICOOB, composto por sistema tecnológico específico, atendimento via DDG 0800 e sítio na internet integrado com o sistema informatizado de ouvidoria tendo a atribuição de assegurar o cumprimento das normas relacionadas aos direitos dos usuários de nossos produtos, além de atuar como canal de comunicação com os nossos associados e integrantes das comunidades onde estamos presentes.</w:t>
      </w:r>
    </w:p>
    <w:p w:rsidRPr="00A655BB" w:rsidR="004E7634" w:rsidP="00973797" w:rsidRDefault="004E7634" w14:paraId="46EBF526" w14:textId="77777777">
      <w:pPr>
        <w:autoSpaceDE w:val="0"/>
        <w:autoSpaceDN w:val="0"/>
        <w:adjustRightInd w:val="0"/>
        <w:jc w:val="both"/>
        <w:rPr>
          <w:rFonts w:ascii="Arial" w:hAnsi="Arial" w:cs="Arial"/>
          <w:bCs/>
          <w:highlight w:val="yellow"/>
          <w:u w:val="single"/>
        </w:rPr>
      </w:pPr>
    </w:p>
    <w:p w:rsidR="004E7634" w:rsidP="00EE63CC" w:rsidRDefault="004E7634" w14:paraId="652892A3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No primeiro semestre de 2022</w:t>
      </w:r>
      <w:r w:rsidRPr="00A655BB">
        <w:rPr>
          <w:rFonts w:ascii="Arial" w:hAnsi="Arial" w:cs="Arial"/>
        </w:rPr>
        <w:t xml:space="preserve">, a Ouvidoria do </w:t>
      </w:r>
      <w:r w:rsidRPr="00042D73">
        <w:rPr>
          <w:rFonts w:ascii="Arial" w:hAnsi="Arial" w:cs="Arial"/>
          <w:noProof/>
        </w:rPr>
        <w:t>SICOOB CREDISETE</w:t>
      </w:r>
      <w:r w:rsidRPr="00A655BB">
        <w:rPr>
          <w:rFonts w:ascii="Arial" w:hAnsi="Arial" w:cs="Arial"/>
        </w:rPr>
        <w:t xml:space="preserve"> </w:t>
      </w:r>
      <w:r w:rsidRPr="00042D73">
        <w:rPr>
          <w:rFonts w:ascii="Arial" w:hAnsi="Arial" w:cs="Arial"/>
          <w:noProof/>
        </w:rPr>
        <w:t xml:space="preserve">registrou </w:t>
      </w:r>
      <w:r w:rsidRPr="00247C32" w:rsidR="00D63AE8">
        <w:rPr>
          <w:rFonts w:ascii="Arial" w:hAnsi="Arial" w:cs="Arial"/>
          <w:noProof/>
        </w:rPr>
        <w:t>24</w:t>
      </w:r>
      <w:r w:rsidRPr="00042D73">
        <w:rPr>
          <w:rFonts w:ascii="Arial" w:hAnsi="Arial" w:cs="Arial"/>
          <w:noProof/>
        </w:rPr>
        <w:t xml:space="preserve"> (vinte e </w:t>
      </w:r>
      <w:r w:rsidRPr="00247C32" w:rsidR="00D63AE8">
        <w:rPr>
          <w:rFonts w:ascii="Arial" w:hAnsi="Arial" w:cs="Arial"/>
          <w:noProof/>
        </w:rPr>
        <w:t>quatro</w:t>
      </w:r>
      <w:r w:rsidRPr="00042D73">
        <w:rPr>
          <w:rFonts w:ascii="Arial" w:hAnsi="Arial" w:cs="Arial"/>
          <w:noProof/>
        </w:rPr>
        <w:t>) manifestações de cooperados sobre a qualidade dos produtos e serviços oferecidos pela Cooperativa.</w:t>
      </w:r>
      <w:r>
        <w:rPr>
          <w:rFonts w:ascii="Arial" w:hAnsi="Arial" w:cs="Arial"/>
        </w:rPr>
        <w:t xml:space="preserve"> </w:t>
      </w:r>
      <w:r w:rsidRPr="00042D73">
        <w:rPr>
          <w:rFonts w:ascii="Arial" w:hAnsi="Arial" w:cs="Arial"/>
          <w:noProof/>
        </w:rPr>
        <w:t>Dentre elas, haviam reclamações, pedidos de esclarecimento de dúvidas e solicitações de providências relacionadas principalmente a atendimento, conta corrente, cartão de crédito e operações de crédito.</w:t>
      </w:r>
    </w:p>
    <w:p w:rsidR="004E7634" w:rsidP="00EE63CC" w:rsidRDefault="004E7634" w14:paraId="608E5D44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E7634" w:rsidP="00EE63CC" w:rsidRDefault="004E7634" w14:paraId="509CE2AD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42D73">
        <w:rPr>
          <w:rFonts w:ascii="Arial" w:hAnsi="Arial" w:cs="Arial"/>
          <w:noProof/>
        </w:rPr>
        <w:t xml:space="preserve">Das reclamações, </w:t>
      </w:r>
      <w:r w:rsidRPr="00247C32" w:rsidR="00D63AE8">
        <w:rPr>
          <w:rFonts w:ascii="Arial" w:hAnsi="Arial" w:cs="Arial"/>
          <w:noProof/>
        </w:rPr>
        <w:t>4 (quatro</w:t>
      </w:r>
      <w:r w:rsidRPr="00042D73">
        <w:rPr>
          <w:rFonts w:ascii="Arial" w:hAnsi="Arial" w:cs="Arial"/>
          <w:noProof/>
        </w:rPr>
        <w:t>) foram consideradas procedentes e resolvidas dentro dos prazos legais, de maneira satisfatória para as partes envolvidas, em perfeito acordo com o previsto na legislação vigente.</w:t>
      </w:r>
    </w:p>
    <w:p w:rsidR="004E7634" w:rsidP="00EB41C2" w:rsidRDefault="004E7634" w14:paraId="2DB0F30C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E7634" w:rsidP="009E013A" w:rsidRDefault="004E7634" w14:paraId="7868D1EC" w14:textId="77777777">
      <w:pPr>
        <w:numPr>
          <w:ilvl w:val="0"/>
          <w:numId w:val="19"/>
        </w:numPr>
        <w:autoSpaceDE w:val="0"/>
        <w:autoSpaceDN w:val="0"/>
        <w:adjustRightInd w:val="0"/>
        <w:ind w:hanging="100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Fundo Garantidor do Cooperativismo de Crédito - </w:t>
      </w:r>
      <w:proofErr w:type="spellStart"/>
      <w:r>
        <w:rPr>
          <w:rFonts w:ascii="Arial" w:hAnsi="Arial" w:cs="Arial"/>
          <w:b/>
        </w:rPr>
        <w:t>FGCoop</w:t>
      </w:r>
      <w:proofErr w:type="spellEnd"/>
    </w:p>
    <w:p w:rsidR="004E7634" w:rsidP="009E013A" w:rsidRDefault="004E7634" w14:paraId="684A3E46" w14:textId="77777777">
      <w:pPr>
        <w:autoSpaceDE w:val="0"/>
        <w:autoSpaceDN w:val="0"/>
        <w:adjustRightInd w:val="0"/>
        <w:rPr>
          <w:sz w:val="14"/>
          <w:szCs w:val="14"/>
        </w:rPr>
      </w:pPr>
    </w:p>
    <w:p w:rsidR="004E7634" w:rsidP="008871A8" w:rsidRDefault="004E7634" w14:paraId="0343E0DF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acordo com seu estatuto, o Fundo Garantidor do Cooperativismo de Crédito- </w:t>
      </w:r>
      <w:proofErr w:type="spellStart"/>
      <w:r>
        <w:rPr>
          <w:rFonts w:ascii="Arial" w:hAnsi="Arial" w:cs="Arial"/>
        </w:rPr>
        <w:t>FGCoop</w:t>
      </w:r>
      <w:proofErr w:type="spellEnd"/>
      <w:r>
        <w:rPr>
          <w:rFonts w:ascii="Arial" w:hAnsi="Arial" w:cs="Arial"/>
        </w:rPr>
        <w:t xml:space="preserve"> tem por objeto prestar garantia de créditos nos casos de decretação de intervenção ou de liquidação extrajudicial de instituição associada, até o limite de R$ 250 mil por associado, bem como contratar operações de assistência, de suporte financeiro e de liquidez com essas instituições. O Conselho Monetário Nacional (CMN) aprovou resolução que estabelece a forma de contribuição das instituições associadas ao Fundo Garantidor do Cooperativismo de Crédito (</w:t>
      </w:r>
      <w:proofErr w:type="spellStart"/>
      <w:r>
        <w:rPr>
          <w:rFonts w:ascii="Arial" w:hAnsi="Arial" w:cs="Arial"/>
        </w:rPr>
        <w:t>FGCoop</w:t>
      </w:r>
      <w:proofErr w:type="spellEnd"/>
      <w:r>
        <w:rPr>
          <w:rFonts w:ascii="Arial" w:hAnsi="Arial" w:cs="Arial"/>
        </w:rPr>
        <w:t>), ratifica também seu estatuto e regulamento. Conforme previsto na Resolução nº 4.150, de 30/10/2012, esse fundo possui como instituições associadas todas as cooperativas singulares de crédito do Brasil e os bancos cooperativos integrantes do Sistema Nacional de Crédito Cooperativo (SNCC).</w:t>
      </w:r>
    </w:p>
    <w:p w:rsidR="004E7634" w:rsidP="008871A8" w:rsidRDefault="004E7634" w14:paraId="5E166B87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E7634" w:rsidP="008871A8" w:rsidRDefault="004E7634" w14:paraId="1D2813CE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previsto no artigo 3º da Resolução CMN nº 4.933, de 29/7/2021,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:rsidR="004E7634" w:rsidP="008871A8" w:rsidRDefault="004E7634" w14:paraId="258C96AF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E7634" w:rsidP="008871A8" w:rsidRDefault="004E7634" w14:paraId="1D7D910B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contribuições ao </w:t>
      </w:r>
      <w:proofErr w:type="spellStart"/>
      <w:r>
        <w:rPr>
          <w:rFonts w:ascii="Arial" w:hAnsi="Arial" w:cs="Arial"/>
        </w:rPr>
        <w:t>FGCoop</w:t>
      </w:r>
      <w:proofErr w:type="spellEnd"/>
      <w:r>
        <w:rPr>
          <w:rFonts w:ascii="Arial" w:hAnsi="Arial" w:cs="Arial"/>
        </w:rPr>
        <w:t xml:space="preserve"> pelas instituições a ele associadas tiveram início a partir do mês de março de 2014 e recolhidas no prazo estabelecido no art. 4º da </w:t>
      </w:r>
      <w:r w:rsidRPr="003B218F">
        <w:rPr>
          <w:rFonts w:ascii="Arial" w:hAnsi="Arial" w:cs="Arial"/>
        </w:rPr>
        <w:t>Resolução BCB n° 127 de 11/8/2021</w:t>
      </w:r>
      <w:r>
        <w:rPr>
          <w:rFonts w:ascii="Arial" w:hAnsi="Arial" w:cs="Arial"/>
        </w:rPr>
        <w:t>.</w:t>
      </w:r>
    </w:p>
    <w:p w:rsidR="004E7634" w:rsidP="008871A8" w:rsidRDefault="004E7634" w14:paraId="753201D3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E7634" w:rsidP="008871A8" w:rsidRDefault="004E7634" w14:paraId="1A7CE9A6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Ainda nos termos de seu estatuto, a governança do Fundo será exercida pela Assembleia Geral, pelo Conselho de Administração e pela Diretoria Executiva, e está estruturada de modo a permitir a efetiva representatividade das associadas, sejam elas cooperativas independentes ou filiadas a sistemas cooperativistas de crédito, sendo o direito de voto proporcional às respectivas contribuições ordinárias.</w:t>
      </w:r>
    </w:p>
    <w:p w:rsidRPr="00A655BB" w:rsidR="004E7634" w:rsidP="00EB41C2" w:rsidRDefault="004E7634" w14:paraId="451C51A8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Pr="00A655BB" w:rsidR="004E7634" w:rsidP="00973797" w:rsidRDefault="004E7634" w14:paraId="6A757764" w14:textId="77777777">
      <w:pPr>
        <w:autoSpaceDE w:val="0"/>
        <w:autoSpaceDN w:val="0"/>
        <w:adjustRightInd w:val="0"/>
        <w:jc w:val="both"/>
        <w:rPr>
          <w:rFonts w:ascii="Arial" w:hAnsi="Arial" w:cs="Arial"/>
          <w:bCs/>
          <w:highlight w:val="yellow"/>
          <w:u w:val="single"/>
        </w:rPr>
      </w:pPr>
    </w:p>
    <w:p w:rsidRPr="00A655BB" w:rsidR="004E7634" w:rsidP="004D2B9E" w:rsidRDefault="004E7634" w14:paraId="37721D9B" w14:textId="77777777">
      <w:pPr>
        <w:pStyle w:val="Ttulo8"/>
        <w:rPr>
          <w:sz w:val="20"/>
          <w:szCs w:val="20"/>
        </w:rPr>
      </w:pPr>
      <w:r w:rsidRPr="00A655BB">
        <w:rPr>
          <w:sz w:val="20"/>
          <w:szCs w:val="20"/>
        </w:rPr>
        <w:t>Agradecimentos</w:t>
      </w:r>
    </w:p>
    <w:p w:rsidRPr="00A655BB" w:rsidR="004E7634" w:rsidP="004D2B9E" w:rsidRDefault="004E7634" w14:paraId="2FE69AD3" w14:textId="77777777">
      <w:pPr>
        <w:rPr>
          <w:rFonts w:ascii="Arial" w:hAnsi="Arial" w:cs="Arial"/>
        </w:rPr>
      </w:pPr>
    </w:p>
    <w:p w:rsidRPr="00A655BB" w:rsidR="004E7634" w:rsidP="004D2B9E" w:rsidRDefault="004E7634" w14:paraId="3CCE707C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Agradecemos aos nossos a</w:t>
      </w:r>
      <w:r w:rsidRPr="00A655BB">
        <w:rPr>
          <w:rFonts w:ascii="Arial" w:hAnsi="Arial" w:cs="Arial"/>
        </w:rPr>
        <w:t xml:space="preserve">ssociados pela preferência e confiança e aos </w:t>
      </w:r>
      <w:r>
        <w:rPr>
          <w:rFonts w:ascii="Arial" w:hAnsi="Arial" w:cs="Arial"/>
        </w:rPr>
        <w:t>empregados</w:t>
      </w:r>
      <w:r w:rsidRPr="00A655BB">
        <w:rPr>
          <w:rFonts w:ascii="Arial" w:hAnsi="Arial" w:cs="Arial"/>
        </w:rPr>
        <w:t xml:space="preserve"> pela dedicação.</w:t>
      </w:r>
    </w:p>
    <w:p w:rsidRPr="00A655BB" w:rsidR="004E7634" w:rsidRDefault="004E7634" w14:paraId="56BE2B19" w14:textId="77777777">
      <w:pPr>
        <w:rPr>
          <w:rFonts w:ascii="Arial" w:hAnsi="Arial" w:cs="Arial"/>
        </w:rPr>
      </w:pPr>
    </w:p>
    <w:p w:rsidRPr="00A655BB" w:rsidR="004E7634" w:rsidRDefault="004E7634" w14:paraId="5888470E" w14:textId="77777777">
      <w:pPr>
        <w:rPr>
          <w:rFonts w:ascii="Arial" w:hAnsi="Arial" w:cs="Arial"/>
        </w:rPr>
      </w:pPr>
    </w:p>
    <w:p w:rsidRPr="00A655BB" w:rsidR="004E7634" w:rsidP="5585037A" w:rsidRDefault="004E7634" w14:paraId="7F1AD047" w14:textId="37C42F50">
      <w:pPr>
        <w:jc w:val="both"/>
        <w:rPr>
          <w:rFonts w:ascii="Arial" w:hAnsi="Arial" w:cs="Arial"/>
          <w:b w:val="1"/>
          <w:bCs w:val="1"/>
          <w:color w:val="FF0000"/>
        </w:rPr>
      </w:pPr>
      <w:r w:rsidRPr="5585037A" w:rsidR="004E7634">
        <w:rPr>
          <w:rFonts w:ascii="Arial" w:hAnsi="Arial" w:cs="Arial"/>
          <w:noProof/>
        </w:rPr>
        <w:t>Sete Lagoas-MG</w:t>
      </w:r>
      <w:r w:rsidRPr="5585037A" w:rsidR="004E7634">
        <w:rPr>
          <w:rFonts w:ascii="Arial" w:hAnsi="Arial" w:cs="Arial"/>
        </w:rPr>
        <w:t>, 11 de agosto de 2022.</w:t>
      </w:r>
    </w:p>
    <w:p w:rsidRPr="00A655BB" w:rsidR="004E7634" w:rsidRDefault="004E7634" w14:paraId="42B53F16" w14:textId="77777777">
      <w:pPr>
        <w:rPr>
          <w:rFonts w:ascii="Arial" w:hAnsi="Arial" w:cs="Arial"/>
          <w:b/>
        </w:rPr>
      </w:pPr>
    </w:p>
    <w:p w:rsidR="004E7634" w:rsidRDefault="004E7634" w14:paraId="3E41FC3E" w14:textId="77777777">
      <w:pPr>
        <w:rPr>
          <w:rFonts w:ascii="Arial" w:hAnsi="Arial" w:cs="Arial"/>
          <w:b/>
        </w:rPr>
        <w:sectPr w:rsidR="004E7634" w:rsidSect="004E7634">
          <w:pgSz w:w="12240" w:h="15840" w:orient="portrait"/>
          <w:pgMar w:top="1077" w:right="1701" w:bottom="851" w:left="1701" w:header="720" w:footer="720" w:gutter="0"/>
          <w:pgNumType w:start="1"/>
          <w:cols w:space="720"/>
        </w:sectPr>
      </w:pPr>
      <w:r w:rsidRPr="00A655BB">
        <w:rPr>
          <w:rFonts w:ascii="Arial" w:hAnsi="Arial" w:cs="Arial"/>
          <w:b/>
        </w:rPr>
        <w:t>Conselho de Administração e Diretoria</w:t>
      </w:r>
    </w:p>
    <w:p w:rsidRPr="00A655BB" w:rsidR="004E7634" w:rsidRDefault="004E7634" w14:paraId="0476BAC8" w14:textId="77777777">
      <w:pPr>
        <w:rPr>
          <w:rFonts w:ascii="Arial" w:hAnsi="Arial" w:cs="Arial"/>
          <w:b/>
        </w:rPr>
      </w:pPr>
    </w:p>
    <w:sectPr w:rsidRPr="00A655BB" w:rsidR="004E7634" w:rsidSect="004E7634">
      <w:type w:val="continuous"/>
      <w:pgSz w:w="12240" w:h="15840" w:orient="portrait"/>
      <w:pgMar w:top="1077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7634" w:rsidP="00E16B38" w:rsidRDefault="004E7634" w14:paraId="751E8A39" w14:textId="77777777">
      <w:r>
        <w:separator/>
      </w:r>
    </w:p>
  </w:endnote>
  <w:endnote w:type="continuationSeparator" w:id="0">
    <w:p w:rsidR="004E7634" w:rsidP="00E16B38" w:rsidRDefault="004E7634" w14:paraId="18FCB39B" w14:textId="77777777">
      <w:r>
        <w:continuationSeparator/>
      </w:r>
    </w:p>
  </w:endnote>
  <w:endnote w:type="continuationNotice" w:id="1">
    <w:p w:rsidR="00F617F4" w:rsidRDefault="00F617F4" w14:paraId="06CBBCC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7634" w:rsidP="00E16B38" w:rsidRDefault="004E7634" w14:paraId="6C12F0B7" w14:textId="77777777">
      <w:r>
        <w:separator/>
      </w:r>
    </w:p>
  </w:footnote>
  <w:footnote w:type="continuationSeparator" w:id="0">
    <w:p w:rsidR="004E7634" w:rsidP="00E16B38" w:rsidRDefault="004E7634" w14:paraId="5AE4C5AC" w14:textId="77777777">
      <w:r>
        <w:continuationSeparator/>
      </w:r>
    </w:p>
  </w:footnote>
  <w:footnote w:type="continuationNotice" w:id="1">
    <w:p w:rsidR="00F617F4" w:rsidRDefault="00F617F4" w14:paraId="0BB8895F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A37E97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11EE27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E3FCC7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AC56C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B5121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1">
    <w:nsid w:val="FFFFFF81"/>
    <w:multiLevelType w:val="singleLevel"/>
    <w:tmpl w:val="61F0C07A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1">
    <w:nsid w:val="FFFFFF82"/>
    <w:multiLevelType w:val="singleLevel"/>
    <w:tmpl w:val="A43E60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1">
    <w:nsid w:val="FFFFFF83"/>
    <w:multiLevelType w:val="singleLevel"/>
    <w:tmpl w:val="37485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1">
    <w:nsid w:val="FFFFFF88"/>
    <w:multiLevelType w:val="singleLevel"/>
    <w:tmpl w:val="BF860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E85221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1">
    <w:nsid w:val="025A5A90"/>
    <w:multiLevelType w:val="singleLevel"/>
    <w:tmpl w:val="061EF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1">
    <w:nsid w:val="07C11A0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2" w15:restartNumberingAfterBreak="1">
    <w:nsid w:val="1B682D1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1">
    <w:nsid w:val="1D283FD9"/>
    <w:multiLevelType w:val="hybridMultilevel"/>
    <w:tmpl w:val="2D989E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1">
    <w:nsid w:val="27BF15A7"/>
    <w:multiLevelType w:val="hybridMultilevel"/>
    <w:tmpl w:val="B9F20CB8"/>
    <w:lvl w:ilvl="0" w:tplc="04160001">
      <w:start w:val="1"/>
      <w:numFmt w:val="bullet"/>
      <w:lvlText w:val=""/>
      <w:lvlJc w:val="left"/>
      <w:pPr>
        <w:ind w:left="1713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2433" w:hanging="360"/>
      </w:pPr>
      <w:rPr>
        <w:rFonts w:hint="default" w:ascii="Courier New" w:hAnsi="Courier New" w:cs="Courier New"/>
      </w:rPr>
    </w:lvl>
    <w:lvl w:ilvl="2" w:tplc="04160005">
      <w:start w:val="1"/>
      <w:numFmt w:val="bullet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3873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 w:tplc="04160005">
      <w:start w:val="1"/>
      <w:numFmt w:val="bullet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6033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 w:tplc="04160005">
      <w:start w:val="1"/>
      <w:numFmt w:val="bullet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15" w15:restartNumberingAfterBreak="1">
    <w:nsid w:val="28CC420A"/>
    <w:multiLevelType w:val="singleLevel"/>
    <w:tmpl w:val="04160001"/>
    <w:lvl w:ilvl="0">
      <w:start w:val="15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1">
    <w:nsid w:val="2DBC5306"/>
    <w:multiLevelType w:val="hybridMultilevel"/>
    <w:tmpl w:val="B6D8F3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EE63E5F"/>
    <w:multiLevelType w:val="hybridMultilevel"/>
    <w:tmpl w:val="77BE4F7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42C953C6"/>
    <w:multiLevelType w:val="hybridMultilevel"/>
    <w:tmpl w:val="4058F602"/>
    <w:lvl w:ilvl="0" w:tplc="4420E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46B96D4D"/>
    <w:multiLevelType w:val="multilevel"/>
    <w:tmpl w:val="E0D6F2E0"/>
    <w:lvl w:ilvl="0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2583"/>
        </w:tabs>
        <w:ind w:left="2583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3303"/>
        </w:tabs>
        <w:ind w:left="3303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4023"/>
        </w:tabs>
        <w:ind w:left="4023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4743"/>
        </w:tabs>
        <w:ind w:left="4743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5463"/>
        </w:tabs>
        <w:ind w:left="5463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6183"/>
        </w:tabs>
        <w:ind w:left="6183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6903"/>
        </w:tabs>
        <w:ind w:left="6903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7623"/>
        </w:tabs>
        <w:ind w:left="7623" w:hanging="360"/>
      </w:pPr>
      <w:rPr>
        <w:rFonts w:hint="default" w:ascii="Wingdings" w:hAnsi="Wingdings"/>
      </w:rPr>
    </w:lvl>
  </w:abstractNum>
  <w:abstractNum w:abstractNumId="20" w15:restartNumberingAfterBreak="1">
    <w:nsid w:val="4D916C5F"/>
    <w:multiLevelType w:val="hybridMultilevel"/>
    <w:tmpl w:val="6C46576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1">
    <w:nsid w:val="55C5347D"/>
    <w:multiLevelType w:val="multilevel"/>
    <w:tmpl w:val="B1603B94"/>
    <w:lvl w:ilvl="0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</w:abstractNum>
  <w:abstractNum w:abstractNumId="22" w15:restartNumberingAfterBreak="1">
    <w:nsid w:val="59EC0939"/>
    <w:multiLevelType w:val="multilevel"/>
    <w:tmpl w:val="0F86016A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1">
    <w:nsid w:val="5C5D19D5"/>
    <w:multiLevelType w:val="hybridMultilevel"/>
    <w:tmpl w:val="B41C1570"/>
    <w:lvl w:ilvl="0" w:tplc="CE46F2B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656B16A3"/>
    <w:multiLevelType w:val="hybridMultilevel"/>
    <w:tmpl w:val="73F4E15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1">
    <w:nsid w:val="68886FCD"/>
    <w:multiLevelType w:val="multilevel"/>
    <w:tmpl w:val="99A0F4DE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26" w15:restartNumberingAfterBreak="1">
    <w:nsid w:val="72335734"/>
    <w:multiLevelType w:val="hybridMultilevel"/>
    <w:tmpl w:val="43EC3D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7529772B"/>
    <w:multiLevelType w:val="hybridMultilevel"/>
    <w:tmpl w:val="F50C65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7D6B4FEE"/>
    <w:multiLevelType w:val="multilevel"/>
    <w:tmpl w:val="61F0AB72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060"/>
        </w:tabs>
        <w:ind w:left="3060" w:hanging="216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252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3780"/>
        </w:tabs>
        <w:ind w:left="3780" w:hanging="25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320"/>
        </w:tabs>
        <w:ind w:left="4320" w:hanging="2880"/>
      </w:pPr>
      <w:rPr>
        <w:rFonts w:hint="default"/>
      </w:rPr>
    </w:lvl>
  </w:abstractNum>
  <w:num w:numId="1" w16cid:durableId="1512834785">
    <w:abstractNumId w:val="5"/>
  </w:num>
  <w:num w:numId="2" w16cid:durableId="379061757">
    <w:abstractNumId w:val="19"/>
  </w:num>
  <w:num w:numId="3" w16cid:durableId="2027779592">
    <w:abstractNumId w:val="28"/>
  </w:num>
  <w:num w:numId="4" w16cid:durableId="1666544934">
    <w:abstractNumId w:val="25"/>
  </w:num>
  <w:num w:numId="5" w16cid:durableId="2068071640">
    <w:abstractNumId w:val="21"/>
  </w:num>
  <w:num w:numId="6" w16cid:durableId="1220214798">
    <w:abstractNumId w:val="11"/>
  </w:num>
  <w:num w:numId="7" w16cid:durableId="1101070533">
    <w:abstractNumId w:val="10"/>
  </w:num>
  <w:num w:numId="8" w16cid:durableId="846480009">
    <w:abstractNumId w:val="12"/>
  </w:num>
  <w:num w:numId="9" w16cid:durableId="958418236">
    <w:abstractNumId w:val="15"/>
  </w:num>
  <w:num w:numId="10" w16cid:durableId="1028991567">
    <w:abstractNumId w:val="9"/>
  </w:num>
  <w:num w:numId="11" w16cid:durableId="1654136639">
    <w:abstractNumId w:val="7"/>
  </w:num>
  <w:num w:numId="12" w16cid:durableId="1905675618">
    <w:abstractNumId w:val="6"/>
  </w:num>
  <w:num w:numId="13" w16cid:durableId="1686443932">
    <w:abstractNumId w:val="4"/>
  </w:num>
  <w:num w:numId="14" w16cid:durableId="2077778225">
    <w:abstractNumId w:val="8"/>
  </w:num>
  <w:num w:numId="15" w16cid:durableId="1561869938">
    <w:abstractNumId w:val="3"/>
  </w:num>
  <w:num w:numId="16" w16cid:durableId="1673291343">
    <w:abstractNumId w:val="2"/>
  </w:num>
  <w:num w:numId="17" w16cid:durableId="642731023">
    <w:abstractNumId w:val="1"/>
  </w:num>
  <w:num w:numId="18" w16cid:durableId="650987032">
    <w:abstractNumId w:val="0"/>
  </w:num>
  <w:num w:numId="19" w16cid:durableId="1393700399">
    <w:abstractNumId w:val="26"/>
  </w:num>
  <w:num w:numId="20" w16cid:durableId="192698031">
    <w:abstractNumId w:val="24"/>
  </w:num>
  <w:num w:numId="21" w16cid:durableId="1351489447">
    <w:abstractNumId w:val="18"/>
  </w:num>
  <w:num w:numId="22" w16cid:durableId="278144208">
    <w:abstractNumId w:val="17"/>
  </w:num>
  <w:num w:numId="23" w16cid:durableId="1753773944">
    <w:abstractNumId w:val="14"/>
  </w:num>
  <w:num w:numId="24" w16cid:durableId="249627654">
    <w:abstractNumId w:val="22"/>
  </w:num>
  <w:num w:numId="25" w16cid:durableId="99418692">
    <w:abstractNumId w:val="23"/>
  </w:num>
  <w:num w:numId="26" w16cid:durableId="591208748">
    <w:abstractNumId w:val="13"/>
  </w:num>
  <w:num w:numId="27" w16cid:durableId="1122727646">
    <w:abstractNumId w:val="16"/>
  </w:num>
  <w:num w:numId="28" w16cid:durableId="1834221929">
    <w:abstractNumId w:val="27"/>
  </w:num>
  <w:num w:numId="29" w16cid:durableId="141285330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C2"/>
    <w:rsid w:val="000120D8"/>
    <w:rsid w:val="00014FE5"/>
    <w:rsid w:val="000200E0"/>
    <w:rsid w:val="00022C5A"/>
    <w:rsid w:val="00053FCA"/>
    <w:rsid w:val="000701A4"/>
    <w:rsid w:val="00070DFA"/>
    <w:rsid w:val="00075946"/>
    <w:rsid w:val="0007648F"/>
    <w:rsid w:val="000814AB"/>
    <w:rsid w:val="00084F1C"/>
    <w:rsid w:val="000923F4"/>
    <w:rsid w:val="00096245"/>
    <w:rsid w:val="000A7301"/>
    <w:rsid w:val="000B19DD"/>
    <w:rsid w:val="000B2DC3"/>
    <w:rsid w:val="000B3B4D"/>
    <w:rsid w:val="000C1C2C"/>
    <w:rsid w:val="000C254B"/>
    <w:rsid w:val="000D0262"/>
    <w:rsid w:val="000D6262"/>
    <w:rsid w:val="000E784E"/>
    <w:rsid w:val="000F6EF8"/>
    <w:rsid w:val="00115B50"/>
    <w:rsid w:val="00123150"/>
    <w:rsid w:val="001354D5"/>
    <w:rsid w:val="00140B64"/>
    <w:rsid w:val="00172A22"/>
    <w:rsid w:val="001835E9"/>
    <w:rsid w:val="00184131"/>
    <w:rsid w:val="001A06A4"/>
    <w:rsid w:val="001B19FC"/>
    <w:rsid w:val="001B7B7F"/>
    <w:rsid w:val="001D24F1"/>
    <w:rsid w:val="001E1D49"/>
    <w:rsid w:val="001E20C6"/>
    <w:rsid w:val="001E27FA"/>
    <w:rsid w:val="001E3CA3"/>
    <w:rsid w:val="001F6423"/>
    <w:rsid w:val="00202583"/>
    <w:rsid w:val="00206718"/>
    <w:rsid w:val="00207FC6"/>
    <w:rsid w:val="00210C74"/>
    <w:rsid w:val="00211594"/>
    <w:rsid w:val="00217618"/>
    <w:rsid w:val="0023045F"/>
    <w:rsid w:val="00233C90"/>
    <w:rsid w:val="00246051"/>
    <w:rsid w:val="00253955"/>
    <w:rsid w:val="002572E6"/>
    <w:rsid w:val="00285929"/>
    <w:rsid w:val="00292C94"/>
    <w:rsid w:val="002B2269"/>
    <w:rsid w:val="002B404E"/>
    <w:rsid w:val="002B4BA6"/>
    <w:rsid w:val="002B7CF6"/>
    <w:rsid w:val="002C404D"/>
    <w:rsid w:val="002C5BA9"/>
    <w:rsid w:val="002D0A80"/>
    <w:rsid w:val="002E25F5"/>
    <w:rsid w:val="002E62DD"/>
    <w:rsid w:val="00302A17"/>
    <w:rsid w:val="0030341A"/>
    <w:rsid w:val="0030691D"/>
    <w:rsid w:val="00315EAB"/>
    <w:rsid w:val="003164E8"/>
    <w:rsid w:val="003249C6"/>
    <w:rsid w:val="00325D81"/>
    <w:rsid w:val="003310B7"/>
    <w:rsid w:val="003360F0"/>
    <w:rsid w:val="00381B24"/>
    <w:rsid w:val="00394B88"/>
    <w:rsid w:val="003A3636"/>
    <w:rsid w:val="003A5C97"/>
    <w:rsid w:val="003B218F"/>
    <w:rsid w:val="003B4110"/>
    <w:rsid w:val="003B4684"/>
    <w:rsid w:val="003B5645"/>
    <w:rsid w:val="003C6399"/>
    <w:rsid w:val="003C763A"/>
    <w:rsid w:val="003D169B"/>
    <w:rsid w:val="003D563F"/>
    <w:rsid w:val="003D66F3"/>
    <w:rsid w:val="003E4197"/>
    <w:rsid w:val="00410622"/>
    <w:rsid w:val="0041149F"/>
    <w:rsid w:val="00421446"/>
    <w:rsid w:val="004330E2"/>
    <w:rsid w:val="004353C1"/>
    <w:rsid w:val="00440851"/>
    <w:rsid w:val="0047139B"/>
    <w:rsid w:val="00484C9F"/>
    <w:rsid w:val="0048552E"/>
    <w:rsid w:val="00492C2D"/>
    <w:rsid w:val="004A121C"/>
    <w:rsid w:val="004B0D9A"/>
    <w:rsid w:val="004C1C98"/>
    <w:rsid w:val="004C3A42"/>
    <w:rsid w:val="004C6AB1"/>
    <w:rsid w:val="004C7661"/>
    <w:rsid w:val="004D2B9E"/>
    <w:rsid w:val="004D496C"/>
    <w:rsid w:val="004E0CF4"/>
    <w:rsid w:val="004E2728"/>
    <w:rsid w:val="004E6CDA"/>
    <w:rsid w:val="004E7634"/>
    <w:rsid w:val="005038F6"/>
    <w:rsid w:val="00512FA5"/>
    <w:rsid w:val="00517843"/>
    <w:rsid w:val="00536EF1"/>
    <w:rsid w:val="005404D6"/>
    <w:rsid w:val="005517CF"/>
    <w:rsid w:val="0055387B"/>
    <w:rsid w:val="0056649A"/>
    <w:rsid w:val="005A1DF2"/>
    <w:rsid w:val="005A513C"/>
    <w:rsid w:val="005E36FB"/>
    <w:rsid w:val="005E6E99"/>
    <w:rsid w:val="005F3DD2"/>
    <w:rsid w:val="00601F94"/>
    <w:rsid w:val="0060502D"/>
    <w:rsid w:val="00606506"/>
    <w:rsid w:val="00607753"/>
    <w:rsid w:val="00614DFC"/>
    <w:rsid w:val="006203C0"/>
    <w:rsid w:val="006239E9"/>
    <w:rsid w:val="0062441F"/>
    <w:rsid w:val="00632401"/>
    <w:rsid w:val="0063662B"/>
    <w:rsid w:val="00654C2C"/>
    <w:rsid w:val="00655608"/>
    <w:rsid w:val="00661AE8"/>
    <w:rsid w:val="00666146"/>
    <w:rsid w:val="006662BC"/>
    <w:rsid w:val="006678BA"/>
    <w:rsid w:val="00675276"/>
    <w:rsid w:val="00687C55"/>
    <w:rsid w:val="006925B6"/>
    <w:rsid w:val="006A0F04"/>
    <w:rsid w:val="006A106D"/>
    <w:rsid w:val="006B227B"/>
    <w:rsid w:val="006B5552"/>
    <w:rsid w:val="006B5D5F"/>
    <w:rsid w:val="006D4C5A"/>
    <w:rsid w:val="006F6556"/>
    <w:rsid w:val="007001D6"/>
    <w:rsid w:val="00713B7A"/>
    <w:rsid w:val="00742817"/>
    <w:rsid w:val="0074436E"/>
    <w:rsid w:val="0076732F"/>
    <w:rsid w:val="00771417"/>
    <w:rsid w:val="007906D6"/>
    <w:rsid w:val="007A4B1C"/>
    <w:rsid w:val="007C1E34"/>
    <w:rsid w:val="007F14E9"/>
    <w:rsid w:val="008076DC"/>
    <w:rsid w:val="00807C8F"/>
    <w:rsid w:val="00855ED7"/>
    <w:rsid w:val="008565B8"/>
    <w:rsid w:val="008609CC"/>
    <w:rsid w:val="00875620"/>
    <w:rsid w:val="008813D8"/>
    <w:rsid w:val="008871A8"/>
    <w:rsid w:val="00892D40"/>
    <w:rsid w:val="00893941"/>
    <w:rsid w:val="008D2424"/>
    <w:rsid w:val="008D748D"/>
    <w:rsid w:val="00907FDE"/>
    <w:rsid w:val="00910CC2"/>
    <w:rsid w:val="00911F55"/>
    <w:rsid w:val="0091358E"/>
    <w:rsid w:val="009173A6"/>
    <w:rsid w:val="00952A5B"/>
    <w:rsid w:val="00955083"/>
    <w:rsid w:val="00964B50"/>
    <w:rsid w:val="00973797"/>
    <w:rsid w:val="009817B9"/>
    <w:rsid w:val="009A0B6D"/>
    <w:rsid w:val="009E013A"/>
    <w:rsid w:val="009E77E4"/>
    <w:rsid w:val="009F08A0"/>
    <w:rsid w:val="00A03F84"/>
    <w:rsid w:val="00A079A8"/>
    <w:rsid w:val="00A139D9"/>
    <w:rsid w:val="00A332AF"/>
    <w:rsid w:val="00A33DED"/>
    <w:rsid w:val="00A37B82"/>
    <w:rsid w:val="00A41C2F"/>
    <w:rsid w:val="00A52942"/>
    <w:rsid w:val="00A655BB"/>
    <w:rsid w:val="00A7464F"/>
    <w:rsid w:val="00A75B79"/>
    <w:rsid w:val="00A777E1"/>
    <w:rsid w:val="00A83CB9"/>
    <w:rsid w:val="00AA2289"/>
    <w:rsid w:val="00AA25FD"/>
    <w:rsid w:val="00AA39E1"/>
    <w:rsid w:val="00AA402E"/>
    <w:rsid w:val="00AA79F8"/>
    <w:rsid w:val="00AB1943"/>
    <w:rsid w:val="00AC13E5"/>
    <w:rsid w:val="00AC5D3F"/>
    <w:rsid w:val="00AC7685"/>
    <w:rsid w:val="00AD1B4B"/>
    <w:rsid w:val="00AD1B85"/>
    <w:rsid w:val="00AD6B79"/>
    <w:rsid w:val="00AF260D"/>
    <w:rsid w:val="00AF7563"/>
    <w:rsid w:val="00B10937"/>
    <w:rsid w:val="00B36F8A"/>
    <w:rsid w:val="00B43E9C"/>
    <w:rsid w:val="00B622E9"/>
    <w:rsid w:val="00B71F35"/>
    <w:rsid w:val="00B86CF6"/>
    <w:rsid w:val="00B87127"/>
    <w:rsid w:val="00B878B0"/>
    <w:rsid w:val="00B92E19"/>
    <w:rsid w:val="00BA12C3"/>
    <w:rsid w:val="00BA257F"/>
    <w:rsid w:val="00BA5D1A"/>
    <w:rsid w:val="00BB3BBB"/>
    <w:rsid w:val="00BE617B"/>
    <w:rsid w:val="00C0284A"/>
    <w:rsid w:val="00C24F64"/>
    <w:rsid w:val="00C349F2"/>
    <w:rsid w:val="00C405D5"/>
    <w:rsid w:val="00C55D87"/>
    <w:rsid w:val="00C60574"/>
    <w:rsid w:val="00C629E0"/>
    <w:rsid w:val="00C6483C"/>
    <w:rsid w:val="00C659C8"/>
    <w:rsid w:val="00C852CD"/>
    <w:rsid w:val="00C86AA4"/>
    <w:rsid w:val="00C97C9D"/>
    <w:rsid w:val="00CA0A46"/>
    <w:rsid w:val="00CA748C"/>
    <w:rsid w:val="00CB28BB"/>
    <w:rsid w:val="00CB49DF"/>
    <w:rsid w:val="00CB7200"/>
    <w:rsid w:val="00CC078F"/>
    <w:rsid w:val="00CD0A14"/>
    <w:rsid w:val="00CD2F65"/>
    <w:rsid w:val="00CD7555"/>
    <w:rsid w:val="00CE6798"/>
    <w:rsid w:val="00CE72B5"/>
    <w:rsid w:val="00D02091"/>
    <w:rsid w:val="00D027EC"/>
    <w:rsid w:val="00D0507F"/>
    <w:rsid w:val="00D16475"/>
    <w:rsid w:val="00D21604"/>
    <w:rsid w:val="00D21812"/>
    <w:rsid w:val="00D30C4D"/>
    <w:rsid w:val="00D3336C"/>
    <w:rsid w:val="00D36799"/>
    <w:rsid w:val="00D405C8"/>
    <w:rsid w:val="00D50F62"/>
    <w:rsid w:val="00D63AE8"/>
    <w:rsid w:val="00D759C8"/>
    <w:rsid w:val="00D77DBE"/>
    <w:rsid w:val="00D92488"/>
    <w:rsid w:val="00D9592D"/>
    <w:rsid w:val="00DA5B9F"/>
    <w:rsid w:val="00DD16B7"/>
    <w:rsid w:val="00DD19C1"/>
    <w:rsid w:val="00DD71F7"/>
    <w:rsid w:val="00DE022D"/>
    <w:rsid w:val="00DE116D"/>
    <w:rsid w:val="00DE5559"/>
    <w:rsid w:val="00DF0619"/>
    <w:rsid w:val="00E0457D"/>
    <w:rsid w:val="00E07018"/>
    <w:rsid w:val="00E158B6"/>
    <w:rsid w:val="00E16B38"/>
    <w:rsid w:val="00E316F1"/>
    <w:rsid w:val="00E46EDF"/>
    <w:rsid w:val="00E65B8E"/>
    <w:rsid w:val="00EA4B01"/>
    <w:rsid w:val="00EB1018"/>
    <w:rsid w:val="00EB1DB8"/>
    <w:rsid w:val="00EB41C2"/>
    <w:rsid w:val="00EB4BD4"/>
    <w:rsid w:val="00EC28A4"/>
    <w:rsid w:val="00ED7678"/>
    <w:rsid w:val="00ED7D2E"/>
    <w:rsid w:val="00EE63CC"/>
    <w:rsid w:val="00EF3CD7"/>
    <w:rsid w:val="00F063B5"/>
    <w:rsid w:val="00F127BF"/>
    <w:rsid w:val="00F3580E"/>
    <w:rsid w:val="00F43534"/>
    <w:rsid w:val="00F50298"/>
    <w:rsid w:val="00F617F4"/>
    <w:rsid w:val="00F65E22"/>
    <w:rsid w:val="00F67D99"/>
    <w:rsid w:val="00F825B9"/>
    <w:rsid w:val="00F93089"/>
    <w:rsid w:val="00FC0BF6"/>
    <w:rsid w:val="00FC3C76"/>
    <w:rsid w:val="00FD758A"/>
    <w:rsid w:val="00FF3A67"/>
    <w:rsid w:val="5585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0B2BB8"/>
  <w15:chartTrackingRefBased/>
  <w15:docId w15:val="{2CC84613-9413-480D-A252-14523916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qFormat/>
    <w:pPr>
      <w:keepNext/>
      <w:ind w:right="-1"/>
      <w:jc w:val="both"/>
      <w:outlineLvl w:val="0"/>
    </w:pPr>
    <w:rPr>
      <w:rFonts w:ascii="Courier New" w:hAnsi="Courier New"/>
      <w:b/>
      <w:sz w:val="1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urier New" w:hAnsi="Courier New"/>
      <w:sz w:val="2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b/>
      <w:sz w:val="26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napToGrid w:val="0"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napToGrid w:val="0"/>
      <w:color w:val="000000"/>
      <w:sz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mmarcadores4">
    <w:name w:val="List Bullet 4"/>
    <w:basedOn w:val="Normal"/>
    <w:autoRedefine/>
    <w:pPr>
      <w:numPr>
        <w:numId w:val="1"/>
      </w:numPr>
    </w:pPr>
  </w:style>
  <w:style w:type="paragraph" w:styleId="Pdeferimentodata" w:customStyle="1">
    <w:name w:val="Pdeferimento + data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rPr>
      <w:rFonts w:ascii="Courier New" w:hAnsi="Courier New"/>
      <w:sz w:val="26"/>
    </w:rPr>
  </w:style>
  <w:style w:type="paragraph" w:styleId="Recuodecorpodetexto2">
    <w:name w:val="Body Text Indent 2"/>
    <w:basedOn w:val="Normal"/>
    <w:pPr>
      <w:ind w:left="340" w:hanging="340"/>
      <w:jc w:val="both"/>
    </w:pPr>
    <w:rPr>
      <w:rFonts w:ascii="Courier New" w:hAnsi="Courier New"/>
      <w:sz w:val="26"/>
    </w:rPr>
  </w:style>
  <w:style w:type="paragraph" w:styleId="Corpodetexto2">
    <w:name w:val="Body Text 2"/>
    <w:basedOn w:val="Normal"/>
    <w:pPr>
      <w:jc w:val="both"/>
    </w:pPr>
    <w:rPr>
      <w:rFonts w:ascii="Courier New" w:hAnsi="Courier New"/>
      <w:sz w:val="26"/>
    </w:rPr>
  </w:style>
  <w:style w:type="paragraph" w:styleId="Corpodetexto">
    <w:name w:val="Body Text"/>
    <w:basedOn w:val="Listadecontinuao"/>
    <w:next w:val="Commarcadores4"/>
    <w:pPr>
      <w:ind w:left="284"/>
      <w:jc w:val="both"/>
      <w:outlineLvl w:val="8"/>
    </w:pPr>
    <w:rPr>
      <w:color w:val="00FF00"/>
      <w:sz w:val="144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Listadecontinuao">
    <w:name w:val="List Continue"/>
    <w:basedOn w:val="Normal"/>
    <w:pPr>
      <w:spacing w:after="120"/>
      <w:ind w:left="283"/>
    </w:pPr>
  </w:style>
  <w:style w:type="paragraph" w:styleId="Recuodecorpodetexto">
    <w:name w:val="Body Text Indent"/>
    <w:basedOn w:val="Normal"/>
    <w:pPr>
      <w:ind w:left="360" w:hanging="360"/>
      <w:jc w:val="both"/>
    </w:pPr>
    <w:rPr>
      <w:rFonts w:ascii="Courier New" w:hAnsi="Courier New"/>
      <w:sz w:val="26"/>
    </w:rPr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/>
      <w:b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hAnsi="Arial Unicode MS" w:eastAsia="Arial Unicode MS" w:cs="Arial Unicode MS"/>
      <w:color w:val="000000"/>
      <w:sz w:val="24"/>
      <w:szCs w:val="24"/>
    </w:rPr>
  </w:style>
  <w:style w:type="table" w:styleId="Tabelacomgrade">
    <w:name w:val="Table Grid"/>
    <w:basedOn w:val="Tabelanormal"/>
    <w:rsid w:val="00394B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A139D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360F0"/>
    <w:pPr>
      <w:ind w:left="708"/>
    </w:pPr>
  </w:style>
  <w:style w:type="paragraph" w:styleId="Cabealho">
    <w:name w:val="header"/>
    <w:basedOn w:val="Normal"/>
    <w:link w:val="CabealhoChar"/>
    <w:rsid w:val="00F617F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F617F4"/>
  </w:style>
  <w:style w:type="paragraph" w:styleId="Rodap">
    <w:name w:val="footer"/>
    <w:basedOn w:val="Normal"/>
    <w:link w:val="RodapChar"/>
    <w:rsid w:val="00F617F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F61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8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956">
          <w:marLeft w:val="105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customXml" Target="../customXml/item3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F01D5B7A51C47BD387DFE884972FB" ma:contentTypeVersion="19" ma:contentTypeDescription="Criar um novo documento." ma:contentTypeScope="" ma:versionID="48b1f956765921be51a111bc7d62a46f">
  <xsd:schema xmlns:xsd="http://www.w3.org/2001/XMLSchema" xmlns:xs="http://www.w3.org/2001/XMLSchema" xmlns:p="http://schemas.microsoft.com/office/2006/metadata/properties" xmlns:ns1="http://schemas.microsoft.com/sharepoint/v3" xmlns:ns2="befdb7d1-170a-4b5e-ae52-1b23b97218a6" xmlns:ns3="7047844b-91cd-46c7-a54d-f5e048b0b675" targetNamespace="http://schemas.microsoft.com/office/2006/metadata/properties" ma:root="true" ma:fieldsID="6ae08a6e58f60d2dd6b5ff1cc69c9678" ns1:_="" ns2:_="" ns3:_="">
    <xsd:import namespace="http://schemas.microsoft.com/sharepoint/v3"/>
    <xsd:import namespace="befdb7d1-170a-4b5e-ae52-1b23b97218a6"/>
    <xsd:import namespace="7047844b-91cd-46c7-a54d-f5e048b0b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db7d1-170a-4b5e-ae52-1b23b9721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Estado da aprovação" ma:internalName="Estado_x0020_da_x0020_aprova_x00e7__x00e3_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844b-91cd-46c7-a54d-f5e048b0b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2d51ddf-0616-4627-9610-a04e9f7f6e1c}" ma:internalName="TaxCatchAll" ma:showField="CatchAllData" ma:web="7047844b-91cd-46c7-a54d-f5e048b0b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efdb7d1-170a-4b5e-ae52-1b23b97218a6">
      <Terms xmlns="http://schemas.microsoft.com/office/infopath/2007/PartnerControls"/>
    </lcf76f155ced4ddcb4097134ff3c332f>
    <_ip_UnifiedCompliancePolicyProperties xmlns="http://schemas.microsoft.com/sharepoint/v3" xsi:nil="true"/>
    <_Flow_SignoffStatus xmlns="befdb7d1-170a-4b5e-ae52-1b23b97218a6" xsi:nil="true"/>
    <TaxCatchAll xmlns="7047844b-91cd-46c7-a54d-f5e048b0b675" xsi:nil="true"/>
  </documentManagement>
</p:properties>
</file>

<file path=customXml/itemProps1.xml><?xml version="1.0" encoding="utf-8"?>
<ds:datastoreItem xmlns:ds="http://schemas.openxmlformats.org/officeDocument/2006/customXml" ds:itemID="{3F0DF549-CC1A-4D7D-BB4E-5495C51DE440}"/>
</file>

<file path=customXml/itemProps2.xml><?xml version="1.0" encoding="utf-8"?>
<ds:datastoreItem xmlns:ds="http://schemas.openxmlformats.org/officeDocument/2006/customXml" ds:itemID="{39F99201-9653-4C72-865C-DB6AF42D6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BC8D4-5F68-40ED-88B3-056E591CF9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CREDIMINAS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subject/>
  <dc:creator>GEAUD</dc:creator>
  <cp:keywords/>
  <cp:lastModifiedBy>Marcelo Mardegan</cp:lastModifiedBy>
  <cp:revision>5</cp:revision>
  <cp:lastPrinted>2005-11-14T11:50:00Z</cp:lastPrinted>
  <dcterms:created xsi:type="dcterms:W3CDTF">2022-08-09T19:36:00Z</dcterms:created>
  <dcterms:modified xsi:type="dcterms:W3CDTF">2022-08-17T14:26:02Z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2022-08-03T20:37:19Z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fd5ccbb7-461e-49d7-bd3c-525afba2ea9f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0x010100C1AF01D5B7A51C47BD387DFE884972FB</vt:lpwstr>
  </property>
  <property fmtid="{D5CDD505-2E9C-101B-9397-08002B2CF9AE}" pid="10" name="MediaServiceImageTags">
    <vt:lpwstr/>
  </property>
</Properties>
</file>