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8857D" w14:textId="77777777" w:rsidR="002149DF" w:rsidRPr="005C376D" w:rsidRDefault="002149DF" w:rsidP="002E1D72">
      <w:pPr>
        <w:autoSpaceDE w:val="0"/>
        <w:autoSpaceDN w:val="0"/>
        <w:adjustRightInd w:val="0"/>
        <w:spacing w:after="0" w:line="240" w:lineRule="auto"/>
        <w:jc w:val="center"/>
        <w:rPr>
          <w:rFonts w:ascii="Arial" w:hAnsi="Arial" w:cs="Arial"/>
          <w:b/>
          <w:bCs/>
          <w:sz w:val="20"/>
          <w:szCs w:val="20"/>
        </w:rPr>
      </w:pPr>
      <w:bookmarkStart w:id="0" w:name="_GoBack"/>
      <w:bookmarkEnd w:id="0"/>
      <w:r w:rsidRPr="005C376D">
        <w:rPr>
          <w:rFonts w:ascii="Arial" w:hAnsi="Arial" w:cs="Arial"/>
          <w:b/>
          <w:bCs/>
          <w:noProof/>
          <w:sz w:val="20"/>
          <w:szCs w:val="20"/>
        </w:rPr>
        <w:t>Cooperativa de Crédito de Livre Admissão de Campos Altos Ltda.</w:t>
      </w:r>
      <w:r w:rsidRPr="005C376D" w:rsidDel="00CA07C1">
        <w:rPr>
          <w:rFonts w:ascii="Arial" w:hAnsi="Arial" w:cs="Arial"/>
          <w:b/>
          <w:bCs/>
          <w:sz w:val="20"/>
          <w:szCs w:val="20"/>
        </w:rPr>
        <w:t xml:space="preserve"> </w:t>
      </w:r>
      <w:r w:rsidRPr="005C376D">
        <w:rPr>
          <w:rFonts w:ascii="Arial" w:hAnsi="Arial" w:cs="Arial"/>
          <w:b/>
          <w:bCs/>
          <w:sz w:val="20"/>
          <w:szCs w:val="20"/>
        </w:rPr>
        <w:t xml:space="preserve">- </w:t>
      </w:r>
      <w:r w:rsidRPr="005C376D">
        <w:rPr>
          <w:rFonts w:ascii="Arial" w:hAnsi="Arial" w:cs="Arial"/>
          <w:b/>
          <w:bCs/>
          <w:noProof/>
          <w:sz w:val="20"/>
          <w:szCs w:val="20"/>
        </w:rPr>
        <w:t>SICOOB CREDIAGRO</w:t>
      </w:r>
    </w:p>
    <w:p w14:paraId="6375F2C3" w14:textId="77777777" w:rsidR="002149DF" w:rsidRPr="005C376D" w:rsidRDefault="002149DF" w:rsidP="002E1D72">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 xml:space="preserve">CNPJ - </w:t>
      </w:r>
      <w:r w:rsidRPr="005C376D">
        <w:rPr>
          <w:rFonts w:ascii="Arial" w:hAnsi="Arial" w:cs="Arial"/>
          <w:b/>
          <w:bCs/>
          <w:noProof/>
          <w:sz w:val="20"/>
          <w:szCs w:val="20"/>
        </w:rPr>
        <w:t>00.429.890/0001-51</w:t>
      </w:r>
    </w:p>
    <w:p w14:paraId="3EEF017A" w14:textId="77777777" w:rsidR="002149DF" w:rsidRPr="005C376D" w:rsidRDefault="002149DF" w:rsidP="00B5068A">
      <w:pPr>
        <w:autoSpaceDE w:val="0"/>
        <w:autoSpaceDN w:val="0"/>
        <w:adjustRightInd w:val="0"/>
        <w:spacing w:after="0" w:line="240" w:lineRule="auto"/>
        <w:jc w:val="center"/>
        <w:rPr>
          <w:rFonts w:ascii="Arial" w:hAnsi="Arial" w:cs="Arial"/>
          <w:b/>
          <w:bCs/>
          <w:sz w:val="20"/>
          <w:szCs w:val="20"/>
        </w:rPr>
      </w:pPr>
    </w:p>
    <w:p w14:paraId="7218689A" w14:textId="77777777" w:rsidR="002149DF" w:rsidRPr="005C376D" w:rsidRDefault="002149DF" w:rsidP="00AA51CE">
      <w:pPr>
        <w:pStyle w:val="Carta1"/>
        <w:spacing w:before="0"/>
        <w:jc w:val="center"/>
        <w:rPr>
          <w:rFonts w:ascii="Arial" w:hAnsi="Arial" w:cs="Arial"/>
          <w:b/>
          <w:sz w:val="20"/>
          <w:szCs w:val="20"/>
        </w:rPr>
      </w:pPr>
      <w:r w:rsidRPr="005C376D">
        <w:rPr>
          <w:rFonts w:ascii="Arial" w:hAnsi="Arial" w:cs="Arial"/>
          <w:b/>
          <w:sz w:val="20"/>
          <w:szCs w:val="20"/>
        </w:rPr>
        <w:t>NOTAS EXPLICATIVAS ÀS DEMONSTRAÇÕES CONTÁBEIS PARA OS</w:t>
      </w:r>
    </w:p>
    <w:p w14:paraId="2D71E07F" w14:textId="77777777" w:rsidR="002149DF" w:rsidRPr="005C376D" w:rsidRDefault="002149DF" w:rsidP="009C1BDD">
      <w:pPr>
        <w:pStyle w:val="Carta1"/>
        <w:spacing w:before="0"/>
        <w:jc w:val="center"/>
        <w:rPr>
          <w:rFonts w:ascii="Arial" w:hAnsi="Arial" w:cs="Arial"/>
          <w:b/>
          <w:sz w:val="20"/>
          <w:szCs w:val="20"/>
        </w:rPr>
      </w:pPr>
      <w:r w:rsidRPr="005C376D">
        <w:rPr>
          <w:rFonts w:ascii="Arial" w:hAnsi="Arial" w:cs="Arial"/>
          <w:b/>
          <w:sz w:val="20"/>
          <w:szCs w:val="20"/>
        </w:rPr>
        <w:t>EXERCÍCIOS FINDOS EM 31 DE DEZEMBRO DE 2019 E 2018</w:t>
      </w:r>
    </w:p>
    <w:p w14:paraId="04BE280E" w14:textId="77777777" w:rsidR="002149DF" w:rsidRPr="005C376D" w:rsidRDefault="002149DF" w:rsidP="00F5505F">
      <w:pPr>
        <w:pStyle w:val="Carta1"/>
        <w:spacing w:before="0"/>
        <w:jc w:val="center"/>
        <w:rPr>
          <w:rFonts w:ascii="Arial" w:hAnsi="Arial" w:cs="Arial"/>
          <w:b/>
          <w:sz w:val="20"/>
          <w:szCs w:val="20"/>
        </w:rPr>
      </w:pPr>
      <w:r w:rsidRPr="005C376D">
        <w:rPr>
          <w:rFonts w:ascii="Arial" w:hAnsi="Arial" w:cs="Arial"/>
          <w:b/>
          <w:sz w:val="20"/>
          <w:szCs w:val="20"/>
        </w:rPr>
        <w:t>(Valores expressos em reais, exceto quando especificado)</w:t>
      </w:r>
    </w:p>
    <w:p w14:paraId="0E13523E" w14:textId="77777777" w:rsidR="002149DF" w:rsidRPr="005C376D" w:rsidRDefault="002149DF" w:rsidP="009C1BDD">
      <w:pPr>
        <w:pStyle w:val="Carta1"/>
        <w:spacing w:before="0"/>
        <w:jc w:val="center"/>
        <w:rPr>
          <w:rFonts w:ascii="Arial" w:hAnsi="Arial" w:cs="Arial"/>
          <w:b/>
          <w:sz w:val="20"/>
          <w:szCs w:val="20"/>
        </w:rPr>
      </w:pPr>
    </w:p>
    <w:p w14:paraId="1646CDFF" w14:textId="77777777" w:rsidR="002149DF" w:rsidRPr="005C376D" w:rsidRDefault="002149DF" w:rsidP="00B5068A">
      <w:pPr>
        <w:autoSpaceDE w:val="0"/>
        <w:autoSpaceDN w:val="0"/>
        <w:adjustRightInd w:val="0"/>
        <w:spacing w:after="0" w:line="240" w:lineRule="auto"/>
        <w:jc w:val="center"/>
        <w:rPr>
          <w:rFonts w:ascii="Arial" w:hAnsi="Arial" w:cs="Arial"/>
          <w:sz w:val="20"/>
          <w:szCs w:val="20"/>
        </w:rPr>
      </w:pPr>
    </w:p>
    <w:p w14:paraId="35596F54"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Contexto operacional</w:t>
      </w:r>
    </w:p>
    <w:p w14:paraId="71A833D2" w14:textId="77777777" w:rsidR="002149DF" w:rsidRPr="005C376D" w:rsidRDefault="002149DF" w:rsidP="001E092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hAnsi="Arial" w:cs="Arial"/>
          <w:sz w:val="20"/>
          <w:szCs w:val="20"/>
        </w:rPr>
        <w:t xml:space="preserve">A </w:t>
      </w:r>
      <w:r w:rsidRPr="005C376D">
        <w:rPr>
          <w:rFonts w:ascii="Arial" w:hAnsi="Arial" w:cs="Arial"/>
          <w:noProof/>
          <w:sz w:val="20"/>
          <w:szCs w:val="20"/>
        </w:rPr>
        <w:t>Cooperativa de Crédito de Livre Admissão de Campos Altos Ltda.</w:t>
      </w:r>
      <w:r w:rsidRPr="005C376D">
        <w:rPr>
          <w:rFonts w:ascii="Arial" w:hAnsi="Arial" w:cs="Arial"/>
          <w:sz w:val="20"/>
          <w:szCs w:val="20"/>
        </w:rPr>
        <w:t xml:space="preserve"> - </w:t>
      </w:r>
      <w:r w:rsidRPr="005C376D">
        <w:rPr>
          <w:rFonts w:ascii="Arial" w:hAnsi="Arial" w:cs="Arial"/>
          <w:noProof/>
          <w:sz w:val="20"/>
          <w:szCs w:val="20"/>
        </w:rPr>
        <w:t>SICOOB CREDIAGRO</w:t>
      </w:r>
      <w:r w:rsidRPr="005C376D">
        <w:rPr>
          <w:rFonts w:ascii="Arial" w:hAnsi="Arial" w:cs="Arial"/>
          <w:sz w:val="20"/>
          <w:szCs w:val="20"/>
        </w:rPr>
        <w:t xml:space="preserve"> é uma cooperativa de crédito singular, instituição financeira não bancária, fundada em </w:t>
      </w:r>
      <w:r w:rsidRPr="005C376D">
        <w:rPr>
          <w:rFonts w:ascii="Arial" w:hAnsi="Arial" w:cs="Arial"/>
          <w:noProof/>
          <w:sz w:val="20"/>
          <w:szCs w:val="20"/>
        </w:rPr>
        <w:t>20/02/1995</w:t>
      </w:r>
      <w:r w:rsidRPr="005C376D">
        <w:rPr>
          <w:rFonts w:ascii="Arial" w:hAnsi="Arial" w:cs="Arial"/>
          <w:sz w:val="20"/>
          <w:szCs w:val="20"/>
        </w:rPr>
        <w:t xml:space="preserve">, filiada à Cooperativa Central de Crédito de Minas Gerais Ltda. – SICOOB CENTRAL CREDIMINAS </w:t>
      </w:r>
      <w:r w:rsidRPr="005C376D">
        <w:rPr>
          <w:rFonts w:ascii="Arial" w:eastAsiaTheme="minorEastAsia" w:hAnsi="Arial" w:cs="Arial"/>
          <w:sz w:val="20"/>
          <w:szCs w:val="20"/>
          <w:lang w:eastAsia="pt-BR"/>
        </w:rPr>
        <w:t>e componente da Confederação Nacional das Cooperativas do SICOOB – SICOOB CONFEDERAÇÃO, em conjunto com outras cooperativas singulares e centrais. Tem sua constituição e funcionamento regulamentados pela Lei nº 4.595/64, que dispõe sobre a Política e as Instituições Monetárias, Bancárias e Creditícias, pela Lei nº 5.764/71, que define a Política Nacional do Cooperativismo, pela Lei Complementar nº 130/09, que dispõe sobre o Sistema Nacional de Crédito Cooperativo e pela Resolução CMN nº 4.434/15, do Conselho Monetário Nacional, que dispõe sobre a constituição e funcionamento de cooperativas de crédito.</w:t>
      </w:r>
    </w:p>
    <w:p w14:paraId="5CD8E437" w14:textId="3688F1CA" w:rsidR="00C75F26" w:rsidRPr="005C376D" w:rsidRDefault="00C75F26" w:rsidP="00C75F26">
      <w:pPr>
        <w:autoSpaceDE w:val="0"/>
        <w:autoSpaceDN w:val="0"/>
        <w:adjustRightInd w:val="0"/>
        <w:spacing w:after="0" w:line="240" w:lineRule="auto"/>
        <w:jc w:val="both"/>
        <w:rPr>
          <w:rFonts w:ascii="Arial" w:hAnsi="Arial" w:cs="Arial"/>
          <w:sz w:val="20"/>
          <w:szCs w:val="20"/>
        </w:rPr>
      </w:pPr>
      <w:r w:rsidRPr="005C376D">
        <w:rPr>
          <w:rFonts w:ascii="Arial" w:hAnsi="Arial" w:cs="Arial"/>
          <w:sz w:val="20"/>
          <w:szCs w:val="20"/>
        </w:rPr>
        <w:t>O SICOOB CREDIAGRO, além da matriz em Campos Altos (MG), possui um Posto de Atendimento (PA) em Santa Rosa da Serra (MG).</w:t>
      </w:r>
    </w:p>
    <w:p w14:paraId="07B80599" w14:textId="77777777" w:rsidR="002149DF" w:rsidRPr="005C376D" w:rsidRDefault="002149DF" w:rsidP="001E092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 xml:space="preserve">O </w:t>
      </w:r>
      <w:r w:rsidRPr="005C376D">
        <w:rPr>
          <w:rFonts w:ascii="Arial" w:hAnsi="Arial" w:cs="Arial"/>
          <w:noProof/>
          <w:sz w:val="20"/>
          <w:szCs w:val="20"/>
        </w:rPr>
        <w:t>SICOOB CREDIAGRO</w:t>
      </w:r>
      <w:r w:rsidRPr="005C376D">
        <w:rPr>
          <w:rFonts w:ascii="Arial" w:hAnsi="Arial" w:cs="Arial"/>
          <w:sz w:val="20"/>
          <w:szCs w:val="20"/>
        </w:rPr>
        <w:t xml:space="preserve"> </w:t>
      </w:r>
      <w:r w:rsidRPr="005C376D">
        <w:rPr>
          <w:rFonts w:ascii="Arial" w:eastAsiaTheme="minorEastAsia" w:hAnsi="Arial" w:cs="Arial"/>
          <w:sz w:val="20"/>
          <w:szCs w:val="20"/>
          <w:lang w:eastAsia="pt-BR"/>
        </w:rPr>
        <w:t>tem como atividade preponderante a operação na área creditícia, tendo como finalidade:</w:t>
      </w:r>
    </w:p>
    <w:p w14:paraId="39BB7C79" w14:textId="77777777" w:rsidR="002149DF" w:rsidRPr="005C376D" w:rsidRDefault="002149DF" w:rsidP="001E092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(I) Proporcionar, por meio da mutualidade, assistência financeira aos associados;</w:t>
      </w:r>
    </w:p>
    <w:p w14:paraId="68A30925" w14:textId="77777777" w:rsidR="002149DF" w:rsidRPr="005C376D" w:rsidRDefault="002149DF" w:rsidP="001E092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(II) A formação educacional a seus associados, no sentido de fomentar o cooperativismo, através da ajuda mútua, da economia sistemática e do uso adequado do crédito; e</w:t>
      </w:r>
    </w:p>
    <w:p w14:paraId="51A2AC74" w14:textId="77777777" w:rsidR="002149DF" w:rsidRPr="005C376D" w:rsidRDefault="002149DF" w:rsidP="003435D3">
      <w:pPr>
        <w:spacing w:before="100" w:beforeAutospacing="1" w:after="100" w:afterAutospacing="1" w:line="240" w:lineRule="auto"/>
        <w:jc w:val="both"/>
        <w:rPr>
          <w:rFonts w:ascii="Arial" w:hAnsi="Arial" w:cs="Arial"/>
          <w:b/>
          <w:bCs/>
          <w:sz w:val="20"/>
          <w:szCs w:val="20"/>
        </w:rPr>
      </w:pPr>
      <w:r w:rsidRPr="005C376D">
        <w:rPr>
          <w:rFonts w:ascii="Arial" w:eastAsiaTheme="minorEastAsia" w:hAnsi="Arial" w:cs="Arial"/>
          <w:sz w:val="20"/>
          <w:szCs w:val="20"/>
          <w:lang w:eastAsia="pt-BR"/>
        </w:rPr>
        <w:t xml:space="preserve">(III)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w:t>
      </w:r>
    </w:p>
    <w:p w14:paraId="77F5663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Apresentação das demonstrações contábeis</w:t>
      </w:r>
    </w:p>
    <w:p w14:paraId="1E88EDD2" w14:textId="5F6360C5"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 xml:space="preserve">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e sua emissão foi autorizada pela Diretoria Executiva em </w:t>
      </w:r>
      <w:r w:rsidR="007B0AEF" w:rsidRPr="005C376D">
        <w:rPr>
          <w:rFonts w:ascii="Arial" w:eastAsiaTheme="minorEastAsia" w:hAnsi="Arial" w:cs="Arial"/>
          <w:sz w:val="20"/>
          <w:szCs w:val="20"/>
          <w:lang w:eastAsia="pt-BR"/>
        </w:rPr>
        <w:t>27/02/2020</w:t>
      </w:r>
      <w:r w:rsidRPr="005C376D">
        <w:rPr>
          <w:rFonts w:ascii="Arial" w:eastAsiaTheme="minorEastAsia" w:hAnsi="Arial" w:cs="Arial"/>
          <w:sz w:val="20"/>
          <w:szCs w:val="20"/>
          <w:lang w:eastAsia="pt-BR"/>
        </w:rPr>
        <w:t>.</w:t>
      </w:r>
    </w:p>
    <w:p w14:paraId="061857A7" w14:textId="77777777" w:rsidR="002149DF" w:rsidRPr="005C376D" w:rsidRDefault="002149DF" w:rsidP="00C75337">
      <w:pPr>
        <w:spacing w:before="100" w:beforeAutospacing="1" w:after="100" w:afterAutospacing="1"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Na elaboração das demonstrações contábeis faz-se necessário utilizar estimativas para contabilizar determinados ativos e passivos entre outras transações. As demonstrações contábeis da Cooperativa incluem, portanto, estimativas referentes à provisão para créditos de liquidação duvidosa, à seleção das vidas úteis dos bens do ativo imobilizado, às provisões necessárias para causas judiciais, entre outras. Os resultados reais podem apresentar variação em relação às estimativas utilizadas.</w:t>
      </w:r>
    </w:p>
    <w:p w14:paraId="6EE74448" w14:textId="77777777" w:rsidR="002149DF" w:rsidRPr="005C376D" w:rsidRDefault="002149DF" w:rsidP="00BC7735">
      <w:pPr>
        <w:pStyle w:val="NormalWeb"/>
        <w:jc w:val="both"/>
        <w:rPr>
          <w:rFonts w:ascii="Arial" w:eastAsiaTheme="minorEastAsia" w:hAnsi="Arial" w:cs="Arial"/>
          <w:sz w:val="20"/>
          <w:szCs w:val="20"/>
        </w:rPr>
      </w:pPr>
      <w:r w:rsidRPr="005C376D">
        <w:rPr>
          <w:rFonts w:ascii="Arial" w:eastAsiaTheme="minorEastAsia" w:hAnsi="Arial" w:cs="Arial"/>
          <w:sz w:val="20"/>
          <w:szCs w:val="20"/>
        </w:rPr>
        <w:lastRenderedPageBreak/>
        <w:t>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39337B36"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 xml:space="preserve">Resumo das principais práticas contábeis </w:t>
      </w:r>
    </w:p>
    <w:p w14:paraId="070AA69B"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a)</w:t>
      </w:r>
      <w:r w:rsidRPr="005C376D">
        <w:rPr>
          <w:rFonts w:ascii="Arial" w:eastAsiaTheme="minorEastAsia" w:hAnsi="Arial" w:cs="Arial"/>
          <w:sz w:val="20"/>
          <w:szCs w:val="20"/>
          <w:lang w:eastAsia="pt-BR"/>
        </w:rPr>
        <w:t xml:space="preserve"> </w:t>
      </w:r>
      <w:r w:rsidRPr="005C376D">
        <w:rPr>
          <w:rFonts w:ascii="Arial" w:eastAsiaTheme="minorEastAsia" w:hAnsi="Arial" w:cs="Arial"/>
          <w:b/>
          <w:bCs/>
          <w:sz w:val="20"/>
          <w:szCs w:val="20"/>
          <w:lang w:eastAsia="pt-BR"/>
        </w:rPr>
        <w:t>Apuração do resultado</w:t>
      </w:r>
    </w:p>
    <w:p w14:paraId="3EA62F92"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Os ingressos/receitas e os dispêndios/despesas são registradas de acordo com o regime de competência.</w:t>
      </w:r>
    </w:p>
    <w:p w14:paraId="087BD4C6"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As receitas com prestação de serviços, típicas ao sistema financeiro, são reconhecidas quando da prestação de serviços ao associado ou a terceiros.</w:t>
      </w:r>
    </w:p>
    <w:p w14:paraId="119E7684"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Os dispêndios e as despesas e os ingressos e receitas operacionais, são proporcionalizados de acordo com os montantes do ingresso bruto de ato cooperativo e da receita bruta de ato não-cooperativo, quando não identificados com cada atividade.</w:t>
      </w:r>
    </w:p>
    <w:p w14:paraId="07355D7B"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b) Estimativas contábeis</w:t>
      </w:r>
    </w:p>
    <w:p w14:paraId="254FDBA7"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03AA5057"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c) Caixa e equivalentes de caixa</w:t>
      </w:r>
    </w:p>
    <w:p w14:paraId="37D8D5B3"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Caixa e equivalentes de caixa, conforme Resolução CMN nº 3.604/2008, incluem as rubricas caixa, depósitos bancários e as relações interfinanceiras de curto prazo e de alta liquidez, com risco insignificante de mudança de valores e limites, com prazo de vencimento igual ou inferior a 90 dias.</w:t>
      </w:r>
    </w:p>
    <w:p w14:paraId="148B016E"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d) Operações de crédito</w:t>
      </w:r>
    </w:p>
    <w:p w14:paraId="33C2A4CA"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As operações de crédito com encargos financeiros pré-fixados são registradas a valor futuro, retificadas por conta de rendas a apropriar e as operações de crédito pós-fixadas são registradas a valor presente, calculadas por critério "</w:t>
      </w:r>
      <w:r w:rsidRPr="005C376D">
        <w:rPr>
          <w:rFonts w:ascii="Arial" w:eastAsiaTheme="minorEastAsia" w:hAnsi="Arial" w:cs="Arial"/>
          <w:i/>
          <w:iCs/>
          <w:sz w:val="20"/>
          <w:szCs w:val="20"/>
          <w:lang w:eastAsia="pt-BR"/>
        </w:rPr>
        <w:t>pro rata temporis</w:t>
      </w:r>
      <w:r w:rsidRPr="005C376D">
        <w:rPr>
          <w:rFonts w:ascii="Arial" w:eastAsiaTheme="minorEastAsia" w:hAnsi="Arial" w:cs="Arial"/>
          <w:sz w:val="20"/>
          <w:szCs w:val="20"/>
          <w:lang w:eastAsia="pt-BR"/>
        </w:rPr>
        <w:t>", com base na variação dos respectivos indexadores pactuados.</w:t>
      </w:r>
    </w:p>
    <w:p w14:paraId="4D38AC54"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e) Provisão para operações de crédito</w:t>
      </w:r>
    </w:p>
    <w:p w14:paraId="1237EF48"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06E34BB1"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58DB710F"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lastRenderedPageBreak/>
        <w:t>f) Depósitos em garantia</w:t>
      </w:r>
    </w:p>
    <w:p w14:paraId="758D2948"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4375B162"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g) Investimentos</w:t>
      </w:r>
    </w:p>
    <w:p w14:paraId="1522CAC1"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 xml:space="preserve">Representados substancialmente por quotas do </w:t>
      </w:r>
      <w:r w:rsidRPr="005C376D">
        <w:rPr>
          <w:rFonts w:ascii="Arial" w:hAnsi="Arial"/>
          <w:sz w:val="20"/>
        </w:rPr>
        <w:t xml:space="preserve">SICOOB </w:t>
      </w:r>
      <w:r w:rsidRPr="005C376D">
        <w:rPr>
          <w:rFonts w:ascii="Arial" w:eastAsiaTheme="minorEastAsia" w:hAnsi="Arial" w:cs="Arial"/>
          <w:sz w:val="20"/>
          <w:szCs w:val="20"/>
          <w:lang w:eastAsia="pt-BR"/>
        </w:rPr>
        <w:t>e ações do Bancoob, avaliadas pelo método de custo de aquisição.</w:t>
      </w:r>
    </w:p>
    <w:p w14:paraId="72C912E5"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h) Imobilizado</w:t>
      </w:r>
    </w:p>
    <w:p w14:paraId="26E6D1A8"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0005D441"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i) Intangível</w:t>
      </w:r>
    </w:p>
    <w:p w14:paraId="7AAC7A41"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45DB1C1B"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j) Ativos contingentes</w:t>
      </w:r>
    </w:p>
    <w:p w14:paraId="01D20F41"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729FE31D"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b/>
          <w:bCs/>
          <w:sz w:val="20"/>
          <w:szCs w:val="20"/>
          <w:lang w:eastAsia="pt-BR"/>
        </w:rPr>
        <w:t>k) Obrigações por empréstimos e repasses</w:t>
      </w:r>
    </w:p>
    <w:p w14:paraId="7AD8B9B5" w14:textId="77777777" w:rsidR="002149DF" w:rsidRPr="005C376D" w:rsidRDefault="002149DF" w:rsidP="00C75337">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As obrigações por empréstimos e repasses são reconhecidas inicialmente no recebimento dos recursos, líquidos dos custos da transação. Em seguida, os saldos dos empréstimos tomados são acrescidos de encargos e juros proporcionais ao período incorrido (</w:t>
      </w:r>
      <w:r w:rsidRPr="005C376D">
        <w:rPr>
          <w:rFonts w:ascii="Arial" w:eastAsiaTheme="minorEastAsia" w:hAnsi="Arial" w:cs="Arial"/>
          <w:i/>
          <w:iCs/>
          <w:sz w:val="20"/>
          <w:szCs w:val="20"/>
          <w:lang w:eastAsia="pt-BR"/>
        </w:rPr>
        <w:t>“pro rata temporis”</w:t>
      </w:r>
      <w:r w:rsidRPr="005C376D">
        <w:rPr>
          <w:rFonts w:ascii="Arial" w:eastAsiaTheme="minorEastAsia" w:hAnsi="Arial" w:cs="Arial"/>
          <w:sz w:val="20"/>
          <w:szCs w:val="20"/>
          <w:lang w:eastAsia="pt-BR"/>
        </w:rPr>
        <w:t>), assim como das despesas a apropriar referente aos encargos contratados até o final do contrato, quando calculáveis.</w:t>
      </w:r>
    </w:p>
    <w:p w14:paraId="6759545B" w14:textId="77777777" w:rsidR="002149DF" w:rsidRPr="005C376D" w:rsidRDefault="002149DF" w:rsidP="00EE5674">
      <w:pPr>
        <w:pStyle w:val="NormalWeb"/>
        <w:jc w:val="both"/>
      </w:pPr>
      <w:r w:rsidRPr="005C376D">
        <w:rPr>
          <w:rFonts w:ascii="Arial" w:hAnsi="Arial" w:cs="Arial"/>
          <w:b/>
          <w:bCs/>
          <w:sz w:val="20"/>
          <w:szCs w:val="20"/>
        </w:rPr>
        <w:t>l) Depósitos e Recursos de Aceite e Emissão de Títulos</w:t>
      </w:r>
    </w:p>
    <w:p w14:paraId="69060DC8" w14:textId="77777777" w:rsidR="002149DF" w:rsidRPr="005C376D" w:rsidRDefault="002149DF" w:rsidP="00EE5674">
      <w:pPr>
        <w:pStyle w:val="NormalWeb"/>
        <w:jc w:val="both"/>
      </w:pPr>
      <w:r w:rsidRPr="005C376D">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sidRPr="005C376D">
        <w:rPr>
          <w:rFonts w:ascii="Arial" w:hAnsi="Arial" w:cs="Arial"/>
          <w:i/>
          <w:iCs/>
          <w:sz w:val="20"/>
          <w:szCs w:val="20"/>
        </w:rPr>
        <w:t>pro rata die</w:t>
      </w:r>
      <w:r w:rsidRPr="005C376D">
        <w:rPr>
          <w:rFonts w:ascii="Arial" w:hAnsi="Arial" w:cs="Arial"/>
          <w:sz w:val="20"/>
          <w:szCs w:val="20"/>
        </w:rPr>
        <w:t>.</w:t>
      </w:r>
    </w:p>
    <w:p w14:paraId="284BB2FC" w14:textId="77777777" w:rsidR="002149DF" w:rsidRPr="005C376D" w:rsidRDefault="002149DF" w:rsidP="00EE5674">
      <w:pPr>
        <w:pStyle w:val="NormalWeb"/>
        <w:jc w:val="both"/>
      </w:pPr>
      <w:r w:rsidRPr="005C376D">
        <w:rPr>
          <w:rFonts w:ascii="Arial" w:hAnsi="Arial" w:cs="Arial"/>
          <w:b/>
          <w:bCs/>
          <w:sz w:val="20"/>
          <w:szCs w:val="20"/>
        </w:rPr>
        <w:t>m) Demais ativos e passivos</w:t>
      </w:r>
    </w:p>
    <w:p w14:paraId="7B1E34A7" w14:textId="77777777" w:rsidR="002149DF" w:rsidRPr="005C376D" w:rsidRDefault="002149DF" w:rsidP="00EE5674">
      <w:pPr>
        <w:pStyle w:val="NormalWeb"/>
        <w:jc w:val="both"/>
      </w:pPr>
      <w:r w:rsidRPr="005C376D">
        <w:rPr>
          <w:rFonts w:ascii="Arial" w:hAnsi="Arial" w:cs="Arial"/>
          <w:sz w:val="20"/>
          <w:szCs w:val="20"/>
        </w:rPr>
        <w:t xml:space="preserve">São registrados pelo regime de competência, apresentados ao valor de custo ou de realização, incluindo, quando aplicável, os rendimentos e as variações monetárias auferidas, até a data do </w:t>
      </w:r>
      <w:r w:rsidRPr="005C376D">
        <w:rPr>
          <w:rFonts w:ascii="Arial" w:hAnsi="Arial" w:cs="Arial"/>
          <w:sz w:val="20"/>
          <w:szCs w:val="20"/>
        </w:rPr>
        <w:lastRenderedPageBreak/>
        <w:t>balanço. Os demais passivos são demonstrados pelos valores conhecidos ou calculáveis, acrescidos, quando aplicável, dos correspondentes encargos e das variações monetárias incorridas.</w:t>
      </w:r>
    </w:p>
    <w:p w14:paraId="50D6D2F8" w14:textId="77777777" w:rsidR="002149DF" w:rsidRPr="005C376D" w:rsidRDefault="002149DF" w:rsidP="00EE5674">
      <w:pPr>
        <w:pStyle w:val="NormalWeb"/>
        <w:jc w:val="both"/>
      </w:pPr>
      <w:r w:rsidRPr="005C376D">
        <w:rPr>
          <w:rFonts w:ascii="Arial" w:hAnsi="Arial" w:cs="Arial"/>
          <w:b/>
          <w:bCs/>
          <w:sz w:val="20"/>
          <w:szCs w:val="20"/>
        </w:rPr>
        <w:t>n) Provisões</w:t>
      </w:r>
    </w:p>
    <w:p w14:paraId="5C6847F0" w14:textId="77777777" w:rsidR="002149DF" w:rsidRPr="005C376D" w:rsidRDefault="002149DF" w:rsidP="00EE5674">
      <w:pPr>
        <w:pStyle w:val="NormalWeb"/>
        <w:jc w:val="both"/>
      </w:pPr>
      <w:r w:rsidRPr="005C376D">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279CA5D8" w14:textId="77777777" w:rsidR="002149DF" w:rsidRPr="005C376D" w:rsidRDefault="002149DF" w:rsidP="00EE5674">
      <w:pPr>
        <w:pStyle w:val="NormalWeb"/>
        <w:jc w:val="both"/>
      </w:pPr>
      <w:r w:rsidRPr="005C376D">
        <w:rPr>
          <w:rFonts w:ascii="Arial" w:hAnsi="Arial" w:cs="Arial"/>
          <w:b/>
          <w:bCs/>
          <w:sz w:val="20"/>
          <w:szCs w:val="20"/>
        </w:rPr>
        <w:t>o) Provisões para demandas judiciais e Passivos contingentes</w:t>
      </w:r>
    </w:p>
    <w:p w14:paraId="3F931946" w14:textId="77777777" w:rsidR="002149DF" w:rsidRPr="005C376D" w:rsidRDefault="002149DF" w:rsidP="00EE5674">
      <w:pPr>
        <w:pStyle w:val="NormalWeb"/>
        <w:jc w:val="both"/>
      </w:pPr>
      <w:r w:rsidRPr="005C376D">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093D690D" w14:textId="77777777" w:rsidR="002149DF" w:rsidRPr="005C376D" w:rsidRDefault="002149DF" w:rsidP="00EE5674">
      <w:pPr>
        <w:pStyle w:val="NormalWeb"/>
        <w:jc w:val="both"/>
      </w:pPr>
      <w:r w:rsidRPr="005C376D">
        <w:rPr>
          <w:rFonts w:ascii="Arial" w:hAnsi="Arial" w:cs="Arial"/>
          <w:b/>
          <w:bCs/>
          <w:sz w:val="20"/>
          <w:szCs w:val="20"/>
        </w:rPr>
        <w:t xml:space="preserve">p) Obrigações legais </w:t>
      </w:r>
    </w:p>
    <w:p w14:paraId="13F3CA4D" w14:textId="77777777" w:rsidR="002149DF" w:rsidRPr="005C376D" w:rsidRDefault="002149DF" w:rsidP="00EE5674">
      <w:pPr>
        <w:pStyle w:val="NormalWeb"/>
        <w:jc w:val="both"/>
      </w:pPr>
      <w:r w:rsidRPr="005C376D">
        <w:rPr>
          <w:rFonts w:ascii="Arial" w:hAnsi="Arial" w:cs="Arial"/>
          <w:sz w:val="20"/>
          <w:szCs w:val="20"/>
        </w:rPr>
        <w:t>São aquelas que decorrem de um contrato por meio de termos explícitos ou implícitos, de uma lei ou outro instrumento fundamentado em lei, aos quais a Cooperativa tem por diretriz.</w:t>
      </w:r>
    </w:p>
    <w:p w14:paraId="0AA4B6C1" w14:textId="77777777" w:rsidR="002149DF" w:rsidRPr="005C376D" w:rsidRDefault="002149DF" w:rsidP="00EE5674">
      <w:pPr>
        <w:pStyle w:val="NormalWeb"/>
        <w:jc w:val="both"/>
      </w:pPr>
      <w:r w:rsidRPr="005C376D">
        <w:rPr>
          <w:rFonts w:ascii="Arial" w:hAnsi="Arial" w:cs="Arial"/>
          <w:b/>
          <w:bCs/>
          <w:sz w:val="20"/>
          <w:szCs w:val="20"/>
        </w:rPr>
        <w:t>q) Imposto de renda e contribuição social</w:t>
      </w:r>
    </w:p>
    <w:p w14:paraId="6C03C83A" w14:textId="77777777" w:rsidR="002149DF" w:rsidRPr="005C376D" w:rsidRDefault="002149DF" w:rsidP="00EE5674">
      <w:pPr>
        <w:pStyle w:val="NormalWeb"/>
        <w:jc w:val="both"/>
      </w:pPr>
      <w:r w:rsidRPr="005C376D">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68254929" w14:textId="77777777" w:rsidR="002149DF" w:rsidRPr="005C376D" w:rsidRDefault="002149DF" w:rsidP="00EE5674">
      <w:pPr>
        <w:pStyle w:val="NormalWeb"/>
        <w:jc w:val="both"/>
      </w:pPr>
      <w:r w:rsidRPr="005C376D">
        <w:rPr>
          <w:rFonts w:ascii="Arial" w:hAnsi="Arial" w:cs="Arial"/>
          <w:b/>
          <w:bCs/>
          <w:sz w:val="20"/>
          <w:szCs w:val="20"/>
        </w:rPr>
        <w:t>r) Segregação em circulante e não circulante</w:t>
      </w:r>
    </w:p>
    <w:p w14:paraId="79749FE7" w14:textId="77777777" w:rsidR="002149DF" w:rsidRPr="005C376D" w:rsidRDefault="002149DF" w:rsidP="00EE5674">
      <w:pPr>
        <w:pStyle w:val="NormalWeb"/>
        <w:jc w:val="both"/>
      </w:pPr>
      <w:r w:rsidRPr="005C376D">
        <w:rPr>
          <w:rFonts w:ascii="Arial" w:hAnsi="Arial" w:cs="Arial"/>
          <w:sz w:val="20"/>
          <w:szCs w:val="20"/>
        </w:rPr>
        <w:t>Os valores realizáveis e exigíveis com prazos inferiores a 360 dias estão classificados no circulante, e os prazos superiores, no longo prazo (não circulante).</w:t>
      </w:r>
    </w:p>
    <w:p w14:paraId="0A276459" w14:textId="77777777" w:rsidR="002149DF" w:rsidRPr="005C376D" w:rsidRDefault="002149DF" w:rsidP="00EE5674">
      <w:pPr>
        <w:pStyle w:val="NormalWeb"/>
        <w:jc w:val="both"/>
      </w:pPr>
      <w:r w:rsidRPr="005C376D">
        <w:rPr>
          <w:rFonts w:ascii="Arial" w:hAnsi="Arial" w:cs="Arial"/>
          <w:b/>
          <w:bCs/>
          <w:sz w:val="20"/>
          <w:szCs w:val="20"/>
        </w:rPr>
        <w:t xml:space="preserve">s) Valor recuperável de ativos – </w:t>
      </w:r>
      <w:r w:rsidRPr="005C376D">
        <w:rPr>
          <w:rFonts w:ascii="Arial" w:hAnsi="Arial" w:cs="Arial"/>
          <w:b/>
          <w:bCs/>
          <w:i/>
          <w:iCs/>
          <w:sz w:val="20"/>
          <w:szCs w:val="20"/>
        </w:rPr>
        <w:t xml:space="preserve">impairment </w:t>
      </w:r>
    </w:p>
    <w:p w14:paraId="24414E86" w14:textId="77777777" w:rsidR="002149DF" w:rsidRPr="005C376D" w:rsidRDefault="002149DF" w:rsidP="00EE5674">
      <w:pPr>
        <w:pStyle w:val="NormalWeb"/>
        <w:jc w:val="both"/>
      </w:pPr>
      <w:r w:rsidRPr="005C376D">
        <w:rPr>
          <w:rFonts w:ascii="Arial" w:hAnsi="Arial" w:cs="Arial"/>
          <w:sz w:val="20"/>
          <w:szCs w:val="20"/>
        </w:rPr>
        <w:t>A redução do valor recuperável dos ativos não financeiros (</w:t>
      </w:r>
      <w:r w:rsidRPr="005C376D">
        <w:rPr>
          <w:rFonts w:ascii="Arial" w:hAnsi="Arial" w:cs="Arial"/>
          <w:i/>
          <w:iCs/>
          <w:sz w:val="20"/>
          <w:szCs w:val="20"/>
        </w:rPr>
        <w:t>impairment</w:t>
      </w:r>
      <w:r w:rsidRPr="005C376D">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sidRPr="005C376D">
        <w:rPr>
          <w:rFonts w:ascii="Arial" w:hAnsi="Arial" w:cs="Arial"/>
          <w:i/>
          <w:iCs/>
          <w:sz w:val="20"/>
          <w:szCs w:val="20"/>
        </w:rPr>
        <w:t>“impairment”</w:t>
      </w:r>
      <w:r w:rsidRPr="005C376D">
        <w:rPr>
          <w:rFonts w:ascii="Arial" w:hAnsi="Arial" w:cs="Arial"/>
          <w:sz w:val="20"/>
          <w:szCs w:val="20"/>
        </w:rPr>
        <w:t>, quando aplicável, são registradas no resultado do período em que foram identificadas.</w:t>
      </w:r>
    </w:p>
    <w:p w14:paraId="786E3A40" w14:textId="77777777" w:rsidR="002149DF" w:rsidRPr="005C376D" w:rsidRDefault="002149DF" w:rsidP="00EE5674">
      <w:pPr>
        <w:pStyle w:val="NormalWeb"/>
        <w:jc w:val="both"/>
      </w:pPr>
      <w:r w:rsidRPr="005C376D">
        <w:rPr>
          <w:rFonts w:ascii="Arial" w:hAnsi="Arial" w:cs="Arial"/>
          <w:sz w:val="20"/>
          <w:szCs w:val="20"/>
        </w:rPr>
        <w:t xml:space="preserve">Em </w:t>
      </w:r>
      <w:r w:rsidRPr="005C376D">
        <w:rPr>
          <w:rFonts w:ascii="Arial" w:hAnsi="Arial" w:cs="Arial"/>
          <w:b/>
          <w:bCs/>
          <w:sz w:val="20"/>
          <w:szCs w:val="20"/>
        </w:rPr>
        <w:t>31 de dezembro de 2019</w:t>
      </w:r>
      <w:r w:rsidRPr="005C376D">
        <w:rPr>
          <w:rFonts w:ascii="Arial" w:hAnsi="Arial" w:cs="Arial"/>
          <w:sz w:val="20"/>
          <w:szCs w:val="20"/>
        </w:rPr>
        <w:t xml:space="preserve"> não existem indícios da necessidade de redução do valor recuperável dos ativos não financeiros. </w:t>
      </w:r>
      <w:r w:rsidRPr="005C376D">
        <w:rPr>
          <w:rFonts w:ascii="Arial" w:hAnsi="Arial" w:cs="Arial"/>
          <w:b/>
          <w:bCs/>
          <w:i/>
          <w:iCs/>
          <w:sz w:val="20"/>
          <w:szCs w:val="20"/>
        </w:rPr>
        <w:t>(somente se aplicável)</w:t>
      </w:r>
    </w:p>
    <w:p w14:paraId="37BDA5B5" w14:textId="77777777" w:rsidR="002149DF" w:rsidRPr="005C376D" w:rsidRDefault="002149DF" w:rsidP="00EE5674">
      <w:pPr>
        <w:pStyle w:val="NormalWeb"/>
        <w:jc w:val="both"/>
      </w:pPr>
      <w:r w:rsidRPr="005C376D">
        <w:rPr>
          <w:rFonts w:ascii="Arial" w:hAnsi="Arial" w:cs="Arial"/>
          <w:b/>
          <w:bCs/>
          <w:sz w:val="20"/>
          <w:szCs w:val="20"/>
        </w:rPr>
        <w:t xml:space="preserve">t) Eventos subsequentes </w:t>
      </w:r>
    </w:p>
    <w:p w14:paraId="018ADF5C" w14:textId="77777777" w:rsidR="002149DF" w:rsidRPr="005C376D" w:rsidRDefault="002149DF" w:rsidP="00EE5674">
      <w:pPr>
        <w:pStyle w:val="NormalWeb"/>
        <w:jc w:val="both"/>
      </w:pPr>
      <w:r w:rsidRPr="005C376D">
        <w:rPr>
          <w:rFonts w:ascii="Arial" w:hAnsi="Arial" w:cs="Arial"/>
          <w:sz w:val="20"/>
          <w:szCs w:val="20"/>
        </w:rPr>
        <w:t>Correspondem aos eventos ocorridos entre a data-base das demonstrações contábeis e a data de autorização para a sua emissão. São compostos por:</w:t>
      </w:r>
    </w:p>
    <w:p w14:paraId="47A76E4A" w14:textId="77777777" w:rsidR="002149DF" w:rsidRPr="005C376D" w:rsidRDefault="002149DF" w:rsidP="00EE5674">
      <w:pPr>
        <w:pStyle w:val="NormalWeb"/>
        <w:jc w:val="both"/>
      </w:pPr>
      <w:r w:rsidRPr="005C376D">
        <w:rPr>
          <w:rFonts w:ascii="Arial" w:hAnsi="Arial" w:cs="Arial"/>
          <w:sz w:val="20"/>
          <w:szCs w:val="20"/>
        </w:rPr>
        <w:t>• Eventos que originam ajustes: são aqueles que evidenciam condições que já existiam na data-base das demonstrações contábeis; e</w:t>
      </w:r>
    </w:p>
    <w:p w14:paraId="7D3EEA9E" w14:textId="77777777" w:rsidR="002149DF" w:rsidRPr="005C376D" w:rsidRDefault="002149DF" w:rsidP="00EE5674">
      <w:pPr>
        <w:pStyle w:val="NormalWeb"/>
        <w:jc w:val="both"/>
      </w:pPr>
      <w:r w:rsidRPr="005C376D">
        <w:rPr>
          <w:rFonts w:ascii="Arial" w:hAnsi="Arial" w:cs="Arial"/>
          <w:sz w:val="20"/>
          <w:szCs w:val="20"/>
        </w:rPr>
        <w:t>• Eventos que não originam ajustes: são aqueles que evidenciam condições que não existiam na data-base das demonstrações contábeis.</w:t>
      </w:r>
    </w:p>
    <w:p w14:paraId="71BB9D9E" w14:textId="77777777" w:rsidR="002149DF" w:rsidRPr="005C376D" w:rsidRDefault="002149DF" w:rsidP="00EE5674">
      <w:pPr>
        <w:pStyle w:val="NormalWeb"/>
        <w:jc w:val="both"/>
      </w:pPr>
      <w:r w:rsidRPr="005C376D">
        <w:rPr>
          <w:rFonts w:ascii="Arial" w:hAnsi="Arial" w:cs="Arial"/>
          <w:sz w:val="20"/>
          <w:szCs w:val="20"/>
        </w:rPr>
        <w:t xml:space="preserve">Não houve qualquer evento subsequente para as demonstrações contábeis encerradas em </w:t>
      </w:r>
      <w:r w:rsidRPr="005C376D">
        <w:rPr>
          <w:rFonts w:ascii="Arial" w:hAnsi="Arial" w:cs="Arial"/>
          <w:b/>
          <w:bCs/>
          <w:sz w:val="20"/>
          <w:szCs w:val="20"/>
        </w:rPr>
        <w:t xml:space="preserve">31 de dezembro de 2019. </w:t>
      </w:r>
    </w:p>
    <w:p w14:paraId="459A97B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Caixa e equivalentes de caixa</w:t>
      </w:r>
    </w:p>
    <w:p w14:paraId="56BBB8F9" w14:textId="77777777" w:rsidR="002149DF" w:rsidRPr="005C376D" w:rsidRDefault="002149DF" w:rsidP="0012643E">
      <w:pPr>
        <w:autoSpaceDE w:val="0"/>
        <w:autoSpaceDN w:val="0"/>
        <w:adjustRightInd w:val="0"/>
        <w:spacing w:after="0" w:line="240" w:lineRule="auto"/>
        <w:ind w:left="142"/>
        <w:jc w:val="both"/>
        <w:rPr>
          <w:rFonts w:ascii="Arial" w:hAnsi="Arial" w:cs="Arial"/>
          <w:b/>
          <w:bCs/>
          <w:sz w:val="20"/>
          <w:szCs w:val="20"/>
        </w:rPr>
      </w:pPr>
    </w:p>
    <w:p w14:paraId="693E72F5" w14:textId="77777777" w:rsidR="002149DF" w:rsidRPr="005C376D" w:rsidRDefault="002149DF" w:rsidP="0012643E">
      <w:pPr>
        <w:autoSpaceDE w:val="0"/>
        <w:autoSpaceDN w:val="0"/>
        <w:adjustRightInd w:val="0"/>
        <w:spacing w:after="0" w:line="240" w:lineRule="auto"/>
        <w:jc w:val="both"/>
        <w:rPr>
          <w:rFonts w:ascii="Arial" w:hAnsi="Arial" w:cs="Arial"/>
          <w:sz w:val="20"/>
          <w:szCs w:val="20"/>
        </w:rPr>
      </w:pPr>
      <w:r w:rsidRPr="005C376D">
        <w:rPr>
          <w:rFonts w:ascii="Arial" w:hAnsi="Arial" w:cs="Arial"/>
          <w:sz w:val="20"/>
          <w:szCs w:val="20"/>
        </w:rPr>
        <w:t>O caixa e equivalente de caixa compreendem:</w:t>
      </w:r>
    </w:p>
    <w:p w14:paraId="1BCD0CAE" w14:textId="77777777" w:rsidR="0018761B" w:rsidRPr="005C376D" w:rsidRDefault="0018761B" w:rsidP="0012643E">
      <w:pPr>
        <w:autoSpaceDE w:val="0"/>
        <w:autoSpaceDN w:val="0"/>
        <w:adjustRightInd w:val="0"/>
        <w:spacing w:after="0" w:line="240" w:lineRule="auto"/>
        <w:jc w:val="both"/>
        <w:rPr>
          <w:rFonts w:ascii="Arial" w:hAnsi="Arial" w:cs="Arial"/>
          <w:sz w:val="20"/>
          <w:szCs w:val="20"/>
        </w:rPr>
      </w:pPr>
    </w:p>
    <w:tbl>
      <w:tblPr>
        <w:tblW w:w="8747" w:type="dxa"/>
        <w:tblCellMar>
          <w:left w:w="70" w:type="dxa"/>
          <w:right w:w="70" w:type="dxa"/>
        </w:tblCellMar>
        <w:tblLook w:val="04A0" w:firstRow="1" w:lastRow="0" w:firstColumn="1" w:lastColumn="0" w:noHBand="0" w:noVBand="1"/>
      </w:tblPr>
      <w:tblGrid>
        <w:gridCol w:w="5011"/>
        <w:gridCol w:w="1823"/>
        <w:gridCol w:w="1913"/>
      </w:tblGrid>
      <w:tr w:rsidR="00642A86" w:rsidRPr="005C376D" w14:paraId="7C223ADC" w14:textId="77777777" w:rsidTr="00642A86">
        <w:trPr>
          <w:trHeight w:val="335"/>
        </w:trPr>
        <w:tc>
          <w:tcPr>
            <w:tcW w:w="5011" w:type="dxa"/>
            <w:tcBorders>
              <w:top w:val="single" w:sz="4" w:space="0" w:color="auto"/>
              <w:left w:val="nil"/>
              <w:bottom w:val="single" w:sz="4" w:space="0" w:color="auto"/>
              <w:right w:val="single" w:sz="4" w:space="0" w:color="auto"/>
            </w:tcBorders>
            <w:shd w:val="clear" w:color="000000" w:fill="FFFFFF"/>
            <w:vAlign w:val="center"/>
            <w:hideMark/>
          </w:tcPr>
          <w:p w14:paraId="246C235D" w14:textId="77777777" w:rsidR="0018761B" w:rsidRPr="005C376D" w:rsidRDefault="0018761B" w:rsidP="0018761B">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823" w:type="dxa"/>
            <w:tcBorders>
              <w:top w:val="single" w:sz="4" w:space="0" w:color="auto"/>
              <w:left w:val="nil"/>
              <w:bottom w:val="single" w:sz="4" w:space="0" w:color="auto"/>
              <w:right w:val="single" w:sz="4" w:space="0" w:color="auto"/>
            </w:tcBorders>
            <w:shd w:val="clear" w:color="000000" w:fill="FFFFFF"/>
            <w:noWrap/>
            <w:vAlign w:val="center"/>
            <w:hideMark/>
          </w:tcPr>
          <w:p w14:paraId="63956A72" w14:textId="77777777" w:rsidR="0018761B" w:rsidRPr="005C376D" w:rsidRDefault="0018761B" w:rsidP="0018761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13" w:type="dxa"/>
            <w:tcBorders>
              <w:top w:val="single" w:sz="4" w:space="0" w:color="auto"/>
              <w:left w:val="nil"/>
              <w:bottom w:val="single" w:sz="4" w:space="0" w:color="auto"/>
              <w:right w:val="nil"/>
            </w:tcBorders>
            <w:shd w:val="clear" w:color="000000" w:fill="FFFFFF"/>
            <w:noWrap/>
            <w:vAlign w:val="center"/>
            <w:hideMark/>
          </w:tcPr>
          <w:p w14:paraId="76217213" w14:textId="77777777" w:rsidR="0018761B" w:rsidRPr="005C376D" w:rsidRDefault="0018761B" w:rsidP="0018761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642A86" w:rsidRPr="005C376D" w14:paraId="52A3243E" w14:textId="77777777" w:rsidTr="00642A86">
        <w:trPr>
          <w:trHeight w:val="335"/>
        </w:trPr>
        <w:tc>
          <w:tcPr>
            <w:tcW w:w="5011" w:type="dxa"/>
            <w:tcBorders>
              <w:top w:val="nil"/>
              <w:left w:val="nil"/>
              <w:bottom w:val="single" w:sz="4" w:space="0" w:color="auto"/>
              <w:right w:val="single" w:sz="4" w:space="0" w:color="auto"/>
            </w:tcBorders>
            <w:shd w:val="clear" w:color="000000" w:fill="FFFFFF"/>
            <w:vAlign w:val="center"/>
            <w:hideMark/>
          </w:tcPr>
          <w:p w14:paraId="483902C8" w14:textId="77777777" w:rsidR="0018761B" w:rsidRPr="005C376D" w:rsidRDefault="0018761B" w:rsidP="0018761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Caixa e depósitos bancários</w:t>
            </w:r>
          </w:p>
        </w:tc>
        <w:tc>
          <w:tcPr>
            <w:tcW w:w="1823" w:type="dxa"/>
            <w:tcBorders>
              <w:top w:val="nil"/>
              <w:left w:val="nil"/>
              <w:bottom w:val="single" w:sz="4" w:space="0" w:color="auto"/>
              <w:right w:val="single" w:sz="4" w:space="0" w:color="auto"/>
            </w:tcBorders>
            <w:shd w:val="clear" w:color="000000" w:fill="FFFFFF"/>
            <w:vAlign w:val="center"/>
            <w:hideMark/>
          </w:tcPr>
          <w:p w14:paraId="4E2C8C0C"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1.212.436,31</w:t>
            </w:r>
          </w:p>
        </w:tc>
        <w:tc>
          <w:tcPr>
            <w:tcW w:w="1913" w:type="dxa"/>
            <w:tcBorders>
              <w:top w:val="nil"/>
              <w:left w:val="nil"/>
              <w:bottom w:val="single" w:sz="4" w:space="0" w:color="auto"/>
              <w:right w:val="nil"/>
            </w:tcBorders>
            <w:shd w:val="clear" w:color="000000" w:fill="FFFFFF"/>
            <w:vAlign w:val="center"/>
            <w:hideMark/>
          </w:tcPr>
          <w:p w14:paraId="1E057696"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1.024.059,32</w:t>
            </w:r>
          </w:p>
        </w:tc>
      </w:tr>
      <w:tr w:rsidR="00642A86" w:rsidRPr="005C376D" w14:paraId="4FD26FB8" w14:textId="77777777" w:rsidTr="00642A86">
        <w:trPr>
          <w:trHeight w:val="335"/>
        </w:trPr>
        <w:tc>
          <w:tcPr>
            <w:tcW w:w="5011" w:type="dxa"/>
            <w:tcBorders>
              <w:top w:val="nil"/>
              <w:left w:val="nil"/>
              <w:bottom w:val="single" w:sz="4" w:space="0" w:color="auto"/>
              <w:right w:val="single" w:sz="4" w:space="0" w:color="auto"/>
            </w:tcBorders>
            <w:shd w:val="clear" w:color="000000" w:fill="FFFFFF"/>
            <w:vAlign w:val="center"/>
            <w:hideMark/>
          </w:tcPr>
          <w:p w14:paraId="57B250DD" w14:textId="77777777" w:rsidR="0018761B" w:rsidRPr="005C376D" w:rsidRDefault="0018761B" w:rsidP="0018761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Relações interfinanceiras – centralização financeira</w:t>
            </w:r>
          </w:p>
        </w:tc>
        <w:tc>
          <w:tcPr>
            <w:tcW w:w="1823" w:type="dxa"/>
            <w:tcBorders>
              <w:top w:val="nil"/>
              <w:left w:val="nil"/>
              <w:bottom w:val="single" w:sz="4" w:space="0" w:color="auto"/>
              <w:right w:val="single" w:sz="4" w:space="0" w:color="auto"/>
            </w:tcBorders>
            <w:shd w:val="clear" w:color="000000" w:fill="FFFFFF"/>
            <w:vAlign w:val="center"/>
            <w:hideMark/>
          </w:tcPr>
          <w:p w14:paraId="6ED50F2A"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45.008.029,66</w:t>
            </w:r>
          </w:p>
        </w:tc>
        <w:tc>
          <w:tcPr>
            <w:tcW w:w="1913" w:type="dxa"/>
            <w:tcBorders>
              <w:top w:val="nil"/>
              <w:left w:val="nil"/>
              <w:bottom w:val="single" w:sz="4" w:space="0" w:color="auto"/>
              <w:right w:val="nil"/>
            </w:tcBorders>
            <w:shd w:val="clear" w:color="000000" w:fill="FFFFFF"/>
            <w:vAlign w:val="center"/>
            <w:hideMark/>
          </w:tcPr>
          <w:p w14:paraId="7EB3B923"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43.865.887,81</w:t>
            </w:r>
          </w:p>
        </w:tc>
      </w:tr>
      <w:tr w:rsidR="00642A86" w:rsidRPr="005C376D" w14:paraId="02C5B219" w14:textId="77777777" w:rsidTr="00642A86">
        <w:trPr>
          <w:trHeight w:val="335"/>
        </w:trPr>
        <w:tc>
          <w:tcPr>
            <w:tcW w:w="5011" w:type="dxa"/>
            <w:tcBorders>
              <w:top w:val="nil"/>
              <w:left w:val="nil"/>
              <w:bottom w:val="single" w:sz="4" w:space="0" w:color="auto"/>
              <w:right w:val="single" w:sz="4" w:space="0" w:color="auto"/>
            </w:tcBorders>
            <w:shd w:val="clear" w:color="000000" w:fill="FFFFFF"/>
            <w:vAlign w:val="center"/>
            <w:hideMark/>
          </w:tcPr>
          <w:p w14:paraId="5714D75C" w14:textId="77777777" w:rsidR="0018761B" w:rsidRPr="005C376D" w:rsidRDefault="0018761B" w:rsidP="0018761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Centralização Financeira – Rendas a receber</w:t>
            </w:r>
          </w:p>
        </w:tc>
        <w:tc>
          <w:tcPr>
            <w:tcW w:w="1823" w:type="dxa"/>
            <w:tcBorders>
              <w:top w:val="nil"/>
              <w:left w:val="nil"/>
              <w:bottom w:val="single" w:sz="4" w:space="0" w:color="auto"/>
              <w:right w:val="single" w:sz="4" w:space="0" w:color="auto"/>
            </w:tcBorders>
            <w:shd w:val="clear" w:color="000000" w:fill="FFFFFF"/>
            <w:vAlign w:val="center"/>
            <w:hideMark/>
          </w:tcPr>
          <w:p w14:paraId="5596C561"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174.008,24</w:t>
            </w:r>
          </w:p>
        </w:tc>
        <w:tc>
          <w:tcPr>
            <w:tcW w:w="1913" w:type="dxa"/>
            <w:tcBorders>
              <w:top w:val="nil"/>
              <w:left w:val="nil"/>
              <w:bottom w:val="single" w:sz="4" w:space="0" w:color="auto"/>
              <w:right w:val="nil"/>
            </w:tcBorders>
            <w:shd w:val="clear" w:color="000000" w:fill="FFFFFF"/>
            <w:vAlign w:val="center"/>
            <w:hideMark/>
          </w:tcPr>
          <w:p w14:paraId="141EF5BB" w14:textId="77777777" w:rsidR="0018761B" w:rsidRPr="005C376D" w:rsidRDefault="0018761B" w:rsidP="0018761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223.812,48</w:t>
            </w:r>
          </w:p>
        </w:tc>
      </w:tr>
      <w:tr w:rsidR="00642A86" w:rsidRPr="005C376D" w14:paraId="6F19B3A1" w14:textId="77777777" w:rsidTr="00642A86">
        <w:trPr>
          <w:trHeight w:val="335"/>
        </w:trPr>
        <w:tc>
          <w:tcPr>
            <w:tcW w:w="5011" w:type="dxa"/>
            <w:tcBorders>
              <w:top w:val="nil"/>
              <w:left w:val="nil"/>
              <w:bottom w:val="single" w:sz="4" w:space="0" w:color="auto"/>
              <w:right w:val="single" w:sz="4" w:space="0" w:color="auto"/>
            </w:tcBorders>
            <w:shd w:val="clear" w:color="000000" w:fill="FFFFFF"/>
            <w:vAlign w:val="center"/>
            <w:hideMark/>
          </w:tcPr>
          <w:p w14:paraId="754E0E2B" w14:textId="77777777" w:rsidR="0018761B" w:rsidRPr="005C376D" w:rsidRDefault="0018761B" w:rsidP="0018761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xml:space="preserve">Total </w:t>
            </w:r>
          </w:p>
        </w:tc>
        <w:tc>
          <w:tcPr>
            <w:tcW w:w="1823" w:type="dxa"/>
            <w:tcBorders>
              <w:top w:val="nil"/>
              <w:left w:val="nil"/>
              <w:bottom w:val="single" w:sz="4" w:space="0" w:color="auto"/>
              <w:right w:val="single" w:sz="4" w:space="0" w:color="auto"/>
            </w:tcBorders>
            <w:shd w:val="clear" w:color="000000" w:fill="FFFFFF"/>
            <w:vAlign w:val="center"/>
            <w:hideMark/>
          </w:tcPr>
          <w:p w14:paraId="4E828474" w14:textId="77777777" w:rsidR="0018761B" w:rsidRPr="005C376D" w:rsidRDefault="0018761B" w:rsidP="0018761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46.394.474,21</w:t>
            </w:r>
          </w:p>
        </w:tc>
        <w:tc>
          <w:tcPr>
            <w:tcW w:w="1913" w:type="dxa"/>
            <w:tcBorders>
              <w:top w:val="nil"/>
              <w:left w:val="nil"/>
              <w:bottom w:val="single" w:sz="4" w:space="0" w:color="auto"/>
              <w:right w:val="nil"/>
            </w:tcBorders>
            <w:shd w:val="clear" w:color="000000" w:fill="FFFFFF"/>
            <w:vAlign w:val="center"/>
            <w:hideMark/>
          </w:tcPr>
          <w:p w14:paraId="0020383A" w14:textId="77777777" w:rsidR="0018761B" w:rsidRPr="005C376D" w:rsidRDefault="0018761B" w:rsidP="0018761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45.113.759,61</w:t>
            </w:r>
          </w:p>
        </w:tc>
      </w:tr>
    </w:tbl>
    <w:p w14:paraId="480D07EC" w14:textId="77777777" w:rsidR="0018761B" w:rsidRPr="005C376D" w:rsidRDefault="0018761B" w:rsidP="0012643E">
      <w:pPr>
        <w:autoSpaceDE w:val="0"/>
        <w:autoSpaceDN w:val="0"/>
        <w:adjustRightInd w:val="0"/>
        <w:spacing w:after="0" w:line="240" w:lineRule="auto"/>
        <w:jc w:val="both"/>
        <w:rPr>
          <w:rFonts w:ascii="Arial" w:hAnsi="Arial" w:cs="Arial"/>
          <w:sz w:val="20"/>
          <w:szCs w:val="20"/>
        </w:rPr>
      </w:pPr>
    </w:p>
    <w:p w14:paraId="14299359"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Relações interfinanceiras</w:t>
      </w:r>
    </w:p>
    <w:p w14:paraId="1A066E1D" w14:textId="77777777" w:rsidR="002149DF" w:rsidRPr="005C376D" w:rsidRDefault="002149DF" w:rsidP="00B5068A">
      <w:pPr>
        <w:autoSpaceDE w:val="0"/>
        <w:autoSpaceDN w:val="0"/>
        <w:adjustRightInd w:val="0"/>
        <w:spacing w:after="0" w:line="240" w:lineRule="auto"/>
        <w:jc w:val="both"/>
        <w:rPr>
          <w:rFonts w:ascii="Arial" w:hAnsi="Arial" w:cs="Arial"/>
          <w:sz w:val="20"/>
          <w:szCs w:val="20"/>
        </w:rPr>
      </w:pPr>
    </w:p>
    <w:p w14:paraId="03BB0B88" w14:textId="3EB0B06B" w:rsidR="002149DF" w:rsidRPr="005C376D" w:rsidRDefault="002149DF" w:rsidP="000F07CC">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Em 31 de dezembro de 2019 e 2018, as aplicações em Relações Interfinanceiras estavam assim compostas:</w:t>
      </w:r>
    </w:p>
    <w:p w14:paraId="39B60E57" w14:textId="77777777" w:rsidR="002149DF" w:rsidRPr="005C376D" w:rsidRDefault="002149DF" w:rsidP="00B5068A">
      <w:pPr>
        <w:autoSpaceDE w:val="0"/>
        <w:autoSpaceDN w:val="0"/>
        <w:adjustRightInd w:val="0"/>
        <w:spacing w:after="0" w:line="240" w:lineRule="auto"/>
        <w:jc w:val="both"/>
        <w:rPr>
          <w:rFonts w:ascii="Arial" w:hAnsi="Arial" w:cs="Arial"/>
          <w:sz w:val="20"/>
          <w:szCs w:val="20"/>
        </w:rPr>
      </w:pPr>
    </w:p>
    <w:tbl>
      <w:tblPr>
        <w:tblW w:w="898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3"/>
        <w:gridCol w:w="1849"/>
        <w:gridCol w:w="1872"/>
      </w:tblGrid>
      <w:tr w:rsidR="00642A86" w:rsidRPr="005C376D" w14:paraId="32BC370D" w14:textId="77777777" w:rsidTr="00D95CA6">
        <w:trPr>
          <w:trHeight w:val="394"/>
          <w:jc w:val="center"/>
        </w:trPr>
        <w:tc>
          <w:tcPr>
            <w:tcW w:w="5263" w:type="dxa"/>
            <w:tcBorders>
              <w:top w:val="single" w:sz="4" w:space="0" w:color="auto"/>
              <w:left w:val="nil"/>
              <w:bottom w:val="single" w:sz="4" w:space="0" w:color="auto"/>
              <w:right w:val="single" w:sz="4" w:space="0" w:color="auto"/>
            </w:tcBorders>
            <w:noWrap/>
            <w:vAlign w:val="center"/>
            <w:hideMark/>
          </w:tcPr>
          <w:p w14:paraId="1850E059" w14:textId="77777777" w:rsidR="002149DF" w:rsidRPr="005C376D" w:rsidRDefault="002149DF" w:rsidP="00D95CA6">
            <w:pPr>
              <w:spacing w:after="0" w:line="240" w:lineRule="auto"/>
              <w:rPr>
                <w:rFonts w:ascii="Arial" w:eastAsia="Times New Roman" w:hAnsi="Arial" w:cs="Arial"/>
                <w:b/>
                <w:sz w:val="20"/>
                <w:szCs w:val="20"/>
                <w:lang w:eastAsia="pt-BR"/>
              </w:rPr>
            </w:pPr>
            <w:r w:rsidRPr="005C376D">
              <w:rPr>
                <w:rFonts w:ascii="Arial" w:eastAsia="Times New Roman" w:hAnsi="Arial" w:cs="Arial"/>
                <w:b/>
                <w:sz w:val="20"/>
                <w:szCs w:val="20"/>
                <w:lang w:eastAsia="pt-BR"/>
              </w:rPr>
              <w:t>Descrição</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71BB6768" w14:textId="77777777" w:rsidR="002149DF" w:rsidRPr="005C376D" w:rsidRDefault="002149DF" w:rsidP="00D95CA6">
            <w:pPr>
              <w:spacing w:after="0" w:line="240" w:lineRule="auto"/>
              <w:jc w:val="center"/>
              <w:rPr>
                <w:rFonts w:ascii="Arial" w:eastAsia="Times New Roman" w:hAnsi="Arial" w:cs="Arial"/>
                <w:b/>
                <w:sz w:val="20"/>
                <w:szCs w:val="20"/>
                <w:lang w:eastAsia="pt-BR"/>
              </w:rPr>
            </w:pPr>
            <w:r w:rsidRPr="005C376D">
              <w:rPr>
                <w:rFonts w:ascii="Arial" w:eastAsia="Times New Roman" w:hAnsi="Arial" w:cs="Arial"/>
                <w:b/>
                <w:sz w:val="20"/>
                <w:szCs w:val="20"/>
                <w:lang w:eastAsia="pt-BR"/>
              </w:rPr>
              <w:t>31/12/2019</w:t>
            </w:r>
          </w:p>
        </w:tc>
        <w:tc>
          <w:tcPr>
            <w:tcW w:w="1872" w:type="dxa"/>
            <w:tcBorders>
              <w:top w:val="single" w:sz="4" w:space="0" w:color="auto"/>
              <w:left w:val="single" w:sz="4" w:space="0" w:color="auto"/>
              <w:bottom w:val="single" w:sz="4" w:space="0" w:color="auto"/>
              <w:right w:val="nil"/>
            </w:tcBorders>
            <w:noWrap/>
            <w:vAlign w:val="center"/>
            <w:hideMark/>
          </w:tcPr>
          <w:p w14:paraId="3D7B0003" w14:textId="77777777" w:rsidR="002149DF" w:rsidRPr="005C376D" w:rsidRDefault="002149DF" w:rsidP="00D95CA6">
            <w:pPr>
              <w:spacing w:after="0" w:line="240" w:lineRule="auto"/>
              <w:jc w:val="center"/>
              <w:rPr>
                <w:rFonts w:ascii="Arial" w:eastAsia="Times New Roman" w:hAnsi="Arial" w:cs="Arial"/>
                <w:b/>
                <w:sz w:val="20"/>
                <w:szCs w:val="20"/>
                <w:lang w:eastAsia="pt-BR"/>
              </w:rPr>
            </w:pPr>
            <w:r w:rsidRPr="005C376D">
              <w:rPr>
                <w:rFonts w:ascii="Arial" w:eastAsia="Times New Roman" w:hAnsi="Arial" w:cs="Arial"/>
                <w:b/>
                <w:sz w:val="20"/>
                <w:szCs w:val="20"/>
                <w:lang w:eastAsia="pt-BR"/>
              </w:rPr>
              <w:t>31/12/2018</w:t>
            </w:r>
          </w:p>
        </w:tc>
      </w:tr>
      <w:tr w:rsidR="00642A86" w:rsidRPr="005C376D" w14:paraId="24501734" w14:textId="77777777" w:rsidTr="00D95CA6">
        <w:trPr>
          <w:trHeight w:val="394"/>
          <w:jc w:val="center"/>
        </w:trPr>
        <w:tc>
          <w:tcPr>
            <w:tcW w:w="5263" w:type="dxa"/>
            <w:tcBorders>
              <w:top w:val="single" w:sz="4" w:space="0" w:color="auto"/>
              <w:left w:val="nil"/>
              <w:bottom w:val="single" w:sz="4" w:space="0" w:color="auto"/>
              <w:right w:val="single" w:sz="4" w:space="0" w:color="auto"/>
            </w:tcBorders>
            <w:noWrap/>
            <w:vAlign w:val="center"/>
            <w:hideMark/>
          </w:tcPr>
          <w:p w14:paraId="7998BDE5" w14:textId="77777777" w:rsidR="002149DF" w:rsidRPr="005C376D" w:rsidRDefault="002149DF" w:rsidP="00D95CA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Centralização Financeira – Cooperativas (a)</w:t>
            </w:r>
          </w:p>
        </w:tc>
        <w:tc>
          <w:tcPr>
            <w:tcW w:w="1849" w:type="dxa"/>
            <w:tcBorders>
              <w:top w:val="single" w:sz="4" w:space="0" w:color="auto"/>
              <w:left w:val="single" w:sz="4" w:space="0" w:color="auto"/>
              <w:bottom w:val="single" w:sz="4" w:space="0" w:color="auto"/>
              <w:right w:val="single" w:sz="4" w:space="0" w:color="auto"/>
            </w:tcBorders>
            <w:noWrap/>
            <w:vAlign w:val="center"/>
            <w:hideMark/>
          </w:tcPr>
          <w:p w14:paraId="73B9E1AA" w14:textId="77777777" w:rsidR="002149DF" w:rsidRPr="005C376D" w:rsidRDefault="002149DF" w:rsidP="00D95CA6">
            <w:pPr>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45.008.029,66</w:t>
            </w:r>
          </w:p>
        </w:tc>
        <w:tc>
          <w:tcPr>
            <w:tcW w:w="1872" w:type="dxa"/>
            <w:tcBorders>
              <w:top w:val="single" w:sz="4" w:space="0" w:color="auto"/>
              <w:left w:val="single" w:sz="4" w:space="0" w:color="auto"/>
              <w:bottom w:val="single" w:sz="4" w:space="0" w:color="auto"/>
              <w:right w:val="nil"/>
            </w:tcBorders>
            <w:noWrap/>
            <w:vAlign w:val="center"/>
            <w:hideMark/>
          </w:tcPr>
          <w:p w14:paraId="3D13311E" w14:textId="77777777" w:rsidR="002149DF" w:rsidRPr="005C376D" w:rsidRDefault="002149DF" w:rsidP="00D95CA6">
            <w:pPr>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43.865.887,81</w:t>
            </w:r>
          </w:p>
        </w:tc>
      </w:tr>
    </w:tbl>
    <w:p w14:paraId="2F96EE6C" w14:textId="77777777" w:rsidR="002149DF" w:rsidRPr="005C376D" w:rsidRDefault="002149DF" w:rsidP="002E1D72">
      <w:pPr>
        <w:autoSpaceDE w:val="0"/>
        <w:autoSpaceDN w:val="0"/>
        <w:adjustRightInd w:val="0"/>
        <w:spacing w:after="0" w:line="240" w:lineRule="auto"/>
        <w:jc w:val="both"/>
        <w:rPr>
          <w:rFonts w:ascii="Arial" w:hAnsi="Arial" w:cs="Arial"/>
          <w:sz w:val="20"/>
          <w:szCs w:val="20"/>
        </w:rPr>
      </w:pPr>
    </w:p>
    <w:p w14:paraId="4C45787B" w14:textId="77777777" w:rsidR="002149DF" w:rsidRPr="005C376D" w:rsidRDefault="002149DF" w:rsidP="004D730E">
      <w:pPr>
        <w:numPr>
          <w:ilvl w:val="0"/>
          <w:numId w:val="9"/>
        </w:numPr>
        <w:autoSpaceDE w:val="0"/>
        <w:autoSpaceDN w:val="0"/>
        <w:adjustRightInd w:val="0"/>
        <w:spacing w:after="0"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 xml:space="preserve">Referem-se à centralização financeira das disponibilidades líquidas da Cooperativa, depositadas junto ao </w:t>
      </w:r>
      <w:r w:rsidRPr="005C376D">
        <w:rPr>
          <w:rFonts w:ascii="Arial" w:eastAsiaTheme="minorEastAsia" w:hAnsi="Arial" w:cs="Arial"/>
          <w:b/>
          <w:bCs/>
          <w:sz w:val="20"/>
          <w:szCs w:val="20"/>
          <w:lang w:eastAsia="pt-BR"/>
        </w:rPr>
        <w:t>SICOOB Central Crediminas</w:t>
      </w:r>
      <w:r w:rsidRPr="005C376D">
        <w:rPr>
          <w:rFonts w:ascii="Arial" w:eastAsiaTheme="minorEastAsia" w:hAnsi="Arial" w:cs="Arial"/>
          <w:sz w:val="20"/>
          <w:szCs w:val="20"/>
          <w:lang w:eastAsia="pt-BR"/>
        </w:rPr>
        <w:t xml:space="preserve"> conforme determinado no art. 24, da Resolução CMN nº 4.434/15, cujos rendimentos auferidos nos exercícios findos em 31/12/2019 e 31/12/2018 foram respectivamente R$</w:t>
      </w:r>
      <w:r w:rsidR="0018761B" w:rsidRPr="005C376D">
        <w:rPr>
          <w:rFonts w:ascii="Arial" w:eastAsiaTheme="minorEastAsia" w:hAnsi="Arial" w:cs="Arial"/>
          <w:sz w:val="20"/>
          <w:szCs w:val="20"/>
          <w:lang w:eastAsia="pt-BR"/>
        </w:rPr>
        <w:t xml:space="preserve"> 2.733.425,20 </w:t>
      </w:r>
      <w:r w:rsidRPr="005C376D">
        <w:rPr>
          <w:rFonts w:ascii="Arial" w:eastAsiaTheme="minorEastAsia" w:hAnsi="Arial" w:cs="Arial"/>
          <w:sz w:val="20"/>
          <w:szCs w:val="20"/>
          <w:lang w:eastAsia="pt-BR"/>
        </w:rPr>
        <w:t>e R$</w:t>
      </w:r>
      <w:r w:rsidR="0018761B" w:rsidRPr="005C376D">
        <w:rPr>
          <w:rFonts w:ascii="Arial" w:eastAsiaTheme="minorEastAsia" w:hAnsi="Arial" w:cs="Arial"/>
          <w:sz w:val="20"/>
          <w:szCs w:val="20"/>
          <w:lang w:eastAsia="pt-BR"/>
        </w:rPr>
        <w:t>2.820752,38.</w:t>
      </w:r>
    </w:p>
    <w:p w14:paraId="4D2EF36A" w14:textId="77777777" w:rsidR="002149DF" w:rsidRPr="005C376D" w:rsidRDefault="002149DF" w:rsidP="00A259D7">
      <w:pPr>
        <w:autoSpaceDE w:val="0"/>
        <w:autoSpaceDN w:val="0"/>
        <w:adjustRightInd w:val="0"/>
        <w:spacing w:after="0" w:line="240" w:lineRule="auto"/>
        <w:ind w:left="765"/>
        <w:jc w:val="both"/>
        <w:rPr>
          <w:rFonts w:ascii="Arial" w:hAnsi="Arial" w:cs="Arial"/>
          <w:b/>
          <w:bCs/>
          <w:sz w:val="20"/>
          <w:szCs w:val="20"/>
        </w:rPr>
      </w:pPr>
    </w:p>
    <w:p w14:paraId="1D3CFD21"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Operações de crédito</w:t>
      </w:r>
    </w:p>
    <w:p w14:paraId="47C7A9BD"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rPr>
      </w:pPr>
    </w:p>
    <w:p w14:paraId="51C78DD4"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Composição da carteira de crédito por modalidade:</w:t>
      </w:r>
    </w:p>
    <w:p w14:paraId="6F98D382" w14:textId="77777777" w:rsidR="000539F6" w:rsidRPr="005C376D" w:rsidRDefault="000539F6" w:rsidP="000539F6">
      <w:pPr>
        <w:autoSpaceDE w:val="0"/>
        <w:autoSpaceDN w:val="0"/>
        <w:adjustRightInd w:val="0"/>
        <w:spacing w:after="0" w:line="240" w:lineRule="auto"/>
        <w:jc w:val="both"/>
        <w:rPr>
          <w:rFonts w:ascii="Arial" w:hAnsi="Arial" w:cs="Arial"/>
          <w:sz w:val="20"/>
          <w:szCs w:val="20"/>
        </w:rPr>
      </w:pPr>
    </w:p>
    <w:tbl>
      <w:tblPr>
        <w:tblW w:w="9402" w:type="dxa"/>
        <w:tblCellMar>
          <w:left w:w="70" w:type="dxa"/>
          <w:right w:w="70" w:type="dxa"/>
        </w:tblCellMar>
        <w:tblLook w:val="04A0" w:firstRow="1" w:lastRow="0" w:firstColumn="1" w:lastColumn="0" w:noHBand="0" w:noVBand="1"/>
      </w:tblPr>
      <w:tblGrid>
        <w:gridCol w:w="3107"/>
        <w:gridCol w:w="1553"/>
        <w:gridCol w:w="1553"/>
        <w:gridCol w:w="1636"/>
        <w:gridCol w:w="1553"/>
      </w:tblGrid>
      <w:tr w:rsidR="000539F6" w:rsidRPr="005C376D" w14:paraId="2B64DA17" w14:textId="77777777" w:rsidTr="00642A86">
        <w:trPr>
          <w:trHeight w:val="302"/>
        </w:trPr>
        <w:tc>
          <w:tcPr>
            <w:tcW w:w="3107" w:type="dxa"/>
            <w:vMerge w:val="restart"/>
            <w:tcBorders>
              <w:top w:val="single" w:sz="4" w:space="0" w:color="auto"/>
              <w:left w:val="nil"/>
              <w:bottom w:val="single" w:sz="4" w:space="0" w:color="auto"/>
              <w:right w:val="single" w:sz="4" w:space="0" w:color="auto"/>
            </w:tcBorders>
            <w:shd w:val="clear" w:color="auto" w:fill="auto"/>
            <w:vAlign w:val="center"/>
            <w:hideMark/>
          </w:tcPr>
          <w:p w14:paraId="54F705BB"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Modalidade</w:t>
            </w:r>
          </w:p>
        </w:tc>
        <w:tc>
          <w:tcPr>
            <w:tcW w:w="4742" w:type="dxa"/>
            <w:gridSpan w:val="3"/>
            <w:tcBorders>
              <w:top w:val="single" w:sz="4" w:space="0" w:color="auto"/>
              <w:left w:val="nil"/>
              <w:bottom w:val="single" w:sz="4" w:space="0" w:color="auto"/>
              <w:right w:val="single" w:sz="4" w:space="0" w:color="auto"/>
            </w:tcBorders>
            <w:shd w:val="clear" w:color="auto" w:fill="auto"/>
            <w:vAlign w:val="center"/>
            <w:hideMark/>
          </w:tcPr>
          <w:p w14:paraId="23A3B92B"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553" w:type="dxa"/>
            <w:vMerge w:val="restart"/>
            <w:tcBorders>
              <w:top w:val="single" w:sz="4" w:space="0" w:color="auto"/>
              <w:left w:val="single" w:sz="4" w:space="0" w:color="auto"/>
              <w:bottom w:val="single" w:sz="4" w:space="0" w:color="auto"/>
              <w:right w:val="nil"/>
            </w:tcBorders>
            <w:shd w:val="clear" w:color="auto" w:fill="auto"/>
            <w:vAlign w:val="center"/>
            <w:hideMark/>
          </w:tcPr>
          <w:p w14:paraId="5B035F1E"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0539F6" w:rsidRPr="005C376D" w14:paraId="0C9E8A4F" w14:textId="77777777" w:rsidTr="00642A86">
        <w:trPr>
          <w:trHeight w:val="302"/>
        </w:trPr>
        <w:tc>
          <w:tcPr>
            <w:tcW w:w="3107" w:type="dxa"/>
            <w:vMerge/>
            <w:tcBorders>
              <w:top w:val="single" w:sz="4" w:space="0" w:color="auto"/>
              <w:left w:val="nil"/>
              <w:bottom w:val="single" w:sz="4" w:space="0" w:color="auto"/>
              <w:right w:val="single" w:sz="4" w:space="0" w:color="auto"/>
            </w:tcBorders>
            <w:vAlign w:val="center"/>
            <w:hideMark/>
          </w:tcPr>
          <w:p w14:paraId="570F762D" w14:textId="77777777" w:rsidR="000539F6" w:rsidRPr="005C376D" w:rsidRDefault="000539F6" w:rsidP="000539F6">
            <w:pPr>
              <w:spacing w:after="0" w:line="240" w:lineRule="auto"/>
              <w:rPr>
                <w:rFonts w:ascii="Arial" w:eastAsia="Times New Roman" w:hAnsi="Arial" w:cs="Arial"/>
                <w:b/>
                <w:bCs/>
                <w:sz w:val="20"/>
                <w:szCs w:val="20"/>
                <w:lang w:eastAsia="pt-BR"/>
              </w:rPr>
            </w:pPr>
          </w:p>
        </w:tc>
        <w:tc>
          <w:tcPr>
            <w:tcW w:w="1553" w:type="dxa"/>
            <w:tcBorders>
              <w:top w:val="nil"/>
              <w:left w:val="nil"/>
              <w:bottom w:val="single" w:sz="4" w:space="0" w:color="auto"/>
              <w:right w:val="single" w:sz="4" w:space="0" w:color="auto"/>
            </w:tcBorders>
            <w:shd w:val="clear" w:color="auto" w:fill="auto"/>
            <w:vAlign w:val="center"/>
            <w:hideMark/>
          </w:tcPr>
          <w:p w14:paraId="073583AD"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Circulante</w:t>
            </w:r>
          </w:p>
        </w:tc>
        <w:tc>
          <w:tcPr>
            <w:tcW w:w="1553" w:type="dxa"/>
            <w:tcBorders>
              <w:top w:val="nil"/>
              <w:left w:val="nil"/>
              <w:bottom w:val="single" w:sz="4" w:space="0" w:color="auto"/>
              <w:right w:val="single" w:sz="4" w:space="0" w:color="auto"/>
            </w:tcBorders>
            <w:shd w:val="clear" w:color="auto" w:fill="auto"/>
            <w:vAlign w:val="center"/>
            <w:hideMark/>
          </w:tcPr>
          <w:p w14:paraId="2B0949D5"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Não Circulante</w:t>
            </w:r>
          </w:p>
        </w:tc>
        <w:tc>
          <w:tcPr>
            <w:tcW w:w="1634" w:type="dxa"/>
            <w:tcBorders>
              <w:top w:val="nil"/>
              <w:left w:val="nil"/>
              <w:bottom w:val="single" w:sz="4" w:space="0" w:color="auto"/>
              <w:right w:val="single" w:sz="4" w:space="0" w:color="auto"/>
            </w:tcBorders>
            <w:shd w:val="clear" w:color="auto" w:fill="auto"/>
            <w:vAlign w:val="center"/>
            <w:hideMark/>
          </w:tcPr>
          <w:p w14:paraId="1E623CE2" w14:textId="77777777" w:rsidR="000539F6" w:rsidRPr="005C376D" w:rsidRDefault="000539F6" w:rsidP="000539F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553" w:type="dxa"/>
            <w:vMerge/>
            <w:tcBorders>
              <w:top w:val="single" w:sz="4" w:space="0" w:color="auto"/>
              <w:left w:val="single" w:sz="4" w:space="0" w:color="auto"/>
              <w:bottom w:val="single" w:sz="4" w:space="0" w:color="auto"/>
              <w:right w:val="nil"/>
            </w:tcBorders>
            <w:vAlign w:val="center"/>
            <w:hideMark/>
          </w:tcPr>
          <w:p w14:paraId="39C66F09" w14:textId="77777777" w:rsidR="000539F6" w:rsidRPr="005C376D" w:rsidRDefault="000539F6" w:rsidP="000539F6">
            <w:pPr>
              <w:spacing w:after="0" w:line="240" w:lineRule="auto"/>
              <w:rPr>
                <w:rFonts w:ascii="Arial" w:eastAsia="Times New Roman" w:hAnsi="Arial" w:cs="Arial"/>
                <w:b/>
                <w:bCs/>
                <w:sz w:val="20"/>
                <w:szCs w:val="20"/>
                <w:lang w:eastAsia="pt-BR"/>
              </w:rPr>
            </w:pPr>
          </w:p>
        </w:tc>
      </w:tr>
      <w:tr w:rsidR="000539F6" w:rsidRPr="005C376D" w14:paraId="1F187596"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392CAA9A"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Adiantamento a Depositante</w:t>
            </w:r>
          </w:p>
        </w:tc>
        <w:tc>
          <w:tcPr>
            <w:tcW w:w="1553" w:type="dxa"/>
            <w:tcBorders>
              <w:top w:val="nil"/>
              <w:left w:val="nil"/>
              <w:bottom w:val="single" w:sz="4" w:space="0" w:color="auto"/>
              <w:right w:val="single" w:sz="4" w:space="0" w:color="auto"/>
            </w:tcBorders>
            <w:shd w:val="clear" w:color="auto" w:fill="auto"/>
            <w:vAlign w:val="center"/>
            <w:hideMark/>
          </w:tcPr>
          <w:p w14:paraId="0199AEBD"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172.772,39</w:t>
            </w:r>
          </w:p>
        </w:tc>
        <w:tc>
          <w:tcPr>
            <w:tcW w:w="1553" w:type="dxa"/>
            <w:tcBorders>
              <w:top w:val="nil"/>
              <w:left w:val="nil"/>
              <w:bottom w:val="single" w:sz="4" w:space="0" w:color="auto"/>
              <w:right w:val="single" w:sz="4" w:space="0" w:color="auto"/>
            </w:tcBorders>
            <w:shd w:val="clear" w:color="auto" w:fill="auto"/>
            <w:vAlign w:val="center"/>
            <w:hideMark/>
          </w:tcPr>
          <w:p w14:paraId="7FD14580"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634" w:type="dxa"/>
            <w:tcBorders>
              <w:top w:val="nil"/>
              <w:left w:val="nil"/>
              <w:bottom w:val="single" w:sz="4" w:space="0" w:color="auto"/>
              <w:right w:val="single" w:sz="4" w:space="0" w:color="auto"/>
            </w:tcBorders>
            <w:shd w:val="clear" w:color="000000" w:fill="FFFFFF"/>
            <w:vAlign w:val="center"/>
            <w:hideMark/>
          </w:tcPr>
          <w:p w14:paraId="1A642C3A"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172.772,39</w:t>
            </w:r>
          </w:p>
        </w:tc>
        <w:tc>
          <w:tcPr>
            <w:tcW w:w="1553" w:type="dxa"/>
            <w:tcBorders>
              <w:top w:val="nil"/>
              <w:left w:val="nil"/>
              <w:bottom w:val="single" w:sz="4" w:space="0" w:color="auto"/>
              <w:right w:val="nil"/>
            </w:tcBorders>
            <w:shd w:val="clear" w:color="000000" w:fill="FFFFFF"/>
            <w:vAlign w:val="center"/>
            <w:hideMark/>
          </w:tcPr>
          <w:p w14:paraId="10015B4E"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79.880,18</w:t>
            </w:r>
          </w:p>
        </w:tc>
      </w:tr>
      <w:tr w:rsidR="000539F6" w:rsidRPr="005C376D" w14:paraId="30D56E2A"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0863C274"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Cheque Especial / Conta Garantida</w:t>
            </w:r>
          </w:p>
        </w:tc>
        <w:tc>
          <w:tcPr>
            <w:tcW w:w="1553" w:type="dxa"/>
            <w:tcBorders>
              <w:top w:val="nil"/>
              <w:left w:val="nil"/>
              <w:bottom w:val="single" w:sz="4" w:space="0" w:color="auto"/>
              <w:right w:val="single" w:sz="4" w:space="0" w:color="auto"/>
            </w:tcBorders>
            <w:shd w:val="clear" w:color="auto" w:fill="auto"/>
            <w:vAlign w:val="center"/>
            <w:hideMark/>
          </w:tcPr>
          <w:p w14:paraId="76279023"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1.720.697,42</w:t>
            </w:r>
          </w:p>
        </w:tc>
        <w:tc>
          <w:tcPr>
            <w:tcW w:w="1553" w:type="dxa"/>
            <w:tcBorders>
              <w:top w:val="nil"/>
              <w:left w:val="nil"/>
              <w:bottom w:val="single" w:sz="4" w:space="0" w:color="auto"/>
              <w:right w:val="single" w:sz="4" w:space="0" w:color="auto"/>
            </w:tcBorders>
            <w:shd w:val="clear" w:color="auto" w:fill="auto"/>
            <w:vAlign w:val="center"/>
            <w:hideMark/>
          </w:tcPr>
          <w:p w14:paraId="66D1912A"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634" w:type="dxa"/>
            <w:tcBorders>
              <w:top w:val="nil"/>
              <w:left w:val="nil"/>
              <w:bottom w:val="single" w:sz="4" w:space="0" w:color="auto"/>
              <w:right w:val="single" w:sz="4" w:space="0" w:color="auto"/>
            </w:tcBorders>
            <w:shd w:val="clear" w:color="000000" w:fill="FFFFFF"/>
            <w:vAlign w:val="center"/>
            <w:hideMark/>
          </w:tcPr>
          <w:p w14:paraId="10BADB3E"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1.720.697,42</w:t>
            </w:r>
          </w:p>
        </w:tc>
        <w:tc>
          <w:tcPr>
            <w:tcW w:w="1553" w:type="dxa"/>
            <w:tcBorders>
              <w:top w:val="nil"/>
              <w:left w:val="nil"/>
              <w:bottom w:val="single" w:sz="4" w:space="0" w:color="auto"/>
              <w:right w:val="nil"/>
            </w:tcBorders>
            <w:shd w:val="clear" w:color="000000" w:fill="FFFFFF"/>
            <w:vAlign w:val="center"/>
            <w:hideMark/>
          </w:tcPr>
          <w:p w14:paraId="6B798AF9"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2.485.700,31</w:t>
            </w:r>
          </w:p>
        </w:tc>
      </w:tr>
      <w:tr w:rsidR="000539F6" w:rsidRPr="005C376D" w14:paraId="0B2AC464"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06F016E8"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Empréstimos</w:t>
            </w:r>
          </w:p>
        </w:tc>
        <w:tc>
          <w:tcPr>
            <w:tcW w:w="1553" w:type="dxa"/>
            <w:tcBorders>
              <w:top w:val="nil"/>
              <w:left w:val="nil"/>
              <w:bottom w:val="single" w:sz="4" w:space="0" w:color="auto"/>
              <w:right w:val="single" w:sz="4" w:space="0" w:color="auto"/>
            </w:tcBorders>
            <w:shd w:val="clear" w:color="auto" w:fill="auto"/>
            <w:vAlign w:val="center"/>
            <w:hideMark/>
          </w:tcPr>
          <w:p w14:paraId="43AB66FF"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11.263.126,46</w:t>
            </w:r>
          </w:p>
        </w:tc>
        <w:tc>
          <w:tcPr>
            <w:tcW w:w="1553" w:type="dxa"/>
            <w:tcBorders>
              <w:top w:val="nil"/>
              <w:left w:val="nil"/>
              <w:bottom w:val="single" w:sz="4" w:space="0" w:color="auto"/>
              <w:right w:val="single" w:sz="4" w:space="0" w:color="auto"/>
            </w:tcBorders>
            <w:shd w:val="clear" w:color="auto" w:fill="auto"/>
            <w:vAlign w:val="center"/>
            <w:hideMark/>
          </w:tcPr>
          <w:p w14:paraId="219B1EA1"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10.005.146,11</w:t>
            </w:r>
          </w:p>
        </w:tc>
        <w:tc>
          <w:tcPr>
            <w:tcW w:w="1634" w:type="dxa"/>
            <w:tcBorders>
              <w:top w:val="nil"/>
              <w:left w:val="nil"/>
              <w:bottom w:val="single" w:sz="4" w:space="0" w:color="auto"/>
              <w:right w:val="single" w:sz="4" w:space="0" w:color="auto"/>
            </w:tcBorders>
            <w:shd w:val="clear" w:color="000000" w:fill="FFFFFF"/>
            <w:vAlign w:val="center"/>
            <w:hideMark/>
          </w:tcPr>
          <w:p w14:paraId="56F2BFBC"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21.268.272,57</w:t>
            </w:r>
          </w:p>
        </w:tc>
        <w:tc>
          <w:tcPr>
            <w:tcW w:w="1553" w:type="dxa"/>
            <w:tcBorders>
              <w:top w:val="nil"/>
              <w:left w:val="nil"/>
              <w:bottom w:val="single" w:sz="4" w:space="0" w:color="auto"/>
              <w:right w:val="nil"/>
            </w:tcBorders>
            <w:shd w:val="clear" w:color="000000" w:fill="FFFFFF"/>
            <w:vAlign w:val="center"/>
            <w:hideMark/>
          </w:tcPr>
          <w:p w14:paraId="39B26072"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11.764.350,43</w:t>
            </w:r>
          </w:p>
        </w:tc>
      </w:tr>
      <w:tr w:rsidR="000539F6" w:rsidRPr="005C376D" w14:paraId="0BDB4A05"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02BCF50B"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Financiamentos</w:t>
            </w:r>
          </w:p>
        </w:tc>
        <w:tc>
          <w:tcPr>
            <w:tcW w:w="1553" w:type="dxa"/>
            <w:tcBorders>
              <w:top w:val="nil"/>
              <w:left w:val="nil"/>
              <w:bottom w:val="single" w:sz="4" w:space="0" w:color="auto"/>
              <w:right w:val="single" w:sz="4" w:space="0" w:color="auto"/>
            </w:tcBorders>
            <w:shd w:val="clear" w:color="auto" w:fill="auto"/>
            <w:vAlign w:val="center"/>
            <w:hideMark/>
          </w:tcPr>
          <w:p w14:paraId="261149C4"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1.375.373,62</w:t>
            </w:r>
          </w:p>
        </w:tc>
        <w:tc>
          <w:tcPr>
            <w:tcW w:w="1553" w:type="dxa"/>
            <w:tcBorders>
              <w:top w:val="nil"/>
              <w:left w:val="nil"/>
              <w:bottom w:val="single" w:sz="4" w:space="0" w:color="auto"/>
              <w:right w:val="single" w:sz="4" w:space="0" w:color="auto"/>
            </w:tcBorders>
            <w:shd w:val="clear" w:color="auto" w:fill="auto"/>
            <w:vAlign w:val="center"/>
            <w:hideMark/>
          </w:tcPr>
          <w:p w14:paraId="0047A27A"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2.469.515,96</w:t>
            </w:r>
          </w:p>
        </w:tc>
        <w:tc>
          <w:tcPr>
            <w:tcW w:w="1634" w:type="dxa"/>
            <w:tcBorders>
              <w:top w:val="nil"/>
              <w:left w:val="nil"/>
              <w:bottom w:val="single" w:sz="4" w:space="0" w:color="auto"/>
              <w:right w:val="single" w:sz="4" w:space="0" w:color="auto"/>
            </w:tcBorders>
            <w:shd w:val="clear" w:color="000000" w:fill="FFFFFF"/>
            <w:vAlign w:val="center"/>
            <w:hideMark/>
          </w:tcPr>
          <w:p w14:paraId="5730C443"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3.844.889,58</w:t>
            </w:r>
          </w:p>
        </w:tc>
        <w:tc>
          <w:tcPr>
            <w:tcW w:w="1553" w:type="dxa"/>
            <w:tcBorders>
              <w:top w:val="nil"/>
              <w:left w:val="nil"/>
              <w:bottom w:val="single" w:sz="4" w:space="0" w:color="auto"/>
              <w:right w:val="nil"/>
            </w:tcBorders>
            <w:shd w:val="clear" w:color="000000" w:fill="FFFFFF"/>
            <w:vAlign w:val="center"/>
            <w:hideMark/>
          </w:tcPr>
          <w:p w14:paraId="04E6230D"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2.466.505,27</w:t>
            </w:r>
          </w:p>
        </w:tc>
      </w:tr>
      <w:tr w:rsidR="000539F6" w:rsidRPr="005C376D" w14:paraId="0E03BAF7"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76B3604E"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Títulos Descontados</w:t>
            </w:r>
          </w:p>
        </w:tc>
        <w:tc>
          <w:tcPr>
            <w:tcW w:w="1553" w:type="dxa"/>
            <w:tcBorders>
              <w:top w:val="nil"/>
              <w:left w:val="nil"/>
              <w:bottom w:val="single" w:sz="4" w:space="0" w:color="auto"/>
              <w:right w:val="single" w:sz="4" w:space="0" w:color="auto"/>
            </w:tcBorders>
            <w:shd w:val="clear" w:color="auto" w:fill="auto"/>
            <w:vAlign w:val="center"/>
            <w:hideMark/>
          </w:tcPr>
          <w:p w14:paraId="5A827CE8"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2.929.499,79</w:t>
            </w:r>
          </w:p>
        </w:tc>
        <w:tc>
          <w:tcPr>
            <w:tcW w:w="1553" w:type="dxa"/>
            <w:tcBorders>
              <w:top w:val="nil"/>
              <w:left w:val="nil"/>
              <w:bottom w:val="single" w:sz="4" w:space="0" w:color="auto"/>
              <w:right w:val="single" w:sz="4" w:space="0" w:color="auto"/>
            </w:tcBorders>
            <w:shd w:val="clear" w:color="auto" w:fill="auto"/>
            <w:vAlign w:val="center"/>
            <w:hideMark/>
          </w:tcPr>
          <w:p w14:paraId="5AFEB1C3"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634" w:type="dxa"/>
            <w:tcBorders>
              <w:top w:val="nil"/>
              <w:left w:val="nil"/>
              <w:bottom w:val="single" w:sz="4" w:space="0" w:color="auto"/>
              <w:right w:val="single" w:sz="4" w:space="0" w:color="auto"/>
            </w:tcBorders>
            <w:shd w:val="clear" w:color="000000" w:fill="FFFFFF"/>
            <w:vAlign w:val="center"/>
            <w:hideMark/>
          </w:tcPr>
          <w:p w14:paraId="77F66BBD"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2.929.499,79</w:t>
            </w:r>
          </w:p>
        </w:tc>
        <w:tc>
          <w:tcPr>
            <w:tcW w:w="1553" w:type="dxa"/>
            <w:tcBorders>
              <w:top w:val="nil"/>
              <w:left w:val="nil"/>
              <w:bottom w:val="single" w:sz="4" w:space="0" w:color="auto"/>
              <w:right w:val="nil"/>
            </w:tcBorders>
            <w:shd w:val="clear" w:color="000000" w:fill="FFFFFF"/>
            <w:vAlign w:val="center"/>
            <w:hideMark/>
          </w:tcPr>
          <w:p w14:paraId="43903310"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2.873.022,79</w:t>
            </w:r>
          </w:p>
        </w:tc>
      </w:tr>
      <w:tr w:rsidR="000539F6" w:rsidRPr="005C376D" w14:paraId="63B70675"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40285A84"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Financiamento Rural Próprio</w:t>
            </w:r>
          </w:p>
        </w:tc>
        <w:tc>
          <w:tcPr>
            <w:tcW w:w="1553" w:type="dxa"/>
            <w:tcBorders>
              <w:top w:val="nil"/>
              <w:left w:val="nil"/>
              <w:bottom w:val="single" w:sz="4" w:space="0" w:color="auto"/>
              <w:right w:val="single" w:sz="4" w:space="0" w:color="auto"/>
            </w:tcBorders>
            <w:shd w:val="clear" w:color="auto" w:fill="auto"/>
            <w:vAlign w:val="center"/>
            <w:hideMark/>
          </w:tcPr>
          <w:p w14:paraId="67254A0D" w14:textId="77777777" w:rsidR="000539F6" w:rsidRPr="005C376D" w:rsidRDefault="000539F6" w:rsidP="000539F6">
            <w:pPr>
              <w:spacing w:after="0" w:line="240" w:lineRule="auto"/>
              <w:jc w:val="right"/>
              <w:rPr>
                <w:rFonts w:ascii="Arial" w:eastAsia="Times New Roman" w:hAnsi="Arial" w:cs="Arial"/>
                <w:sz w:val="20"/>
                <w:szCs w:val="20"/>
                <w:lang w:eastAsia="pt-BR"/>
              </w:rPr>
            </w:pPr>
          </w:p>
        </w:tc>
        <w:tc>
          <w:tcPr>
            <w:tcW w:w="1553" w:type="dxa"/>
            <w:tcBorders>
              <w:top w:val="nil"/>
              <w:left w:val="nil"/>
              <w:bottom w:val="single" w:sz="4" w:space="0" w:color="auto"/>
              <w:right w:val="single" w:sz="4" w:space="0" w:color="auto"/>
            </w:tcBorders>
            <w:shd w:val="clear" w:color="auto" w:fill="auto"/>
            <w:vAlign w:val="center"/>
            <w:hideMark/>
          </w:tcPr>
          <w:p w14:paraId="1C96B53C" w14:textId="77777777" w:rsidR="000539F6" w:rsidRPr="005C376D" w:rsidRDefault="000539F6" w:rsidP="000539F6">
            <w:pPr>
              <w:spacing w:after="0" w:line="240" w:lineRule="auto"/>
              <w:jc w:val="right"/>
              <w:rPr>
                <w:rFonts w:ascii="Arial" w:eastAsia="Times New Roman" w:hAnsi="Arial" w:cs="Arial"/>
                <w:sz w:val="20"/>
                <w:szCs w:val="20"/>
                <w:lang w:eastAsia="pt-BR"/>
              </w:rPr>
            </w:pPr>
          </w:p>
        </w:tc>
        <w:tc>
          <w:tcPr>
            <w:tcW w:w="1634" w:type="dxa"/>
            <w:tcBorders>
              <w:top w:val="nil"/>
              <w:left w:val="nil"/>
              <w:bottom w:val="single" w:sz="4" w:space="0" w:color="auto"/>
              <w:right w:val="single" w:sz="4" w:space="0" w:color="auto"/>
            </w:tcBorders>
            <w:shd w:val="clear" w:color="000000" w:fill="FFFFFF"/>
            <w:vAlign w:val="center"/>
            <w:hideMark/>
          </w:tcPr>
          <w:p w14:paraId="5CB37079" w14:textId="77777777" w:rsidR="000539F6" w:rsidRPr="005C376D" w:rsidRDefault="000539F6" w:rsidP="000539F6">
            <w:pPr>
              <w:spacing w:after="0" w:line="240" w:lineRule="auto"/>
              <w:jc w:val="right"/>
              <w:rPr>
                <w:rFonts w:ascii="Arial" w:eastAsia="Times New Roman" w:hAnsi="Arial" w:cs="Arial"/>
                <w:sz w:val="20"/>
                <w:szCs w:val="20"/>
                <w:lang w:eastAsia="pt-BR"/>
              </w:rPr>
            </w:pPr>
          </w:p>
        </w:tc>
        <w:tc>
          <w:tcPr>
            <w:tcW w:w="1553" w:type="dxa"/>
            <w:tcBorders>
              <w:top w:val="nil"/>
              <w:left w:val="nil"/>
              <w:bottom w:val="single" w:sz="4" w:space="0" w:color="auto"/>
              <w:right w:val="nil"/>
            </w:tcBorders>
            <w:shd w:val="clear" w:color="000000" w:fill="FFFFFF"/>
            <w:vAlign w:val="center"/>
            <w:hideMark/>
          </w:tcPr>
          <w:p w14:paraId="6AEEBC34" w14:textId="77777777" w:rsidR="000539F6" w:rsidRPr="005C376D" w:rsidRDefault="000539F6" w:rsidP="000539F6">
            <w:pPr>
              <w:spacing w:after="0" w:line="240" w:lineRule="auto"/>
              <w:jc w:val="right"/>
              <w:rPr>
                <w:rFonts w:ascii="Arial" w:eastAsia="Times New Roman" w:hAnsi="Arial" w:cs="Arial"/>
                <w:sz w:val="20"/>
                <w:szCs w:val="20"/>
                <w:lang w:eastAsia="pt-BR"/>
              </w:rPr>
            </w:pPr>
          </w:p>
        </w:tc>
      </w:tr>
      <w:tr w:rsidR="000539F6" w:rsidRPr="005C376D" w14:paraId="57576A35"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7F7FA22C"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Financiamento Rurais</w:t>
            </w:r>
          </w:p>
        </w:tc>
        <w:tc>
          <w:tcPr>
            <w:tcW w:w="1553" w:type="dxa"/>
            <w:tcBorders>
              <w:top w:val="nil"/>
              <w:left w:val="nil"/>
              <w:bottom w:val="single" w:sz="4" w:space="0" w:color="auto"/>
              <w:right w:val="single" w:sz="4" w:space="0" w:color="auto"/>
            </w:tcBorders>
            <w:shd w:val="clear" w:color="auto" w:fill="auto"/>
            <w:vAlign w:val="center"/>
            <w:hideMark/>
          </w:tcPr>
          <w:p w14:paraId="5E7D72DC"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15.775.668,38</w:t>
            </w:r>
          </w:p>
        </w:tc>
        <w:tc>
          <w:tcPr>
            <w:tcW w:w="1553" w:type="dxa"/>
            <w:tcBorders>
              <w:top w:val="nil"/>
              <w:left w:val="nil"/>
              <w:bottom w:val="single" w:sz="4" w:space="0" w:color="auto"/>
              <w:right w:val="single" w:sz="4" w:space="0" w:color="auto"/>
            </w:tcBorders>
            <w:shd w:val="clear" w:color="auto" w:fill="auto"/>
            <w:vAlign w:val="center"/>
            <w:hideMark/>
          </w:tcPr>
          <w:p w14:paraId="0DAC4BF3"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6.373.520,84</w:t>
            </w:r>
          </w:p>
        </w:tc>
        <w:tc>
          <w:tcPr>
            <w:tcW w:w="1634" w:type="dxa"/>
            <w:tcBorders>
              <w:top w:val="nil"/>
              <w:left w:val="nil"/>
              <w:bottom w:val="single" w:sz="4" w:space="0" w:color="auto"/>
              <w:right w:val="single" w:sz="4" w:space="0" w:color="auto"/>
            </w:tcBorders>
            <w:shd w:val="clear" w:color="000000" w:fill="FFFFFF"/>
            <w:vAlign w:val="center"/>
            <w:hideMark/>
          </w:tcPr>
          <w:p w14:paraId="25EA5D94"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22.149.189,22</w:t>
            </w:r>
          </w:p>
        </w:tc>
        <w:tc>
          <w:tcPr>
            <w:tcW w:w="1553" w:type="dxa"/>
            <w:tcBorders>
              <w:top w:val="nil"/>
              <w:left w:val="nil"/>
              <w:bottom w:val="single" w:sz="4" w:space="0" w:color="auto"/>
              <w:right w:val="nil"/>
            </w:tcBorders>
            <w:shd w:val="clear" w:color="000000" w:fill="FFFFFF"/>
            <w:vAlign w:val="center"/>
            <w:hideMark/>
          </w:tcPr>
          <w:p w14:paraId="2B14C85D"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25.393.547,64</w:t>
            </w:r>
          </w:p>
        </w:tc>
      </w:tr>
      <w:tr w:rsidR="000539F6" w:rsidRPr="005C376D" w14:paraId="2EC8D195"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4F924599" w14:textId="77777777" w:rsidR="000539F6" w:rsidRPr="005C376D" w:rsidRDefault="000539F6" w:rsidP="000539F6">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 - ) Provisão para Perda com Operações de Crédito</w:t>
            </w:r>
          </w:p>
        </w:tc>
        <w:tc>
          <w:tcPr>
            <w:tcW w:w="1553" w:type="dxa"/>
            <w:tcBorders>
              <w:top w:val="nil"/>
              <w:left w:val="nil"/>
              <w:bottom w:val="single" w:sz="4" w:space="0" w:color="auto"/>
              <w:right w:val="single" w:sz="4" w:space="0" w:color="auto"/>
            </w:tcBorders>
            <w:shd w:val="clear" w:color="auto" w:fill="auto"/>
            <w:vAlign w:val="center"/>
            <w:hideMark/>
          </w:tcPr>
          <w:p w14:paraId="3984F053"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(3.586.785,01)</w:t>
            </w:r>
          </w:p>
        </w:tc>
        <w:tc>
          <w:tcPr>
            <w:tcW w:w="1553" w:type="dxa"/>
            <w:tcBorders>
              <w:top w:val="nil"/>
              <w:left w:val="nil"/>
              <w:bottom w:val="single" w:sz="4" w:space="0" w:color="auto"/>
              <w:right w:val="single" w:sz="4" w:space="0" w:color="auto"/>
            </w:tcBorders>
            <w:shd w:val="clear" w:color="auto" w:fill="auto"/>
            <w:vAlign w:val="center"/>
            <w:hideMark/>
          </w:tcPr>
          <w:p w14:paraId="3C046FA7"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(2.417.085,70)</w:t>
            </w:r>
          </w:p>
        </w:tc>
        <w:tc>
          <w:tcPr>
            <w:tcW w:w="1634" w:type="dxa"/>
            <w:tcBorders>
              <w:top w:val="nil"/>
              <w:left w:val="nil"/>
              <w:bottom w:val="single" w:sz="4" w:space="0" w:color="auto"/>
              <w:right w:val="single" w:sz="4" w:space="0" w:color="auto"/>
            </w:tcBorders>
            <w:shd w:val="clear" w:color="000000" w:fill="FFFFFF"/>
            <w:vAlign w:val="center"/>
            <w:hideMark/>
          </w:tcPr>
          <w:p w14:paraId="113C28CC"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(6.003.870,71)</w:t>
            </w:r>
          </w:p>
        </w:tc>
        <w:tc>
          <w:tcPr>
            <w:tcW w:w="1553" w:type="dxa"/>
            <w:tcBorders>
              <w:top w:val="nil"/>
              <w:left w:val="nil"/>
              <w:bottom w:val="single" w:sz="4" w:space="0" w:color="auto"/>
              <w:right w:val="nil"/>
            </w:tcBorders>
            <w:shd w:val="clear" w:color="000000" w:fill="FFFFFF"/>
            <w:vAlign w:val="center"/>
            <w:hideMark/>
          </w:tcPr>
          <w:p w14:paraId="4BF5C664" w14:textId="77777777" w:rsidR="000539F6" w:rsidRPr="005C376D" w:rsidRDefault="000539F6" w:rsidP="000539F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(3.761.761,04)</w:t>
            </w:r>
          </w:p>
        </w:tc>
      </w:tr>
      <w:tr w:rsidR="000539F6" w:rsidRPr="005C376D" w14:paraId="1AAA7C18" w14:textId="77777777" w:rsidTr="00642A86">
        <w:trPr>
          <w:trHeight w:val="302"/>
        </w:trPr>
        <w:tc>
          <w:tcPr>
            <w:tcW w:w="3107" w:type="dxa"/>
            <w:tcBorders>
              <w:top w:val="nil"/>
              <w:left w:val="nil"/>
              <w:bottom w:val="single" w:sz="4" w:space="0" w:color="auto"/>
              <w:right w:val="single" w:sz="4" w:space="0" w:color="auto"/>
            </w:tcBorders>
            <w:shd w:val="clear" w:color="auto" w:fill="auto"/>
            <w:vAlign w:val="center"/>
            <w:hideMark/>
          </w:tcPr>
          <w:p w14:paraId="691D0024" w14:textId="77777777" w:rsidR="000539F6" w:rsidRPr="005C376D" w:rsidRDefault="000539F6" w:rsidP="000539F6">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553" w:type="dxa"/>
            <w:tcBorders>
              <w:top w:val="nil"/>
              <w:left w:val="nil"/>
              <w:bottom w:val="single" w:sz="4" w:space="0" w:color="auto"/>
              <w:right w:val="single" w:sz="4" w:space="0" w:color="auto"/>
            </w:tcBorders>
            <w:shd w:val="clear" w:color="000000" w:fill="FFFFFF"/>
            <w:vAlign w:val="center"/>
            <w:hideMark/>
          </w:tcPr>
          <w:p w14:paraId="189B5C11" w14:textId="77777777" w:rsidR="000539F6" w:rsidRPr="005C376D" w:rsidRDefault="000539F6" w:rsidP="000539F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29.650.353,05</w:t>
            </w:r>
          </w:p>
        </w:tc>
        <w:tc>
          <w:tcPr>
            <w:tcW w:w="1553" w:type="dxa"/>
            <w:tcBorders>
              <w:top w:val="nil"/>
              <w:left w:val="nil"/>
              <w:bottom w:val="single" w:sz="4" w:space="0" w:color="auto"/>
              <w:right w:val="single" w:sz="4" w:space="0" w:color="auto"/>
            </w:tcBorders>
            <w:shd w:val="clear" w:color="000000" w:fill="FFFFFF"/>
            <w:vAlign w:val="center"/>
            <w:hideMark/>
          </w:tcPr>
          <w:p w14:paraId="1B27BCBD" w14:textId="77777777" w:rsidR="000539F6" w:rsidRPr="005C376D" w:rsidRDefault="000539F6" w:rsidP="000539F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16.431.097,21</w:t>
            </w:r>
          </w:p>
        </w:tc>
        <w:tc>
          <w:tcPr>
            <w:tcW w:w="1634" w:type="dxa"/>
            <w:tcBorders>
              <w:top w:val="nil"/>
              <w:left w:val="nil"/>
              <w:bottom w:val="single" w:sz="4" w:space="0" w:color="auto"/>
              <w:right w:val="single" w:sz="4" w:space="0" w:color="auto"/>
            </w:tcBorders>
            <w:shd w:val="clear" w:color="000000" w:fill="FFFFFF"/>
            <w:vAlign w:val="center"/>
            <w:hideMark/>
          </w:tcPr>
          <w:p w14:paraId="5E8059DA" w14:textId="77777777" w:rsidR="000539F6" w:rsidRPr="005C376D" w:rsidRDefault="000539F6" w:rsidP="000539F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46.081.450,26</w:t>
            </w:r>
          </w:p>
        </w:tc>
        <w:tc>
          <w:tcPr>
            <w:tcW w:w="1553" w:type="dxa"/>
            <w:tcBorders>
              <w:top w:val="nil"/>
              <w:left w:val="nil"/>
              <w:bottom w:val="single" w:sz="4" w:space="0" w:color="auto"/>
              <w:right w:val="nil"/>
            </w:tcBorders>
            <w:shd w:val="clear" w:color="000000" w:fill="FFFFFF"/>
            <w:vAlign w:val="center"/>
            <w:hideMark/>
          </w:tcPr>
          <w:p w14:paraId="7D03ED10" w14:textId="77777777" w:rsidR="000539F6" w:rsidRPr="005C376D" w:rsidRDefault="000539F6" w:rsidP="000539F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41.301.245,58</w:t>
            </w:r>
          </w:p>
        </w:tc>
      </w:tr>
    </w:tbl>
    <w:p w14:paraId="1967732C" w14:textId="77777777" w:rsidR="000539F6" w:rsidRPr="005C376D" w:rsidRDefault="000539F6" w:rsidP="000539F6">
      <w:pPr>
        <w:autoSpaceDE w:val="0"/>
        <w:autoSpaceDN w:val="0"/>
        <w:adjustRightInd w:val="0"/>
        <w:spacing w:after="0" w:line="240" w:lineRule="auto"/>
        <w:jc w:val="both"/>
        <w:rPr>
          <w:rFonts w:ascii="Arial" w:hAnsi="Arial" w:cs="Arial"/>
          <w:sz w:val="20"/>
          <w:szCs w:val="20"/>
        </w:rPr>
      </w:pPr>
    </w:p>
    <w:p w14:paraId="30BA1948"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Composição por tipo de operação, e classificação por nível de risco de acordo com a Resolução CMN nº 2.682/1999:</w:t>
      </w:r>
    </w:p>
    <w:p w14:paraId="6E689EC5" w14:textId="77777777" w:rsidR="003E705D" w:rsidRPr="005C376D" w:rsidRDefault="003E705D" w:rsidP="003E705D">
      <w:pPr>
        <w:autoSpaceDE w:val="0"/>
        <w:autoSpaceDN w:val="0"/>
        <w:adjustRightInd w:val="0"/>
        <w:spacing w:after="0" w:line="240" w:lineRule="auto"/>
        <w:jc w:val="both"/>
        <w:rPr>
          <w:rFonts w:ascii="Arial" w:hAnsi="Arial" w:cs="Arial"/>
          <w:sz w:val="20"/>
          <w:szCs w:val="20"/>
        </w:rPr>
      </w:pPr>
    </w:p>
    <w:tbl>
      <w:tblPr>
        <w:tblW w:w="10201" w:type="dxa"/>
        <w:tblCellMar>
          <w:left w:w="70" w:type="dxa"/>
          <w:right w:w="70" w:type="dxa"/>
        </w:tblCellMar>
        <w:tblLook w:val="04A0" w:firstRow="1" w:lastRow="0" w:firstColumn="1" w:lastColumn="0" w:noHBand="0" w:noVBand="1"/>
      </w:tblPr>
      <w:tblGrid>
        <w:gridCol w:w="354"/>
        <w:gridCol w:w="550"/>
        <w:gridCol w:w="799"/>
        <w:gridCol w:w="1269"/>
        <w:gridCol w:w="1276"/>
        <w:gridCol w:w="1164"/>
        <w:gridCol w:w="1246"/>
        <w:gridCol w:w="1134"/>
        <w:gridCol w:w="1275"/>
        <w:gridCol w:w="1134"/>
      </w:tblGrid>
      <w:tr w:rsidR="00D95CA6" w:rsidRPr="005C376D" w14:paraId="2611ECD6" w14:textId="77777777" w:rsidTr="00D95CA6">
        <w:trPr>
          <w:trHeight w:val="480"/>
        </w:trPr>
        <w:tc>
          <w:tcPr>
            <w:tcW w:w="170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9FCD93"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bookmarkStart w:id="1" w:name="RANGE!I27:R48"/>
            <w:r w:rsidRPr="005C376D">
              <w:rPr>
                <w:rFonts w:ascii="Arial" w:eastAsia="Times New Roman" w:hAnsi="Arial" w:cs="Arial"/>
                <w:b/>
                <w:bCs/>
                <w:sz w:val="16"/>
                <w:szCs w:val="16"/>
                <w:lang w:eastAsia="pt-BR"/>
              </w:rPr>
              <w:t>Nível / Percentual de Risco / Situação</w:t>
            </w:r>
            <w:bookmarkEnd w:id="1"/>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139E4A5C"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Emprést. / Tít. Desc. *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97699D"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Financiamen-tos </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5DBB7CBB"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Financ. Rurais </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14:paraId="7CAD03D2"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Total em 31/12/2019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789317"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Provisões 31/12/2019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0AFA04F"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Total em 31/12/2018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A5F76E"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Provisões 31/12/2018 </w:t>
            </w:r>
          </w:p>
        </w:tc>
      </w:tr>
      <w:tr w:rsidR="00D95CA6" w:rsidRPr="005C376D" w14:paraId="6E77EFD8"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18B79839"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AA</w:t>
            </w:r>
          </w:p>
        </w:tc>
        <w:tc>
          <w:tcPr>
            <w:tcW w:w="550" w:type="dxa"/>
            <w:tcBorders>
              <w:top w:val="nil"/>
              <w:left w:val="nil"/>
              <w:bottom w:val="single" w:sz="4" w:space="0" w:color="auto"/>
              <w:right w:val="single" w:sz="4" w:space="0" w:color="auto"/>
            </w:tcBorders>
            <w:shd w:val="clear" w:color="auto" w:fill="auto"/>
            <w:noWrap/>
            <w:vAlign w:val="center"/>
            <w:hideMark/>
          </w:tcPr>
          <w:p w14:paraId="56578B50" w14:textId="315E1EBA" w:rsidR="003E705D" w:rsidRPr="005C376D" w:rsidRDefault="003E705D" w:rsidP="00D95CA6">
            <w:pPr>
              <w:spacing w:after="0" w:line="240" w:lineRule="auto"/>
              <w:jc w:val="center"/>
              <w:rPr>
                <w:rFonts w:ascii="Arial" w:eastAsia="Times New Roman" w:hAnsi="Arial" w:cs="Arial"/>
                <w:sz w:val="16"/>
                <w:szCs w:val="16"/>
                <w:lang w:eastAsia="pt-BR"/>
              </w:rPr>
            </w:pPr>
          </w:p>
        </w:tc>
        <w:tc>
          <w:tcPr>
            <w:tcW w:w="799" w:type="dxa"/>
            <w:tcBorders>
              <w:top w:val="nil"/>
              <w:left w:val="nil"/>
              <w:bottom w:val="single" w:sz="4" w:space="0" w:color="auto"/>
              <w:right w:val="single" w:sz="4" w:space="0" w:color="auto"/>
            </w:tcBorders>
            <w:shd w:val="clear" w:color="auto" w:fill="auto"/>
            <w:noWrap/>
            <w:vAlign w:val="center"/>
            <w:hideMark/>
          </w:tcPr>
          <w:p w14:paraId="77885646"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4462AFF1" w14:textId="48C0D1D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107.093,42 </w:t>
            </w:r>
          </w:p>
        </w:tc>
        <w:tc>
          <w:tcPr>
            <w:tcW w:w="1276" w:type="dxa"/>
            <w:tcBorders>
              <w:top w:val="nil"/>
              <w:left w:val="nil"/>
              <w:bottom w:val="single" w:sz="4" w:space="0" w:color="auto"/>
              <w:right w:val="single" w:sz="4" w:space="0" w:color="auto"/>
            </w:tcBorders>
            <w:shd w:val="clear" w:color="auto" w:fill="auto"/>
            <w:noWrap/>
            <w:vAlign w:val="center"/>
            <w:hideMark/>
          </w:tcPr>
          <w:p w14:paraId="19049BC7"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60D8D1FF" w14:textId="292C9DF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354.815,62 </w:t>
            </w:r>
          </w:p>
        </w:tc>
        <w:tc>
          <w:tcPr>
            <w:tcW w:w="1246" w:type="dxa"/>
            <w:tcBorders>
              <w:top w:val="nil"/>
              <w:left w:val="nil"/>
              <w:bottom w:val="single" w:sz="4" w:space="0" w:color="auto"/>
              <w:right w:val="single" w:sz="4" w:space="0" w:color="auto"/>
            </w:tcBorders>
            <w:shd w:val="clear" w:color="auto" w:fill="auto"/>
            <w:noWrap/>
            <w:vAlign w:val="center"/>
            <w:hideMark/>
          </w:tcPr>
          <w:p w14:paraId="78FD0005" w14:textId="4918913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461.909,04 </w:t>
            </w:r>
          </w:p>
        </w:tc>
        <w:tc>
          <w:tcPr>
            <w:tcW w:w="1134" w:type="dxa"/>
            <w:tcBorders>
              <w:top w:val="nil"/>
              <w:left w:val="nil"/>
              <w:bottom w:val="single" w:sz="4" w:space="0" w:color="auto"/>
              <w:right w:val="single" w:sz="4" w:space="0" w:color="auto"/>
            </w:tcBorders>
            <w:shd w:val="clear" w:color="auto" w:fill="auto"/>
            <w:noWrap/>
            <w:vAlign w:val="center"/>
            <w:hideMark/>
          </w:tcPr>
          <w:p w14:paraId="1CF6BE99"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75" w:type="dxa"/>
            <w:tcBorders>
              <w:top w:val="nil"/>
              <w:left w:val="nil"/>
              <w:bottom w:val="single" w:sz="4" w:space="0" w:color="auto"/>
              <w:right w:val="single" w:sz="4" w:space="0" w:color="auto"/>
            </w:tcBorders>
            <w:shd w:val="clear" w:color="auto" w:fill="auto"/>
            <w:noWrap/>
            <w:vAlign w:val="center"/>
            <w:hideMark/>
          </w:tcPr>
          <w:p w14:paraId="40FAB3F2" w14:textId="7AF9F6B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65.446,34 </w:t>
            </w:r>
          </w:p>
        </w:tc>
        <w:tc>
          <w:tcPr>
            <w:tcW w:w="1134" w:type="dxa"/>
            <w:tcBorders>
              <w:top w:val="nil"/>
              <w:left w:val="nil"/>
              <w:bottom w:val="single" w:sz="4" w:space="0" w:color="auto"/>
              <w:right w:val="single" w:sz="4" w:space="0" w:color="auto"/>
            </w:tcBorders>
            <w:shd w:val="clear" w:color="auto" w:fill="auto"/>
            <w:noWrap/>
            <w:vAlign w:val="center"/>
            <w:hideMark/>
          </w:tcPr>
          <w:p w14:paraId="6CD625E0"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r>
      <w:tr w:rsidR="00D95CA6" w:rsidRPr="005C376D" w14:paraId="4315E225"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0A3919D9"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A</w:t>
            </w:r>
          </w:p>
        </w:tc>
        <w:tc>
          <w:tcPr>
            <w:tcW w:w="550" w:type="dxa"/>
            <w:tcBorders>
              <w:top w:val="nil"/>
              <w:left w:val="nil"/>
              <w:bottom w:val="single" w:sz="4" w:space="0" w:color="auto"/>
              <w:right w:val="single" w:sz="4" w:space="0" w:color="auto"/>
            </w:tcBorders>
            <w:shd w:val="clear" w:color="auto" w:fill="auto"/>
            <w:noWrap/>
            <w:vAlign w:val="center"/>
            <w:hideMark/>
          </w:tcPr>
          <w:p w14:paraId="4BA14E5B"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0,5%</w:t>
            </w:r>
          </w:p>
        </w:tc>
        <w:tc>
          <w:tcPr>
            <w:tcW w:w="799" w:type="dxa"/>
            <w:tcBorders>
              <w:top w:val="nil"/>
              <w:left w:val="nil"/>
              <w:bottom w:val="single" w:sz="4" w:space="0" w:color="auto"/>
              <w:right w:val="single" w:sz="4" w:space="0" w:color="auto"/>
            </w:tcBorders>
            <w:shd w:val="clear" w:color="auto" w:fill="auto"/>
            <w:noWrap/>
            <w:vAlign w:val="center"/>
            <w:hideMark/>
          </w:tcPr>
          <w:p w14:paraId="0647DF9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0E585D60" w14:textId="0AB3850E"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7.221.938,79 </w:t>
            </w:r>
          </w:p>
        </w:tc>
        <w:tc>
          <w:tcPr>
            <w:tcW w:w="1276" w:type="dxa"/>
            <w:tcBorders>
              <w:top w:val="nil"/>
              <w:left w:val="nil"/>
              <w:bottom w:val="single" w:sz="4" w:space="0" w:color="auto"/>
              <w:right w:val="single" w:sz="4" w:space="0" w:color="auto"/>
            </w:tcBorders>
            <w:shd w:val="clear" w:color="auto" w:fill="auto"/>
            <w:noWrap/>
            <w:vAlign w:val="center"/>
            <w:hideMark/>
          </w:tcPr>
          <w:p w14:paraId="6F02D8FB" w14:textId="0FDBC66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1.573.155,81 </w:t>
            </w:r>
          </w:p>
        </w:tc>
        <w:tc>
          <w:tcPr>
            <w:tcW w:w="1164" w:type="dxa"/>
            <w:tcBorders>
              <w:top w:val="nil"/>
              <w:left w:val="nil"/>
              <w:bottom w:val="single" w:sz="4" w:space="0" w:color="auto"/>
              <w:right w:val="single" w:sz="4" w:space="0" w:color="auto"/>
            </w:tcBorders>
            <w:shd w:val="clear" w:color="auto" w:fill="auto"/>
            <w:noWrap/>
            <w:vAlign w:val="center"/>
            <w:hideMark/>
          </w:tcPr>
          <w:p w14:paraId="5B4AFC5C" w14:textId="51799BC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10.688.939,13 </w:t>
            </w:r>
          </w:p>
        </w:tc>
        <w:tc>
          <w:tcPr>
            <w:tcW w:w="1246" w:type="dxa"/>
            <w:tcBorders>
              <w:top w:val="nil"/>
              <w:left w:val="nil"/>
              <w:bottom w:val="single" w:sz="4" w:space="0" w:color="auto"/>
              <w:right w:val="single" w:sz="4" w:space="0" w:color="auto"/>
            </w:tcBorders>
            <w:shd w:val="clear" w:color="auto" w:fill="auto"/>
            <w:noWrap/>
            <w:vAlign w:val="center"/>
            <w:hideMark/>
          </w:tcPr>
          <w:p w14:paraId="66C033E8" w14:textId="31FFBC6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19.484.033,73 </w:t>
            </w:r>
          </w:p>
        </w:tc>
        <w:tc>
          <w:tcPr>
            <w:tcW w:w="1134" w:type="dxa"/>
            <w:tcBorders>
              <w:top w:val="nil"/>
              <w:left w:val="nil"/>
              <w:bottom w:val="single" w:sz="4" w:space="0" w:color="auto"/>
              <w:right w:val="single" w:sz="4" w:space="0" w:color="auto"/>
            </w:tcBorders>
            <w:shd w:val="clear" w:color="auto" w:fill="auto"/>
            <w:noWrap/>
            <w:vAlign w:val="center"/>
            <w:hideMark/>
          </w:tcPr>
          <w:p w14:paraId="769426FE" w14:textId="70417782"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97.420,18 </w:t>
            </w:r>
          </w:p>
        </w:tc>
        <w:tc>
          <w:tcPr>
            <w:tcW w:w="1275" w:type="dxa"/>
            <w:tcBorders>
              <w:top w:val="nil"/>
              <w:left w:val="nil"/>
              <w:bottom w:val="single" w:sz="4" w:space="0" w:color="auto"/>
              <w:right w:val="single" w:sz="4" w:space="0" w:color="auto"/>
            </w:tcBorders>
            <w:shd w:val="clear" w:color="auto" w:fill="auto"/>
            <w:noWrap/>
            <w:vAlign w:val="center"/>
            <w:hideMark/>
          </w:tcPr>
          <w:p w14:paraId="2CA8C4B4" w14:textId="5824F5A2"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10.664.092,85 </w:t>
            </w:r>
          </w:p>
        </w:tc>
        <w:tc>
          <w:tcPr>
            <w:tcW w:w="1134" w:type="dxa"/>
            <w:tcBorders>
              <w:top w:val="nil"/>
              <w:left w:val="nil"/>
              <w:bottom w:val="single" w:sz="4" w:space="0" w:color="auto"/>
              <w:right w:val="single" w:sz="4" w:space="0" w:color="auto"/>
            </w:tcBorders>
            <w:shd w:val="clear" w:color="auto" w:fill="auto"/>
            <w:noWrap/>
            <w:vAlign w:val="center"/>
            <w:hideMark/>
          </w:tcPr>
          <w:p w14:paraId="618EEC8E"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53.320,47 </w:t>
            </w:r>
          </w:p>
        </w:tc>
      </w:tr>
      <w:tr w:rsidR="00D95CA6" w:rsidRPr="005C376D" w14:paraId="79F320FF"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3991881F"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B</w:t>
            </w:r>
          </w:p>
        </w:tc>
        <w:tc>
          <w:tcPr>
            <w:tcW w:w="550" w:type="dxa"/>
            <w:tcBorders>
              <w:top w:val="nil"/>
              <w:left w:val="nil"/>
              <w:bottom w:val="single" w:sz="4" w:space="0" w:color="auto"/>
              <w:right w:val="single" w:sz="4" w:space="0" w:color="auto"/>
            </w:tcBorders>
            <w:shd w:val="clear" w:color="auto" w:fill="auto"/>
            <w:noWrap/>
            <w:vAlign w:val="center"/>
            <w:hideMark/>
          </w:tcPr>
          <w:p w14:paraId="1F1FEF92"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w:t>
            </w:r>
          </w:p>
        </w:tc>
        <w:tc>
          <w:tcPr>
            <w:tcW w:w="799" w:type="dxa"/>
            <w:tcBorders>
              <w:top w:val="nil"/>
              <w:left w:val="nil"/>
              <w:bottom w:val="single" w:sz="4" w:space="0" w:color="auto"/>
              <w:right w:val="single" w:sz="4" w:space="0" w:color="auto"/>
            </w:tcBorders>
            <w:shd w:val="clear" w:color="auto" w:fill="auto"/>
            <w:noWrap/>
            <w:vAlign w:val="center"/>
            <w:hideMark/>
          </w:tcPr>
          <w:p w14:paraId="27367381"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6EF9EFEE" w14:textId="67A5253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4.322.342,90 </w:t>
            </w:r>
          </w:p>
        </w:tc>
        <w:tc>
          <w:tcPr>
            <w:tcW w:w="1276" w:type="dxa"/>
            <w:tcBorders>
              <w:top w:val="nil"/>
              <w:left w:val="nil"/>
              <w:bottom w:val="single" w:sz="4" w:space="0" w:color="auto"/>
              <w:right w:val="single" w:sz="4" w:space="0" w:color="auto"/>
            </w:tcBorders>
            <w:shd w:val="clear" w:color="auto" w:fill="auto"/>
            <w:noWrap/>
            <w:vAlign w:val="center"/>
            <w:hideMark/>
          </w:tcPr>
          <w:p w14:paraId="05767606" w14:textId="7D563C6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1.678.684,07 </w:t>
            </w:r>
          </w:p>
        </w:tc>
        <w:tc>
          <w:tcPr>
            <w:tcW w:w="1164" w:type="dxa"/>
            <w:tcBorders>
              <w:top w:val="nil"/>
              <w:left w:val="nil"/>
              <w:bottom w:val="single" w:sz="4" w:space="0" w:color="auto"/>
              <w:right w:val="single" w:sz="4" w:space="0" w:color="auto"/>
            </w:tcBorders>
            <w:shd w:val="clear" w:color="auto" w:fill="auto"/>
            <w:noWrap/>
            <w:vAlign w:val="center"/>
            <w:hideMark/>
          </w:tcPr>
          <w:p w14:paraId="2C9A81B3" w14:textId="15859B9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4.743.509,58 </w:t>
            </w:r>
          </w:p>
        </w:tc>
        <w:tc>
          <w:tcPr>
            <w:tcW w:w="1246" w:type="dxa"/>
            <w:tcBorders>
              <w:top w:val="nil"/>
              <w:left w:val="nil"/>
              <w:bottom w:val="single" w:sz="4" w:space="0" w:color="auto"/>
              <w:right w:val="single" w:sz="4" w:space="0" w:color="auto"/>
            </w:tcBorders>
            <w:shd w:val="clear" w:color="auto" w:fill="auto"/>
            <w:noWrap/>
            <w:vAlign w:val="center"/>
            <w:hideMark/>
          </w:tcPr>
          <w:p w14:paraId="3E6E6860" w14:textId="552589D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10.744.536,55 </w:t>
            </w:r>
          </w:p>
        </w:tc>
        <w:tc>
          <w:tcPr>
            <w:tcW w:w="1134" w:type="dxa"/>
            <w:tcBorders>
              <w:top w:val="nil"/>
              <w:left w:val="nil"/>
              <w:bottom w:val="single" w:sz="4" w:space="0" w:color="auto"/>
              <w:right w:val="single" w:sz="4" w:space="0" w:color="auto"/>
            </w:tcBorders>
            <w:shd w:val="clear" w:color="auto" w:fill="auto"/>
            <w:noWrap/>
            <w:vAlign w:val="center"/>
            <w:hideMark/>
          </w:tcPr>
          <w:p w14:paraId="2CA6F521" w14:textId="1A92A892"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107.445,38 </w:t>
            </w:r>
          </w:p>
        </w:tc>
        <w:tc>
          <w:tcPr>
            <w:tcW w:w="1275" w:type="dxa"/>
            <w:tcBorders>
              <w:top w:val="nil"/>
              <w:left w:val="nil"/>
              <w:bottom w:val="single" w:sz="4" w:space="0" w:color="auto"/>
              <w:right w:val="single" w:sz="4" w:space="0" w:color="auto"/>
            </w:tcBorders>
            <w:shd w:val="clear" w:color="auto" w:fill="auto"/>
            <w:noWrap/>
            <w:vAlign w:val="center"/>
            <w:hideMark/>
          </w:tcPr>
          <w:p w14:paraId="1C16CD0E" w14:textId="55307DF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18.335.282,11 </w:t>
            </w:r>
          </w:p>
        </w:tc>
        <w:tc>
          <w:tcPr>
            <w:tcW w:w="1134" w:type="dxa"/>
            <w:tcBorders>
              <w:top w:val="nil"/>
              <w:left w:val="nil"/>
              <w:bottom w:val="single" w:sz="4" w:space="0" w:color="auto"/>
              <w:right w:val="single" w:sz="4" w:space="0" w:color="auto"/>
            </w:tcBorders>
            <w:shd w:val="clear" w:color="auto" w:fill="auto"/>
            <w:noWrap/>
            <w:vAlign w:val="center"/>
            <w:hideMark/>
          </w:tcPr>
          <w:p w14:paraId="31C5524D"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183.352,85 </w:t>
            </w:r>
          </w:p>
        </w:tc>
      </w:tr>
      <w:tr w:rsidR="00D95CA6" w:rsidRPr="005C376D" w14:paraId="3AA4BFB6"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7F45CC58"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B</w:t>
            </w:r>
          </w:p>
        </w:tc>
        <w:tc>
          <w:tcPr>
            <w:tcW w:w="550" w:type="dxa"/>
            <w:tcBorders>
              <w:top w:val="nil"/>
              <w:left w:val="nil"/>
              <w:bottom w:val="single" w:sz="4" w:space="0" w:color="auto"/>
              <w:right w:val="single" w:sz="4" w:space="0" w:color="auto"/>
            </w:tcBorders>
            <w:shd w:val="clear" w:color="auto" w:fill="auto"/>
            <w:noWrap/>
            <w:vAlign w:val="center"/>
            <w:hideMark/>
          </w:tcPr>
          <w:p w14:paraId="33BD59F5"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w:t>
            </w:r>
          </w:p>
        </w:tc>
        <w:tc>
          <w:tcPr>
            <w:tcW w:w="799" w:type="dxa"/>
            <w:tcBorders>
              <w:top w:val="nil"/>
              <w:left w:val="nil"/>
              <w:bottom w:val="single" w:sz="4" w:space="0" w:color="auto"/>
              <w:right w:val="single" w:sz="4" w:space="0" w:color="auto"/>
            </w:tcBorders>
            <w:shd w:val="clear" w:color="auto" w:fill="auto"/>
            <w:noWrap/>
            <w:vAlign w:val="center"/>
            <w:hideMark/>
          </w:tcPr>
          <w:p w14:paraId="0230EDF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2A24D32D" w14:textId="3CF6C8A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19.387,25 </w:t>
            </w:r>
          </w:p>
        </w:tc>
        <w:tc>
          <w:tcPr>
            <w:tcW w:w="1276" w:type="dxa"/>
            <w:tcBorders>
              <w:top w:val="nil"/>
              <w:left w:val="nil"/>
              <w:bottom w:val="single" w:sz="4" w:space="0" w:color="auto"/>
              <w:right w:val="single" w:sz="4" w:space="0" w:color="auto"/>
            </w:tcBorders>
            <w:shd w:val="clear" w:color="auto" w:fill="auto"/>
            <w:noWrap/>
            <w:vAlign w:val="center"/>
            <w:hideMark/>
          </w:tcPr>
          <w:p w14:paraId="61C627A9" w14:textId="7057E1A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09EC65B9" w14:textId="01C4EEE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4D073031" w14:textId="5122B59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19.387,25 </w:t>
            </w:r>
          </w:p>
        </w:tc>
        <w:tc>
          <w:tcPr>
            <w:tcW w:w="1134" w:type="dxa"/>
            <w:tcBorders>
              <w:top w:val="nil"/>
              <w:left w:val="nil"/>
              <w:bottom w:val="single" w:sz="4" w:space="0" w:color="auto"/>
              <w:right w:val="single" w:sz="4" w:space="0" w:color="auto"/>
            </w:tcBorders>
            <w:shd w:val="clear" w:color="auto" w:fill="auto"/>
            <w:noWrap/>
            <w:vAlign w:val="center"/>
            <w:hideMark/>
          </w:tcPr>
          <w:p w14:paraId="27D0944E" w14:textId="0759A3B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193,87 </w:t>
            </w:r>
          </w:p>
        </w:tc>
        <w:tc>
          <w:tcPr>
            <w:tcW w:w="1275" w:type="dxa"/>
            <w:tcBorders>
              <w:top w:val="nil"/>
              <w:left w:val="nil"/>
              <w:bottom w:val="single" w:sz="4" w:space="0" w:color="auto"/>
              <w:right w:val="single" w:sz="4" w:space="0" w:color="auto"/>
            </w:tcBorders>
            <w:shd w:val="clear" w:color="auto" w:fill="auto"/>
            <w:noWrap/>
            <w:vAlign w:val="center"/>
            <w:hideMark/>
          </w:tcPr>
          <w:p w14:paraId="07D63946" w14:textId="6CEBA7C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99.587,13 </w:t>
            </w:r>
          </w:p>
        </w:tc>
        <w:tc>
          <w:tcPr>
            <w:tcW w:w="1134" w:type="dxa"/>
            <w:tcBorders>
              <w:top w:val="nil"/>
              <w:left w:val="nil"/>
              <w:bottom w:val="single" w:sz="4" w:space="0" w:color="auto"/>
              <w:right w:val="single" w:sz="4" w:space="0" w:color="auto"/>
            </w:tcBorders>
            <w:shd w:val="clear" w:color="auto" w:fill="auto"/>
            <w:noWrap/>
            <w:vAlign w:val="center"/>
            <w:hideMark/>
          </w:tcPr>
          <w:p w14:paraId="405FEA1A"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995,87 </w:t>
            </w:r>
          </w:p>
        </w:tc>
      </w:tr>
      <w:tr w:rsidR="00D95CA6" w:rsidRPr="005C376D" w14:paraId="4423B23D"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5D5B81E8"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C</w:t>
            </w:r>
          </w:p>
        </w:tc>
        <w:tc>
          <w:tcPr>
            <w:tcW w:w="550" w:type="dxa"/>
            <w:tcBorders>
              <w:top w:val="nil"/>
              <w:left w:val="nil"/>
              <w:bottom w:val="single" w:sz="4" w:space="0" w:color="auto"/>
              <w:right w:val="single" w:sz="4" w:space="0" w:color="auto"/>
            </w:tcBorders>
            <w:shd w:val="clear" w:color="auto" w:fill="auto"/>
            <w:noWrap/>
            <w:vAlign w:val="center"/>
            <w:hideMark/>
          </w:tcPr>
          <w:p w14:paraId="1A93847D"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w:t>
            </w:r>
          </w:p>
        </w:tc>
        <w:tc>
          <w:tcPr>
            <w:tcW w:w="799" w:type="dxa"/>
            <w:tcBorders>
              <w:top w:val="nil"/>
              <w:left w:val="nil"/>
              <w:bottom w:val="single" w:sz="4" w:space="0" w:color="auto"/>
              <w:right w:val="single" w:sz="4" w:space="0" w:color="auto"/>
            </w:tcBorders>
            <w:shd w:val="clear" w:color="auto" w:fill="auto"/>
            <w:noWrap/>
            <w:vAlign w:val="center"/>
            <w:hideMark/>
          </w:tcPr>
          <w:p w14:paraId="284E75C5"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6508CF8B" w14:textId="5669E87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6.576.346,70 </w:t>
            </w:r>
          </w:p>
        </w:tc>
        <w:tc>
          <w:tcPr>
            <w:tcW w:w="1276" w:type="dxa"/>
            <w:tcBorders>
              <w:top w:val="nil"/>
              <w:left w:val="nil"/>
              <w:bottom w:val="single" w:sz="4" w:space="0" w:color="auto"/>
              <w:right w:val="single" w:sz="4" w:space="0" w:color="auto"/>
            </w:tcBorders>
            <w:shd w:val="clear" w:color="auto" w:fill="auto"/>
            <w:noWrap/>
            <w:vAlign w:val="center"/>
            <w:hideMark/>
          </w:tcPr>
          <w:p w14:paraId="1E0F048E" w14:textId="7677CFE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417.780,63 </w:t>
            </w:r>
          </w:p>
        </w:tc>
        <w:tc>
          <w:tcPr>
            <w:tcW w:w="1164" w:type="dxa"/>
            <w:tcBorders>
              <w:top w:val="nil"/>
              <w:left w:val="nil"/>
              <w:bottom w:val="single" w:sz="4" w:space="0" w:color="auto"/>
              <w:right w:val="single" w:sz="4" w:space="0" w:color="auto"/>
            </w:tcBorders>
            <w:shd w:val="clear" w:color="auto" w:fill="auto"/>
            <w:noWrap/>
            <w:vAlign w:val="center"/>
            <w:hideMark/>
          </w:tcPr>
          <w:p w14:paraId="412E7522" w14:textId="3F6F133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4.976.596,94 </w:t>
            </w:r>
          </w:p>
        </w:tc>
        <w:tc>
          <w:tcPr>
            <w:tcW w:w="1246" w:type="dxa"/>
            <w:tcBorders>
              <w:top w:val="nil"/>
              <w:left w:val="nil"/>
              <w:bottom w:val="single" w:sz="4" w:space="0" w:color="auto"/>
              <w:right w:val="single" w:sz="4" w:space="0" w:color="auto"/>
            </w:tcBorders>
            <w:shd w:val="clear" w:color="auto" w:fill="auto"/>
            <w:noWrap/>
            <w:vAlign w:val="center"/>
            <w:hideMark/>
          </w:tcPr>
          <w:p w14:paraId="2E506003" w14:textId="1E9DC3F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11.970.724,27 </w:t>
            </w:r>
          </w:p>
        </w:tc>
        <w:tc>
          <w:tcPr>
            <w:tcW w:w="1134" w:type="dxa"/>
            <w:tcBorders>
              <w:top w:val="nil"/>
              <w:left w:val="nil"/>
              <w:bottom w:val="single" w:sz="4" w:space="0" w:color="auto"/>
              <w:right w:val="single" w:sz="4" w:space="0" w:color="auto"/>
            </w:tcBorders>
            <w:shd w:val="clear" w:color="auto" w:fill="auto"/>
            <w:noWrap/>
            <w:vAlign w:val="center"/>
            <w:hideMark/>
          </w:tcPr>
          <w:p w14:paraId="5C801194" w14:textId="14EA393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359.121,76 </w:t>
            </w:r>
          </w:p>
        </w:tc>
        <w:tc>
          <w:tcPr>
            <w:tcW w:w="1275" w:type="dxa"/>
            <w:tcBorders>
              <w:top w:val="nil"/>
              <w:left w:val="nil"/>
              <w:bottom w:val="single" w:sz="4" w:space="0" w:color="auto"/>
              <w:right w:val="single" w:sz="4" w:space="0" w:color="auto"/>
            </w:tcBorders>
            <w:shd w:val="clear" w:color="auto" w:fill="auto"/>
            <w:noWrap/>
            <w:vAlign w:val="center"/>
            <w:hideMark/>
          </w:tcPr>
          <w:p w14:paraId="382F4756" w14:textId="35C15FCE"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8.684.237,23 </w:t>
            </w:r>
          </w:p>
        </w:tc>
        <w:tc>
          <w:tcPr>
            <w:tcW w:w="1134" w:type="dxa"/>
            <w:tcBorders>
              <w:top w:val="nil"/>
              <w:left w:val="nil"/>
              <w:bottom w:val="single" w:sz="4" w:space="0" w:color="auto"/>
              <w:right w:val="single" w:sz="4" w:space="0" w:color="auto"/>
            </w:tcBorders>
            <w:shd w:val="clear" w:color="auto" w:fill="auto"/>
            <w:noWrap/>
            <w:vAlign w:val="center"/>
            <w:hideMark/>
          </w:tcPr>
          <w:p w14:paraId="08D08FA7"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260.527,16 </w:t>
            </w:r>
          </w:p>
        </w:tc>
      </w:tr>
      <w:tr w:rsidR="00D95CA6" w:rsidRPr="005C376D" w14:paraId="1A2C09D9"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2879AD52"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C</w:t>
            </w:r>
          </w:p>
        </w:tc>
        <w:tc>
          <w:tcPr>
            <w:tcW w:w="550" w:type="dxa"/>
            <w:tcBorders>
              <w:top w:val="nil"/>
              <w:left w:val="nil"/>
              <w:bottom w:val="single" w:sz="4" w:space="0" w:color="auto"/>
              <w:right w:val="single" w:sz="4" w:space="0" w:color="auto"/>
            </w:tcBorders>
            <w:shd w:val="clear" w:color="auto" w:fill="auto"/>
            <w:noWrap/>
            <w:vAlign w:val="center"/>
            <w:hideMark/>
          </w:tcPr>
          <w:p w14:paraId="5EFAF07D"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w:t>
            </w:r>
          </w:p>
        </w:tc>
        <w:tc>
          <w:tcPr>
            <w:tcW w:w="799" w:type="dxa"/>
            <w:tcBorders>
              <w:top w:val="nil"/>
              <w:left w:val="nil"/>
              <w:bottom w:val="single" w:sz="4" w:space="0" w:color="auto"/>
              <w:right w:val="single" w:sz="4" w:space="0" w:color="auto"/>
            </w:tcBorders>
            <w:shd w:val="clear" w:color="auto" w:fill="auto"/>
            <w:noWrap/>
            <w:vAlign w:val="center"/>
            <w:hideMark/>
          </w:tcPr>
          <w:p w14:paraId="5BE8D31C"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0DF7C200" w14:textId="6B8C50B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8.327,59 </w:t>
            </w:r>
          </w:p>
        </w:tc>
        <w:tc>
          <w:tcPr>
            <w:tcW w:w="1276" w:type="dxa"/>
            <w:tcBorders>
              <w:top w:val="nil"/>
              <w:left w:val="nil"/>
              <w:bottom w:val="single" w:sz="4" w:space="0" w:color="auto"/>
              <w:right w:val="single" w:sz="4" w:space="0" w:color="auto"/>
            </w:tcBorders>
            <w:shd w:val="clear" w:color="auto" w:fill="auto"/>
            <w:noWrap/>
            <w:vAlign w:val="center"/>
            <w:hideMark/>
          </w:tcPr>
          <w:p w14:paraId="74DA31E5" w14:textId="6D6FB8D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42.314,53 </w:t>
            </w:r>
          </w:p>
        </w:tc>
        <w:tc>
          <w:tcPr>
            <w:tcW w:w="1164" w:type="dxa"/>
            <w:tcBorders>
              <w:top w:val="nil"/>
              <w:left w:val="nil"/>
              <w:bottom w:val="single" w:sz="4" w:space="0" w:color="auto"/>
              <w:right w:val="single" w:sz="4" w:space="0" w:color="auto"/>
            </w:tcBorders>
            <w:shd w:val="clear" w:color="auto" w:fill="auto"/>
            <w:noWrap/>
            <w:vAlign w:val="center"/>
            <w:hideMark/>
          </w:tcPr>
          <w:p w14:paraId="71B90B5C" w14:textId="5209E23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62F5BB49" w14:textId="5B027B6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50.642,12 </w:t>
            </w:r>
          </w:p>
        </w:tc>
        <w:tc>
          <w:tcPr>
            <w:tcW w:w="1134" w:type="dxa"/>
            <w:tcBorders>
              <w:top w:val="nil"/>
              <w:left w:val="nil"/>
              <w:bottom w:val="single" w:sz="4" w:space="0" w:color="auto"/>
              <w:right w:val="single" w:sz="4" w:space="0" w:color="auto"/>
            </w:tcBorders>
            <w:shd w:val="clear" w:color="auto" w:fill="auto"/>
            <w:noWrap/>
            <w:vAlign w:val="center"/>
            <w:hideMark/>
          </w:tcPr>
          <w:p w14:paraId="081ECAE5" w14:textId="78A19A0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1.519,26 </w:t>
            </w:r>
          </w:p>
        </w:tc>
        <w:tc>
          <w:tcPr>
            <w:tcW w:w="1275" w:type="dxa"/>
            <w:tcBorders>
              <w:top w:val="nil"/>
              <w:left w:val="nil"/>
              <w:bottom w:val="single" w:sz="4" w:space="0" w:color="auto"/>
              <w:right w:val="single" w:sz="4" w:space="0" w:color="auto"/>
            </w:tcBorders>
            <w:shd w:val="clear" w:color="auto" w:fill="auto"/>
            <w:noWrap/>
            <w:vAlign w:val="center"/>
            <w:hideMark/>
          </w:tcPr>
          <w:p w14:paraId="205A71D5" w14:textId="40B4E8D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578.238,49 </w:t>
            </w:r>
          </w:p>
        </w:tc>
        <w:tc>
          <w:tcPr>
            <w:tcW w:w="1134" w:type="dxa"/>
            <w:tcBorders>
              <w:top w:val="nil"/>
              <w:left w:val="nil"/>
              <w:bottom w:val="single" w:sz="4" w:space="0" w:color="auto"/>
              <w:right w:val="single" w:sz="4" w:space="0" w:color="auto"/>
            </w:tcBorders>
            <w:shd w:val="clear" w:color="auto" w:fill="auto"/>
            <w:noWrap/>
            <w:vAlign w:val="center"/>
            <w:hideMark/>
          </w:tcPr>
          <w:p w14:paraId="48CDCC86"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17.347,16 </w:t>
            </w:r>
          </w:p>
        </w:tc>
      </w:tr>
      <w:tr w:rsidR="00D95CA6" w:rsidRPr="005C376D" w14:paraId="21BD3862"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26828327"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D</w:t>
            </w:r>
          </w:p>
        </w:tc>
        <w:tc>
          <w:tcPr>
            <w:tcW w:w="550" w:type="dxa"/>
            <w:tcBorders>
              <w:top w:val="nil"/>
              <w:left w:val="nil"/>
              <w:bottom w:val="single" w:sz="4" w:space="0" w:color="auto"/>
              <w:right w:val="single" w:sz="4" w:space="0" w:color="auto"/>
            </w:tcBorders>
            <w:shd w:val="clear" w:color="auto" w:fill="auto"/>
            <w:noWrap/>
            <w:vAlign w:val="center"/>
            <w:hideMark/>
          </w:tcPr>
          <w:p w14:paraId="77EE4748"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w:t>
            </w:r>
          </w:p>
        </w:tc>
        <w:tc>
          <w:tcPr>
            <w:tcW w:w="799" w:type="dxa"/>
            <w:tcBorders>
              <w:top w:val="nil"/>
              <w:left w:val="nil"/>
              <w:bottom w:val="single" w:sz="4" w:space="0" w:color="auto"/>
              <w:right w:val="single" w:sz="4" w:space="0" w:color="auto"/>
            </w:tcBorders>
            <w:shd w:val="clear" w:color="auto" w:fill="auto"/>
            <w:noWrap/>
            <w:vAlign w:val="center"/>
            <w:hideMark/>
          </w:tcPr>
          <w:p w14:paraId="0B31866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05FCD60A" w14:textId="35B5C80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1.325.984,12 </w:t>
            </w:r>
          </w:p>
        </w:tc>
        <w:tc>
          <w:tcPr>
            <w:tcW w:w="1276" w:type="dxa"/>
            <w:tcBorders>
              <w:top w:val="nil"/>
              <w:left w:val="nil"/>
              <w:bottom w:val="single" w:sz="4" w:space="0" w:color="auto"/>
              <w:right w:val="single" w:sz="4" w:space="0" w:color="auto"/>
            </w:tcBorders>
            <w:shd w:val="clear" w:color="auto" w:fill="auto"/>
            <w:noWrap/>
            <w:vAlign w:val="center"/>
            <w:hideMark/>
          </w:tcPr>
          <w:p w14:paraId="4FABE3D8" w14:textId="72130DE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102.118,33 </w:t>
            </w:r>
          </w:p>
        </w:tc>
        <w:tc>
          <w:tcPr>
            <w:tcW w:w="1164" w:type="dxa"/>
            <w:tcBorders>
              <w:top w:val="nil"/>
              <w:left w:val="nil"/>
              <w:bottom w:val="single" w:sz="4" w:space="0" w:color="auto"/>
              <w:right w:val="single" w:sz="4" w:space="0" w:color="auto"/>
            </w:tcBorders>
            <w:shd w:val="clear" w:color="auto" w:fill="auto"/>
            <w:noWrap/>
            <w:vAlign w:val="center"/>
            <w:hideMark/>
          </w:tcPr>
          <w:p w14:paraId="1050C7BD" w14:textId="706E99D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834.234,37 </w:t>
            </w:r>
          </w:p>
        </w:tc>
        <w:tc>
          <w:tcPr>
            <w:tcW w:w="1246" w:type="dxa"/>
            <w:tcBorders>
              <w:top w:val="nil"/>
              <w:left w:val="nil"/>
              <w:bottom w:val="single" w:sz="4" w:space="0" w:color="auto"/>
              <w:right w:val="single" w:sz="4" w:space="0" w:color="auto"/>
            </w:tcBorders>
            <w:shd w:val="clear" w:color="auto" w:fill="auto"/>
            <w:noWrap/>
            <w:vAlign w:val="center"/>
            <w:hideMark/>
          </w:tcPr>
          <w:p w14:paraId="060B5137" w14:textId="5DAECE9E"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2.262.336,82 </w:t>
            </w:r>
          </w:p>
        </w:tc>
        <w:tc>
          <w:tcPr>
            <w:tcW w:w="1134" w:type="dxa"/>
            <w:tcBorders>
              <w:top w:val="nil"/>
              <w:left w:val="nil"/>
              <w:bottom w:val="single" w:sz="4" w:space="0" w:color="auto"/>
              <w:right w:val="single" w:sz="4" w:space="0" w:color="auto"/>
            </w:tcBorders>
            <w:shd w:val="clear" w:color="auto" w:fill="auto"/>
            <w:noWrap/>
            <w:vAlign w:val="center"/>
            <w:hideMark/>
          </w:tcPr>
          <w:p w14:paraId="7B375D41" w14:textId="6A9E7DA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226.233,70 </w:t>
            </w:r>
          </w:p>
        </w:tc>
        <w:tc>
          <w:tcPr>
            <w:tcW w:w="1275" w:type="dxa"/>
            <w:tcBorders>
              <w:top w:val="nil"/>
              <w:left w:val="nil"/>
              <w:bottom w:val="single" w:sz="4" w:space="0" w:color="auto"/>
              <w:right w:val="single" w:sz="4" w:space="0" w:color="auto"/>
            </w:tcBorders>
            <w:shd w:val="clear" w:color="auto" w:fill="auto"/>
            <w:noWrap/>
            <w:vAlign w:val="center"/>
            <w:hideMark/>
          </w:tcPr>
          <w:p w14:paraId="1601823F" w14:textId="17700D3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1.495.487,01 </w:t>
            </w:r>
          </w:p>
        </w:tc>
        <w:tc>
          <w:tcPr>
            <w:tcW w:w="1134" w:type="dxa"/>
            <w:tcBorders>
              <w:top w:val="nil"/>
              <w:left w:val="nil"/>
              <w:bottom w:val="single" w:sz="4" w:space="0" w:color="auto"/>
              <w:right w:val="single" w:sz="4" w:space="0" w:color="auto"/>
            </w:tcBorders>
            <w:shd w:val="clear" w:color="auto" w:fill="auto"/>
            <w:noWrap/>
            <w:vAlign w:val="center"/>
            <w:hideMark/>
          </w:tcPr>
          <w:p w14:paraId="52EE79A3"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149.548,73 </w:t>
            </w:r>
          </w:p>
        </w:tc>
      </w:tr>
      <w:tr w:rsidR="00D95CA6" w:rsidRPr="005C376D" w14:paraId="40BE4A3F"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7328DD18"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D</w:t>
            </w:r>
          </w:p>
        </w:tc>
        <w:tc>
          <w:tcPr>
            <w:tcW w:w="550" w:type="dxa"/>
            <w:tcBorders>
              <w:top w:val="nil"/>
              <w:left w:val="nil"/>
              <w:bottom w:val="single" w:sz="4" w:space="0" w:color="auto"/>
              <w:right w:val="single" w:sz="4" w:space="0" w:color="auto"/>
            </w:tcBorders>
            <w:shd w:val="clear" w:color="auto" w:fill="auto"/>
            <w:noWrap/>
            <w:vAlign w:val="center"/>
            <w:hideMark/>
          </w:tcPr>
          <w:p w14:paraId="01B6C53A"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w:t>
            </w:r>
          </w:p>
        </w:tc>
        <w:tc>
          <w:tcPr>
            <w:tcW w:w="799" w:type="dxa"/>
            <w:tcBorders>
              <w:top w:val="nil"/>
              <w:left w:val="nil"/>
              <w:bottom w:val="single" w:sz="4" w:space="0" w:color="auto"/>
              <w:right w:val="single" w:sz="4" w:space="0" w:color="auto"/>
            </w:tcBorders>
            <w:shd w:val="clear" w:color="auto" w:fill="auto"/>
            <w:noWrap/>
            <w:vAlign w:val="center"/>
            <w:hideMark/>
          </w:tcPr>
          <w:p w14:paraId="5BB8FDF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62F2BF0C" w14:textId="75CDE3F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42.062,59 </w:t>
            </w:r>
          </w:p>
        </w:tc>
        <w:tc>
          <w:tcPr>
            <w:tcW w:w="1276" w:type="dxa"/>
            <w:tcBorders>
              <w:top w:val="nil"/>
              <w:left w:val="nil"/>
              <w:bottom w:val="single" w:sz="4" w:space="0" w:color="auto"/>
              <w:right w:val="single" w:sz="4" w:space="0" w:color="auto"/>
            </w:tcBorders>
            <w:shd w:val="clear" w:color="auto" w:fill="auto"/>
            <w:noWrap/>
            <w:vAlign w:val="center"/>
            <w:hideMark/>
          </w:tcPr>
          <w:p w14:paraId="15981E8E" w14:textId="60097C9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07D8F658" w14:textId="7D054B4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296F4FC2" w14:textId="28D8B2A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42.062,59 </w:t>
            </w:r>
          </w:p>
        </w:tc>
        <w:tc>
          <w:tcPr>
            <w:tcW w:w="1134" w:type="dxa"/>
            <w:tcBorders>
              <w:top w:val="nil"/>
              <w:left w:val="nil"/>
              <w:bottom w:val="single" w:sz="4" w:space="0" w:color="auto"/>
              <w:right w:val="single" w:sz="4" w:space="0" w:color="auto"/>
            </w:tcBorders>
            <w:shd w:val="clear" w:color="auto" w:fill="auto"/>
            <w:noWrap/>
            <w:vAlign w:val="center"/>
            <w:hideMark/>
          </w:tcPr>
          <w:p w14:paraId="2E538B63" w14:textId="5D46F5E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4.206,26 </w:t>
            </w:r>
          </w:p>
        </w:tc>
        <w:tc>
          <w:tcPr>
            <w:tcW w:w="1275" w:type="dxa"/>
            <w:tcBorders>
              <w:top w:val="nil"/>
              <w:left w:val="nil"/>
              <w:bottom w:val="single" w:sz="4" w:space="0" w:color="auto"/>
              <w:right w:val="single" w:sz="4" w:space="0" w:color="auto"/>
            </w:tcBorders>
            <w:shd w:val="clear" w:color="auto" w:fill="auto"/>
            <w:noWrap/>
            <w:vAlign w:val="center"/>
            <w:hideMark/>
          </w:tcPr>
          <w:p w14:paraId="56171A7F" w14:textId="3E8A327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12.118,13 </w:t>
            </w:r>
          </w:p>
        </w:tc>
        <w:tc>
          <w:tcPr>
            <w:tcW w:w="1134" w:type="dxa"/>
            <w:tcBorders>
              <w:top w:val="nil"/>
              <w:left w:val="nil"/>
              <w:bottom w:val="single" w:sz="4" w:space="0" w:color="auto"/>
              <w:right w:val="single" w:sz="4" w:space="0" w:color="auto"/>
            </w:tcBorders>
            <w:shd w:val="clear" w:color="auto" w:fill="auto"/>
            <w:noWrap/>
            <w:vAlign w:val="center"/>
            <w:hideMark/>
          </w:tcPr>
          <w:p w14:paraId="4F60698E"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1.211,81 </w:t>
            </w:r>
          </w:p>
        </w:tc>
      </w:tr>
      <w:tr w:rsidR="00D95CA6" w:rsidRPr="005C376D" w14:paraId="37B78E8F"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5F332EAC"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E</w:t>
            </w:r>
          </w:p>
        </w:tc>
        <w:tc>
          <w:tcPr>
            <w:tcW w:w="550" w:type="dxa"/>
            <w:tcBorders>
              <w:top w:val="nil"/>
              <w:left w:val="nil"/>
              <w:bottom w:val="single" w:sz="4" w:space="0" w:color="auto"/>
              <w:right w:val="single" w:sz="4" w:space="0" w:color="auto"/>
            </w:tcBorders>
            <w:shd w:val="clear" w:color="auto" w:fill="auto"/>
            <w:noWrap/>
            <w:vAlign w:val="center"/>
            <w:hideMark/>
          </w:tcPr>
          <w:p w14:paraId="499269E1"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30%</w:t>
            </w:r>
          </w:p>
        </w:tc>
        <w:tc>
          <w:tcPr>
            <w:tcW w:w="799" w:type="dxa"/>
            <w:tcBorders>
              <w:top w:val="nil"/>
              <w:left w:val="nil"/>
              <w:bottom w:val="single" w:sz="4" w:space="0" w:color="auto"/>
              <w:right w:val="single" w:sz="4" w:space="0" w:color="auto"/>
            </w:tcBorders>
            <w:shd w:val="clear" w:color="auto" w:fill="auto"/>
            <w:noWrap/>
            <w:vAlign w:val="center"/>
            <w:hideMark/>
          </w:tcPr>
          <w:p w14:paraId="10F4BE13"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182C9082" w14:textId="25AFB30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1.033.530,51 </w:t>
            </w:r>
          </w:p>
        </w:tc>
        <w:tc>
          <w:tcPr>
            <w:tcW w:w="1276" w:type="dxa"/>
            <w:tcBorders>
              <w:top w:val="nil"/>
              <w:left w:val="nil"/>
              <w:bottom w:val="single" w:sz="4" w:space="0" w:color="auto"/>
              <w:right w:val="single" w:sz="4" w:space="0" w:color="auto"/>
            </w:tcBorders>
            <w:shd w:val="clear" w:color="auto" w:fill="auto"/>
            <w:noWrap/>
            <w:vAlign w:val="center"/>
            <w:hideMark/>
          </w:tcPr>
          <w:p w14:paraId="00B08826" w14:textId="66FD515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18.872,10 </w:t>
            </w:r>
          </w:p>
        </w:tc>
        <w:tc>
          <w:tcPr>
            <w:tcW w:w="1164" w:type="dxa"/>
            <w:tcBorders>
              <w:top w:val="nil"/>
              <w:left w:val="nil"/>
              <w:bottom w:val="single" w:sz="4" w:space="0" w:color="auto"/>
              <w:right w:val="single" w:sz="4" w:space="0" w:color="auto"/>
            </w:tcBorders>
            <w:shd w:val="clear" w:color="auto" w:fill="auto"/>
            <w:noWrap/>
            <w:vAlign w:val="center"/>
            <w:hideMark/>
          </w:tcPr>
          <w:p w14:paraId="0F63C0C5" w14:textId="2438B81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266.432,13 </w:t>
            </w:r>
          </w:p>
        </w:tc>
        <w:tc>
          <w:tcPr>
            <w:tcW w:w="1246" w:type="dxa"/>
            <w:tcBorders>
              <w:top w:val="nil"/>
              <w:left w:val="nil"/>
              <w:bottom w:val="single" w:sz="4" w:space="0" w:color="auto"/>
              <w:right w:val="single" w:sz="4" w:space="0" w:color="auto"/>
            </w:tcBorders>
            <w:shd w:val="clear" w:color="auto" w:fill="auto"/>
            <w:noWrap/>
            <w:vAlign w:val="center"/>
            <w:hideMark/>
          </w:tcPr>
          <w:p w14:paraId="00E70A6E" w14:textId="3A494B5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1.318.834,74 </w:t>
            </w:r>
          </w:p>
        </w:tc>
        <w:tc>
          <w:tcPr>
            <w:tcW w:w="1134" w:type="dxa"/>
            <w:tcBorders>
              <w:top w:val="nil"/>
              <w:left w:val="nil"/>
              <w:bottom w:val="single" w:sz="4" w:space="0" w:color="auto"/>
              <w:right w:val="single" w:sz="4" w:space="0" w:color="auto"/>
            </w:tcBorders>
            <w:shd w:val="clear" w:color="auto" w:fill="auto"/>
            <w:noWrap/>
            <w:vAlign w:val="center"/>
            <w:hideMark/>
          </w:tcPr>
          <w:p w14:paraId="3A87DA2B" w14:textId="0653E23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395.650,46 </w:t>
            </w:r>
          </w:p>
        </w:tc>
        <w:tc>
          <w:tcPr>
            <w:tcW w:w="1275" w:type="dxa"/>
            <w:tcBorders>
              <w:top w:val="nil"/>
              <w:left w:val="nil"/>
              <w:bottom w:val="single" w:sz="4" w:space="0" w:color="auto"/>
              <w:right w:val="single" w:sz="4" w:space="0" w:color="auto"/>
            </w:tcBorders>
            <w:shd w:val="clear" w:color="auto" w:fill="auto"/>
            <w:noWrap/>
            <w:vAlign w:val="center"/>
            <w:hideMark/>
          </w:tcPr>
          <w:p w14:paraId="08C9684C" w14:textId="1E72C21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1.398.475,67 </w:t>
            </w:r>
          </w:p>
        </w:tc>
        <w:tc>
          <w:tcPr>
            <w:tcW w:w="1134" w:type="dxa"/>
            <w:tcBorders>
              <w:top w:val="nil"/>
              <w:left w:val="nil"/>
              <w:bottom w:val="single" w:sz="4" w:space="0" w:color="auto"/>
              <w:right w:val="single" w:sz="4" w:space="0" w:color="auto"/>
            </w:tcBorders>
            <w:shd w:val="clear" w:color="auto" w:fill="auto"/>
            <w:noWrap/>
            <w:vAlign w:val="center"/>
            <w:hideMark/>
          </w:tcPr>
          <w:p w14:paraId="31B2E994"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419.542,77 </w:t>
            </w:r>
          </w:p>
        </w:tc>
      </w:tr>
      <w:tr w:rsidR="00D95CA6" w:rsidRPr="005C376D" w14:paraId="02C1F688"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17E4DBD8"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E</w:t>
            </w:r>
          </w:p>
        </w:tc>
        <w:tc>
          <w:tcPr>
            <w:tcW w:w="550" w:type="dxa"/>
            <w:tcBorders>
              <w:top w:val="nil"/>
              <w:left w:val="nil"/>
              <w:bottom w:val="single" w:sz="4" w:space="0" w:color="auto"/>
              <w:right w:val="single" w:sz="4" w:space="0" w:color="auto"/>
            </w:tcBorders>
            <w:shd w:val="clear" w:color="auto" w:fill="auto"/>
            <w:noWrap/>
            <w:vAlign w:val="center"/>
            <w:hideMark/>
          </w:tcPr>
          <w:p w14:paraId="41D2A36B"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30%</w:t>
            </w:r>
          </w:p>
        </w:tc>
        <w:tc>
          <w:tcPr>
            <w:tcW w:w="799" w:type="dxa"/>
            <w:tcBorders>
              <w:top w:val="nil"/>
              <w:left w:val="nil"/>
              <w:bottom w:val="single" w:sz="4" w:space="0" w:color="auto"/>
              <w:right w:val="single" w:sz="4" w:space="0" w:color="auto"/>
            </w:tcBorders>
            <w:shd w:val="clear" w:color="auto" w:fill="auto"/>
            <w:noWrap/>
            <w:vAlign w:val="center"/>
            <w:hideMark/>
          </w:tcPr>
          <w:p w14:paraId="48D41151"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0AA93B47" w14:textId="7F7FB7D2"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6.413,84 </w:t>
            </w:r>
          </w:p>
        </w:tc>
        <w:tc>
          <w:tcPr>
            <w:tcW w:w="1276" w:type="dxa"/>
            <w:tcBorders>
              <w:top w:val="nil"/>
              <w:left w:val="nil"/>
              <w:bottom w:val="single" w:sz="4" w:space="0" w:color="auto"/>
              <w:right w:val="single" w:sz="4" w:space="0" w:color="auto"/>
            </w:tcBorders>
            <w:shd w:val="clear" w:color="auto" w:fill="auto"/>
            <w:noWrap/>
            <w:vAlign w:val="center"/>
            <w:hideMark/>
          </w:tcPr>
          <w:p w14:paraId="1953C705" w14:textId="1F26886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3E06D572" w14:textId="546B1AE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27374CF5" w14:textId="57ED4F5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6.413,84 </w:t>
            </w:r>
          </w:p>
        </w:tc>
        <w:tc>
          <w:tcPr>
            <w:tcW w:w="1134" w:type="dxa"/>
            <w:tcBorders>
              <w:top w:val="nil"/>
              <w:left w:val="nil"/>
              <w:bottom w:val="single" w:sz="4" w:space="0" w:color="auto"/>
              <w:right w:val="single" w:sz="4" w:space="0" w:color="auto"/>
            </w:tcBorders>
            <w:shd w:val="clear" w:color="auto" w:fill="auto"/>
            <w:noWrap/>
            <w:vAlign w:val="center"/>
            <w:hideMark/>
          </w:tcPr>
          <w:p w14:paraId="0F9024FB" w14:textId="5B1A9FF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1.924,15 </w:t>
            </w:r>
          </w:p>
        </w:tc>
        <w:tc>
          <w:tcPr>
            <w:tcW w:w="1275" w:type="dxa"/>
            <w:tcBorders>
              <w:top w:val="nil"/>
              <w:left w:val="nil"/>
              <w:bottom w:val="single" w:sz="4" w:space="0" w:color="auto"/>
              <w:right w:val="single" w:sz="4" w:space="0" w:color="auto"/>
            </w:tcBorders>
            <w:shd w:val="clear" w:color="auto" w:fill="auto"/>
            <w:noWrap/>
            <w:vAlign w:val="center"/>
            <w:hideMark/>
          </w:tcPr>
          <w:p w14:paraId="27E759B9" w14:textId="2493B4A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196.694,01 </w:t>
            </w:r>
          </w:p>
        </w:tc>
        <w:tc>
          <w:tcPr>
            <w:tcW w:w="1134" w:type="dxa"/>
            <w:tcBorders>
              <w:top w:val="nil"/>
              <w:left w:val="nil"/>
              <w:bottom w:val="single" w:sz="4" w:space="0" w:color="auto"/>
              <w:right w:val="single" w:sz="4" w:space="0" w:color="auto"/>
            </w:tcBorders>
            <w:shd w:val="clear" w:color="auto" w:fill="auto"/>
            <w:noWrap/>
            <w:vAlign w:val="center"/>
            <w:hideMark/>
          </w:tcPr>
          <w:p w14:paraId="7169CBF2"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59.008,21 </w:t>
            </w:r>
          </w:p>
        </w:tc>
      </w:tr>
      <w:tr w:rsidR="00D95CA6" w:rsidRPr="005C376D" w14:paraId="25E49A38"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661B7D5F"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F</w:t>
            </w:r>
          </w:p>
        </w:tc>
        <w:tc>
          <w:tcPr>
            <w:tcW w:w="550" w:type="dxa"/>
            <w:tcBorders>
              <w:top w:val="nil"/>
              <w:left w:val="nil"/>
              <w:bottom w:val="single" w:sz="4" w:space="0" w:color="auto"/>
              <w:right w:val="single" w:sz="4" w:space="0" w:color="auto"/>
            </w:tcBorders>
            <w:shd w:val="clear" w:color="auto" w:fill="auto"/>
            <w:noWrap/>
            <w:vAlign w:val="center"/>
            <w:hideMark/>
          </w:tcPr>
          <w:p w14:paraId="47A587AC"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50%</w:t>
            </w:r>
          </w:p>
        </w:tc>
        <w:tc>
          <w:tcPr>
            <w:tcW w:w="799" w:type="dxa"/>
            <w:tcBorders>
              <w:top w:val="nil"/>
              <w:left w:val="nil"/>
              <w:bottom w:val="single" w:sz="4" w:space="0" w:color="auto"/>
              <w:right w:val="single" w:sz="4" w:space="0" w:color="auto"/>
            </w:tcBorders>
            <w:shd w:val="clear" w:color="auto" w:fill="auto"/>
            <w:noWrap/>
            <w:vAlign w:val="center"/>
            <w:hideMark/>
          </w:tcPr>
          <w:p w14:paraId="34529A04"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5FEB5EB2" w14:textId="40A5870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1.087.194,72 </w:t>
            </w:r>
          </w:p>
        </w:tc>
        <w:tc>
          <w:tcPr>
            <w:tcW w:w="1276" w:type="dxa"/>
            <w:tcBorders>
              <w:top w:val="nil"/>
              <w:left w:val="nil"/>
              <w:bottom w:val="single" w:sz="4" w:space="0" w:color="auto"/>
              <w:right w:val="single" w:sz="4" w:space="0" w:color="auto"/>
            </w:tcBorders>
            <w:shd w:val="clear" w:color="auto" w:fill="auto"/>
            <w:noWrap/>
            <w:vAlign w:val="center"/>
            <w:hideMark/>
          </w:tcPr>
          <w:p w14:paraId="639CCB4C" w14:textId="244C367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4.963,44 </w:t>
            </w:r>
          </w:p>
        </w:tc>
        <w:tc>
          <w:tcPr>
            <w:tcW w:w="1164" w:type="dxa"/>
            <w:tcBorders>
              <w:top w:val="nil"/>
              <w:left w:val="nil"/>
              <w:bottom w:val="single" w:sz="4" w:space="0" w:color="auto"/>
              <w:right w:val="single" w:sz="4" w:space="0" w:color="auto"/>
            </w:tcBorders>
            <w:shd w:val="clear" w:color="auto" w:fill="auto"/>
            <w:noWrap/>
            <w:vAlign w:val="center"/>
            <w:hideMark/>
          </w:tcPr>
          <w:p w14:paraId="11300D63" w14:textId="42F6083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7B7E3C38" w14:textId="20BA89D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1.092.158,16 </w:t>
            </w:r>
          </w:p>
        </w:tc>
        <w:tc>
          <w:tcPr>
            <w:tcW w:w="1134" w:type="dxa"/>
            <w:tcBorders>
              <w:top w:val="nil"/>
              <w:left w:val="nil"/>
              <w:bottom w:val="single" w:sz="4" w:space="0" w:color="auto"/>
              <w:right w:val="single" w:sz="4" w:space="0" w:color="auto"/>
            </w:tcBorders>
            <w:shd w:val="clear" w:color="auto" w:fill="auto"/>
            <w:noWrap/>
            <w:vAlign w:val="center"/>
            <w:hideMark/>
          </w:tcPr>
          <w:p w14:paraId="34D92575" w14:textId="277798D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546.079,13 </w:t>
            </w:r>
          </w:p>
        </w:tc>
        <w:tc>
          <w:tcPr>
            <w:tcW w:w="1275" w:type="dxa"/>
            <w:tcBorders>
              <w:top w:val="nil"/>
              <w:left w:val="nil"/>
              <w:bottom w:val="single" w:sz="4" w:space="0" w:color="auto"/>
              <w:right w:val="single" w:sz="4" w:space="0" w:color="auto"/>
            </w:tcBorders>
            <w:shd w:val="clear" w:color="auto" w:fill="auto"/>
            <w:noWrap/>
            <w:vAlign w:val="center"/>
            <w:hideMark/>
          </w:tcPr>
          <w:p w14:paraId="097ECFC0" w14:textId="7D5E3C6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897.477,78 </w:t>
            </w:r>
          </w:p>
        </w:tc>
        <w:tc>
          <w:tcPr>
            <w:tcW w:w="1134" w:type="dxa"/>
            <w:tcBorders>
              <w:top w:val="nil"/>
              <w:left w:val="nil"/>
              <w:bottom w:val="single" w:sz="4" w:space="0" w:color="auto"/>
              <w:right w:val="single" w:sz="4" w:space="0" w:color="auto"/>
            </w:tcBorders>
            <w:shd w:val="clear" w:color="auto" w:fill="auto"/>
            <w:noWrap/>
            <w:vAlign w:val="center"/>
            <w:hideMark/>
          </w:tcPr>
          <w:p w14:paraId="60F4AED9"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448.738,96 </w:t>
            </w:r>
          </w:p>
        </w:tc>
      </w:tr>
      <w:tr w:rsidR="00D95CA6" w:rsidRPr="005C376D" w14:paraId="36E701B1"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4DFD1296"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F</w:t>
            </w:r>
          </w:p>
        </w:tc>
        <w:tc>
          <w:tcPr>
            <w:tcW w:w="550" w:type="dxa"/>
            <w:tcBorders>
              <w:top w:val="nil"/>
              <w:left w:val="nil"/>
              <w:bottom w:val="single" w:sz="4" w:space="0" w:color="auto"/>
              <w:right w:val="single" w:sz="4" w:space="0" w:color="auto"/>
            </w:tcBorders>
            <w:shd w:val="clear" w:color="auto" w:fill="auto"/>
            <w:noWrap/>
            <w:vAlign w:val="center"/>
            <w:hideMark/>
          </w:tcPr>
          <w:p w14:paraId="00BEDFD5"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50%</w:t>
            </w:r>
          </w:p>
        </w:tc>
        <w:tc>
          <w:tcPr>
            <w:tcW w:w="799" w:type="dxa"/>
            <w:tcBorders>
              <w:top w:val="nil"/>
              <w:left w:val="nil"/>
              <w:bottom w:val="single" w:sz="4" w:space="0" w:color="auto"/>
              <w:right w:val="single" w:sz="4" w:space="0" w:color="auto"/>
            </w:tcBorders>
            <w:shd w:val="clear" w:color="auto" w:fill="auto"/>
            <w:noWrap/>
            <w:vAlign w:val="center"/>
            <w:hideMark/>
          </w:tcPr>
          <w:p w14:paraId="359DB1F7"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7DC1246C" w14:textId="62897F7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11.189,75 </w:t>
            </w:r>
          </w:p>
        </w:tc>
        <w:tc>
          <w:tcPr>
            <w:tcW w:w="1276" w:type="dxa"/>
            <w:tcBorders>
              <w:top w:val="nil"/>
              <w:left w:val="nil"/>
              <w:bottom w:val="single" w:sz="4" w:space="0" w:color="auto"/>
              <w:right w:val="single" w:sz="4" w:space="0" w:color="auto"/>
            </w:tcBorders>
            <w:shd w:val="clear" w:color="auto" w:fill="auto"/>
            <w:noWrap/>
            <w:vAlign w:val="center"/>
            <w:hideMark/>
          </w:tcPr>
          <w:p w14:paraId="759F4AC7"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7B04A4C2" w14:textId="1165DFC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7C31990A" w14:textId="6F5CFCA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11.189,75 </w:t>
            </w:r>
          </w:p>
        </w:tc>
        <w:tc>
          <w:tcPr>
            <w:tcW w:w="1134" w:type="dxa"/>
            <w:tcBorders>
              <w:top w:val="nil"/>
              <w:left w:val="nil"/>
              <w:bottom w:val="single" w:sz="4" w:space="0" w:color="auto"/>
              <w:right w:val="single" w:sz="4" w:space="0" w:color="auto"/>
            </w:tcBorders>
            <w:shd w:val="clear" w:color="auto" w:fill="auto"/>
            <w:noWrap/>
            <w:vAlign w:val="center"/>
            <w:hideMark/>
          </w:tcPr>
          <w:p w14:paraId="15C90A7F" w14:textId="322FC00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5.594,88 </w:t>
            </w:r>
          </w:p>
        </w:tc>
        <w:tc>
          <w:tcPr>
            <w:tcW w:w="1275" w:type="dxa"/>
            <w:tcBorders>
              <w:top w:val="nil"/>
              <w:left w:val="nil"/>
              <w:bottom w:val="single" w:sz="4" w:space="0" w:color="auto"/>
              <w:right w:val="single" w:sz="4" w:space="0" w:color="auto"/>
            </w:tcBorders>
            <w:shd w:val="clear" w:color="auto" w:fill="auto"/>
            <w:noWrap/>
            <w:vAlign w:val="center"/>
            <w:hideMark/>
          </w:tcPr>
          <w:p w14:paraId="5CA47956" w14:textId="02CF44E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801.533,02 </w:t>
            </w:r>
          </w:p>
        </w:tc>
        <w:tc>
          <w:tcPr>
            <w:tcW w:w="1134" w:type="dxa"/>
            <w:tcBorders>
              <w:top w:val="nil"/>
              <w:left w:val="nil"/>
              <w:bottom w:val="single" w:sz="4" w:space="0" w:color="auto"/>
              <w:right w:val="single" w:sz="4" w:space="0" w:color="auto"/>
            </w:tcBorders>
            <w:shd w:val="clear" w:color="auto" w:fill="auto"/>
            <w:noWrap/>
            <w:vAlign w:val="center"/>
            <w:hideMark/>
          </w:tcPr>
          <w:p w14:paraId="2CCFB1DC"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400.766,58 </w:t>
            </w:r>
          </w:p>
        </w:tc>
      </w:tr>
      <w:tr w:rsidR="00D95CA6" w:rsidRPr="005C376D" w14:paraId="75190F96"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5738A2B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G</w:t>
            </w:r>
          </w:p>
        </w:tc>
        <w:tc>
          <w:tcPr>
            <w:tcW w:w="550" w:type="dxa"/>
            <w:tcBorders>
              <w:top w:val="nil"/>
              <w:left w:val="nil"/>
              <w:bottom w:val="single" w:sz="4" w:space="0" w:color="auto"/>
              <w:right w:val="single" w:sz="4" w:space="0" w:color="auto"/>
            </w:tcBorders>
            <w:shd w:val="clear" w:color="auto" w:fill="auto"/>
            <w:noWrap/>
            <w:vAlign w:val="center"/>
            <w:hideMark/>
          </w:tcPr>
          <w:p w14:paraId="32C62D67"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70%</w:t>
            </w:r>
          </w:p>
        </w:tc>
        <w:tc>
          <w:tcPr>
            <w:tcW w:w="799" w:type="dxa"/>
            <w:tcBorders>
              <w:top w:val="nil"/>
              <w:left w:val="nil"/>
              <w:bottom w:val="single" w:sz="4" w:space="0" w:color="auto"/>
              <w:right w:val="single" w:sz="4" w:space="0" w:color="auto"/>
            </w:tcBorders>
            <w:shd w:val="clear" w:color="auto" w:fill="auto"/>
            <w:noWrap/>
            <w:vAlign w:val="center"/>
            <w:hideMark/>
          </w:tcPr>
          <w:p w14:paraId="77C89EBB"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667E75BA" w14:textId="06689F9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1.051.330,81 </w:t>
            </w:r>
          </w:p>
        </w:tc>
        <w:tc>
          <w:tcPr>
            <w:tcW w:w="1276" w:type="dxa"/>
            <w:tcBorders>
              <w:top w:val="nil"/>
              <w:left w:val="nil"/>
              <w:bottom w:val="single" w:sz="4" w:space="0" w:color="auto"/>
              <w:right w:val="single" w:sz="4" w:space="0" w:color="auto"/>
            </w:tcBorders>
            <w:shd w:val="clear" w:color="auto" w:fill="auto"/>
            <w:noWrap/>
            <w:vAlign w:val="center"/>
            <w:hideMark/>
          </w:tcPr>
          <w:p w14:paraId="1C773BE9" w14:textId="1AD2DCB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25421D3B" w14:textId="2B8BC6F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153.200,57 </w:t>
            </w:r>
          </w:p>
        </w:tc>
        <w:tc>
          <w:tcPr>
            <w:tcW w:w="1246" w:type="dxa"/>
            <w:tcBorders>
              <w:top w:val="nil"/>
              <w:left w:val="nil"/>
              <w:bottom w:val="single" w:sz="4" w:space="0" w:color="auto"/>
              <w:right w:val="single" w:sz="4" w:space="0" w:color="auto"/>
            </w:tcBorders>
            <w:shd w:val="clear" w:color="auto" w:fill="auto"/>
            <w:noWrap/>
            <w:vAlign w:val="center"/>
            <w:hideMark/>
          </w:tcPr>
          <w:p w14:paraId="74683420" w14:textId="40840C1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1.204.531,38 </w:t>
            </w:r>
          </w:p>
        </w:tc>
        <w:tc>
          <w:tcPr>
            <w:tcW w:w="1134" w:type="dxa"/>
            <w:tcBorders>
              <w:top w:val="nil"/>
              <w:left w:val="nil"/>
              <w:bottom w:val="single" w:sz="4" w:space="0" w:color="auto"/>
              <w:right w:val="single" w:sz="4" w:space="0" w:color="auto"/>
            </w:tcBorders>
            <w:shd w:val="clear" w:color="auto" w:fill="auto"/>
            <w:noWrap/>
            <w:vAlign w:val="center"/>
            <w:hideMark/>
          </w:tcPr>
          <w:p w14:paraId="5CA4ABB4" w14:textId="6CE6CEC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843.172,05 </w:t>
            </w:r>
          </w:p>
        </w:tc>
        <w:tc>
          <w:tcPr>
            <w:tcW w:w="1275" w:type="dxa"/>
            <w:tcBorders>
              <w:top w:val="nil"/>
              <w:left w:val="nil"/>
              <w:bottom w:val="single" w:sz="4" w:space="0" w:color="auto"/>
              <w:right w:val="single" w:sz="4" w:space="0" w:color="auto"/>
            </w:tcBorders>
            <w:shd w:val="clear" w:color="auto" w:fill="auto"/>
            <w:noWrap/>
            <w:vAlign w:val="center"/>
            <w:hideMark/>
          </w:tcPr>
          <w:p w14:paraId="345C10CD" w14:textId="76B1257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165.421,28 </w:t>
            </w:r>
          </w:p>
        </w:tc>
        <w:tc>
          <w:tcPr>
            <w:tcW w:w="1134" w:type="dxa"/>
            <w:tcBorders>
              <w:top w:val="nil"/>
              <w:left w:val="nil"/>
              <w:bottom w:val="single" w:sz="4" w:space="0" w:color="auto"/>
              <w:right w:val="single" w:sz="4" w:space="0" w:color="auto"/>
            </w:tcBorders>
            <w:shd w:val="clear" w:color="auto" w:fill="auto"/>
            <w:noWrap/>
            <w:vAlign w:val="center"/>
            <w:hideMark/>
          </w:tcPr>
          <w:p w14:paraId="4AFD5E57"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115.794,91 </w:t>
            </w:r>
          </w:p>
        </w:tc>
      </w:tr>
      <w:tr w:rsidR="00D95CA6" w:rsidRPr="005C376D" w14:paraId="737212D7"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5D77E17B"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G</w:t>
            </w:r>
          </w:p>
        </w:tc>
        <w:tc>
          <w:tcPr>
            <w:tcW w:w="550" w:type="dxa"/>
            <w:tcBorders>
              <w:top w:val="nil"/>
              <w:left w:val="nil"/>
              <w:bottom w:val="single" w:sz="4" w:space="0" w:color="auto"/>
              <w:right w:val="single" w:sz="4" w:space="0" w:color="auto"/>
            </w:tcBorders>
            <w:shd w:val="clear" w:color="auto" w:fill="auto"/>
            <w:noWrap/>
            <w:vAlign w:val="center"/>
            <w:hideMark/>
          </w:tcPr>
          <w:p w14:paraId="5B120C6A"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70%</w:t>
            </w:r>
          </w:p>
        </w:tc>
        <w:tc>
          <w:tcPr>
            <w:tcW w:w="799" w:type="dxa"/>
            <w:tcBorders>
              <w:top w:val="nil"/>
              <w:left w:val="nil"/>
              <w:bottom w:val="single" w:sz="4" w:space="0" w:color="auto"/>
              <w:right w:val="single" w:sz="4" w:space="0" w:color="auto"/>
            </w:tcBorders>
            <w:shd w:val="clear" w:color="auto" w:fill="auto"/>
            <w:noWrap/>
            <w:vAlign w:val="center"/>
            <w:hideMark/>
          </w:tcPr>
          <w:p w14:paraId="5E732B74"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0356DF08" w14:textId="4FAD3C6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4.170,37 </w:t>
            </w:r>
          </w:p>
        </w:tc>
        <w:tc>
          <w:tcPr>
            <w:tcW w:w="1276" w:type="dxa"/>
            <w:tcBorders>
              <w:top w:val="nil"/>
              <w:left w:val="nil"/>
              <w:bottom w:val="single" w:sz="4" w:space="0" w:color="auto"/>
              <w:right w:val="single" w:sz="4" w:space="0" w:color="auto"/>
            </w:tcBorders>
            <w:shd w:val="clear" w:color="auto" w:fill="auto"/>
            <w:noWrap/>
            <w:vAlign w:val="center"/>
            <w:hideMark/>
          </w:tcPr>
          <w:p w14:paraId="36B6D9DF"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1FD1210C" w14:textId="34005F2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34ED8574" w14:textId="7C298FA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4.170,37 </w:t>
            </w:r>
          </w:p>
        </w:tc>
        <w:tc>
          <w:tcPr>
            <w:tcW w:w="1134" w:type="dxa"/>
            <w:tcBorders>
              <w:top w:val="nil"/>
              <w:left w:val="nil"/>
              <w:bottom w:val="single" w:sz="4" w:space="0" w:color="auto"/>
              <w:right w:val="single" w:sz="4" w:space="0" w:color="auto"/>
            </w:tcBorders>
            <w:shd w:val="clear" w:color="auto" w:fill="auto"/>
            <w:noWrap/>
            <w:vAlign w:val="center"/>
            <w:hideMark/>
          </w:tcPr>
          <w:p w14:paraId="1725808B" w14:textId="6D97299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2.919,26 </w:t>
            </w:r>
          </w:p>
        </w:tc>
        <w:tc>
          <w:tcPr>
            <w:tcW w:w="1275" w:type="dxa"/>
            <w:tcBorders>
              <w:top w:val="nil"/>
              <w:left w:val="nil"/>
              <w:bottom w:val="single" w:sz="4" w:space="0" w:color="auto"/>
              <w:right w:val="single" w:sz="4" w:space="0" w:color="auto"/>
            </w:tcBorders>
            <w:shd w:val="clear" w:color="auto" w:fill="auto"/>
            <w:noWrap/>
            <w:vAlign w:val="center"/>
            <w:hideMark/>
          </w:tcPr>
          <w:p w14:paraId="14C12054" w14:textId="6914E23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57.700,08 </w:t>
            </w:r>
          </w:p>
        </w:tc>
        <w:tc>
          <w:tcPr>
            <w:tcW w:w="1134" w:type="dxa"/>
            <w:tcBorders>
              <w:top w:val="nil"/>
              <w:left w:val="nil"/>
              <w:bottom w:val="single" w:sz="4" w:space="0" w:color="auto"/>
              <w:right w:val="single" w:sz="4" w:space="0" w:color="auto"/>
            </w:tcBorders>
            <w:shd w:val="clear" w:color="auto" w:fill="auto"/>
            <w:noWrap/>
            <w:vAlign w:val="center"/>
            <w:hideMark/>
          </w:tcPr>
          <w:p w14:paraId="5001E319"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40.390,06 </w:t>
            </w:r>
          </w:p>
        </w:tc>
      </w:tr>
      <w:tr w:rsidR="00D95CA6" w:rsidRPr="005C376D" w14:paraId="4C48671B"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7A49BD5C"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H</w:t>
            </w:r>
          </w:p>
        </w:tc>
        <w:tc>
          <w:tcPr>
            <w:tcW w:w="550" w:type="dxa"/>
            <w:tcBorders>
              <w:top w:val="nil"/>
              <w:left w:val="nil"/>
              <w:bottom w:val="single" w:sz="4" w:space="0" w:color="auto"/>
              <w:right w:val="single" w:sz="4" w:space="0" w:color="auto"/>
            </w:tcBorders>
            <w:shd w:val="clear" w:color="auto" w:fill="auto"/>
            <w:noWrap/>
            <w:vAlign w:val="center"/>
            <w:hideMark/>
          </w:tcPr>
          <w:p w14:paraId="79F26AFA"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100%</w:t>
            </w:r>
          </w:p>
        </w:tc>
        <w:tc>
          <w:tcPr>
            <w:tcW w:w="799" w:type="dxa"/>
            <w:tcBorders>
              <w:top w:val="nil"/>
              <w:left w:val="nil"/>
              <w:bottom w:val="single" w:sz="4" w:space="0" w:color="auto"/>
              <w:right w:val="single" w:sz="4" w:space="0" w:color="auto"/>
            </w:tcBorders>
            <w:shd w:val="clear" w:color="auto" w:fill="auto"/>
            <w:noWrap/>
            <w:vAlign w:val="center"/>
            <w:hideMark/>
          </w:tcPr>
          <w:p w14:paraId="63FF0310"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Normal</w:t>
            </w:r>
          </w:p>
        </w:tc>
        <w:tc>
          <w:tcPr>
            <w:tcW w:w="1269" w:type="dxa"/>
            <w:tcBorders>
              <w:top w:val="nil"/>
              <w:left w:val="nil"/>
              <w:bottom w:val="single" w:sz="4" w:space="0" w:color="auto"/>
              <w:right w:val="single" w:sz="4" w:space="0" w:color="auto"/>
            </w:tcBorders>
            <w:shd w:val="clear" w:color="auto" w:fill="auto"/>
            <w:noWrap/>
            <w:vAlign w:val="center"/>
            <w:hideMark/>
          </w:tcPr>
          <w:p w14:paraId="49255B99" w14:textId="6FEAC4FD"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2.077.321,21 </w:t>
            </w:r>
          </w:p>
        </w:tc>
        <w:tc>
          <w:tcPr>
            <w:tcW w:w="1276" w:type="dxa"/>
            <w:tcBorders>
              <w:top w:val="nil"/>
              <w:left w:val="nil"/>
              <w:bottom w:val="single" w:sz="4" w:space="0" w:color="auto"/>
              <w:right w:val="single" w:sz="4" w:space="0" w:color="auto"/>
            </w:tcBorders>
            <w:shd w:val="clear" w:color="auto" w:fill="auto"/>
            <w:noWrap/>
            <w:vAlign w:val="center"/>
            <w:hideMark/>
          </w:tcPr>
          <w:p w14:paraId="3937CDCE"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164" w:type="dxa"/>
            <w:tcBorders>
              <w:top w:val="nil"/>
              <w:left w:val="nil"/>
              <w:bottom w:val="single" w:sz="4" w:space="0" w:color="auto"/>
              <w:right w:val="single" w:sz="4" w:space="0" w:color="auto"/>
            </w:tcBorders>
            <w:shd w:val="clear" w:color="auto" w:fill="auto"/>
            <w:noWrap/>
            <w:vAlign w:val="center"/>
            <w:hideMark/>
          </w:tcPr>
          <w:p w14:paraId="2CDF2DC8" w14:textId="7B4C274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131.460,88 </w:t>
            </w:r>
          </w:p>
        </w:tc>
        <w:tc>
          <w:tcPr>
            <w:tcW w:w="1246" w:type="dxa"/>
            <w:tcBorders>
              <w:top w:val="nil"/>
              <w:left w:val="nil"/>
              <w:bottom w:val="single" w:sz="4" w:space="0" w:color="auto"/>
              <w:right w:val="single" w:sz="4" w:space="0" w:color="auto"/>
            </w:tcBorders>
            <w:shd w:val="clear" w:color="auto" w:fill="auto"/>
            <w:noWrap/>
            <w:vAlign w:val="center"/>
            <w:hideMark/>
          </w:tcPr>
          <w:p w14:paraId="08EC1240" w14:textId="260D8F6A"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2.208.782,09 </w:t>
            </w:r>
          </w:p>
        </w:tc>
        <w:tc>
          <w:tcPr>
            <w:tcW w:w="1134" w:type="dxa"/>
            <w:tcBorders>
              <w:top w:val="nil"/>
              <w:left w:val="nil"/>
              <w:bottom w:val="single" w:sz="4" w:space="0" w:color="auto"/>
              <w:right w:val="single" w:sz="4" w:space="0" w:color="auto"/>
            </w:tcBorders>
            <w:shd w:val="clear" w:color="auto" w:fill="auto"/>
            <w:noWrap/>
            <w:vAlign w:val="center"/>
            <w:hideMark/>
          </w:tcPr>
          <w:p w14:paraId="6384C464" w14:textId="5B227CF6"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2.208.782,09 </w:t>
            </w:r>
          </w:p>
        </w:tc>
        <w:tc>
          <w:tcPr>
            <w:tcW w:w="1275" w:type="dxa"/>
            <w:tcBorders>
              <w:top w:val="nil"/>
              <w:left w:val="nil"/>
              <w:bottom w:val="single" w:sz="4" w:space="0" w:color="auto"/>
              <w:right w:val="single" w:sz="4" w:space="0" w:color="auto"/>
            </w:tcBorders>
            <w:shd w:val="clear" w:color="auto" w:fill="auto"/>
            <w:noWrap/>
            <w:vAlign w:val="center"/>
            <w:hideMark/>
          </w:tcPr>
          <w:p w14:paraId="776F116F" w14:textId="4B9809A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1.012.321,54 </w:t>
            </w:r>
          </w:p>
        </w:tc>
        <w:tc>
          <w:tcPr>
            <w:tcW w:w="1134" w:type="dxa"/>
            <w:tcBorders>
              <w:top w:val="nil"/>
              <w:left w:val="nil"/>
              <w:bottom w:val="single" w:sz="4" w:space="0" w:color="auto"/>
              <w:right w:val="single" w:sz="4" w:space="0" w:color="auto"/>
            </w:tcBorders>
            <w:shd w:val="clear" w:color="auto" w:fill="auto"/>
            <w:noWrap/>
            <w:vAlign w:val="center"/>
            <w:hideMark/>
          </w:tcPr>
          <w:p w14:paraId="7AFCB8BF"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1.012.321,54 </w:t>
            </w:r>
          </w:p>
        </w:tc>
      </w:tr>
      <w:tr w:rsidR="00D95CA6" w:rsidRPr="005C376D" w14:paraId="7AB61279" w14:textId="77777777" w:rsidTr="00D95CA6">
        <w:trPr>
          <w:trHeight w:val="263"/>
        </w:trPr>
        <w:tc>
          <w:tcPr>
            <w:tcW w:w="354" w:type="dxa"/>
            <w:tcBorders>
              <w:top w:val="nil"/>
              <w:left w:val="single" w:sz="4" w:space="0" w:color="auto"/>
              <w:bottom w:val="single" w:sz="4" w:space="0" w:color="auto"/>
              <w:right w:val="single" w:sz="4" w:space="0" w:color="auto"/>
            </w:tcBorders>
            <w:shd w:val="clear" w:color="auto" w:fill="auto"/>
            <w:noWrap/>
            <w:vAlign w:val="center"/>
            <w:hideMark/>
          </w:tcPr>
          <w:p w14:paraId="10A84A0F"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H</w:t>
            </w:r>
          </w:p>
        </w:tc>
        <w:tc>
          <w:tcPr>
            <w:tcW w:w="550" w:type="dxa"/>
            <w:tcBorders>
              <w:top w:val="nil"/>
              <w:left w:val="nil"/>
              <w:bottom w:val="single" w:sz="4" w:space="0" w:color="auto"/>
              <w:right w:val="single" w:sz="4" w:space="0" w:color="auto"/>
            </w:tcBorders>
            <w:shd w:val="clear" w:color="auto" w:fill="auto"/>
            <w:noWrap/>
            <w:vAlign w:val="center"/>
            <w:hideMark/>
          </w:tcPr>
          <w:p w14:paraId="232DCD5C"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100%</w:t>
            </w:r>
          </w:p>
        </w:tc>
        <w:tc>
          <w:tcPr>
            <w:tcW w:w="799" w:type="dxa"/>
            <w:tcBorders>
              <w:top w:val="nil"/>
              <w:left w:val="nil"/>
              <w:bottom w:val="single" w:sz="4" w:space="0" w:color="auto"/>
              <w:right w:val="single" w:sz="4" w:space="0" w:color="auto"/>
            </w:tcBorders>
            <w:shd w:val="clear" w:color="auto" w:fill="auto"/>
            <w:noWrap/>
            <w:vAlign w:val="center"/>
            <w:hideMark/>
          </w:tcPr>
          <w:p w14:paraId="2F2C06D5" w14:textId="77777777" w:rsidR="003E705D" w:rsidRPr="005C376D" w:rsidRDefault="003E705D" w:rsidP="00D95CA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Vencidas</w:t>
            </w:r>
          </w:p>
        </w:tc>
        <w:tc>
          <w:tcPr>
            <w:tcW w:w="1269" w:type="dxa"/>
            <w:tcBorders>
              <w:top w:val="nil"/>
              <w:left w:val="nil"/>
              <w:bottom w:val="single" w:sz="4" w:space="0" w:color="auto"/>
              <w:right w:val="single" w:sz="4" w:space="0" w:color="auto"/>
            </w:tcBorders>
            <w:shd w:val="clear" w:color="auto" w:fill="auto"/>
            <w:noWrap/>
            <w:vAlign w:val="center"/>
            <w:hideMark/>
          </w:tcPr>
          <w:p w14:paraId="470EED00" w14:textId="155E207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1.196.607,60 </w:t>
            </w:r>
          </w:p>
        </w:tc>
        <w:tc>
          <w:tcPr>
            <w:tcW w:w="1276" w:type="dxa"/>
            <w:tcBorders>
              <w:top w:val="nil"/>
              <w:left w:val="nil"/>
              <w:bottom w:val="single" w:sz="4" w:space="0" w:color="auto"/>
              <w:right w:val="single" w:sz="4" w:space="0" w:color="auto"/>
            </w:tcBorders>
            <w:shd w:val="clear" w:color="auto" w:fill="auto"/>
            <w:noWrap/>
            <w:vAlign w:val="center"/>
            <w:hideMark/>
          </w:tcPr>
          <w:p w14:paraId="22A6E7C0" w14:textId="2669E54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7.000,67 </w:t>
            </w:r>
          </w:p>
        </w:tc>
        <w:tc>
          <w:tcPr>
            <w:tcW w:w="1164" w:type="dxa"/>
            <w:tcBorders>
              <w:top w:val="nil"/>
              <w:left w:val="nil"/>
              <w:bottom w:val="single" w:sz="4" w:space="0" w:color="auto"/>
              <w:right w:val="single" w:sz="4" w:space="0" w:color="auto"/>
            </w:tcBorders>
            <w:shd w:val="clear" w:color="auto" w:fill="auto"/>
            <w:noWrap/>
            <w:vAlign w:val="center"/>
            <w:hideMark/>
          </w:tcPr>
          <w:p w14:paraId="781586EA" w14:textId="64C2158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6CE5BADD" w14:textId="483A433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1.203.608,27 </w:t>
            </w:r>
          </w:p>
        </w:tc>
        <w:tc>
          <w:tcPr>
            <w:tcW w:w="1134" w:type="dxa"/>
            <w:tcBorders>
              <w:top w:val="nil"/>
              <w:left w:val="nil"/>
              <w:bottom w:val="single" w:sz="4" w:space="0" w:color="auto"/>
              <w:right w:val="single" w:sz="4" w:space="0" w:color="auto"/>
            </w:tcBorders>
            <w:shd w:val="clear" w:color="auto" w:fill="auto"/>
            <w:noWrap/>
            <w:vAlign w:val="center"/>
            <w:hideMark/>
          </w:tcPr>
          <w:p w14:paraId="443E93DD" w14:textId="5520C8C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1.203.608,27 </w:t>
            </w:r>
          </w:p>
        </w:tc>
        <w:tc>
          <w:tcPr>
            <w:tcW w:w="1275" w:type="dxa"/>
            <w:tcBorders>
              <w:top w:val="nil"/>
              <w:left w:val="nil"/>
              <w:bottom w:val="single" w:sz="4" w:space="0" w:color="auto"/>
              <w:right w:val="single" w:sz="4" w:space="0" w:color="auto"/>
            </w:tcBorders>
            <w:shd w:val="clear" w:color="auto" w:fill="auto"/>
            <w:noWrap/>
            <w:vAlign w:val="center"/>
            <w:hideMark/>
          </w:tcPr>
          <w:p w14:paraId="2FBB6E90" w14:textId="2F0534E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598.893,95 </w:t>
            </w:r>
          </w:p>
        </w:tc>
        <w:tc>
          <w:tcPr>
            <w:tcW w:w="1134" w:type="dxa"/>
            <w:tcBorders>
              <w:top w:val="nil"/>
              <w:left w:val="nil"/>
              <w:bottom w:val="single" w:sz="4" w:space="0" w:color="auto"/>
              <w:right w:val="single" w:sz="4" w:space="0" w:color="auto"/>
            </w:tcBorders>
            <w:shd w:val="clear" w:color="auto" w:fill="auto"/>
            <w:noWrap/>
            <w:vAlign w:val="center"/>
            <w:hideMark/>
          </w:tcPr>
          <w:p w14:paraId="448D45A8"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598.893,95 </w:t>
            </w:r>
          </w:p>
        </w:tc>
      </w:tr>
      <w:tr w:rsidR="00D95CA6" w:rsidRPr="005C376D" w14:paraId="4C573C2E" w14:textId="77777777" w:rsidTr="00D95CA6">
        <w:trPr>
          <w:trHeight w:val="263"/>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FA0FF" w14:textId="77777777" w:rsidR="003E705D" w:rsidRPr="005C376D" w:rsidRDefault="003E705D" w:rsidP="00D95CA6">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Total Normal</w:t>
            </w:r>
          </w:p>
        </w:tc>
        <w:tc>
          <w:tcPr>
            <w:tcW w:w="1269" w:type="dxa"/>
            <w:tcBorders>
              <w:top w:val="nil"/>
              <w:left w:val="nil"/>
              <w:bottom w:val="single" w:sz="4" w:space="0" w:color="auto"/>
              <w:right w:val="single" w:sz="4" w:space="0" w:color="auto"/>
            </w:tcBorders>
            <w:shd w:val="clear" w:color="auto" w:fill="auto"/>
            <w:noWrap/>
            <w:vAlign w:val="center"/>
            <w:hideMark/>
          </w:tcPr>
          <w:p w14:paraId="450025FC" w14:textId="63E0CFE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24.803.083,18 </w:t>
            </w:r>
          </w:p>
        </w:tc>
        <w:tc>
          <w:tcPr>
            <w:tcW w:w="1276" w:type="dxa"/>
            <w:tcBorders>
              <w:top w:val="nil"/>
              <w:left w:val="nil"/>
              <w:bottom w:val="single" w:sz="4" w:space="0" w:color="auto"/>
              <w:right w:val="single" w:sz="4" w:space="0" w:color="auto"/>
            </w:tcBorders>
            <w:shd w:val="clear" w:color="auto" w:fill="auto"/>
            <w:noWrap/>
            <w:vAlign w:val="center"/>
            <w:hideMark/>
          </w:tcPr>
          <w:p w14:paraId="31BE1C19" w14:textId="478E4A6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3.795.574,38 </w:t>
            </w:r>
          </w:p>
        </w:tc>
        <w:tc>
          <w:tcPr>
            <w:tcW w:w="1164" w:type="dxa"/>
            <w:tcBorders>
              <w:top w:val="nil"/>
              <w:left w:val="nil"/>
              <w:bottom w:val="single" w:sz="4" w:space="0" w:color="auto"/>
              <w:right w:val="single" w:sz="4" w:space="0" w:color="auto"/>
            </w:tcBorders>
            <w:shd w:val="clear" w:color="auto" w:fill="auto"/>
            <w:noWrap/>
            <w:vAlign w:val="center"/>
            <w:hideMark/>
          </w:tcPr>
          <w:p w14:paraId="6548C5F8" w14:textId="50CF740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22.149.189,22 </w:t>
            </w:r>
          </w:p>
        </w:tc>
        <w:tc>
          <w:tcPr>
            <w:tcW w:w="1246" w:type="dxa"/>
            <w:tcBorders>
              <w:top w:val="nil"/>
              <w:left w:val="nil"/>
              <w:bottom w:val="single" w:sz="4" w:space="0" w:color="auto"/>
              <w:right w:val="single" w:sz="4" w:space="0" w:color="auto"/>
            </w:tcBorders>
            <w:shd w:val="clear" w:color="auto" w:fill="auto"/>
            <w:noWrap/>
            <w:vAlign w:val="center"/>
            <w:hideMark/>
          </w:tcPr>
          <w:p w14:paraId="33DFA199" w14:textId="4FBEB19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50.747.846,78 </w:t>
            </w:r>
          </w:p>
        </w:tc>
        <w:tc>
          <w:tcPr>
            <w:tcW w:w="1134" w:type="dxa"/>
            <w:tcBorders>
              <w:top w:val="nil"/>
              <w:left w:val="nil"/>
              <w:bottom w:val="single" w:sz="4" w:space="0" w:color="auto"/>
              <w:right w:val="single" w:sz="4" w:space="0" w:color="auto"/>
            </w:tcBorders>
            <w:shd w:val="clear" w:color="auto" w:fill="auto"/>
            <w:noWrap/>
            <w:vAlign w:val="center"/>
            <w:hideMark/>
          </w:tcPr>
          <w:p w14:paraId="254730A4" w14:textId="65C2505B"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4.783.904,76 </w:t>
            </w:r>
          </w:p>
        </w:tc>
        <w:tc>
          <w:tcPr>
            <w:tcW w:w="1275" w:type="dxa"/>
            <w:tcBorders>
              <w:top w:val="nil"/>
              <w:left w:val="nil"/>
              <w:bottom w:val="single" w:sz="4" w:space="0" w:color="auto"/>
              <w:right w:val="single" w:sz="4" w:space="0" w:color="auto"/>
            </w:tcBorders>
            <w:shd w:val="clear" w:color="auto" w:fill="auto"/>
            <w:noWrap/>
            <w:vAlign w:val="center"/>
            <w:hideMark/>
          </w:tcPr>
          <w:p w14:paraId="3721D70D" w14:textId="7ABBA3D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42.718.241,81 </w:t>
            </w:r>
          </w:p>
        </w:tc>
        <w:tc>
          <w:tcPr>
            <w:tcW w:w="1134" w:type="dxa"/>
            <w:tcBorders>
              <w:top w:val="nil"/>
              <w:left w:val="nil"/>
              <w:bottom w:val="single" w:sz="4" w:space="0" w:color="auto"/>
              <w:right w:val="single" w:sz="4" w:space="0" w:color="auto"/>
            </w:tcBorders>
            <w:shd w:val="clear" w:color="auto" w:fill="auto"/>
            <w:noWrap/>
            <w:vAlign w:val="center"/>
            <w:hideMark/>
          </w:tcPr>
          <w:p w14:paraId="2843CE8A"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2.643.147,40 </w:t>
            </w:r>
          </w:p>
        </w:tc>
      </w:tr>
      <w:tr w:rsidR="00D95CA6" w:rsidRPr="005C376D" w14:paraId="4E4B40E5" w14:textId="77777777" w:rsidTr="00D95CA6">
        <w:trPr>
          <w:trHeight w:val="263"/>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C8574" w14:textId="77777777" w:rsidR="003E705D" w:rsidRPr="005C376D" w:rsidRDefault="003E705D" w:rsidP="00D95CA6">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Total Vencido</w:t>
            </w:r>
          </w:p>
        </w:tc>
        <w:tc>
          <w:tcPr>
            <w:tcW w:w="1269" w:type="dxa"/>
            <w:tcBorders>
              <w:top w:val="nil"/>
              <w:left w:val="nil"/>
              <w:bottom w:val="single" w:sz="4" w:space="0" w:color="auto"/>
              <w:right w:val="single" w:sz="4" w:space="0" w:color="auto"/>
            </w:tcBorders>
            <w:shd w:val="clear" w:color="auto" w:fill="auto"/>
            <w:noWrap/>
            <w:vAlign w:val="center"/>
            <w:hideMark/>
          </w:tcPr>
          <w:p w14:paraId="7A889DAF" w14:textId="17C8478E"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1.288.158,99 </w:t>
            </w:r>
          </w:p>
        </w:tc>
        <w:tc>
          <w:tcPr>
            <w:tcW w:w="1276" w:type="dxa"/>
            <w:tcBorders>
              <w:top w:val="nil"/>
              <w:left w:val="nil"/>
              <w:bottom w:val="single" w:sz="4" w:space="0" w:color="auto"/>
              <w:right w:val="single" w:sz="4" w:space="0" w:color="auto"/>
            </w:tcBorders>
            <w:shd w:val="clear" w:color="auto" w:fill="auto"/>
            <w:noWrap/>
            <w:vAlign w:val="center"/>
            <w:hideMark/>
          </w:tcPr>
          <w:p w14:paraId="66164E04" w14:textId="38C961A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49.315,20 </w:t>
            </w:r>
          </w:p>
        </w:tc>
        <w:tc>
          <w:tcPr>
            <w:tcW w:w="1164" w:type="dxa"/>
            <w:tcBorders>
              <w:top w:val="nil"/>
              <w:left w:val="nil"/>
              <w:bottom w:val="single" w:sz="4" w:space="0" w:color="auto"/>
              <w:right w:val="single" w:sz="4" w:space="0" w:color="auto"/>
            </w:tcBorders>
            <w:shd w:val="clear" w:color="auto" w:fill="auto"/>
            <w:noWrap/>
            <w:vAlign w:val="center"/>
            <w:hideMark/>
          </w:tcPr>
          <w:p w14:paraId="00BBCAA5" w14:textId="4B1E194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246" w:type="dxa"/>
            <w:tcBorders>
              <w:top w:val="nil"/>
              <w:left w:val="nil"/>
              <w:bottom w:val="single" w:sz="4" w:space="0" w:color="auto"/>
              <w:right w:val="single" w:sz="4" w:space="0" w:color="auto"/>
            </w:tcBorders>
            <w:shd w:val="clear" w:color="auto" w:fill="auto"/>
            <w:noWrap/>
            <w:vAlign w:val="center"/>
            <w:hideMark/>
          </w:tcPr>
          <w:p w14:paraId="3F59D197" w14:textId="4F4AD652"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1.337.474,19 </w:t>
            </w:r>
          </w:p>
        </w:tc>
        <w:tc>
          <w:tcPr>
            <w:tcW w:w="1134" w:type="dxa"/>
            <w:tcBorders>
              <w:top w:val="nil"/>
              <w:left w:val="nil"/>
              <w:bottom w:val="single" w:sz="4" w:space="0" w:color="auto"/>
              <w:right w:val="single" w:sz="4" w:space="0" w:color="auto"/>
            </w:tcBorders>
            <w:shd w:val="clear" w:color="auto" w:fill="auto"/>
            <w:noWrap/>
            <w:vAlign w:val="center"/>
            <w:hideMark/>
          </w:tcPr>
          <w:p w14:paraId="73CA69CA" w14:textId="6A918E65"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1.219.965,95 </w:t>
            </w:r>
          </w:p>
        </w:tc>
        <w:tc>
          <w:tcPr>
            <w:tcW w:w="1275" w:type="dxa"/>
            <w:tcBorders>
              <w:top w:val="nil"/>
              <w:left w:val="nil"/>
              <w:bottom w:val="single" w:sz="4" w:space="0" w:color="auto"/>
              <w:right w:val="single" w:sz="4" w:space="0" w:color="auto"/>
            </w:tcBorders>
            <w:shd w:val="clear" w:color="auto" w:fill="auto"/>
            <w:noWrap/>
            <w:vAlign w:val="center"/>
            <w:hideMark/>
          </w:tcPr>
          <w:p w14:paraId="3749712E" w14:textId="0FC11CBA"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2.344.764,81 </w:t>
            </w:r>
          </w:p>
        </w:tc>
        <w:tc>
          <w:tcPr>
            <w:tcW w:w="1134" w:type="dxa"/>
            <w:tcBorders>
              <w:top w:val="nil"/>
              <w:left w:val="nil"/>
              <w:bottom w:val="single" w:sz="4" w:space="0" w:color="auto"/>
              <w:right w:val="single" w:sz="4" w:space="0" w:color="auto"/>
            </w:tcBorders>
            <w:shd w:val="clear" w:color="auto" w:fill="auto"/>
            <w:noWrap/>
            <w:vAlign w:val="center"/>
            <w:hideMark/>
          </w:tcPr>
          <w:p w14:paraId="1787C2DC"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1.118.613,64 </w:t>
            </w:r>
          </w:p>
        </w:tc>
      </w:tr>
      <w:tr w:rsidR="00D95CA6" w:rsidRPr="005C376D" w14:paraId="4D0049F5" w14:textId="77777777" w:rsidTr="00D95CA6">
        <w:trPr>
          <w:trHeight w:val="263"/>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57C44" w14:textId="77777777" w:rsidR="003E705D" w:rsidRPr="005C376D" w:rsidRDefault="003E705D" w:rsidP="00D95CA6">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Total Geral</w:t>
            </w:r>
          </w:p>
        </w:tc>
        <w:tc>
          <w:tcPr>
            <w:tcW w:w="1269" w:type="dxa"/>
            <w:tcBorders>
              <w:top w:val="nil"/>
              <w:left w:val="nil"/>
              <w:bottom w:val="single" w:sz="4" w:space="0" w:color="auto"/>
              <w:right w:val="single" w:sz="4" w:space="0" w:color="auto"/>
            </w:tcBorders>
            <w:shd w:val="clear" w:color="auto" w:fill="auto"/>
            <w:noWrap/>
            <w:vAlign w:val="center"/>
            <w:hideMark/>
          </w:tcPr>
          <w:p w14:paraId="457D05D5" w14:textId="59D67208"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26.091.242,17 </w:t>
            </w:r>
          </w:p>
        </w:tc>
        <w:tc>
          <w:tcPr>
            <w:tcW w:w="1276" w:type="dxa"/>
            <w:tcBorders>
              <w:top w:val="nil"/>
              <w:left w:val="nil"/>
              <w:bottom w:val="single" w:sz="4" w:space="0" w:color="auto"/>
              <w:right w:val="single" w:sz="4" w:space="0" w:color="auto"/>
            </w:tcBorders>
            <w:shd w:val="clear" w:color="auto" w:fill="auto"/>
            <w:noWrap/>
            <w:vAlign w:val="center"/>
            <w:hideMark/>
          </w:tcPr>
          <w:p w14:paraId="6855A101" w14:textId="20B436C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3.844.889,58 </w:t>
            </w:r>
          </w:p>
        </w:tc>
        <w:tc>
          <w:tcPr>
            <w:tcW w:w="1164" w:type="dxa"/>
            <w:tcBorders>
              <w:top w:val="nil"/>
              <w:left w:val="nil"/>
              <w:bottom w:val="single" w:sz="4" w:space="0" w:color="auto"/>
              <w:right w:val="single" w:sz="4" w:space="0" w:color="auto"/>
            </w:tcBorders>
            <w:shd w:val="clear" w:color="auto" w:fill="auto"/>
            <w:noWrap/>
            <w:vAlign w:val="center"/>
            <w:hideMark/>
          </w:tcPr>
          <w:p w14:paraId="380EA165" w14:textId="278B892C"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22.149.189,22 </w:t>
            </w:r>
          </w:p>
        </w:tc>
        <w:tc>
          <w:tcPr>
            <w:tcW w:w="1246" w:type="dxa"/>
            <w:tcBorders>
              <w:top w:val="nil"/>
              <w:left w:val="nil"/>
              <w:bottom w:val="single" w:sz="4" w:space="0" w:color="auto"/>
              <w:right w:val="single" w:sz="4" w:space="0" w:color="auto"/>
            </w:tcBorders>
            <w:shd w:val="clear" w:color="auto" w:fill="auto"/>
            <w:noWrap/>
            <w:vAlign w:val="center"/>
            <w:hideMark/>
          </w:tcPr>
          <w:p w14:paraId="2452671A" w14:textId="7F79E3A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52.085.320,97 </w:t>
            </w:r>
          </w:p>
        </w:tc>
        <w:tc>
          <w:tcPr>
            <w:tcW w:w="1134" w:type="dxa"/>
            <w:tcBorders>
              <w:top w:val="nil"/>
              <w:left w:val="nil"/>
              <w:bottom w:val="single" w:sz="4" w:space="0" w:color="auto"/>
              <w:right w:val="single" w:sz="4" w:space="0" w:color="auto"/>
            </w:tcBorders>
            <w:shd w:val="clear" w:color="auto" w:fill="auto"/>
            <w:noWrap/>
            <w:vAlign w:val="center"/>
            <w:hideMark/>
          </w:tcPr>
          <w:p w14:paraId="084A07E5" w14:textId="6D10A2A3"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6.003.870,71 </w:t>
            </w:r>
          </w:p>
        </w:tc>
        <w:tc>
          <w:tcPr>
            <w:tcW w:w="1275" w:type="dxa"/>
            <w:tcBorders>
              <w:top w:val="nil"/>
              <w:left w:val="nil"/>
              <w:bottom w:val="single" w:sz="4" w:space="0" w:color="auto"/>
              <w:right w:val="single" w:sz="4" w:space="0" w:color="auto"/>
            </w:tcBorders>
            <w:shd w:val="clear" w:color="auto" w:fill="auto"/>
            <w:noWrap/>
            <w:vAlign w:val="center"/>
            <w:hideMark/>
          </w:tcPr>
          <w:p w14:paraId="1B1D9F8E" w14:textId="1BF7718F"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45.063.006,62 </w:t>
            </w:r>
          </w:p>
        </w:tc>
        <w:tc>
          <w:tcPr>
            <w:tcW w:w="1134" w:type="dxa"/>
            <w:tcBorders>
              <w:top w:val="nil"/>
              <w:left w:val="nil"/>
              <w:bottom w:val="single" w:sz="4" w:space="0" w:color="auto"/>
              <w:right w:val="single" w:sz="4" w:space="0" w:color="auto"/>
            </w:tcBorders>
            <w:shd w:val="clear" w:color="auto" w:fill="auto"/>
            <w:noWrap/>
            <w:vAlign w:val="center"/>
            <w:hideMark/>
          </w:tcPr>
          <w:p w14:paraId="5A7EC960"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3.761.761,04 </w:t>
            </w:r>
          </w:p>
        </w:tc>
      </w:tr>
      <w:tr w:rsidR="00D95CA6" w:rsidRPr="005C376D" w14:paraId="429E7524" w14:textId="77777777" w:rsidTr="00D95CA6">
        <w:trPr>
          <w:trHeight w:val="263"/>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20CEE" w14:textId="77777777" w:rsidR="003E705D" w:rsidRPr="005C376D" w:rsidRDefault="003E705D" w:rsidP="00D95CA6">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Provisões</w:t>
            </w:r>
          </w:p>
        </w:tc>
        <w:tc>
          <w:tcPr>
            <w:tcW w:w="1269" w:type="dxa"/>
            <w:tcBorders>
              <w:top w:val="nil"/>
              <w:left w:val="nil"/>
              <w:bottom w:val="single" w:sz="4" w:space="0" w:color="auto"/>
              <w:right w:val="single" w:sz="4" w:space="0" w:color="auto"/>
            </w:tcBorders>
            <w:shd w:val="clear" w:color="auto" w:fill="auto"/>
            <w:noWrap/>
            <w:vAlign w:val="center"/>
            <w:hideMark/>
          </w:tcPr>
          <w:p w14:paraId="7856C087" w14:textId="7F54741A"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(5.287.827,32)</w:t>
            </w:r>
          </w:p>
        </w:tc>
        <w:tc>
          <w:tcPr>
            <w:tcW w:w="1276" w:type="dxa"/>
            <w:tcBorders>
              <w:top w:val="nil"/>
              <w:left w:val="nil"/>
              <w:bottom w:val="single" w:sz="4" w:space="0" w:color="auto"/>
              <w:right w:val="single" w:sz="4" w:space="0" w:color="auto"/>
            </w:tcBorders>
            <w:shd w:val="clear" w:color="auto" w:fill="auto"/>
            <w:noWrap/>
            <w:vAlign w:val="center"/>
            <w:hideMark/>
          </w:tcPr>
          <w:p w14:paraId="3324F27B" w14:textId="3CA58A51"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(63.811,32)</w:t>
            </w:r>
          </w:p>
        </w:tc>
        <w:tc>
          <w:tcPr>
            <w:tcW w:w="1164" w:type="dxa"/>
            <w:tcBorders>
              <w:top w:val="nil"/>
              <w:left w:val="nil"/>
              <w:bottom w:val="single" w:sz="4" w:space="0" w:color="auto"/>
              <w:right w:val="single" w:sz="4" w:space="0" w:color="auto"/>
            </w:tcBorders>
            <w:shd w:val="clear" w:color="auto" w:fill="auto"/>
            <w:noWrap/>
            <w:vAlign w:val="center"/>
            <w:hideMark/>
          </w:tcPr>
          <w:p w14:paraId="2B7720D7" w14:textId="41C57C4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(652.232,07)</w:t>
            </w:r>
          </w:p>
        </w:tc>
        <w:tc>
          <w:tcPr>
            <w:tcW w:w="1246" w:type="dxa"/>
            <w:tcBorders>
              <w:top w:val="nil"/>
              <w:left w:val="nil"/>
              <w:bottom w:val="single" w:sz="4" w:space="0" w:color="auto"/>
              <w:right w:val="single" w:sz="4" w:space="0" w:color="auto"/>
            </w:tcBorders>
            <w:shd w:val="clear" w:color="auto" w:fill="auto"/>
            <w:noWrap/>
            <w:vAlign w:val="center"/>
            <w:hideMark/>
          </w:tcPr>
          <w:p w14:paraId="1433AEE0" w14:textId="0AF2DAA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(6.003.870,71)</w:t>
            </w:r>
          </w:p>
        </w:tc>
        <w:tc>
          <w:tcPr>
            <w:tcW w:w="1134" w:type="dxa"/>
            <w:tcBorders>
              <w:top w:val="nil"/>
              <w:left w:val="nil"/>
              <w:bottom w:val="single" w:sz="4" w:space="0" w:color="auto"/>
              <w:right w:val="single" w:sz="4" w:space="0" w:color="auto"/>
            </w:tcBorders>
            <w:shd w:val="clear" w:color="auto" w:fill="auto"/>
            <w:noWrap/>
            <w:vAlign w:val="center"/>
            <w:hideMark/>
          </w:tcPr>
          <w:p w14:paraId="1DC887E4" w14:textId="323C4146" w:rsidR="003E705D" w:rsidRPr="005C376D" w:rsidRDefault="003E705D" w:rsidP="00D95CA6">
            <w:pPr>
              <w:spacing w:after="0" w:line="240" w:lineRule="auto"/>
              <w:jc w:val="right"/>
              <w:rPr>
                <w:rFonts w:ascii="Arial" w:eastAsia="Times New Roman" w:hAnsi="Arial" w:cs="Arial"/>
                <w:sz w:val="16"/>
                <w:szCs w:val="16"/>
                <w:lang w:eastAsia="pt-BR"/>
              </w:rPr>
            </w:pPr>
          </w:p>
        </w:tc>
        <w:tc>
          <w:tcPr>
            <w:tcW w:w="1275" w:type="dxa"/>
            <w:tcBorders>
              <w:top w:val="nil"/>
              <w:left w:val="nil"/>
              <w:bottom w:val="single" w:sz="4" w:space="0" w:color="auto"/>
              <w:right w:val="single" w:sz="4" w:space="0" w:color="auto"/>
            </w:tcBorders>
            <w:shd w:val="clear" w:color="auto" w:fill="auto"/>
            <w:noWrap/>
            <w:vAlign w:val="center"/>
            <w:hideMark/>
          </w:tcPr>
          <w:p w14:paraId="3111F85E" w14:textId="2F22344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(3.761.761,04)</w:t>
            </w:r>
          </w:p>
        </w:tc>
        <w:tc>
          <w:tcPr>
            <w:tcW w:w="1134" w:type="dxa"/>
            <w:tcBorders>
              <w:top w:val="nil"/>
              <w:left w:val="nil"/>
              <w:bottom w:val="single" w:sz="4" w:space="0" w:color="auto"/>
              <w:right w:val="single" w:sz="4" w:space="0" w:color="auto"/>
            </w:tcBorders>
            <w:shd w:val="clear" w:color="auto" w:fill="auto"/>
            <w:noWrap/>
            <w:vAlign w:val="center"/>
            <w:hideMark/>
          </w:tcPr>
          <w:p w14:paraId="1971ED04"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r>
      <w:tr w:rsidR="00D95CA6" w:rsidRPr="005C376D" w14:paraId="03008E66" w14:textId="77777777" w:rsidTr="00D95CA6">
        <w:trPr>
          <w:trHeight w:val="263"/>
        </w:trPr>
        <w:tc>
          <w:tcPr>
            <w:tcW w:w="17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0B2E1" w14:textId="77777777" w:rsidR="003E705D" w:rsidRPr="005C376D" w:rsidRDefault="003E705D" w:rsidP="00D95CA6">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Total Líquido</w:t>
            </w:r>
          </w:p>
        </w:tc>
        <w:tc>
          <w:tcPr>
            <w:tcW w:w="1269" w:type="dxa"/>
            <w:tcBorders>
              <w:top w:val="nil"/>
              <w:left w:val="nil"/>
              <w:bottom w:val="single" w:sz="4" w:space="0" w:color="auto"/>
              <w:right w:val="single" w:sz="4" w:space="0" w:color="auto"/>
            </w:tcBorders>
            <w:shd w:val="clear" w:color="auto" w:fill="auto"/>
            <w:noWrap/>
            <w:vAlign w:val="center"/>
            <w:hideMark/>
          </w:tcPr>
          <w:p w14:paraId="39DB428C"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20.803.414,85 </w:t>
            </w:r>
          </w:p>
        </w:tc>
        <w:tc>
          <w:tcPr>
            <w:tcW w:w="1276" w:type="dxa"/>
            <w:tcBorders>
              <w:top w:val="nil"/>
              <w:left w:val="nil"/>
              <w:bottom w:val="single" w:sz="4" w:space="0" w:color="auto"/>
              <w:right w:val="single" w:sz="4" w:space="0" w:color="auto"/>
            </w:tcBorders>
            <w:shd w:val="clear" w:color="auto" w:fill="auto"/>
            <w:noWrap/>
            <w:vAlign w:val="center"/>
            <w:hideMark/>
          </w:tcPr>
          <w:p w14:paraId="2B94C269" w14:textId="35B81719"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3.781.078,26 </w:t>
            </w:r>
          </w:p>
        </w:tc>
        <w:tc>
          <w:tcPr>
            <w:tcW w:w="1164" w:type="dxa"/>
            <w:tcBorders>
              <w:top w:val="nil"/>
              <w:left w:val="nil"/>
              <w:bottom w:val="single" w:sz="4" w:space="0" w:color="auto"/>
              <w:right w:val="single" w:sz="4" w:space="0" w:color="auto"/>
            </w:tcBorders>
            <w:shd w:val="clear" w:color="auto" w:fill="auto"/>
            <w:noWrap/>
            <w:vAlign w:val="center"/>
            <w:hideMark/>
          </w:tcPr>
          <w:p w14:paraId="04F30FEA" w14:textId="7BFF653D"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21.496.957,15 </w:t>
            </w:r>
          </w:p>
        </w:tc>
        <w:tc>
          <w:tcPr>
            <w:tcW w:w="1246" w:type="dxa"/>
            <w:tcBorders>
              <w:top w:val="nil"/>
              <w:left w:val="nil"/>
              <w:bottom w:val="single" w:sz="4" w:space="0" w:color="auto"/>
              <w:right w:val="single" w:sz="4" w:space="0" w:color="auto"/>
            </w:tcBorders>
            <w:shd w:val="clear" w:color="auto" w:fill="auto"/>
            <w:noWrap/>
            <w:vAlign w:val="center"/>
            <w:hideMark/>
          </w:tcPr>
          <w:p w14:paraId="7BB62858" w14:textId="5E33CBF0"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46.081.450,26 </w:t>
            </w:r>
          </w:p>
        </w:tc>
        <w:tc>
          <w:tcPr>
            <w:tcW w:w="1134" w:type="dxa"/>
            <w:tcBorders>
              <w:top w:val="nil"/>
              <w:left w:val="nil"/>
              <w:bottom w:val="single" w:sz="4" w:space="0" w:color="auto"/>
              <w:right w:val="single" w:sz="4" w:space="0" w:color="auto"/>
            </w:tcBorders>
            <w:shd w:val="clear" w:color="auto" w:fill="auto"/>
            <w:noWrap/>
            <w:vAlign w:val="center"/>
            <w:hideMark/>
          </w:tcPr>
          <w:p w14:paraId="1636BBD8"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c>
          <w:tcPr>
            <w:tcW w:w="1275" w:type="dxa"/>
            <w:tcBorders>
              <w:top w:val="nil"/>
              <w:left w:val="nil"/>
              <w:bottom w:val="single" w:sz="4" w:space="0" w:color="auto"/>
              <w:right w:val="single" w:sz="4" w:space="0" w:color="auto"/>
            </w:tcBorders>
            <w:shd w:val="clear" w:color="auto" w:fill="auto"/>
            <w:noWrap/>
            <w:vAlign w:val="center"/>
            <w:hideMark/>
          </w:tcPr>
          <w:p w14:paraId="4CD11B52" w14:textId="73944BC4"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41.301.245,58 </w:t>
            </w:r>
          </w:p>
        </w:tc>
        <w:tc>
          <w:tcPr>
            <w:tcW w:w="1134" w:type="dxa"/>
            <w:tcBorders>
              <w:top w:val="nil"/>
              <w:left w:val="nil"/>
              <w:bottom w:val="single" w:sz="4" w:space="0" w:color="auto"/>
              <w:right w:val="single" w:sz="4" w:space="0" w:color="auto"/>
            </w:tcBorders>
            <w:shd w:val="clear" w:color="auto" w:fill="auto"/>
            <w:noWrap/>
            <w:vAlign w:val="center"/>
            <w:hideMark/>
          </w:tcPr>
          <w:p w14:paraId="0D11E811" w14:textId="77777777" w:rsidR="003E705D" w:rsidRPr="005C376D" w:rsidRDefault="003E705D" w:rsidP="00D95CA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r>
    </w:tbl>
    <w:p w14:paraId="70026122" w14:textId="77777777" w:rsidR="000E621F" w:rsidRPr="005C376D" w:rsidRDefault="000E621F" w:rsidP="000E621F">
      <w:pPr>
        <w:autoSpaceDE w:val="0"/>
        <w:autoSpaceDN w:val="0"/>
        <w:adjustRightInd w:val="0"/>
        <w:spacing w:after="0" w:line="240" w:lineRule="auto"/>
        <w:ind w:left="284"/>
        <w:jc w:val="both"/>
        <w:rPr>
          <w:rFonts w:ascii="Arial" w:hAnsi="Arial" w:cs="Arial"/>
          <w:sz w:val="20"/>
          <w:szCs w:val="20"/>
        </w:rPr>
      </w:pPr>
    </w:p>
    <w:p w14:paraId="1AA3A31E" w14:textId="337A25A1"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Composição da carteira de crédito por faixa de vencimento (em dias):</w:t>
      </w:r>
    </w:p>
    <w:p w14:paraId="12B56E8C" w14:textId="77777777" w:rsidR="002149DF" w:rsidRPr="005C376D" w:rsidRDefault="002149DF" w:rsidP="00AD2385">
      <w:pPr>
        <w:autoSpaceDE w:val="0"/>
        <w:autoSpaceDN w:val="0"/>
        <w:adjustRightInd w:val="0"/>
        <w:spacing w:after="0" w:line="240" w:lineRule="auto"/>
        <w:rPr>
          <w:rFonts w:ascii="Futura-Bold" w:hAnsi="Futura-Bold" w:cs="Futura-Bold"/>
          <w:b/>
          <w:bCs/>
          <w:sz w:val="20"/>
          <w:szCs w:val="20"/>
          <w:lang w:eastAsia="pt-BR"/>
        </w:rPr>
      </w:pPr>
    </w:p>
    <w:tbl>
      <w:tblPr>
        <w:tblW w:w="10206" w:type="dxa"/>
        <w:jc w:val="center"/>
        <w:tblLayout w:type="fixed"/>
        <w:tblCellMar>
          <w:left w:w="70" w:type="dxa"/>
          <w:right w:w="70" w:type="dxa"/>
        </w:tblCellMar>
        <w:tblLook w:val="0000" w:firstRow="0" w:lastRow="0" w:firstColumn="0" w:lastColumn="0" w:noHBand="0" w:noVBand="0"/>
      </w:tblPr>
      <w:tblGrid>
        <w:gridCol w:w="2552"/>
        <w:gridCol w:w="1417"/>
        <w:gridCol w:w="1560"/>
        <w:gridCol w:w="1559"/>
        <w:gridCol w:w="1559"/>
        <w:gridCol w:w="1559"/>
      </w:tblGrid>
      <w:tr w:rsidR="00D95CA6" w:rsidRPr="005C376D" w14:paraId="29900E20" w14:textId="77777777" w:rsidTr="00666962">
        <w:trPr>
          <w:cantSplit/>
          <w:trHeight w:val="245"/>
          <w:jc w:val="center"/>
        </w:trPr>
        <w:tc>
          <w:tcPr>
            <w:tcW w:w="2552" w:type="dxa"/>
            <w:tcBorders>
              <w:top w:val="single" w:sz="4" w:space="0" w:color="auto"/>
              <w:bottom w:val="single" w:sz="4" w:space="0" w:color="auto"/>
              <w:right w:val="single" w:sz="4" w:space="0" w:color="auto"/>
            </w:tcBorders>
            <w:vAlign w:val="center"/>
          </w:tcPr>
          <w:p w14:paraId="555EB09F"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Descrição</w:t>
            </w:r>
          </w:p>
        </w:tc>
        <w:tc>
          <w:tcPr>
            <w:tcW w:w="1417" w:type="dxa"/>
            <w:tcBorders>
              <w:top w:val="single" w:sz="4" w:space="0" w:color="auto"/>
              <w:bottom w:val="single" w:sz="4" w:space="0" w:color="auto"/>
              <w:right w:val="single" w:sz="4" w:space="0" w:color="auto"/>
            </w:tcBorders>
            <w:vAlign w:val="center"/>
          </w:tcPr>
          <w:p w14:paraId="2CAAB3B5"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Sem Vencimento</w:t>
            </w:r>
          </w:p>
        </w:tc>
        <w:tc>
          <w:tcPr>
            <w:tcW w:w="1560" w:type="dxa"/>
            <w:tcBorders>
              <w:top w:val="single" w:sz="4" w:space="0" w:color="auto"/>
              <w:left w:val="single" w:sz="4" w:space="0" w:color="auto"/>
              <w:bottom w:val="single" w:sz="4" w:space="0" w:color="auto"/>
              <w:right w:val="single" w:sz="4" w:space="0" w:color="auto"/>
            </w:tcBorders>
            <w:vAlign w:val="center"/>
          </w:tcPr>
          <w:p w14:paraId="2BBCE878"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Até 90</w:t>
            </w:r>
          </w:p>
        </w:tc>
        <w:tc>
          <w:tcPr>
            <w:tcW w:w="1559" w:type="dxa"/>
            <w:tcBorders>
              <w:top w:val="single" w:sz="4" w:space="0" w:color="auto"/>
              <w:bottom w:val="single" w:sz="4" w:space="0" w:color="auto"/>
              <w:right w:val="single" w:sz="4" w:space="0" w:color="auto"/>
            </w:tcBorders>
            <w:vAlign w:val="center"/>
          </w:tcPr>
          <w:p w14:paraId="092F028A"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De 91 a 360</w:t>
            </w:r>
          </w:p>
        </w:tc>
        <w:tc>
          <w:tcPr>
            <w:tcW w:w="1559" w:type="dxa"/>
            <w:tcBorders>
              <w:top w:val="single" w:sz="4" w:space="0" w:color="auto"/>
              <w:left w:val="single" w:sz="4" w:space="0" w:color="auto"/>
              <w:bottom w:val="single" w:sz="4" w:space="0" w:color="auto"/>
              <w:right w:val="single" w:sz="4" w:space="0" w:color="auto"/>
            </w:tcBorders>
            <w:vAlign w:val="center"/>
          </w:tcPr>
          <w:p w14:paraId="6B810B6C"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Acima de 360</w:t>
            </w:r>
          </w:p>
        </w:tc>
        <w:tc>
          <w:tcPr>
            <w:tcW w:w="1559" w:type="dxa"/>
            <w:tcBorders>
              <w:top w:val="single" w:sz="4" w:space="0" w:color="auto"/>
              <w:left w:val="single" w:sz="4" w:space="0" w:color="auto"/>
              <w:bottom w:val="single" w:sz="4" w:space="0" w:color="auto"/>
            </w:tcBorders>
            <w:vAlign w:val="center"/>
          </w:tcPr>
          <w:p w14:paraId="50A01D47" w14:textId="77777777" w:rsidR="002149DF" w:rsidRPr="005C376D" w:rsidRDefault="002149DF" w:rsidP="00325D3A">
            <w:pPr>
              <w:autoSpaceDE w:val="0"/>
              <w:autoSpaceDN w:val="0"/>
              <w:adjustRightInd w:val="0"/>
              <w:spacing w:after="0" w:line="240" w:lineRule="auto"/>
              <w:jc w:val="center"/>
              <w:rPr>
                <w:rFonts w:ascii="Arial" w:hAnsi="Arial" w:cs="Arial"/>
                <w:b/>
                <w:bCs/>
                <w:sz w:val="18"/>
                <w:szCs w:val="18"/>
              </w:rPr>
            </w:pPr>
            <w:r w:rsidRPr="005C376D">
              <w:rPr>
                <w:rFonts w:ascii="Arial" w:hAnsi="Arial" w:cs="Arial"/>
                <w:b/>
                <w:bCs/>
                <w:sz w:val="18"/>
                <w:szCs w:val="18"/>
              </w:rPr>
              <w:t>Total</w:t>
            </w:r>
          </w:p>
        </w:tc>
      </w:tr>
      <w:tr w:rsidR="00D95CA6" w:rsidRPr="005C376D" w14:paraId="49F202BF" w14:textId="77777777" w:rsidTr="00666962">
        <w:trPr>
          <w:trHeight w:val="122"/>
          <w:jc w:val="center"/>
        </w:trPr>
        <w:tc>
          <w:tcPr>
            <w:tcW w:w="2552" w:type="dxa"/>
            <w:tcBorders>
              <w:top w:val="single" w:sz="4" w:space="0" w:color="auto"/>
              <w:right w:val="single" w:sz="4" w:space="0" w:color="auto"/>
            </w:tcBorders>
          </w:tcPr>
          <w:p w14:paraId="167AB998" w14:textId="77777777" w:rsidR="002149DF" w:rsidRPr="005C376D" w:rsidRDefault="002149DF" w:rsidP="002E7444">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Empréstimos</w:t>
            </w:r>
          </w:p>
        </w:tc>
        <w:tc>
          <w:tcPr>
            <w:tcW w:w="1417" w:type="dxa"/>
            <w:tcBorders>
              <w:top w:val="single" w:sz="4" w:space="0" w:color="auto"/>
              <w:right w:val="single" w:sz="4" w:space="0" w:color="auto"/>
            </w:tcBorders>
          </w:tcPr>
          <w:p w14:paraId="7D2EB922"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60" w:type="dxa"/>
            <w:tcBorders>
              <w:top w:val="single" w:sz="4" w:space="0" w:color="auto"/>
              <w:left w:val="single" w:sz="4" w:space="0" w:color="auto"/>
              <w:right w:val="single" w:sz="4" w:space="0" w:color="auto"/>
            </w:tcBorders>
          </w:tcPr>
          <w:p w14:paraId="0481410B"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2.192.501,29</w:t>
            </w:r>
          </w:p>
        </w:tc>
        <w:tc>
          <w:tcPr>
            <w:tcW w:w="1559" w:type="dxa"/>
            <w:tcBorders>
              <w:top w:val="single" w:sz="4" w:space="0" w:color="auto"/>
              <w:right w:val="single" w:sz="4" w:space="0" w:color="auto"/>
            </w:tcBorders>
          </w:tcPr>
          <w:p w14:paraId="6DA907DA"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9.070.625,17</w:t>
            </w:r>
          </w:p>
        </w:tc>
        <w:tc>
          <w:tcPr>
            <w:tcW w:w="1559" w:type="dxa"/>
            <w:tcBorders>
              <w:top w:val="single" w:sz="4" w:space="0" w:color="auto"/>
              <w:left w:val="single" w:sz="4" w:space="0" w:color="auto"/>
              <w:right w:val="single" w:sz="4" w:space="0" w:color="auto"/>
            </w:tcBorders>
          </w:tcPr>
          <w:p w14:paraId="089F33A1"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10.005.146,11</w:t>
            </w:r>
          </w:p>
        </w:tc>
        <w:tc>
          <w:tcPr>
            <w:tcW w:w="1559" w:type="dxa"/>
            <w:tcBorders>
              <w:top w:val="single" w:sz="4" w:space="0" w:color="auto"/>
              <w:left w:val="single" w:sz="4" w:space="0" w:color="auto"/>
            </w:tcBorders>
          </w:tcPr>
          <w:p w14:paraId="5E8C5DA9"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21.268.272,57</w:t>
            </w:r>
          </w:p>
        </w:tc>
      </w:tr>
      <w:tr w:rsidR="00D95CA6" w:rsidRPr="005C376D" w14:paraId="46FFB27C" w14:textId="77777777" w:rsidTr="00666962">
        <w:trPr>
          <w:trHeight w:val="122"/>
          <w:jc w:val="center"/>
        </w:trPr>
        <w:tc>
          <w:tcPr>
            <w:tcW w:w="2552" w:type="dxa"/>
            <w:tcBorders>
              <w:right w:val="single" w:sz="4" w:space="0" w:color="auto"/>
            </w:tcBorders>
          </w:tcPr>
          <w:p w14:paraId="646037DF" w14:textId="77777777" w:rsidR="002149DF" w:rsidRPr="005C376D" w:rsidRDefault="002149DF" w:rsidP="002E7444">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Títulos Descontados</w:t>
            </w:r>
          </w:p>
        </w:tc>
        <w:tc>
          <w:tcPr>
            <w:tcW w:w="1417" w:type="dxa"/>
            <w:tcBorders>
              <w:right w:val="single" w:sz="4" w:space="0" w:color="auto"/>
            </w:tcBorders>
          </w:tcPr>
          <w:p w14:paraId="5A4C41B9"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60" w:type="dxa"/>
            <w:tcBorders>
              <w:left w:val="single" w:sz="4" w:space="0" w:color="auto"/>
              <w:right w:val="single" w:sz="4" w:space="0" w:color="auto"/>
            </w:tcBorders>
          </w:tcPr>
          <w:p w14:paraId="3A823CA2"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2.674.557,82</w:t>
            </w:r>
          </w:p>
        </w:tc>
        <w:tc>
          <w:tcPr>
            <w:tcW w:w="1559" w:type="dxa"/>
            <w:tcBorders>
              <w:right w:val="single" w:sz="4" w:space="0" w:color="auto"/>
            </w:tcBorders>
          </w:tcPr>
          <w:p w14:paraId="315CF84E"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254.941,97</w:t>
            </w:r>
          </w:p>
        </w:tc>
        <w:tc>
          <w:tcPr>
            <w:tcW w:w="1559" w:type="dxa"/>
            <w:tcBorders>
              <w:left w:val="single" w:sz="4" w:space="0" w:color="auto"/>
              <w:right w:val="single" w:sz="4" w:space="0" w:color="auto"/>
            </w:tcBorders>
          </w:tcPr>
          <w:p w14:paraId="56AE9FED"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w:t>
            </w:r>
          </w:p>
        </w:tc>
        <w:tc>
          <w:tcPr>
            <w:tcW w:w="1559" w:type="dxa"/>
            <w:tcBorders>
              <w:left w:val="single" w:sz="4" w:space="0" w:color="auto"/>
            </w:tcBorders>
          </w:tcPr>
          <w:p w14:paraId="043A2DE7"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2.929.499,79</w:t>
            </w:r>
          </w:p>
        </w:tc>
      </w:tr>
      <w:tr w:rsidR="00D95CA6" w:rsidRPr="005C376D" w14:paraId="1C9B4663" w14:textId="77777777" w:rsidTr="00666962">
        <w:trPr>
          <w:trHeight w:val="122"/>
          <w:jc w:val="center"/>
        </w:trPr>
        <w:tc>
          <w:tcPr>
            <w:tcW w:w="2552" w:type="dxa"/>
            <w:tcBorders>
              <w:right w:val="single" w:sz="4" w:space="0" w:color="auto"/>
            </w:tcBorders>
          </w:tcPr>
          <w:p w14:paraId="5A6F2865" w14:textId="77777777" w:rsidR="002149DF" w:rsidRPr="005C376D" w:rsidRDefault="002149DF" w:rsidP="002E7444">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Financiamentos</w:t>
            </w:r>
          </w:p>
        </w:tc>
        <w:tc>
          <w:tcPr>
            <w:tcW w:w="1417" w:type="dxa"/>
            <w:tcBorders>
              <w:right w:val="single" w:sz="4" w:space="0" w:color="auto"/>
            </w:tcBorders>
          </w:tcPr>
          <w:p w14:paraId="756D935D"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60" w:type="dxa"/>
            <w:tcBorders>
              <w:left w:val="single" w:sz="4" w:space="0" w:color="auto"/>
              <w:right w:val="single" w:sz="4" w:space="0" w:color="auto"/>
            </w:tcBorders>
          </w:tcPr>
          <w:p w14:paraId="07BB4D7A"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372.141,18</w:t>
            </w:r>
          </w:p>
        </w:tc>
        <w:tc>
          <w:tcPr>
            <w:tcW w:w="1559" w:type="dxa"/>
            <w:tcBorders>
              <w:right w:val="single" w:sz="4" w:space="0" w:color="auto"/>
            </w:tcBorders>
          </w:tcPr>
          <w:p w14:paraId="3797EA02"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1.003.232,44</w:t>
            </w:r>
          </w:p>
        </w:tc>
        <w:tc>
          <w:tcPr>
            <w:tcW w:w="1559" w:type="dxa"/>
            <w:tcBorders>
              <w:left w:val="single" w:sz="4" w:space="0" w:color="auto"/>
              <w:right w:val="single" w:sz="4" w:space="0" w:color="auto"/>
            </w:tcBorders>
          </w:tcPr>
          <w:p w14:paraId="59F91A67"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2.469.515,96</w:t>
            </w:r>
          </w:p>
        </w:tc>
        <w:tc>
          <w:tcPr>
            <w:tcW w:w="1559" w:type="dxa"/>
            <w:tcBorders>
              <w:left w:val="single" w:sz="4" w:space="0" w:color="auto"/>
            </w:tcBorders>
          </w:tcPr>
          <w:p w14:paraId="4476CCCA"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3.844.889,58</w:t>
            </w:r>
          </w:p>
        </w:tc>
      </w:tr>
      <w:tr w:rsidR="00D95CA6" w:rsidRPr="005C376D" w14:paraId="079245A1" w14:textId="77777777" w:rsidTr="00666962">
        <w:trPr>
          <w:trHeight w:val="122"/>
          <w:jc w:val="center"/>
        </w:trPr>
        <w:tc>
          <w:tcPr>
            <w:tcW w:w="2552" w:type="dxa"/>
            <w:tcBorders>
              <w:right w:val="single" w:sz="4" w:space="0" w:color="auto"/>
            </w:tcBorders>
          </w:tcPr>
          <w:p w14:paraId="0BE8181D" w14:textId="77777777" w:rsidR="002149DF" w:rsidRPr="005C376D" w:rsidRDefault="002149DF" w:rsidP="002E7444">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Financiamentos Rurais</w:t>
            </w:r>
          </w:p>
        </w:tc>
        <w:tc>
          <w:tcPr>
            <w:tcW w:w="1417" w:type="dxa"/>
            <w:tcBorders>
              <w:right w:val="single" w:sz="4" w:space="0" w:color="auto"/>
            </w:tcBorders>
          </w:tcPr>
          <w:p w14:paraId="61F1C356"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60" w:type="dxa"/>
            <w:tcBorders>
              <w:left w:val="single" w:sz="4" w:space="0" w:color="auto"/>
              <w:right w:val="single" w:sz="4" w:space="0" w:color="auto"/>
            </w:tcBorders>
          </w:tcPr>
          <w:p w14:paraId="12DF99EE"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3.943.273,33</w:t>
            </w:r>
          </w:p>
        </w:tc>
        <w:tc>
          <w:tcPr>
            <w:tcW w:w="1559" w:type="dxa"/>
            <w:tcBorders>
              <w:right w:val="single" w:sz="4" w:space="0" w:color="auto"/>
            </w:tcBorders>
          </w:tcPr>
          <w:p w14:paraId="2720F137"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11.832.395,05</w:t>
            </w:r>
          </w:p>
        </w:tc>
        <w:tc>
          <w:tcPr>
            <w:tcW w:w="1559" w:type="dxa"/>
            <w:tcBorders>
              <w:left w:val="single" w:sz="4" w:space="0" w:color="auto"/>
              <w:right w:val="single" w:sz="4" w:space="0" w:color="auto"/>
            </w:tcBorders>
          </w:tcPr>
          <w:p w14:paraId="35D295D6" w14:textId="77777777" w:rsidR="002149DF" w:rsidRPr="005C376D" w:rsidRDefault="002149DF" w:rsidP="002E7444">
            <w:pPr>
              <w:autoSpaceDE w:val="0"/>
              <w:autoSpaceDN w:val="0"/>
              <w:adjustRightInd w:val="0"/>
              <w:spacing w:after="0" w:line="240" w:lineRule="auto"/>
              <w:jc w:val="right"/>
              <w:rPr>
                <w:rFonts w:ascii="Arial" w:hAnsi="Arial" w:cs="Arial"/>
                <w:bCs/>
                <w:sz w:val="18"/>
                <w:szCs w:val="18"/>
              </w:rPr>
            </w:pPr>
            <w:r w:rsidRPr="005C376D">
              <w:rPr>
                <w:rFonts w:ascii="Arial" w:hAnsi="Arial" w:cs="Arial"/>
                <w:bCs/>
                <w:noProof/>
                <w:sz w:val="18"/>
                <w:szCs w:val="18"/>
              </w:rPr>
              <w:t>6.373.520,84</w:t>
            </w:r>
          </w:p>
        </w:tc>
        <w:tc>
          <w:tcPr>
            <w:tcW w:w="1559" w:type="dxa"/>
            <w:tcBorders>
              <w:left w:val="single" w:sz="4" w:space="0" w:color="auto"/>
            </w:tcBorders>
          </w:tcPr>
          <w:p w14:paraId="6ACAF7D3"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22.149.189,22</w:t>
            </w:r>
          </w:p>
        </w:tc>
      </w:tr>
      <w:tr w:rsidR="00D95CA6" w:rsidRPr="005C376D" w14:paraId="73B88049" w14:textId="77777777" w:rsidTr="00666962">
        <w:trPr>
          <w:trHeight w:val="122"/>
          <w:jc w:val="center"/>
        </w:trPr>
        <w:tc>
          <w:tcPr>
            <w:tcW w:w="2552" w:type="dxa"/>
            <w:tcBorders>
              <w:right w:val="single" w:sz="4" w:space="0" w:color="auto"/>
            </w:tcBorders>
          </w:tcPr>
          <w:p w14:paraId="1185DB3A" w14:textId="77777777" w:rsidR="002149DF" w:rsidRPr="005C376D" w:rsidRDefault="002149DF" w:rsidP="00325D3A">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Adiantamento a Depositantes</w:t>
            </w:r>
          </w:p>
        </w:tc>
        <w:tc>
          <w:tcPr>
            <w:tcW w:w="1417" w:type="dxa"/>
            <w:tcBorders>
              <w:right w:val="single" w:sz="4" w:space="0" w:color="auto"/>
            </w:tcBorders>
            <w:shd w:val="clear" w:color="auto" w:fill="auto"/>
            <w:vAlign w:val="center"/>
          </w:tcPr>
          <w:p w14:paraId="5737FA37" w14:textId="77777777" w:rsidR="002149DF" w:rsidRPr="005C376D" w:rsidRDefault="002149DF" w:rsidP="00D00FE3">
            <w:pPr>
              <w:autoSpaceDE w:val="0"/>
              <w:autoSpaceDN w:val="0"/>
              <w:adjustRightInd w:val="0"/>
              <w:spacing w:after="0" w:line="240" w:lineRule="auto"/>
              <w:jc w:val="right"/>
              <w:rPr>
                <w:rFonts w:ascii="Arial" w:hAnsi="Arial" w:cs="Arial"/>
                <w:bCs/>
                <w:noProof/>
                <w:sz w:val="18"/>
                <w:szCs w:val="18"/>
              </w:rPr>
            </w:pPr>
            <w:r w:rsidRPr="005C376D">
              <w:rPr>
                <w:rFonts w:ascii="Arial" w:hAnsi="Arial" w:cs="Arial"/>
                <w:bCs/>
                <w:noProof/>
                <w:sz w:val="18"/>
                <w:szCs w:val="18"/>
              </w:rPr>
              <w:t>172.772,39</w:t>
            </w:r>
          </w:p>
        </w:tc>
        <w:tc>
          <w:tcPr>
            <w:tcW w:w="1560" w:type="dxa"/>
            <w:tcBorders>
              <w:left w:val="single" w:sz="4" w:space="0" w:color="auto"/>
              <w:right w:val="single" w:sz="4" w:space="0" w:color="auto"/>
            </w:tcBorders>
            <w:vAlign w:val="center"/>
          </w:tcPr>
          <w:p w14:paraId="1986E806"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right w:val="single" w:sz="4" w:space="0" w:color="auto"/>
            </w:tcBorders>
            <w:vAlign w:val="center"/>
          </w:tcPr>
          <w:p w14:paraId="677FF210"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left w:val="single" w:sz="4" w:space="0" w:color="auto"/>
              <w:right w:val="single" w:sz="4" w:space="0" w:color="auto"/>
            </w:tcBorders>
            <w:vAlign w:val="center"/>
          </w:tcPr>
          <w:p w14:paraId="32763F62"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left w:val="single" w:sz="4" w:space="0" w:color="auto"/>
            </w:tcBorders>
            <w:vAlign w:val="center"/>
          </w:tcPr>
          <w:p w14:paraId="7D6A57D5" w14:textId="77777777" w:rsidR="002149DF" w:rsidRPr="005C376D" w:rsidRDefault="002149DF" w:rsidP="00D00FE3">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172.772,39</w:t>
            </w:r>
          </w:p>
        </w:tc>
      </w:tr>
      <w:tr w:rsidR="00D95CA6" w:rsidRPr="005C376D" w14:paraId="13717827" w14:textId="77777777" w:rsidTr="00666962">
        <w:trPr>
          <w:trHeight w:val="241"/>
          <w:jc w:val="center"/>
        </w:trPr>
        <w:tc>
          <w:tcPr>
            <w:tcW w:w="2552" w:type="dxa"/>
            <w:tcBorders>
              <w:right w:val="single" w:sz="4" w:space="0" w:color="auto"/>
            </w:tcBorders>
          </w:tcPr>
          <w:p w14:paraId="081E5EBE" w14:textId="77777777" w:rsidR="002149DF" w:rsidRPr="005C376D" w:rsidRDefault="002149DF" w:rsidP="002E7444">
            <w:pPr>
              <w:autoSpaceDE w:val="0"/>
              <w:autoSpaceDN w:val="0"/>
              <w:adjustRightInd w:val="0"/>
              <w:spacing w:after="0" w:line="240" w:lineRule="auto"/>
              <w:jc w:val="both"/>
              <w:rPr>
                <w:rFonts w:ascii="Arial" w:hAnsi="Arial" w:cs="Arial"/>
                <w:bCs/>
                <w:sz w:val="18"/>
                <w:szCs w:val="18"/>
              </w:rPr>
            </w:pPr>
            <w:r w:rsidRPr="005C376D">
              <w:rPr>
                <w:rFonts w:ascii="Arial" w:hAnsi="Arial" w:cs="Arial"/>
                <w:bCs/>
                <w:sz w:val="18"/>
                <w:szCs w:val="18"/>
              </w:rPr>
              <w:t>Cheque Especial / Conta Garantida</w:t>
            </w:r>
          </w:p>
        </w:tc>
        <w:tc>
          <w:tcPr>
            <w:tcW w:w="1417" w:type="dxa"/>
            <w:tcBorders>
              <w:right w:val="single" w:sz="4" w:space="0" w:color="auto"/>
            </w:tcBorders>
            <w:shd w:val="clear" w:color="auto" w:fill="auto"/>
            <w:vAlign w:val="center"/>
          </w:tcPr>
          <w:p w14:paraId="102559FF" w14:textId="77777777" w:rsidR="002149DF" w:rsidRPr="005C376D" w:rsidRDefault="002149DF" w:rsidP="00D00FE3">
            <w:pPr>
              <w:autoSpaceDE w:val="0"/>
              <w:autoSpaceDN w:val="0"/>
              <w:adjustRightInd w:val="0"/>
              <w:spacing w:after="0" w:line="240" w:lineRule="auto"/>
              <w:jc w:val="right"/>
              <w:rPr>
                <w:rFonts w:ascii="Arial" w:hAnsi="Arial" w:cs="Arial"/>
                <w:bCs/>
                <w:noProof/>
                <w:sz w:val="18"/>
                <w:szCs w:val="18"/>
              </w:rPr>
            </w:pPr>
            <w:r w:rsidRPr="005C376D">
              <w:rPr>
                <w:rFonts w:ascii="Arial" w:hAnsi="Arial" w:cs="Arial"/>
                <w:bCs/>
                <w:noProof/>
                <w:sz w:val="18"/>
                <w:szCs w:val="18"/>
              </w:rPr>
              <w:t>1.720.697,42</w:t>
            </w:r>
          </w:p>
        </w:tc>
        <w:tc>
          <w:tcPr>
            <w:tcW w:w="1560" w:type="dxa"/>
            <w:tcBorders>
              <w:left w:val="single" w:sz="4" w:space="0" w:color="auto"/>
              <w:right w:val="single" w:sz="4" w:space="0" w:color="auto"/>
            </w:tcBorders>
            <w:vAlign w:val="center"/>
          </w:tcPr>
          <w:p w14:paraId="03FA3D3E"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right w:val="single" w:sz="4" w:space="0" w:color="auto"/>
            </w:tcBorders>
            <w:vAlign w:val="center"/>
          </w:tcPr>
          <w:p w14:paraId="320C3071"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left w:val="single" w:sz="4" w:space="0" w:color="auto"/>
              <w:right w:val="single" w:sz="4" w:space="0" w:color="auto"/>
            </w:tcBorders>
            <w:vAlign w:val="center"/>
          </w:tcPr>
          <w:p w14:paraId="18AB2C61" w14:textId="77777777" w:rsidR="002149DF" w:rsidRPr="005C376D" w:rsidRDefault="002149DF" w:rsidP="00D00FE3">
            <w:pPr>
              <w:autoSpaceDE w:val="0"/>
              <w:autoSpaceDN w:val="0"/>
              <w:adjustRightInd w:val="0"/>
              <w:spacing w:after="0" w:line="240" w:lineRule="auto"/>
              <w:jc w:val="right"/>
              <w:rPr>
                <w:rFonts w:ascii="Arial" w:hAnsi="Arial" w:cs="Arial"/>
                <w:bCs/>
                <w:sz w:val="18"/>
                <w:szCs w:val="18"/>
              </w:rPr>
            </w:pPr>
            <w:r w:rsidRPr="005C376D">
              <w:rPr>
                <w:rFonts w:ascii="Arial" w:hAnsi="Arial" w:cs="Arial"/>
                <w:bCs/>
                <w:sz w:val="18"/>
                <w:szCs w:val="18"/>
              </w:rPr>
              <w:t>-</w:t>
            </w:r>
          </w:p>
        </w:tc>
        <w:tc>
          <w:tcPr>
            <w:tcW w:w="1559" w:type="dxa"/>
            <w:tcBorders>
              <w:left w:val="single" w:sz="4" w:space="0" w:color="auto"/>
            </w:tcBorders>
            <w:vAlign w:val="center"/>
          </w:tcPr>
          <w:p w14:paraId="79D24A18" w14:textId="77777777" w:rsidR="002149DF" w:rsidRPr="005C376D" w:rsidRDefault="002149DF" w:rsidP="00D00FE3">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1.720.697,42</w:t>
            </w:r>
          </w:p>
        </w:tc>
      </w:tr>
      <w:tr w:rsidR="00D95CA6" w:rsidRPr="005C376D" w14:paraId="4A97C72B" w14:textId="77777777" w:rsidTr="00666962">
        <w:trPr>
          <w:trHeight w:val="122"/>
          <w:jc w:val="center"/>
        </w:trPr>
        <w:tc>
          <w:tcPr>
            <w:tcW w:w="2552" w:type="dxa"/>
            <w:tcBorders>
              <w:top w:val="single" w:sz="4" w:space="0" w:color="auto"/>
              <w:bottom w:val="single" w:sz="4" w:space="0" w:color="auto"/>
              <w:right w:val="single" w:sz="4" w:space="0" w:color="auto"/>
            </w:tcBorders>
          </w:tcPr>
          <w:p w14:paraId="031B2658" w14:textId="77777777" w:rsidR="002149DF" w:rsidRPr="005C376D" w:rsidRDefault="002149DF" w:rsidP="002E7444">
            <w:pPr>
              <w:autoSpaceDE w:val="0"/>
              <w:autoSpaceDN w:val="0"/>
              <w:adjustRightInd w:val="0"/>
              <w:spacing w:after="0" w:line="240" w:lineRule="auto"/>
              <w:jc w:val="both"/>
              <w:rPr>
                <w:rFonts w:ascii="Arial" w:hAnsi="Arial" w:cs="Arial"/>
                <w:b/>
                <w:bCs/>
                <w:sz w:val="18"/>
                <w:szCs w:val="18"/>
              </w:rPr>
            </w:pPr>
            <w:r w:rsidRPr="005C376D">
              <w:rPr>
                <w:rFonts w:ascii="Arial" w:hAnsi="Arial" w:cs="Arial"/>
                <w:b/>
                <w:bCs/>
                <w:sz w:val="18"/>
                <w:szCs w:val="18"/>
              </w:rPr>
              <w:t>Total</w:t>
            </w:r>
          </w:p>
        </w:tc>
        <w:tc>
          <w:tcPr>
            <w:tcW w:w="1417" w:type="dxa"/>
            <w:tcBorders>
              <w:top w:val="single" w:sz="4" w:space="0" w:color="auto"/>
              <w:bottom w:val="single" w:sz="4" w:space="0" w:color="auto"/>
              <w:right w:val="single" w:sz="4" w:space="0" w:color="auto"/>
            </w:tcBorders>
            <w:shd w:val="clear" w:color="auto" w:fill="auto"/>
          </w:tcPr>
          <w:p w14:paraId="439ABDF5" w14:textId="77777777" w:rsidR="002149DF" w:rsidRPr="005C376D" w:rsidRDefault="002149DF" w:rsidP="002E7444">
            <w:pPr>
              <w:autoSpaceDE w:val="0"/>
              <w:autoSpaceDN w:val="0"/>
              <w:adjustRightInd w:val="0"/>
              <w:spacing w:after="0" w:line="240" w:lineRule="auto"/>
              <w:jc w:val="right"/>
              <w:rPr>
                <w:rFonts w:ascii="Arial" w:hAnsi="Arial" w:cs="Arial"/>
                <w:b/>
                <w:bCs/>
                <w:noProof/>
                <w:sz w:val="18"/>
                <w:szCs w:val="18"/>
              </w:rPr>
            </w:pPr>
            <w:r w:rsidRPr="005C376D">
              <w:rPr>
                <w:rFonts w:ascii="Arial" w:hAnsi="Arial" w:cs="Arial"/>
                <w:b/>
                <w:bCs/>
                <w:noProof/>
                <w:sz w:val="18"/>
                <w:szCs w:val="18"/>
              </w:rPr>
              <w:t>1.893.469,81</w:t>
            </w:r>
          </w:p>
        </w:tc>
        <w:tc>
          <w:tcPr>
            <w:tcW w:w="1560" w:type="dxa"/>
            <w:tcBorders>
              <w:top w:val="single" w:sz="4" w:space="0" w:color="auto"/>
              <w:left w:val="single" w:sz="4" w:space="0" w:color="auto"/>
              <w:bottom w:val="single" w:sz="4" w:space="0" w:color="auto"/>
              <w:right w:val="single" w:sz="4" w:space="0" w:color="auto"/>
            </w:tcBorders>
          </w:tcPr>
          <w:p w14:paraId="22763E7E"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9.182.473,62</w:t>
            </w:r>
          </w:p>
        </w:tc>
        <w:tc>
          <w:tcPr>
            <w:tcW w:w="1559" w:type="dxa"/>
            <w:tcBorders>
              <w:top w:val="single" w:sz="4" w:space="0" w:color="auto"/>
              <w:bottom w:val="single" w:sz="4" w:space="0" w:color="auto"/>
              <w:right w:val="single" w:sz="4" w:space="0" w:color="auto"/>
            </w:tcBorders>
          </w:tcPr>
          <w:p w14:paraId="2D483420"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22.161.194,63</w:t>
            </w:r>
          </w:p>
        </w:tc>
        <w:tc>
          <w:tcPr>
            <w:tcW w:w="1559" w:type="dxa"/>
            <w:tcBorders>
              <w:top w:val="single" w:sz="4" w:space="0" w:color="auto"/>
              <w:left w:val="single" w:sz="4" w:space="0" w:color="auto"/>
              <w:bottom w:val="single" w:sz="4" w:space="0" w:color="auto"/>
              <w:right w:val="single" w:sz="4" w:space="0" w:color="auto"/>
            </w:tcBorders>
          </w:tcPr>
          <w:p w14:paraId="46048CFC"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18.848.182,91</w:t>
            </w:r>
          </w:p>
        </w:tc>
        <w:tc>
          <w:tcPr>
            <w:tcW w:w="1559" w:type="dxa"/>
            <w:tcBorders>
              <w:top w:val="single" w:sz="4" w:space="0" w:color="auto"/>
              <w:left w:val="single" w:sz="4" w:space="0" w:color="auto"/>
              <w:bottom w:val="single" w:sz="4" w:space="0" w:color="auto"/>
            </w:tcBorders>
          </w:tcPr>
          <w:p w14:paraId="37A185D3" w14:textId="77777777" w:rsidR="002149DF" w:rsidRPr="005C376D" w:rsidRDefault="002149DF" w:rsidP="002E7444">
            <w:pPr>
              <w:autoSpaceDE w:val="0"/>
              <w:autoSpaceDN w:val="0"/>
              <w:adjustRightInd w:val="0"/>
              <w:spacing w:after="0" w:line="240" w:lineRule="auto"/>
              <w:jc w:val="right"/>
              <w:rPr>
                <w:rFonts w:ascii="Arial" w:hAnsi="Arial" w:cs="Arial"/>
                <w:b/>
                <w:bCs/>
                <w:sz w:val="18"/>
                <w:szCs w:val="18"/>
              </w:rPr>
            </w:pPr>
            <w:r w:rsidRPr="005C376D">
              <w:rPr>
                <w:rFonts w:ascii="Arial" w:hAnsi="Arial" w:cs="Arial"/>
                <w:b/>
                <w:bCs/>
                <w:noProof/>
                <w:sz w:val="18"/>
                <w:szCs w:val="18"/>
              </w:rPr>
              <w:t>52.085.320,97</w:t>
            </w:r>
          </w:p>
        </w:tc>
      </w:tr>
    </w:tbl>
    <w:p w14:paraId="3BC09C74" w14:textId="77777777" w:rsidR="002149DF" w:rsidRPr="005C376D" w:rsidRDefault="002149DF" w:rsidP="00AD2385">
      <w:pPr>
        <w:autoSpaceDE w:val="0"/>
        <w:autoSpaceDN w:val="0"/>
        <w:adjustRightInd w:val="0"/>
        <w:spacing w:after="0" w:line="240" w:lineRule="auto"/>
        <w:rPr>
          <w:rFonts w:ascii="Futura-Bold" w:hAnsi="Futura-Bold" w:cs="Futura-Bold"/>
          <w:b/>
          <w:bCs/>
          <w:sz w:val="20"/>
          <w:szCs w:val="20"/>
          <w:lang w:eastAsia="pt-BR"/>
        </w:rPr>
      </w:pPr>
    </w:p>
    <w:p w14:paraId="673EF431"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Composição da carteira de crédito por tipo de produto e atividade econômica:</w:t>
      </w:r>
    </w:p>
    <w:p w14:paraId="752AE4C6" w14:textId="77777777" w:rsidR="003E705D" w:rsidRPr="005C376D" w:rsidRDefault="003E705D" w:rsidP="003E705D">
      <w:pPr>
        <w:autoSpaceDE w:val="0"/>
        <w:autoSpaceDN w:val="0"/>
        <w:adjustRightInd w:val="0"/>
        <w:spacing w:after="0" w:line="240" w:lineRule="auto"/>
        <w:jc w:val="both"/>
        <w:rPr>
          <w:rFonts w:ascii="Arial" w:hAnsi="Arial" w:cs="Arial"/>
          <w:sz w:val="20"/>
          <w:szCs w:val="20"/>
        </w:rPr>
      </w:pPr>
    </w:p>
    <w:tbl>
      <w:tblPr>
        <w:tblW w:w="9717" w:type="dxa"/>
        <w:tblCellMar>
          <w:left w:w="70" w:type="dxa"/>
          <w:right w:w="70" w:type="dxa"/>
        </w:tblCellMar>
        <w:tblLook w:val="04A0" w:firstRow="1" w:lastRow="0" w:firstColumn="1" w:lastColumn="0" w:noHBand="0" w:noVBand="1"/>
      </w:tblPr>
      <w:tblGrid>
        <w:gridCol w:w="2067"/>
        <w:gridCol w:w="1192"/>
        <w:gridCol w:w="1272"/>
        <w:gridCol w:w="1411"/>
        <w:gridCol w:w="1272"/>
        <w:gridCol w:w="1470"/>
        <w:gridCol w:w="1033"/>
      </w:tblGrid>
      <w:tr w:rsidR="00666962" w:rsidRPr="005C376D" w14:paraId="20DB23EE" w14:textId="77777777" w:rsidTr="00666962">
        <w:trPr>
          <w:trHeight w:val="584"/>
        </w:trPr>
        <w:tc>
          <w:tcPr>
            <w:tcW w:w="20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976C21"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Descrição</w:t>
            </w:r>
          </w:p>
        </w:tc>
        <w:tc>
          <w:tcPr>
            <w:tcW w:w="1192" w:type="dxa"/>
            <w:tcBorders>
              <w:top w:val="single" w:sz="8" w:space="0" w:color="000000"/>
              <w:left w:val="nil"/>
              <w:bottom w:val="single" w:sz="8" w:space="0" w:color="000000"/>
              <w:right w:val="single" w:sz="8" w:space="0" w:color="000000"/>
            </w:tcBorders>
            <w:shd w:val="clear" w:color="auto" w:fill="auto"/>
            <w:vAlign w:val="center"/>
            <w:hideMark/>
          </w:tcPr>
          <w:p w14:paraId="111BEC8E"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Conta Corrente</w:t>
            </w:r>
          </w:p>
        </w:tc>
        <w:tc>
          <w:tcPr>
            <w:tcW w:w="1272" w:type="dxa"/>
            <w:tcBorders>
              <w:top w:val="single" w:sz="8" w:space="0" w:color="000000"/>
              <w:left w:val="nil"/>
              <w:bottom w:val="single" w:sz="8" w:space="0" w:color="000000"/>
              <w:right w:val="single" w:sz="8" w:space="0" w:color="000000"/>
            </w:tcBorders>
            <w:shd w:val="clear" w:color="auto" w:fill="auto"/>
            <w:vAlign w:val="center"/>
            <w:hideMark/>
          </w:tcPr>
          <w:p w14:paraId="774ED0C2"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Titulos Descontados</w:t>
            </w:r>
          </w:p>
        </w:tc>
        <w:tc>
          <w:tcPr>
            <w:tcW w:w="1411" w:type="dxa"/>
            <w:tcBorders>
              <w:top w:val="single" w:sz="8" w:space="0" w:color="000000"/>
              <w:left w:val="nil"/>
              <w:bottom w:val="single" w:sz="8" w:space="0" w:color="000000"/>
              <w:right w:val="single" w:sz="8" w:space="0" w:color="000000"/>
            </w:tcBorders>
            <w:shd w:val="clear" w:color="auto" w:fill="auto"/>
            <w:vAlign w:val="center"/>
            <w:hideMark/>
          </w:tcPr>
          <w:p w14:paraId="25ABA621"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Empréstimos/ Financiamentos</w:t>
            </w:r>
          </w:p>
        </w:tc>
        <w:tc>
          <w:tcPr>
            <w:tcW w:w="1272" w:type="dxa"/>
            <w:tcBorders>
              <w:top w:val="single" w:sz="8" w:space="0" w:color="000000"/>
              <w:left w:val="nil"/>
              <w:bottom w:val="single" w:sz="8" w:space="0" w:color="000000"/>
              <w:right w:val="single" w:sz="8" w:space="0" w:color="000000"/>
            </w:tcBorders>
            <w:shd w:val="clear" w:color="auto" w:fill="auto"/>
            <w:vAlign w:val="center"/>
            <w:hideMark/>
          </w:tcPr>
          <w:p w14:paraId="4510F902"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Financiamento Rurais</w:t>
            </w:r>
          </w:p>
        </w:tc>
        <w:tc>
          <w:tcPr>
            <w:tcW w:w="1470" w:type="dxa"/>
            <w:tcBorders>
              <w:top w:val="single" w:sz="8" w:space="0" w:color="000000"/>
              <w:left w:val="nil"/>
              <w:bottom w:val="single" w:sz="8" w:space="0" w:color="000000"/>
              <w:right w:val="single" w:sz="8" w:space="0" w:color="000000"/>
            </w:tcBorders>
            <w:shd w:val="clear" w:color="auto" w:fill="auto"/>
            <w:vAlign w:val="center"/>
            <w:hideMark/>
          </w:tcPr>
          <w:p w14:paraId="372DA455"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31/12/2019</w:t>
            </w:r>
          </w:p>
        </w:tc>
        <w:tc>
          <w:tcPr>
            <w:tcW w:w="1033" w:type="dxa"/>
            <w:tcBorders>
              <w:top w:val="single" w:sz="8" w:space="0" w:color="000000"/>
              <w:left w:val="nil"/>
              <w:bottom w:val="single" w:sz="8" w:space="0" w:color="000000"/>
              <w:right w:val="single" w:sz="8" w:space="0" w:color="000000"/>
            </w:tcBorders>
            <w:shd w:val="clear" w:color="auto" w:fill="auto"/>
            <w:vAlign w:val="center"/>
            <w:hideMark/>
          </w:tcPr>
          <w:p w14:paraId="6D062C37"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da Carteira</w:t>
            </w:r>
          </w:p>
        </w:tc>
      </w:tr>
      <w:tr w:rsidR="00666962" w:rsidRPr="005C376D" w14:paraId="4EB1C3F3" w14:textId="77777777" w:rsidTr="00666962">
        <w:trPr>
          <w:trHeight w:val="339"/>
        </w:trPr>
        <w:tc>
          <w:tcPr>
            <w:tcW w:w="2067" w:type="dxa"/>
            <w:tcBorders>
              <w:top w:val="nil"/>
              <w:left w:val="single" w:sz="8" w:space="0" w:color="000000"/>
              <w:bottom w:val="single" w:sz="8" w:space="0" w:color="000000"/>
              <w:right w:val="single" w:sz="8" w:space="0" w:color="000000"/>
            </w:tcBorders>
            <w:shd w:val="clear" w:color="auto" w:fill="auto"/>
            <w:vAlign w:val="center"/>
            <w:hideMark/>
          </w:tcPr>
          <w:p w14:paraId="11FE354F" w14:textId="77777777" w:rsidR="003E705D" w:rsidRPr="005C376D" w:rsidRDefault="003E705D" w:rsidP="003E705D">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Setor Privado - Comércio</w:t>
            </w:r>
          </w:p>
        </w:tc>
        <w:tc>
          <w:tcPr>
            <w:tcW w:w="1192" w:type="dxa"/>
            <w:tcBorders>
              <w:top w:val="nil"/>
              <w:left w:val="nil"/>
              <w:bottom w:val="single" w:sz="8" w:space="0" w:color="000000"/>
              <w:right w:val="single" w:sz="8" w:space="0" w:color="000000"/>
            </w:tcBorders>
            <w:shd w:val="clear" w:color="auto" w:fill="auto"/>
            <w:vAlign w:val="center"/>
            <w:hideMark/>
          </w:tcPr>
          <w:p w14:paraId="604FD4FD"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276.027,12</w:t>
            </w:r>
          </w:p>
        </w:tc>
        <w:tc>
          <w:tcPr>
            <w:tcW w:w="1272" w:type="dxa"/>
            <w:tcBorders>
              <w:top w:val="nil"/>
              <w:left w:val="nil"/>
              <w:bottom w:val="single" w:sz="8" w:space="0" w:color="000000"/>
              <w:right w:val="single" w:sz="8" w:space="0" w:color="000000"/>
            </w:tcBorders>
            <w:shd w:val="clear" w:color="auto" w:fill="auto"/>
            <w:vAlign w:val="center"/>
            <w:hideMark/>
          </w:tcPr>
          <w:p w14:paraId="71AADE13"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1.516.571,82</w:t>
            </w:r>
          </w:p>
        </w:tc>
        <w:tc>
          <w:tcPr>
            <w:tcW w:w="1411" w:type="dxa"/>
            <w:tcBorders>
              <w:top w:val="nil"/>
              <w:left w:val="nil"/>
              <w:bottom w:val="single" w:sz="8" w:space="0" w:color="000000"/>
              <w:right w:val="single" w:sz="8" w:space="0" w:color="000000"/>
            </w:tcBorders>
            <w:shd w:val="clear" w:color="auto" w:fill="auto"/>
            <w:vAlign w:val="center"/>
            <w:hideMark/>
          </w:tcPr>
          <w:p w14:paraId="43167BE2"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843.881,98</w:t>
            </w:r>
          </w:p>
        </w:tc>
        <w:tc>
          <w:tcPr>
            <w:tcW w:w="1272" w:type="dxa"/>
            <w:tcBorders>
              <w:top w:val="nil"/>
              <w:left w:val="nil"/>
              <w:bottom w:val="single" w:sz="8" w:space="0" w:color="000000"/>
              <w:right w:val="single" w:sz="8" w:space="0" w:color="000000"/>
            </w:tcBorders>
            <w:shd w:val="clear" w:color="auto" w:fill="auto"/>
            <w:vAlign w:val="center"/>
            <w:hideMark/>
          </w:tcPr>
          <w:p w14:paraId="509B660A"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w:t>
            </w:r>
          </w:p>
        </w:tc>
        <w:tc>
          <w:tcPr>
            <w:tcW w:w="1470" w:type="dxa"/>
            <w:tcBorders>
              <w:top w:val="nil"/>
              <w:left w:val="nil"/>
              <w:bottom w:val="single" w:sz="8" w:space="0" w:color="000000"/>
              <w:right w:val="single" w:sz="8" w:space="0" w:color="000000"/>
            </w:tcBorders>
            <w:shd w:val="clear" w:color="auto" w:fill="auto"/>
            <w:vAlign w:val="center"/>
            <w:hideMark/>
          </w:tcPr>
          <w:p w14:paraId="74A67EC6"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2.636.480,92</w:t>
            </w:r>
          </w:p>
        </w:tc>
        <w:tc>
          <w:tcPr>
            <w:tcW w:w="1033" w:type="dxa"/>
            <w:tcBorders>
              <w:top w:val="nil"/>
              <w:left w:val="nil"/>
              <w:bottom w:val="single" w:sz="8" w:space="0" w:color="000000"/>
              <w:right w:val="single" w:sz="8" w:space="0" w:color="000000"/>
            </w:tcBorders>
            <w:shd w:val="clear" w:color="auto" w:fill="auto"/>
            <w:vAlign w:val="center"/>
            <w:hideMark/>
          </w:tcPr>
          <w:p w14:paraId="325A5669" w14:textId="77777777" w:rsidR="003E705D" w:rsidRPr="005C376D" w:rsidRDefault="003E705D" w:rsidP="00666962">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5,06%</w:t>
            </w:r>
          </w:p>
        </w:tc>
      </w:tr>
      <w:tr w:rsidR="00666962" w:rsidRPr="005C376D" w14:paraId="4FB19D2C" w14:textId="77777777" w:rsidTr="00666962">
        <w:trPr>
          <w:trHeight w:val="339"/>
        </w:trPr>
        <w:tc>
          <w:tcPr>
            <w:tcW w:w="2067" w:type="dxa"/>
            <w:tcBorders>
              <w:top w:val="nil"/>
              <w:left w:val="single" w:sz="8" w:space="0" w:color="000000"/>
              <w:bottom w:val="single" w:sz="8" w:space="0" w:color="000000"/>
              <w:right w:val="single" w:sz="8" w:space="0" w:color="000000"/>
            </w:tcBorders>
            <w:shd w:val="clear" w:color="auto" w:fill="auto"/>
            <w:vAlign w:val="center"/>
            <w:hideMark/>
          </w:tcPr>
          <w:p w14:paraId="14B717E6" w14:textId="77777777" w:rsidR="003E705D" w:rsidRPr="005C376D" w:rsidRDefault="003E705D" w:rsidP="003E705D">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Setor Privado - Indústria</w:t>
            </w:r>
          </w:p>
        </w:tc>
        <w:tc>
          <w:tcPr>
            <w:tcW w:w="1192" w:type="dxa"/>
            <w:tcBorders>
              <w:top w:val="nil"/>
              <w:left w:val="nil"/>
              <w:bottom w:val="single" w:sz="8" w:space="0" w:color="000000"/>
              <w:right w:val="single" w:sz="8" w:space="0" w:color="000000"/>
            </w:tcBorders>
            <w:shd w:val="clear" w:color="auto" w:fill="auto"/>
            <w:vAlign w:val="center"/>
            <w:hideMark/>
          </w:tcPr>
          <w:p w14:paraId="4F1C8521"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w:t>
            </w:r>
          </w:p>
        </w:tc>
        <w:tc>
          <w:tcPr>
            <w:tcW w:w="1272" w:type="dxa"/>
            <w:tcBorders>
              <w:top w:val="nil"/>
              <w:left w:val="nil"/>
              <w:bottom w:val="single" w:sz="8" w:space="0" w:color="000000"/>
              <w:right w:val="single" w:sz="8" w:space="0" w:color="000000"/>
            </w:tcBorders>
            <w:shd w:val="clear" w:color="auto" w:fill="auto"/>
            <w:vAlign w:val="center"/>
            <w:hideMark/>
          </w:tcPr>
          <w:p w14:paraId="142C3422"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w:t>
            </w:r>
          </w:p>
        </w:tc>
        <w:tc>
          <w:tcPr>
            <w:tcW w:w="1411" w:type="dxa"/>
            <w:tcBorders>
              <w:top w:val="nil"/>
              <w:left w:val="nil"/>
              <w:bottom w:val="single" w:sz="8" w:space="0" w:color="000000"/>
              <w:right w:val="single" w:sz="8" w:space="0" w:color="000000"/>
            </w:tcBorders>
            <w:shd w:val="clear" w:color="auto" w:fill="auto"/>
            <w:vAlign w:val="center"/>
            <w:hideMark/>
          </w:tcPr>
          <w:p w14:paraId="7ED8BA77"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w:t>
            </w:r>
          </w:p>
        </w:tc>
        <w:tc>
          <w:tcPr>
            <w:tcW w:w="1272" w:type="dxa"/>
            <w:tcBorders>
              <w:top w:val="nil"/>
              <w:left w:val="nil"/>
              <w:bottom w:val="single" w:sz="8" w:space="0" w:color="000000"/>
              <w:right w:val="single" w:sz="8" w:space="0" w:color="000000"/>
            </w:tcBorders>
            <w:shd w:val="clear" w:color="auto" w:fill="auto"/>
            <w:vAlign w:val="center"/>
            <w:hideMark/>
          </w:tcPr>
          <w:p w14:paraId="5B765752"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w:t>
            </w:r>
          </w:p>
        </w:tc>
        <w:tc>
          <w:tcPr>
            <w:tcW w:w="1470" w:type="dxa"/>
            <w:tcBorders>
              <w:top w:val="nil"/>
              <w:left w:val="nil"/>
              <w:bottom w:val="single" w:sz="8" w:space="0" w:color="000000"/>
              <w:right w:val="single" w:sz="8" w:space="0" w:color="000000"/>
            </w:tcBorders>
            <w:shd w:val="clear" w:color="auto" w:fill="auto"/>
            <w:vAlign w:val="center"/>
            <w:hideMark/>
          </w:tcPr>
          <w:p w14:paraId="6600DACD"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0,00</w:t>
            </w:r>
          </w:p>
        </w:tc>
        <w:tc>
          <w:tcPr>
            <w:tcW w:w="1033" w:type="dxa"/>
            <w:tcBorders>
              <w:top w:val="nil"/>
              <w:left w:val="nil"/>
              <w:bottom w:val="single" w:sz="8" w:space="0" w:color="000000"/>
              <w:right w:val="single" w:sz="8" w:space="0" w:color="000000"/>
            </w:tcBorders>
            <w:shd w:val="clear" w:color="auto" w:fill="auto"/>
            <w:vAlign w:val="center"/>
            <w:hideMark/>
          </w:tcPr>
          <w:p w14:paraId="49D6C789" w14:textId="77777777" w:rsidR="003E705D" w:rsidRPr="005C376D" w:rsidRDefault="003E705D" w:rsidP="00666962">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0,00%</w:t>
            </w:r>
          </w:p>
        </w:tc>
      </w:tr>
      <w:tr w:rsidR="00666962" w:rsidRPr="005C376D" w14:paraId="0A4D4B17" w14:textId="77777777" w:rsidTr="00666962">
        <w:trPr>
          <w:trHeight w:val="339"/>
        </w:trPr>
        <w:tc>
          <w:tcPr>
            <w:tcW w:w="2067" w:type="dxa"/>
            <w:tcBorders>
              <w:top w:val="nil"/>
              <w:left w:val="single" w:sz="8" w:space="0" w:color="000000"/>
              <w:bottom w:val="single" w:sz="8" w:space="0" w:color="000000"/>
              <w:right w:val="single" w:sz="8" w:space="0" w:color="000000"/>
            </w:tcBorders>
            <w:shd w:val="clear" w:color="auto" w:fill="auto"/>
            <w:vAlign w:val="center"/>
            <w:hideMark/>
          </w:tcPr>
          <w:p w14:paraId="6BE788FC" w14:textId="77777777" w:rsidR="003E705D" w:rsidRPr="005C376D" w:rsidRDefault="003E705D" w:rsidP="003E705D">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Setor Privado - Serviços</w:t>
            </w:r>
          </w:p>
        </w:tc>
        <w:tc>
          <w:tcPr>
            <w:tcW w:w="1192" w:type="dxa"/>
            <w:tcBorders>
              <w:top w:val="nil"/>
              <w:left w:val="nil"/>
              <w:bottom w:val="single" w:sz="8" w:space="0" w:color="000000"/>
              <w:right w:val="single" w:sz="8" w:space="0" w:color="000000"/>
            </w:tcBorders>
            <w:shd w:val="clear" w:color="auto" w:fill="auto"/>
            <w:vAlign w:val="center"/>
            <w:hideMark/>
          </w:tcPr>
          <w:p w14:paraId="2C7F09E2"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822.397,62</w:t>
            </w:r>
          </w:p>
        </w:tc>
        <w:tc>
          <w:tcPr>
            <w:tcW w:w="1272" w:type="dxa"/>
            <w:tcBorders>
              <w:top w:val="nil"/>
              <w:left w:val="nil"/>
              <w:bottom w:val="single" w:sz="8" w:space="0" w:color="000000"/>
              <w:right w:val="single" w:sz="8" w:space="0" w:color="000000"/>
            </w:tcBorders>
            <w:shd w:val="clear" w:color="auto" w:fill="auto"/>
            <w:vAlign w:val="center"/>
            <w:hideMark/>
          </w:tcPr>
          <w:p w14:paraId="20AAF0F4"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496.353,29</w:t>
            </w:r>
          </w:p>
        </w:tc>
        <w:tc>
          <w:tcPr>
            <w:tcW w:w="1411" w:type="dxa"/>
            <w:tcBorders>
              <w:top w:val="nil"/>
              <w:left w:val="nil"/>
              <w:bottom w:val="single" w:sz="8" w:space="0" w:color="000000"/>
              <w:right w:val="single" w:sz="8" w:space="0" w:color="000000"/>
            </w:tcBorders>
            <w:shd w:val="clear" w:color="auto" w:fill="auto"/>
            <w:vAlign w:val="center"/>
            <w:hideMark/>
          </w:tcPr>
          <w:p w14:paraId="58EA8FEA"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2.886.892,69</w:t>
            </w:r>
          </w:p>
        </w:tc>
        <w:tc>
          <w:tcPr>
            <w:tcW w:w="1272" w:type="dxa"/>
            <w:tcBorders>
              <w:top w:val="nil"/>
              <w:left w:val="nil"/>
              <w:bottom w:val="single" w:sz="8" w:space="0" w:color="000000"/>
              <w:right w:val="single" w:sz="8" w:space="0" w:color="000000"/>
            </w:tcBorders>
            <w:shd w:val="clear" w:color="auto" w:fill="auto"/>
            <w:vAlign w:val="center"/>
            <w:hideMark/>
          </w:tcPr>
          <w:p w14:paraId="399FE497"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280.432,06</w:t>
            </w:r>
          </w:p>
        </w:tc>
        <w:tc>
          <w:tcPr>
            <w:tcW w:w="1470" w:type="dxa"/>
            <w:tcBorders>
              <w:top w:val="nil"/>
              <w:left w:val="nil"/>
              <w:bottom w:val="single" w:sz="8" w:space="0" w:color="000000"/>
              <w:right w:val="single" w:sz="8" w:space="0" w:color="000000"/>
            </w:tcBorders>
            <w:shd w:val="clear" w:color="auto" w:fill="auto"/>
            <w:vAlign w:val="center"/>
            <w:hideMark/>
          </w:tcPr>
          <w:p w14:paraId="461153DD"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4.486.075,66</w:t>
            </w:r>
          </w:p>
        </w:tc>
        <w:tc>
          <w:tcPr>
            <w:tcW w:w="1033" w:type="dxa"/>
            <w:tcBorders>
              <w:top w:val="nil"/>
              <w:left w:val="nil"/>
              <w:bottom w:val="single" w:sz="8" w:space="0" w:color="000000"/>
              <w:right w:val="single" w:sz="8" w:space="0" w:color="000000"/>
            </w:tcBorders>
            <w:shd w:val="clear" w:color="auto" w:fill="auto"/>
            <w:vAlign w:val="center"/>
            <w:hideMark/>
          </w:tcPr>
          <w:p w14:paraId="21CB2B6A" w14:textId="77777777" w:rsidR="003E705D" w:rsidRPr="005C376D" w:rsidRDefault="003E705D" w:rsidP="00666962">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8,61%</w:t>
            </w:r>
          </w:p>
        </w:tc>
      </w:tr>
      <w:tr w:rsidR="00666962" w:rsidRPr="005C376D" w14:paraId="7324306B" w14:textId="77777777" w:rsidTr="00666962">
        <w:trPr>
          <w:trHeight w:val="339"/>
        </w:trPr>
        <w:tc>
          <w:tcPr>
            <w:tcW w:w="2067" w:type="dxa"/>
            <w:tcBorders>
              <w:top w:val="nil"/>
              <w:left w:val="single" w:sz="8" w:space="0" w:color="000000"/>
              <w:bottom w:val="single" w:sz="8" w:space="0" w:color="000000"/>
              <w:right w:val="single" w:sz="8" w:space="0" w:color="000000"/>
            </w:tcBorders>
            <w:shd w:val="clear" w:color="auto" w:fill="auto"/>
            <w:vAlign w:val="center"/>
            <w:hideMark/>
          </w:tcPr>
          <w:p w14:paraId="52467311" w14:textId="77777777" w:rsidR="003E705D" w:rsidRPr="005C376D" w:rsidRDefault="003E705D" w:rsidP="003E705D">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Pessoa Física</w:t>
            </w:r>
          </w:p>
        </w:tc>
        <w:tc>
          <w:tcPr>
            <w:tcW w:w="1192" w:type="dxa"/>
            <w:tcBorders>
              <w:top w:val="nil"/>
              <w:left w:val="nil"/>
              <w:bottom w:val="single" w:sz="8" w:space="0" w:color="000000"/>
              <w:right w:val="single" w:sz="8" w:space="0" w:color="000000"/>
            </w:tcBorders>
            <w:shd w:val="clear" w:color="auto" w:fill="auto"/>
            <w:vAlign w:val="center"/>
            <w:hideMark/>
          </w:tcPr>
          <w:p w14:paraId="73B9387A"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795.045,07</w:t>
            </w:r>
          </w:p>
        </w:tc>
        <w:tc>
          <w:tcPr>
            <w:tcW w:w="1272" w:type="dxa"/>
            <w:tcBorders>
              <w:top w:val="nil"/>
              <w:left w:val="nil"/>
              <w:bottom w:val="single" w:sz="8" w:space="0" w:color="000000"/>
              <w:right w:val="single" w:sz="8" w:space="0" w:color="000000"/>
            </w:tcBorders>
            <w:shd w:val="clear" w:color="auto" w:fill="auto"/>
            <w:vAlign w:val="center"/>
            <w:hideMark/>
          </w:tcPr>
          <w:p w14:paraId="23B89057"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916.574,68</w:t>
            </w:r>
          </w:p>
        </w:tc>
        <w:tc>
          <w:tcPr>
            <w:tcW w:w="1411" w:type="dxa"/>
            <w:tcBorders>
              <w:top w:val="nil"/>
              <w:left w:val="nil"/>
              <w:bottom w:val="single" w:sz="8" w:space="0" w:color="000000"/>
              <w:right w:val="single" w:sz="8" w:space="0" w:color="000000"/>
            </w:tcBorders>
            <w:shd w:val="clear" w:color="auto" w:fill="auto"/>
            <w:vAlign w:val="center"/>
            <w:hideMark/>
          </w:tcPr>
          <w:p w14:paraId="7A86225C"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21.382.387,48</w:t>
            </w:r>
          </w:p>
        </w:tc>
        <w:tc>
          <w:tcPr>
            <w:tcW w:w="1272" w:type="dxa"/>
            <w:tcBorders>
              <w:top w:val="nil"/>
              <w:left w:val="nil"/>
              <w:bottom w:val="single" w:sz="8" w:space="0" w:color="000000"/>
              <w:right w:val="single" w:sz="8" w:space="0" w:color="000000"/>
            </w:tcBorders>
            <w:shd w:val="clear" w:color="auto" w:fill="auto"/>
            <w:vAlign w:val="center"/>
            <w:hideMark/>
          </w:tcPr>
          <w:p w14:paraId="06E10B93"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21.868.757,16</w:t>
            </w:r>
          </w:p>
        </w:tc>
        <w:tc>
          <w:tcPr>
            <w:tcW w:w="1470" w:type="dxa"/>
            <w:tcBorders>
              <w:top w:val="nil"/>
              <w:left w:val="nil"/>
              <w:bottom w:val="single" w:sz="8" w:space="0" w:color="000000"/>
              <w:right w:val="single" w:sz="8" w:space="0" w:color="000000"/>
            </w:tcBorders>
            <w:shd w:val="clear" w:color="auto" w:fill="auto"/>
            <w:vAlign w:val="center"/>
            <w:hideMark/>
          </w:tcPr>
          <w:p w14:paraId="0285CC77" w14:textId="77777777" w:rsidR="003E705D" w:rsidRPr="005C376D" w:rsidRDefault="003E705D" w:rsidP="003E705D">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44.962.764,39</w:t>
            </w:r>
          </w:p>
        </w:tc>
        <w:tc>
          <w:tcPr>
            <w:tcW w:w="1033" w:type="dxa"/>
            <w:tcBorders>
              <w:top w:val="nil"/>
              <w:left w:val="nil"/>
              <w:bottom w:val="single" w:sz="8" w:space="0" w:color="000000"/>
              <w:right w:val="single" w:sz="8" w:space="0" w:color="000000"/>
            </w:tcBorders>
            <w:shd w:val="clear" w:color="auto" w:fill="auto"/>
            <w:vAlign w:val="center"/>
            <w:hideMark/>
          </w:tcPr>
          <w:p w14:paraId="62019E56" w14:textId="77777777" w:rsidR="003E705D" w:rsidRPr="005C376D" w:rsidRDefault="003E705D" w:rsidP="00666962">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86,33%</w:t>
            </w:r>
          </w:p>
        </w:tc>
      </w:tr>
      <w:tr w:rsidR="00666962" w:rsidRPr="005C376D" w14:paraId="02275411" w14:textId="77777777" w:rsidTr="00666962">
        <w:trPr>
          <w:trHeight w:val="339"/>
        </w:trPr>
        <w:tc>
          <w:tcPr>
            <w:tcW w:w="2067" w:type="dxa"/>
            <w:tcBorders>
              <w:top w:val="nil"/>
              <w:left w:val="single" w:sz="8" w:space="0" w:color="000000"/>
              <w:bottom w:val="single" w:sz="8" w:space="0" w:color="000000"/>
              <w:right w:val="single" w:sz="8" w:space="0" w:color="000000"/>
            </w:tcBorders>
            <w:shd w:val="clear" w:color="auto" w:fill="auto"/>
            <w:vAlign w:val="center"/>
            <w:hideMark/>
          </w:tcPr>
          <w:p w14:paraId="4E626E48" w14:textId="77777777" w:rsidR="003E705D" w:rsidRPr="005C376D" w:rsidRDefault="003E705D" w:rsidP="003E705D">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TOTAL</w:t>
            </w:r>
          </w:p>
        </w:tc>
        <w:tc>
          <w:tcPr>
            <w:tcW w:w="1192" w:type="dxa"/>
            <w:tcBorders>
              <w:top w:val="nil"/>
              <w:left w:val="nil"/>
              <w:bottom w:val="single" w:sz="8" w:space="0" w:color="000000"/>
              <w:right w:val="single" w:sz="8" w:space="0" w:color="000000"/>
            </w:tcBorders>
            <w:shd w:val="clear" w:color="auto" w:fill="auto"/>
            <w:vAlign w:val="center"/>
            <w:hideMark/>
          </w:tcPr>
          <w:p w14:paraId="312DB246" w14:textId="77777777" w:rsidR="003E705D" w:rsidRPr="005C376D" w:rsidRDefault="003E705D" w:rsidP="003E705D">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1.893.469,81</w:t>
            </w:r>
          </w:p>
        </w:tc>
        <w:tc>
          <w:tcPr>
            <w:tcW w:w="1272" w:type="dxa"/>
            <w:tcBorders>
              <w:top w:val="nil"/>
              <w:left w:val="nil"/>
              <w:bottom w:val="single" w:sz="8" w:space="0" w:color="000000"/>
              <w:right w:val="single" w:sz="8" w:space="0" w:color="000000"/>
            </w:tcBorders>
            <w:shd w:val="clear" w:color="auto" w:fill="auto"/>
            <w:vAlign w:val="center"/>
            <w:hideMark/>
          </w:tcPr>
          <w:p w14:paraId="411CF368" w14:textId="77777777" w:rsidR="003E705D" w:rsidRPr="005C376D" w:rsidRDefault="003E705D" w:rsidP="003E705D">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2.929.499,79</w:t>
            </w:r>
          </w:p>
        </w:tc>
        <w:tc>
          <w:tcPr>
            <w:tcW w:w="1411" w:type="dxa"/>
            <w:tcBorders>
              <w:top w:val="nil"/>
              <w:left w:val="nil"/>
              <w:bottom w:val="single" w:sz="8" w:space="0" w:color="000000"/>
              <w:right w:val="single" w:sz="8" w:space="0" w:color="000000"/>
            </w:tcBorders>
            <w:shd w:val="clear" w:color="auto" w:fill="auto"/>
            <w:vAlign w:val="center"/>
            <w:hideMark/>
          </w:tcPr>
          <w:p w14:paraId="0EB2BDAB" w14:textId="77777777" w:rsidR="003E705D" w:rsidRPr="005C376D" w:rsidRDefault="003E705D" w:rsidP="003E705D">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25.113.162,15</w:t>
            </w:r>
          </w:p>
        </w:tc>
        <w:tc>
          <w:tcPr>
            <w:tcW w:w="1272" w:type="dxa"/>
            <w:tcBorders>
              <w:top w:val="nil"/>
              <w:left w:val="nil"/>
              <w:bottom w:val="single" w:sz="8" w:space="0" w:color="000000"/>
              <w:right w:val="single" w:sz="8" w:space="0" w:color="000000"/>
            </w:tcBorders>
            <w:shd w:val="clear" w:color="auto" w:fill="auto"/>
            <w:vAlign w:val="center"/>
            <w:hideMark/>
          </w:tcPr>
          <w:p w14:paraId="7A22F746" w14:textId="77777777" w:rsidR="003E705D" w:rsidRPr="005C376D" w:rsidRDefault="003E705D" w:rsidP="003E705D">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22.149.189,22</w:t>
            </w:r>
          </w:p>
        </w:tc>
        <w:tc>
          <w:tcPr>
            <w:tcW w:w="1470" w:type="dxa"/>
            <w:tcBorders>
              <w:top w:val="nil"/>
              <w:left w:val="nil"/>
              <w:bottom w:val="single" w:sz="8" w:space="0" w:color="000000"/>
              <w:right w:val="single" w:sz="8" w:space="0" w:color="000000"/>
            </w:tcBorders>
            <w:shd w:val="clear" w:color="auto" w:fill="auto"/>
            <w:vAlign w:val="center"/>
            <w:hideMark/>
          </w:tcPr>
          <w:p w14:paraId="2A753470" w14:textId="77777777" w:rsidR="003E705D" w:rsidRPr="005C376D" w:rsidRDefault="003E705D" w:rsidP="003E705D">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52.085.320,97</w:t>
            </w:r>
          </w:p>
        </w:tc>
        <w:tc>
          <w:tcPr>
            <w:tcW w:w="1033" w:type="dxa"/>
            <w:tcBorders>
              <w:top w:val="nil"/>
              <w:left w:val="nil"/>
              <w:bottom w:val="single" w:sz="8" w:space="0" w:color="000000"/>
              <w:right w:val="single" w:sz="8" w:space="0" w:color="000000"/>
            </w:tcBorders>
            <w:shd w:val="clear" w:color="auto" w:fill="auto"/>
            <w:vAlign w:val="center"/>
            <w:hideMark/>
          </w:tcPr>
          <w:p w14:paraId="6D6977D7" w14:textId="77777777" w:rsidR="003E705D" w:rsidRPr="005C376D" w:rsidRDefault="003E705D" w:rsidP="00666962">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100,00%</w:t>
            </w:r>
          </w:p>
        </w:tc>
      </w:tr>
    </w:tbl>
    <w:p w14:paraId="39D0C573" w14:textId="77777777" w:rsidR="003E705D" w:rsidRPr="005C376D" w:rsidRDefault="003E705D" w:rsidP="003E705D">
      <w:pPr>
        <w:autoSpaceDE w:val="0"/>
        <w:autoSpaceDN w:val="0"/>
        <w:adjustRightInd w:val="0"/>
        <w:spacing w:after="0" w:line="240" w:lineRule="auto"/>
        <w:jc w:val="both"/>
        <w:rPr>
          <w:rFonts w:ascii="Arial" w:hAnsi="Arial" w:cs="Arial"/>
          <w:sz w:val="20"/>
          <w:szCs w:val="20"/>
        </w:rPr>
      </w:pPr>
    </w:p>
    <w:p w14:paraId="6E637A5F"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Movimentação da provisão para créditos de liquidação duvidosa de operações de crédito:</w:t>
      </w:r>
    </w:p>
    <w:p w14:paraId="795A8306" w14:textId="77777777" w:rsidR="002149DF" w:rsidRPr="005C376D" w:rsidRDefault="002149DF" w:rsidP="00F42AE8">
      <w:pPr>
        <w:autoSpaceDE w:val="0"/>
        <w:autoSpaceDN w:val="0"/>
        <w:adjustRightInd w:val="0"/>
        <w:spacing w:after="0" w:line="240" w:lineRule="auto"/>
        <w:rPr>
          <w:rFonts w:ascii="FuturaBT-Book" w:hAnsi="FuturaBT-Book" w:cs="FuturaBT-Book"/>
          <w:sz w:val="20"/>
          <w:szCs w:val="20"/>
          <w:lang w:eastAsia="pt-BR"/>
        </w:rPr>
      </w:pPr>
    </w:p>
    <w:tbl>
      <w:tblPr>
        <w:tblW w:w="0" w:type="auto"/>
        <w:jc w:val="center"/>
        <w:tblLayout w:type="fixed"/>
        <w:tblCellMar>
          <w:left w:w="70" w:type="dxa"/>
          <w:right w:w="70" w:type="dxa"/>
        </w:tblCellMar>
        <w:tblLook w:val="0000" w:firstRow="0" w:lastRow="0" w:firstColumn="0" w:lastColumn="0" w:noHBand="0" w:noVBand="0"/>
      </w:tblPr>
      <w:tblGrid>
        <w:gridCol w:w="4875"/>
        <w:gridCol w:w="1984"/>
        <w:gridCol w:w="2287"/>
      </w:tblGrid>
      <w:tr w:rsidR="002149DF" w:rsidRPr="005C376D" w14:paraId="649DEFA1" w14:textId="77777777" w:rsidTr="00F42AE8">
        <w:trPr>
          <w:cantSplit/>
          <w:jc w:val="center"/>
        </w:trPr>
        <w:tc>
          <w:tcPr>
            <w:tcW w:w="4875" w:type="dxa"/>
            <w:tcBorders>
              <w:top w:val="single" w:sz="4" w:space="0" w:color="auto"/>
              <w:bottom w:val="single" w:sz="4" w:space="0" w:color="auto"/>
              <w:right w:val="single" w:sz="4" w:space="0" w:color="auto"/>
            </w:tcBorders>
          </w:tcPr>
          <w:p w14:paraId="20616868" w14:textId="77777777" w:rsidR="002149DF" w:rsidRPr="005C376D" w:rsidRDefault="002149DF" w:rsidP="007A5B0B">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Descrição</w:t>
            </w:r>
          </w:p>
        </w:tc>
        <w:tc>
          <w:tcPr>
            <w:tcW w:w="1984" w:type="dxa"/>
            <w:tcBorders>
              <w:top w:val="single" w:sz="4" w:space="0" w:color="auto"/>
              <w:left w:val="single" w:sz="4" w:space="0" w:color="auto"/>
              <w:bottom w:val="single" w:sz="4" w:space="0" w:color="auto"/>
              <w:right w:val="single" w:sz="4" w:space="0" w:color="auto"/>
            </w:tcBorders>
          </w:tcPr>
          <w:p w14:paraId="53EF0E8F"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31/12/2019</w:t>
            </w:r>
          </w:p>
        </w:tc>
        <w:tc>
          <w:tcPr>
            <w:tcW w:w="2287" w:type="dxa"/>
            <w:tcBorders>
              <w:top w:val="single" w:sz="4" w:space="0" w:color="auto"/>
              <w:bottom w:val="single" w:sz="4" w:space="0" w:color="auto"/>
            </w:tcBorders>
          </w:tcPr>
          <w:p w14:paraId="150E674F"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31/12/2018</w:t>
            </w:r>
          </w:p>
        </w:tc>
      </w:tr>
      <w:tr w:rsidR="002149DF" w:rsidRPr="005C376D" w14:paraId="5C905221" w14:textId="77777777" w:rsidTr="00F42AE8">
        <w:trPr>
          <w:jc w:val="center"/>
        </w:trPr>
        <w:tc>
          <w:tcPr>
            <w:tcW w:w="4875" w:type="dxa"/>
            <w:tcBorders>
              <w:top w:val="single" w:sz="4" w:space="0" w:color="auto"/>
              <w:right w:val="single" w:sz="4" w:space="0" w:color="auto"/>
            </w:tcBorders>
          </w:tcPr>
          <w:p w14:paraId="19FEDA98"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Saldo Inicial</w:t>
            </w:r>
          </w:p>
        </w:tc>
        <w:tc>
          <w:tcPr>
            <w:tcW w:w="1984" w:type="dxa"/>
            <w:tcBorders>
              <w:top w:val="single" w:sz="4" w:space="0" w:color="auto"/>
              <w:left w:val="single" w:sz="4" w:space="0" w:color="auto"/>
              <w:right w:val="single" w:sz="4" w:space="0" w:color="auto"/>
            </w:tcBorders>
          </w:tcPr>
          <w:p w14:paraId="6114AA4C"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3.761.761,04</w:t>
            </w:r>
          </w:p>
        </w:tc>
        <w:tc>
          <w:tcPr>
            <w:tcW w:w="2287" w:type="dxa"/>
            <w:tcBorders>
              <w:top w:val="single" w:sz="4" w:space="0" w:color="auto"/>
            </w:tcBorders>
          </w:tcPr>
          <w:p w14:paraId="70D5FE79"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4.661.346,79</w:t>
            </w:r>
          </w:p>
        </w:tc>
      </w:tr>
      <w:tr w:rsidR="002149DF" w:rsidRPr="005C376D" w14:paraId="2456D0F7" w14:textId="77777777" w:rsidTr="00F42AE8">
        <w:trPr>
          <w:jc w:val="center"/>
        </w:trPr>
        <w:tc>
          <w:tcPr>
            <w:tcW w:w="4875" w:type="dxa"/>
            <w:tcBorders>
              <w:right w:val="single" w:sz="4" w:space="0" w:color="auto"/>
            </w:tcBorders>
          </w:tcPr>
          <w:p w14:paraId="27ABA4AA"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Constituições/Reversões no período</w:t>
            </w:r>
          </w:p>
        </w:tc>
        <w:tc>
          <w:tcPr>
            <w:tcW w:w="1984" w:type="dxa"/>
            <w:tcBorders>
              <w:left w:val="single" w:sz="4" w:space="0" w:color="auto"/>
              <w:right w:val="single" w:sz="4" w:space="0" w:color="auto"/>
            </w:tcBorders>
          </w:tcPr>
          <w:p w14:paraId="7ED8DE14"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2.477.754,63</w:t>
            </w:r>
          </w:p>
        </w:tc>
        <w:tc>
          <w:tcPr>
            <w:tcW w:w="2287" w:type="dxa"/>
          </w:tcPr>
          <w:p w14:paraId="60CC9AAD"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224.981,58</w:t>
            </w:r>
          </w:p>
        </w:tc>
      </w:tr>
      <w:tr w:rsidR="002149DF" w:rsidRPr="005C376D" w14:paraId="010079F2" w14:textId="77777777" w:rsidTr="00F42AE8">
        <w:trPr>
          <w:jc w:val="center"/>
        </w:trPr>
        <w:tc>
          <w:tcPr>
            <w:tcW w:w="4875" w:type="dxa"/>
            <w:tcBorders>
              <w:right w:val="single" w:sz="4" w:space="0" w:color="auto"/>
            </w:tcBorders>
          </w:tcPr>
          <w:p w14:paraId="319B5FB5" w14:textId="77777777" w:rsidR="002149DF" w:rsidRPr="005C376D" w:rsidRDefault="002149DF" w:rsidP="00F42AE8">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Transferência para Prejuízo no período</w:t>
            </w:r>
          </w:p>
        </w:tc>
        <w:tc>
          <w:tcPr>
            <w:tcW w:w="1984" w:type="dxa"/>
            <w:tcBorders>
              <w:left w:val="single" w:sz="4" w:space="0" w:color="auto"/>
              <w:right w:val="single" w:sz="4" w:space="0" w:color="auto"/>
            </w:tcBorders>
          </w:tcPr>
          <w:p w14:paraId="30B383A3"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(235.644,96)</w:t>
            </w:r>
          </w:p>
        </w:tc>
        <w:tc>
          <w:tcPr>
            <w:tcW w:w="2287" w:type="dxa"/>
          </w:tcPr>
          <w:p w14:paraId="71CDD8BB"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(1.124.567,33)</w:t>
            </w:r>
          </w:p>
        </w:tc>
      </w:tr>
      <w:tr w:rsidR="002149DF" w:rsidRPr="005C376D" w14:paraId="5431CDF5" w14:textId="77777777" w:rsidTr="00F42AE8">
        <w:trPr>
          <w:jc w:val="center"/>
        </w:trPr>
        <w:tc>
          <w:tcPr>
            <w:tcW w:w="4875" w:type="dxa"/>
            <w:tcBorders>
              <w:top w:val="single" w:sz="4" w:space="0" w:color="auto"/>
              <w:bottom w:val="single" w:sz="4" w:space="0" w:color="auto"/>
              <w:right w:val="single" w:sz="4" w:space="0" w:color="auto"/>
            </w:tcBorders>
          </w:tcPr>
          <w:p w14:paraId="0A52DDB5" w14:textId="77777777" w:rsidR="002149DF" w:rsidRPr="005C376D" w:rsidRDefault="002149DF" w:rsidP="007A5B0B">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Total</w:t>
            </w:r>
          </w:p>
        </w:tc>
        <w:tc>
          <w:tcPr>
            <w:tcW w:w="1984" w:type="dxa"/>
            <w:tcBorders>
              <w:top w:val="single" w:sz="4" w:space="0" w:color="auto"/>
              <w:left w:val="single" w:sz="4" w:space="0" w:color="auto"/>
              <w:bottom w:val="single" w:sz="4" w:space="0" w:color="auto"/>
              <w:right w:val="single" w:sz="4" w:space="0" w:color="auto"/>
            </w:tcBorders>
          </w:tcPr>
          <w:p w14:paraId="2810235A" w14:textId="77777777" w:rsidR="002149DF" w:rsidRPr="005C376D" w:rsidRDefault="002149DF" w:rsidP="007A5B0B">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6.003.870,71</w:t>
            </w:r>
          </w:p>
        </w:tc>
        <w:tc>
          <w:tcPr>
            <w:tcW w:w="2287" w:type="dxa"/>
            <w:tcBorders>
              <w:top w:val="single" w:sz="4" w:space="0" w:color="auto"/>
              <w:bottom w:val="single" w:sz="4" w:space="0" w:color="auto"/>
            </w:tcBorders>
          </w:tcPr>
          <w:p w14:paraId="0E28F453" w14:textId="77777777" w:rsidR="002149DF" w:rsidRPr="005C376D" w:rsidRDefault="002149DF" w:rsidP="007A5B0B">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3.761.761,04</w:t>
            </w:r>
          </w:p>
        </w:tc>
      </w:tr>
    </w:tbl>
    <w:p w14:paraId="15B7223C" w14:textId="77777777" w:rsidR="002149DF" w:rsidRPr="005C376D" w:rsidRDefault="002149DF" w:rsidP="00AD2385">
      <w:pPr>
        <w:autoSpaceDE w:val="0"/>
        <w:autoSpaceDN w:val="0"/>
        <w:adjustRightInd w:val="0"/>
        <w:spacing w:after="0" w:line="240" w:lineRule="auto"/>
        <w:rPr>
          <w:rFonts w:ascii="Futura-Bold" w:hAnsi="Futura-Bold" w:cs="Futura-Bold"/>
          <w:b/>
          <w:bCs/>
          <w:sz w:val="20"/>
          <w:szCs w:val="20"/>
          <w:lang w:eastAsia="pt-BR"/>
        </w:rPr>
      </w:pPr>
    </w:p>
    <w:p w14:paraId="2DA91B15"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Concentração dos Principais Devedores:</w:t>
      </w:r>
    </w:p>
    <w:p w14:paraId="4B80D2D0" w14:textId="77777777" w:rsidR="002F5A88" w:rsidRPr="005C376D" w:rsidRDefault="002F5A88" w:rsidP="002F5A88">
      <w:pPr>
        <w:autoSpaceDE w:val="0"/>
        <w:autoSpaceDN w:val="0"/>
        <w:adjustRightInd w:val="0"/>
        <w:spacing w:after="0" w:line="240" w:lineRule="auto"/>
        <w:jc w:val="both"/>
        <w:rPr>
          <w:rFonts w:ascii="Arial" w:hAnsi="Arial" w:cs="Arial"/>
          <w:sz w:val="20"/>
          <w:szCs w:val="20"/>
        </w:rPr>
      </w:pPr>
    </w:p>
    <w:tbl>
      <w:tblPr>
        <w:tblW w:w="9071" w:type="dxa"/>
        <w:tblCellMar>
          <w:left w:w="70" w:type="dxa"/>
          <w:right w:w="70" w:type="dxa"/>
        </w:tblCellMar>
        <w:tblLook w:val="04A0" w:firstRow="1" w:lastRow="0" w:firstColumn="1" w:lastColumn="0" w:noHBand="0" w:noVBand="1"/>
      </w:tblPr>
      <w:tblGrid>
        <w:gridCol w:w="3076"/>
        <w:gridCol w:w="1538"/>
        <w:gridCol w:w="1330"/>
        <w:gridCol w:w="1607"/>
        <w:gridCol w:w="1520"/>
      </w:tblGrid>
      <w:tr w:rsidR="002F5A88" w:rsidRPr="005C376D" w14:paraId="7A371ACA" w14:textId="77777777" w:rsidTr="005A135C">
        <w:trPr>
          <w:trHeight w:val="410"/>
        </w:trPr>
        <w:tc>
          <w:tcPr>
            <w:tcW w:w="3076" w:type="dxa"/>
            <w:tcBorders>
              <w:top w:val="single" w:sz="4" w:space="0" w:color="auto"/>
              <w:left w:val="nil"/>
              <w:bottom w:val="single" w:sz="4" w:space="0" w:color="auto"/>
              <w:right w:val="single" w:sz="4" w:space="0" w:color="auto"/>
            </w:tcBorders>
            <w:shd w:val="clear" w:color="000000" w:fill="FFFFFF"/>
            <w:vAlign w:val="center"/>
            <w:hideMark/>
          </w:tcPr>
          <w:p w14:paraId="28245BC4" w14:textId="77777777" w:rsidR="002F5A88" w:rsidRPr="005C376D" w:rsidRDefault="002F5A88" w:rsidP="002F5A88">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14:paraId="15E13EC1" w14:textId="77777777" w:rsidR="002F5A88" w:rsidRPr="005C376D" w:rsidRDefault="002F5A88" w:rsidP="002F5A8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330" w:type="dxa"/>
            <w:tcBorders>
              <w:top w:val="single" w:sz="4" w:space="0" w:color="auto"/>
              <w:left w:val="nil"/>
              <w:bottom w:val="single" w:sz="4" w:space="0" w:color="auto"/>
              <w:right w:val="single" w:sz="4" w:space="0" w:color="auto"/>
            </w:tcBorders>
            <w:shd w:val="clear" w:color="000000" w:fill="FFFFFF"/>
            <w:hideMark/>
          </w:tcPr>
          <w:p w14:paraId="7D312FB3" w14:textId="77777777" w:rsidR="002F5A88" w:rsidRPr="005C376D" w:rsidRDefault="002F5A88" w:rsidP="002F5A8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Carteira Total</w:t>
            </w:r>
          </w:p>
        </w:tc>
        <w:tc>
          <w:tcPr>
            <w:tcW w:w="1607" w:type="dxa"/>
            <w:tcBorders>
              <w:top w:val="single" w:sz="4" w:space="0" w:color="auto"/>
              <w:left w:val="nil"/>
              <w:bottom w:val="single" w:sz="4" w:space="0" w:color="auto"/>
              <w:right w:val="nil"/>
            </w:tcBorders>
            <w:shd w:val="clear" w:color="000000" w:fill="FFFFFF"/>
            <w:noWrap/>
            <w:vAlign w:val="center"/>
            <w:hideMark/>
          </w:tcPr>
          <w:p w14:paraId="62FFF211" w14:textId="77777777" w:rsidR="002F5A88" w:rsidRPr="005C376D" w:rsidRDefault="002F5A88" w:rsidP="002F5A8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c>
          <w:tcPr>
            <w:tcW w:w="1520" w:type="dxa"/>
            <w:tcBorders>
              <w:top w:val="single" w:sz="4" w:space="0" w:color="auto"/>
              <w:left w:val="single" w:sz="4" w:space="0" w:color="auto"/>
              <w:bottom w:val="single" w:sz="4" w:space="0" w:color="auto"/>
              <w:right w:val="nil"/>
            </w:tcBorders>
            <w:shd w:val="clear" w:color="000000" w:fill="FFFFFF"/>
            <w:hideMark/>
          </w:tcPr>
          <w:p w14:paraId="0FF662C0" w14:textId="77777777" w:rsidR="002F5A88" w:rsidRPr="005C376D" w:rsidRDefault="002F5A88" w:rsidP="002F5A8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Carteira Total</w:t>
            </w:r>
          </w:p>
        </w:tc>
      </w:tr>
      <w:tr w:rsidR="007E44D5" w:rsidRPr="005C376D" w14:paraId="025283AA" w14:textId="77777777" w:rsidTr="007E44D5">
        <w:trPr>
          <w:trHeight w:val="367"/>
        </w:trPr>
        <w:tc>
          <w:tcPr>
            <w:tcW w:w="3076" w:type="dxa"/>
            <w:tcBorders>
              <w:top w:val="nil"/>
              <w:left w:val="nil"/>
              <w:bottom w:val="single" w:sz="4" w:space="0" w:color="auto"/>
              <w:right w:val="single" w:sz="4" w:space="0" w:color="auto"/>
            </w:tcBorders>
            <w:shd w:val="clear" w:color="000000" w:fill="FFFFFF"/>
            <w:vAlign w:val="center"/>
            <w:hideMark/>
          </w:tcPr>
          <w:p w14:paraId="2F0BBCAE" w14:textId="77777777" w:rsidR="002F5A88" w:rsidRPr="005C376D" w:rsidRDefault="002F5A88" w:rsidP="007E44D5">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Maior Devedor</w:t>
            </w:r>
          </w:p>
        </w:tc>
        <w:tc>
          <w:tcPr>
            <w:tcW w:w="1538" w:type="dxa"/>
            <w:tcBorders>
              <w:top w:val="nil"/>
              <w:left w:val="nil"/>
              <w:bottom w:val="nil"/>
              <w:right w:val="nil"/>
            </w:tcBorders>
            <w:shd w:val="clear" w:color="auto" w:fill="auto"/>
            <w:noWrap/>
            <w:vAlign w:val="center"/>
            <w:hideMark/>
          </w:tcPr>
          <w:p w14:paraId="70523E71"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1.819.932,63</w:t>
            </w:r>
          </w:p>
        </w:tc>
        <w:tc>
          <w:tcPr>
            <w:tcW w:w="1330" w:type="dxa"/>
            <w:tcBorders>
              <w:top w:val="nil"/>
              <w:left w:val="single" w:sz="4" w:space="0" w:color="auto"/>
              <w:bottom w:val="single" w:sz="4" w:space="0" w:color="auto"/>
              <w:right w:val="single" w:sz="4" w:space="0" w:color="auto"/>
            </w:tcBorders>
            <w:shd w:val="clear" w:color="000000" w:fill="FFFFFF"/>
            <w:noWrap/>
            <w:vAlign w:val="center"/>
            <w:hideMark/>
          </w:tcPr>
          <w:p w14:paraId="1E327016" w14:textId="77777777" w:rsidR="002F5A88" w:rsidRPr="005C376D" w:rsidRDefault="002F5A88"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3,50%</w:t>
            </w:r>
          </w:p>
        </w:tc>
        <w:tc>
          <w:tcPr>
            <w:tcW w:w="1607" w:type="dxa"/>
            <w:tcBorders>
              <w:top w:val="single" w:sz="4" w:space="0" w:color="auto"/>
              <w:left w:val="nil"/>
              <w:bottom w:val="single" w:sz="4" w:space="0" w:color="auto"/>
              <w:right w:val="nil"/>
            </w:tcBorders>
            <w:shd w:val="clear" w:color="auto" w:fill="auto"/>
            <w:noWrap/>
            <w:vAlign w:val="center"/>
            <w:hideMark/>
          </w:tcPr>
          <w:p w14:paraId="1002B95D"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1.819.717,19</w:t>
            </w:r>
          </w:p>
        </w:tc>
        <w:tc>
          <w:tcPr>
            <w:tcW w:w="1520" w:type="dxa"/>
            <w:tcBorders>
              <w:top w:val="nil"/>
              <w:left w:val="single" w:sz="4" w:space="0" w:color="auto"/>
              <w:bottom w:val="single" w:sz="4" w:space="0" w:color="auto"/>
              <w:right w:val="nil"/>
            </w:tcBorders>
            <w:shd w:val="clear" w:color="000000" w:fill="FFFFFF"/>
            <w:noWrap/>
            <w:vAlign w:val="center"/>
            <w:hideMark/>
          </w:tcPr>
          <w:p w14:paraId="538DCF32" w14:textId="582063A2" w:rsidR="002F5A88" w:rsidRPr="005C376D" w:rsidRDefault="0050225C"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4,06%</w:t>
            </w:r>
          </w:p>
        </w:tc>
      </w:tr>
      <w:tr w:rsidR="007E44D5" w:rsidRPr="005C376D" w14:paraId="50EB0A74" w14:textId="77777777" w:rsidTr="007E44D5">
        <w:trPr>
          <w:trHeight w:val="367"/>
        </w:trPr>
        <w:tc>
          <w:tcPr>
            <w:tcW w:w="3076" w:type="dxa"/>
            <w:tcBorders>
              <w:top w:val="nil"/>
              <w:left w:val="nil"/>
              <w:bottom w:val="single" w:sz="4" w:space="0" w:color="auto"/>
              <w:right w:val="single" w:sz="4" w:space="0" w:color="auto"/>
            </w:tcBorders>
            <w:shd w:val="clear" w:color="000000" w:fill="FFFFFF"/>
            <w:vAlign w:val="center"/>
            <w:hideMark/>
          </w:tcPr>
          <w:p w14:paraId="3291C3B6" w14:textId="77777777" w:rsidR="002F5A88" w:rsidRPr="005C376D" w:rsidRDefault="002F5A88" w:rsidP="007E44D5">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10 Maiores Devedores</w:t>
            </w:r>
          </w:p>
        </w:tc>
        <w:tc>
          <w:tcPr>
            <w:tcW w:w="1538" w:type="dxa"/>
            <w:tcBorders>
              <w:top w:val="single" w:sz="4" w:space="0" w:color="auto"/>
              <w:left w:val="nil"/>
              <w:bottom w:val="single" w:sz="4" w:space="0" w:color="auto"/>
              <w:right w:val="single" w:sz="4" w:space="0" w:color="auto"/>
            </w:tcBorders>
            <w:shd w:val="clear" w:color="000000" w:fill="FFFFFF"/>
            <w:noWrap/>
            <w:vAlign w:val="center"/>
            <w:hideMark/>
          </w:tcPr>
          <w:p w14:paraId="1D0DE461"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9.153.806,41</w:t>
            </w:r>
          </w:p>
        </w:tc>
        <w:tc>
          <w:tcPr>
            <w:tcW w:w="1330" w:type="dxa"/>
            <w:tcBorders>
              <w:top w:val="nil"/>
              <w:left w:val="nil"/>
              <w:bottom w:val="single" w:sz="4" w:space="0" w:color="auto"/>
              <w:right w:val="single" w:sz="4" w:space="0" w:color="auto"/>
            </w:tcBorders>
            <w:shd w:val="clear" w:color="000000" w:fill="FFFFFF"/>
            <w:noWrap/>
            <w:vAlign w:val="center"/>
            <w:hideMark/>
          </w:tcPr>
          <w:p w14:paraId="38FF1DC1" w14:textId="0C31BF5B" w:rsidR="002F5A88" w:rsidRPr="005C376D" w:rsidRDefault="002F5A88"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1</w:t>
            </w:r>
            <w:r w:rsidR="007E44D5" w:rsidRPr="005C376D">
              <w:rPr>
                <w:rFonts w:ascii="Arial" w:eastAsia="Times New Roman" w:hAnsi="Arial" w:cs="Arial"/>
                <w:sz w:val="20"/>
                <w:szCs w:val="20"/>
                <w:lang w:eastAsia="pt-BR"/>
              </w:rPr>
              <w:t>7,57</w:t>
            </w:r>
            <w:r w:rsidRPr="005C376D">
              <w:rPr>
                <w:rFonts w:ascii="Arial" w:eastAsia="Times New Roman" w:hAnsi="Arial" w:cs="Arial"/>
                <w:sz w:val="20"/>
                <w:szCs w:val="20"/>
                <w:lang w:eastAsia="pt-BR"/>
              </w:rPr>
              <w:t>%</w:t>
            </w:r>
          </w:p>
        </w:tc>
        <w:tc>
          <w:tcPr>
            <w:tcW w:w="1607" w:type="dxa"/>
            <w:tcBorders>
              <w:top w:val="single" w:sz="4" w:space="0" w:color="auto"/>
              <w:left w:val="nil"/>
              <w:bottom w:val="single" w:sz="4" w:space="0" w:color="auto"/>
              <w:right w:val="nil"/>
            </w:tcBorders>
            <w:shd w:val="clear" w:color="auto" w:fill="auto"/>
            <w:noWrap/>
            <w:vAlign w:val="center"/>
            <w:hideMark/>
          </w:tcPr>
          <w:p w14:paraId="2E2537A7"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9.754.595,27</w:t>
            </w:r>
          </w:p>
        </w:tc>
        <w:tc>
          <w:tcPr>
            <w:tcW w:w="1520" w:type="dxa"/>
            <w:tcBorders>
              <w:top w:val="nil"/>
              <w:left w:val="single" w:sz="4" w:space="0" w:color="auto"/>
              <w:bottom w:val="single" w:sz="4" w:space="0" w:color="auto"/>
              <w:right w:val="nil"/>
            </w:tcBorders>
            <w:shd w:val="clear" w:color="000000" w:fill="FFFFFF"/>
            <w:noWrap/>
            <w:vAlign w:val="center"/>
            <w:hideMark/>
          </w:tcPr>
          <w:p w14:paraId="64D4C088" w14:textId="77777777" w:rsidR="002F5A88" w:rsidRPr="005C376D" w:rsidRDefault="002F5A88"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21,74%</w:t>
            </w:r>
          </w:p>
        </w:tc>
      </w:tr>
      <w:tr w:rsidR="007E44D5" w:rsidRPr="005C376D" w14:paraId="425E8ACB" w14:textId="77777777" w:rsidTr="007E44D5">
        <w:trPr>
          <w:trHeight w:val="367"/>
        </w:trPr>
        <w:tc>
          <w:tcPr>
            <w:tcW w:w="3076" w:type="dxa"/>
            <w:tcBorders>
              <w:top w:val="nil"/>
              <w:left w:val="nil"/>
              <w:bottom w:val="single" w:sz="4" w:space="0" w:color="auto"/>
              <w:right w:val="single" w:sz="4" w:space="0" w:color="auto"/>
            </w:tcBorders>
            <w:shd w:val="clear" w:color="000000" w:fill="FFFFFF"/>
            <w:vAlign w:val="center"/>
            <w:hideMark/>
          </w:tcPr>
          <w:p w14:paraId="63FCF74E" w14:textId="77777777" w:rsidR="002F5A88" w:rsidRPr="005C376D" w:rsidRDefault="002F5A88" w:rsidP="007E44D5">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50 Maiores Devedores</w:t>
            </w:r>
          </w:p>
        </w:tc>
        <w:tc>
          <w:tcPr>
            <w:tcW w:w="1538" w:type="dxa"/>
            <w:tcBorders>
              <w:top w:val="nil"/>
              <w:left w:val="nil"/>
              <w:bottom w:val="single" w:sz="4" w:space="0" w:color="auto"/>
              <w:right w:val="single" w:sz="4" w:space="0" w:color="auto"/>
            </w:tcBorders>
            <w:shd w:val="clear" w:color="000000" w:fill="FFFFFF"/>
            <w:noWrap/>
            <w:vAlign w:val="center"/>
            <w:hideMark/>
          </w:tcPr>
          <w:p w14:paraId="7AA84C24"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24.927.989,23</w:t>
            </w:r>
          </w:p>
        </w:tc>
        <w:tc>
          <w:tcPr>
            <w:tcW w:w="1330" w:type="dxa"/>
            <w:tcBorders>
              <w:top w:val="nil"/>
              <w:left w:val="nil"/>
              <w:bottom w:val="single" w:sz="4" w:space="0" w:color="auto"/>
              <w:right w:val="single" w:sz="4" w:space="0" w:color="auto"/>
            </w:tcBorders>
            <w:shd w:val="clear" w:color="000000" w:fill="FFFFFF"/>
            <w:noWrap/>
            <w:vAlign w:val="center"/>
            <w:hideMark/>
          </w:tcPr>
          <w:p w14:paraId="257DF4FF" w14:textId="77777777" w:rsidR="002F5A88" w:rsidRPr="005C376D" w:rsidRDefault="002F5A88"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47,90%</w:t>
            </w:r>
          </w:p>
        </w:tc>
        <w:tc>
          <w:tcPr>
            <w:tcW w:w="1607" w:type="dxa"/>
            <w:tcBorders>
              <w:top w:val="single" w:sz="4" w:space="0" w:color="auto"/>
              <w:left w:val="nil"/>
              <w:bottom w:val="single" w:sz="4" w:space="0" w:color="auto"/>
              <w:right w:val="single" w:sz="4" w:space="0" w:color="auto"/>
            </w:tcBorders>
            <w:shd w:val="clear" w:color="000000" w:fill="FFFFFF"/>
            <w:noWrap/>
            <w:vAlign w:val="center"/>
            <w:hideMark/>
          </w:tcPr>
          <w:p w14:paraId="6C2C8E1C" w14:textId="77777777" w:rsidR="002F5A88" w:rsidRPr="005C376D" w:rsidRDefault="002F5A88" w:rsidP="007E44D5">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22.852.056,31</w:t>
            </w:r>
          </w:p>
        </w:tc>
        <w:tc>
          <w:tcPr>
            <w:tcW w:w="1520" w:type="dxa"/>
            <w:tcBorders>
              <w:top w:val="nil"/>
              <w:left w:val="nil"/>
              <w:bottom w:val="single" w:sz="4" w:space="0" w:color="auto"/>
              <w:right w:val="nil"/>
            </w:tcBorders>
            <w:shd w:val="clear" w:color="000000" w:fill="FFFFFF"/>
            <w:noWrap/>
            <w:vAlign w:val="center"/>
            <w:hideMark/>
          </w:tcPr>
          <w:p w14:paraId="0454C036" w14:textId="77777777" w:rsidR="002F5A88" w:rsidRPr="005C376D" w:rsidRDefault="002F5A88" w:rsidP="007E44D5">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50,93%</w:t>
            </w:r>
          </w:p>
        </w:tc>
      </w:tr>
    </w:tbl>
    <w:p w14:paraId="448ED328" w14:textId="77777777" w:rsidR="002F5A88" w:rsidRPr="005C376D" w:rsidRDefault="002F5A88" w:rsidP="002F5A88">
      <w:pPr>
        <w:autoSpaceDE w:val="0"/>
        <w:autoSpaceDN w:val="0"/>
        <w:adjustRightInd w:val="0"/>
        <w:spacing w:after="0" w:line="240" w:lineRule="auto"/>
        <w:jc w:val="both"/>
        <w:rPr>
          <w:rFonts w:ascii="Arial" w:hAnsi="Arial" w:cs="Arial"/>
          <w:sz w:val="20"/>
          <w:szCs w:val="20"/>
        </w:rPr>
      </w:pPr>
    </w:p>
    <w:p w14:paraId="36477242"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Movimentação de Créditos Baixados Como Prejuízo:</w:t>
      </w:r>
    </w:p>
    <w:p w14:paraId="6DF727D0" w14:textId="77777777" w:rsidR="002149DF" w:rsidRPr="005C376D" w:rsidRDefault="002149DF" w:rsidP="00F42AE8">
      <w:pPr>
        <w:autoSpaceDE w:val="0"/>
        <w:autoSpaceDN w:val="0"/>
        <w:adjustRightInd w:val="0"/>
        <w:spacing w:after="0" w:line="240" w:lineRule="auto"/>
        <w:rPr>
          <w:rFonts w:ascii="FuturaBT-Book" w:hAnsi="FuturaBT-Book" w:cs="FuturaBT-Book"/>
          <w:sz w:val="20"/>
          <w:szCs w:val="20"/>
          <w:lang w:eastAsia="pt-BR"/>
        </w:rPr>
      </w:pPr>
    </w:p>
    <w:tbl>
      <w:tblPr>
        <w:tblW w:w="0" w:type="auto"/>
        <w:jc w:val="center"/>
        <w:tblLayout w:type="fixed"/>
        <w:tblCellMar>
          <w:left w:w="70" w:type="dxa"/>
          <w:right w:w="70" w:type="dxa"/>
        </w:tblCellMar>
        <w:tblLook w:val="0000" w:firstRow="0" w:lastRow="0" w:firstColumn="0" w:lastColumn="0" w:noHBand="0" w:noVBand="0"/>
      </w:tblPr>
      <w:tblGrid>
        <w:gridCol w:w="5576"/>
        <w:gridCol w:w="1984"/>
        <w:gridCol w:w="1701"/>
      </w:tblGrid>
      <w:tr w:rsidR="002149DF" w:rsidRPr="005C376D" w14:paraId="2F4DBB42" w14:textId="77777777" w:rsidTr="00F42AE8">
        <w:trPr>
          <w:cantSplit/>
          <w:jc w:val="center"/>
        </w:trPr>
        <w:tc>
          <w:tcPr>
            <w:tcW w:w="5576" w:type="dxa"/>
            <w:tcBorders>
              <w:top w:val="single" w:sz="4" w:space="0" w:color="auto"/>
              <w:bottom w:val="single" w:sz="4" w:space="0" w:color="auto"/>
              <w:right w:val="single" w:sz="4" w:space="0" w:color="auto"/>
            </w:tcBorders>
          </w:tcPr>
          <w:p w14:paraId="3DBF4E99" w14:textId="77777777" w:rsidR="002149DF" w:rsidRPr="005C376D" w:rsidRDefault="002149DF" w:rsidP="007A5B0B">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Descrição</w:t>
            </w:r>
          </w:p>
        </w:tc>
        <w:tc>
          <w:tcPr>
            <w:tcW w:w="1984" w:type="dxa"/>
            <w:tcBorders>
              <w:top w:val="single" w:sz="4" w:space="0" w:color="auto"/>
              <w:left w:val="single" w:sz="4" w:space="0" w:color="auto"/>
              <w:bottom w:val="single" w:sz="4" w:space="0" w:color="auto"/>
              <w:right w:val="single" w:sz="4" w:space="0" w:color="auto"/>
            </w:tcBorders>
          </w:tcPr>
          <w:p w14:paraId="6F371D1E"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31/12/2019</w:t>
            </w:r>
          </w:p>
        </w:tc>
        <w:tc>
          <w:tcPr>
            <w:tcW w:w="1701" w:type="dxa"/>
            <w:tcBorders>
              <w:top w:val="single" w:sz="4" w:space="0" w:color="auto"/>
              <w:bottom w:val="single" w:sz="4" w:space="0" w:color="auto"/>
            </w:tcBorders>
          </w:tcPr>
          <w:p w14:paraId="30650A6D"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31/12/2018</w:t>
            </w:r>
          </w:p>
        </w:tc>
      </w:tr>
      <w:tr w:rsidR="002149DF" w:rsidRPr="005C376D" w14:paraId="4A2755EA" w14:textId="77777777" w:rsidTr="00F42AE8">
        <w:trPr>
          <w:jc w:val="center"/>
        </w:trPr>
        <w:tc>
          <w:tcPr>
            <w:tcW w:w="5576" w:type="dxa"/>
            <w:tcBorders>
              <w:top w:val="single" w:sz="4" w:space="0" w:color="auto"/>
              <w:right w:val="single" w:sz="4" w:space="0" w:color="auto"/>
            </w:tcBorders>
          </w:tcPr>
          <w:p w14:paraId="5415ADA4"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Saldo inicial</w:t>
            </w:r>
          </w:p>
        </w:tc>
        <w:tc>
          <w:tcPr>
            <w:tcW w:w="1984" w:type="dxa"/>
            <w:tcBorders>
              <w:top w:val="single" w:sz="4" w:space="0" w:color="auto"/>
              <w:left w:val="single" w:sz="4" w:space="0" w:color="auto"/>
              <w:right w:val="single" w:sz="4" w:space="0" w:color="auto"/>
            </w:tcBorders>
          </w:tcPr>
          <w:p w14:paraId="5EB33E2C"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5.624.757,94</w:t>
            </w:r>
          </w:p>
        </w:tc>
        <w:tc>
          <w:tcPr>
            <w:tcW w:w="1701" w:type="dxa"/>
            <w:tcBorders>
              <w:top w:val="single" w:sz="4" w:space="0" w:color="auto"/>
            </w:tcBorders>
          </w:tcPr>
          <w:p w14:paraId="1D6516C5"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4.951.164,08</w:t>
            </w:r>
          </w:p>
        </w:tc>
      </w:tr>
      <w:tr w:rsidR="002149DF" w:rsidRPr="005C376D" w14:paraId="0B3847B5" w14:textId="77777777" w:rsidTr="00F42AE8">
        <w:trPr>
          <w:jc w:val="center"/>
        </w:trPr>
        <w:tc>
          <w:tcPr>
            <w:tcW w:w="5576" w:type="dxa"/>
            <w:tcBorders>
              <w:right w:val="single" w:sz="4" w:space="0" w:color="auto"/>
            </w:tcBorders>
          </w:tcPr>
          <w:p w14:paraId="6217BD62" w14:textId="77777777" w:rsidR="002149DF" w:rsidRPr="005C376D" w:rsidRDefault="002149DF" w:rsidP="007A5B0B">
            <w:pPr>
              <w:autoSpaceDE w:val="0"/>
              <w:autoSpaceDN w:val="0"/>
              <w:adjustRightInd w:val="0"/>
              <w:spacing w:after="0" w:line="240" w:lineRule="auto"/>
              <w:jc w:val="both"/>
            </w:pPr>
            <w:r w:rsidRPr="005C376D">
              <w:rPr>
                <w:rFonts w:ascii="Arial" w:hAnsi="Arial" w:cs="Arial"/>
                <w:bCs/>
                <w:sz w:val="20"/>
                <w:szCs w:val="20"/>
              </w:rPr>
              <w:t>Valor das operações transferidas no período</w:t>
            </w:r>
          </w:p>
        </w:tc>
        <w:tc>
          <w:tcPr>
            <w:tcW w:w="1984" w:type="dxa"/>
            <w:tcBorders>
              <w:left w:val="single" w:sz="4" w:space="0" w:color="auto"/>
              <w:right w:val="single" w:sz="4" w:space="0" w:color="auto"/>
            </w:tcBorders>
          </w:tcPr>
          <w:p w14:paraId="43C94E77"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235.644,96</w:t>
            </w:r>
          </w:p>
        </w:tc>
        <w:tc>
          <w:tcPr>
            <w:tcW w:w="1701" w:type="dxa"/>
          </w:tcPr>
          <w:p w14:paraId="1CD3FA5B"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1.124.567,33</w:t>
            </w:r>
          </w:p>
        </w:tc>
      </w:tr>
      <w:tr w:rsidR="002149DF" w:rsidRPr="005C376D" w14:paraId="547A7F0C" w14:textId="77777777" w:rsidTr="00F42AE8">
        <w:trPr>
          <w:jc w:val="center"/>
        </w:trPr>
        <w:tc>
          <w:tcPr>
            <w:tcW w:w="5576" w:type="dxa"/>
            <w:tcBorders>
              <w:right w:val="single" w:sz="4" w:space="0" w:color="auto"/>
            </w:tcBorders>
          </w:tcPr>
          <w:p w14:paraId="0923ABA5"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Valor das operações recuperadas no período</w:t>
            </w:r>
          </w:p>
        </w:tc>
        <w:tc>
          <w:tcPr>
            <w:tcW w:w="1984" w:type="dxa"/>
            <w:tcBorders>
              <w:left w:val="single" w:sz="4" w:space="0" w:color="auto"/>
              <w:right w:val="single" w:sz="4" w:space="0" w:color="auto"/>
            </w:tcBorders>
          </w:tcPr>
          <w:p w14:paraId="387C97F5"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(866.412,34)</w:t>
            </w:r>
          </w:p>
        </w:tc>
        <w:tc>
          <w:tcPr>
            <w:tcW w:w="1701" w:type="dxa"/>
          </w:tcPr>
          <w:p w14:paraId="1EDE62A1"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(441.710,12)</w:t>
            </w:r>
          </w:p>
        </w:tc>
      </w:tr>
      <w:tr w:rsidR="002149DF" w:rsidRPr="005C376D" w14:paraId="2429265B" w14:textId="77777777" w:rsidTr="00F42AE8">
        <w:trPr>
          <w:jc w:val="center"/>
        </w:trPr>
        <w:tc>
          <w:tcPr>
            <w:tcW w:w="5576" w:type="dxa"/>
            <w:tcBorders>
              <w:right w:val="single" w:sz="4" w:space="0" w:color="auto"/>
            </w:tcBorders>
          </w:tcPr>
          <w:p w14:paraId="7A68D0EA" w14:textId="77777777" w:rsidR="002149DF" w:rsidRPr="005C376D" w:rsidRDefault="002149DF" w:rsidP="00F42AE8">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Valor dos descontos concedidos nas operações recuperadas</w:t>
            </w:r>
          </w:p>
        </w:tc>
        <w:tc>
          <w:tcPr>
            <w:tcW w:w="1984" w:type="dxa"/>
            <w:tcBorders>
              <w:left w:val="single" w:sz="4" w:space="0" w:color="auto"/>
              <w:right w:val="single" w:sz="4" w:space="0" w:color="auto"/>
            </w:tcBorders>
          </w:tcPr>
          <w:p w14:paraId="22238DE1"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(76.591,10)</w:t>
            </w:r>
          </w:p>
        </w:tc>
        <w:tc>
          <w:tcPr>
            <w:tcW w:w="1701" w:type="dxa"/>
          </w:tcPr>
          <w:p w14:paraId="4906C7BB"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(9.263,35)</w:t>
            </w:r>
          </w:p>
        </w:tc>
      </w:tr>
      <w:tr w:rsidR="002149DF" w:rsidRPr="005C376D" w14:paraId="7AD441A6" w14:textId="77777777" w:rsidTr="00F42AE8">
        <w:trPr>
          <w:jc w:val="center"/>
        </w:trPr>
        <w:tc>
          <w:tcPr>
            <w:tcW w:w="5576" w:type="dxa"/>
            <w:tcBorders>
              <w:top w:val="single" w:sz="4" w:space="0" w:color="auto"/>
              <w:bottom w:val="single" w:sz="4" w:space="0" w:color="auto"/>
              <w:right w:val="single" w:sz="4" w:space="0" w:color="auto"/>
            </w:tcBorders>
          </w:tcPr>
          <w:p w14:paraId="59B1273B" w14:textId="77777777" w:rsidR="002149DF" w:rsidRPr="005C376D" w:rsidRDefault="002149DF" w:rsidP="007A5B0B">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Total</w:t>
            </w:r>
          </w:p>
        </w:tc>
        <w:tc>
          <w:tcPr>
            <w:tcW w:w="1984" w:type="dxa"/>
            <w:tcBorders>
              <w:top w:val="single" w:sz="4" w:space="0" w:color="auto"/>
              <w:left w:val="single" w:sz="4" w:space="0" w:color="auto"/>
              <w:bottom w:val="single" w:sz="4" w:space="0" w:color="auto"/>
              <w:right w:val="single" w:sz="4" w:space="0" w:color="auto"/>
            </w:tcBorders>
          </w:tcPr>
          <w:p w14:paraId="7C3AE8C8" w14:textId="77777777" w:rsidR="002149DF" w:rsidRPr="005C376D" w:rsidRDefault="002149DF" w:rsidP="007A5B0B">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4.917.399,46</w:t>
            </w:r>
          </w:p>
        </w:tc>
        <w:tc>
          <w:tcPr>
            <w:tcW w:w="1701" w:type="dxa"/>
            <w:tcBorders>
              <w:top w:val="single" w:sz="4" w:space="0" w:color="auto"/>
              <w:bottom w:val="single" w:sz="4" w:space="0" w:color="auto"/>
            </w:tcBorders>
          </w:tcPr>
          <w:p w14:paraId="7B014580" w14:textId="77777777" w:rsidR="002149DF" w:rsidRPr="005C376D" w:rsidRDefault="002149DF" w:rsidP="007A5B0B">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5.624.757,94</w:t>
            </w:r>
          </w:p>
        </w:tc>
      </w:tr>
    </w:tbl>
    <w:p w14:paraId="3BE76AC7" w14:textId="77777777" w:rsidR="002149DF" w:rsidRPr="005C376D" w:rsidRDefault="002149DF" w:rsidP="00AD2385">
      <w:pPr>
        <w:autoSpaceDE w:val="0"/>
        <w:autoSpaceDN w:val="0"/>
        <w:adjustRightInd w:val="0"/>
        <w:spacing w:after="0" w:line="240" w:lineRule="auto"/>
        <w:rPr>
          <w:rFonts w:ascii="FuturaBT-Book" w:hAnsi="FuturaBT-Book" w:cs="FuturaBT-Book"/>
          <w:sz w:val="20"/>
          <w:szCs w:val="20"/>
          <w:lang w:eastAsia="pt-BR"/>
        </w:rPr>
      </w:pPr>
    </w:p>
    <w:p w14:paraId="437C8926" w14:textId="77777777" w:rsidR="002149DF" w:rsidRPr="005C376D" w:rsidRDefault="002149DF" w:rsidP="004D730E">
      <w:pPr>
        <w:numPr>
          <w:ilvl w:val="0"/>
          <w:numId w:val="1"/>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Receitas de Operações de Crédito:</w:t>
      </w:r>
    </w:p>
    <w:p w14:paraId="1BA65657" w14:textId="77777777" w:rsidR="006E5B2D" w:rsidRPr="005C376D" w:rsidRDefault="006E5B2D" w:rsidP="006E5B2D">
      <w:pPr>
        <w:autoSpaceDE w:val="0"/>
        <w:autoSpaceDN w:val="0"/>
        <w:adjustRightInd w:val="0"/>
        <w:spacing w:after="0" w:line="240" w:lineRule="auto"/>
        <w:jc w:val="both"/>
        <w:rPr>
          <w:rFonts w:ascii="Arial" w:hAnsi="Arial" w:cs="Arial"/>
          <w:sz w:val="20"/>
          <w:szCs w:val="20"/>
        </w:rPr>
      </w:pPr>
    </w:p>
    <w:tbl>
      <w:tblPr>
        <w:tblW w:w="8838" w:type="dxa"/>
        <w:tblCellMar>
          <w:left w:w="70" w:type="dxa"/>
          <w:right w:w="70" w:type="dxa"/>
        </w:tblCellMar>
        <w:tblLook w:val="04A0" w:firstRow="1" w:lastRow="0" w:firstColumn="1" w:lastColumn="0" w:noHBand="0" w:noVBand="1"/>
      </w:tblPr>
      <w:tblGrid>
        <w:gridCol w:w="5819"/>
        <w:gridCol w:w="1462"/>
        <w:gridCol w:w="1557"/>
      </w:tblGrid>
      <w:tr w:rsidR="006E5B2D" w:rsidRPr="005C376D" w14:paraId="746E7872" w14:textId="77777777" w:rsidTr="006E5B2D">
        <w:trPr>
          <w:trHeight w:val="255"/>
        </w:trPr>
        <w:tc>
          <w:tcPr>
            <w:tcW w:w="5819" w:type="dxa"/>
            <w:tcBorders>
              <w:top w:val="single" w:sz="4" w:space="0" w:color="auto"/>
              <w:left w:val="nil"/>
              <w:bottom w:val="single" w:sz="4" w:space="0" w:color="auto"/>
              <w:right w:val="single" w:sz="4" w:space="0" w:color="auto"/>
            </w:tcBorders>
            <w:shd w:val="clear" w:color="auto" w:fill="auto"/>
            <w:noWrap/>
            <w:vAlign w:val="bottom"/>
            <w:hideMark/>
          </w:tcPr>
          <w:p w14:paraId="574B11C9" w14:textId="77777777" w:rsidR="006E5B2D" w:rsidRPr="005C376D" w:rsidRDefault="006E5B2D" w:rsidP="006E5B2D">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Operações de Crédito</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75F61F1D" w14:textId="77777777" w:rsidR="006E5B2D" w:rsidRPr="005C376D" w:rsidRDefault="006E5B2D" w:rsidP="006E5B2D">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557" w:type="dxa"/>
            <w:tcBorders>
              <w:top w:val="single" w:sz="4" w:space="0" w:color="auto"/>
              <w:left w:val="nil"/>
              <w:bottom w:val="single" w:sz="4" w:space="0" w:color="auto"/>
              <w:right w:val="nil"/>
            </w:tcBorders>
            <w:shd w:val="clear" w:color="auto" w:fill="auto"/>
            <w:vAlign w:val="center"/>
            <w:hideMark/>
          </w:tcPr>
          <w:p w14:paraId="7E14863B" w14:textId="77777777" w:rsidR="006E5B2D" w:rsidRPr="005C376D" w:rsidRDefault="006E5B2D" w:rsidP="006E5B2D">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6E5B2D" w:rsidRPr="005C376D" w14:paraId="5732A712"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4D0FA6B9"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Adiantamentos a depositantes</w:t>
            </w:r>
          </w:p>
        </w:tc>
        <w:tc>
          <w:tcPr>
            <w:tcW w:w="1462" w:type="dxa"/>
            <w:tcBorders>
              <w:top w:val="nil"/>
              <w:left w:val="nil"/>
              <w:bottom w:val="single" w:sz="4" w:space="0" w:color="auto"/>
              <w:right w:val="single" w:sz="4" w:space="0" w:color="auto"/>
            </w:tcBorders>
            <w:shd w:val="clear" w:color="auto" w:fill="auto"/>
            <w:noWrap/>
            <w:vAlign w:val="bottom"/>
            <w:hideMark/>
          </w:tcPr>
          <w:p w14:paraId="6C7BE40A"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452.189,48</w:t>
            </w:r>
          </w:p>
        </w:tc>
        <w:tc>
          <w:tcPr>
            <w:tcW w:w="1557" w:type="dxa"/>
            <w:tcBorders>
              <w:top w:val="nil"/>
              <w:left w:val="nil"/>
              <w:bottom w:val="single" w:sz="4" w:space="0" w:color="auto"/>
              <w:right w:val="nil"/>
            </w:tcBorders>
            <w:shd w:val="clear" w:color="auto" w:fill="auto"/>
            <w:noWrap/>
            <w:vAlign w:val="bottom"/>
            <w:hideMark/>
          </w:tcPr>
          <w:p w14:paraId="67E855DB"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372.791,22</w:t>
            </w:r>
          </w:p>
        </w:tc>
      </w:tr>
      <w:tr w:rsidR="006E5B2D" w:rsidRPr="005C376D" w14:paraId="2E817756"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4D4048B0"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Empréstimos</w:t>
            </w:r>
          </w:p>
        </w:tc>
        <w:tc>
          <w:tcPr>
            <w:tcW w:w="1462" w:type="dxa"/>
            <w:tcBorders>
              <w:top w:val="nil"/>
              <w:left w:val="nil"/>
              <w:bottom w:val="single" w:sz="4" w:space="0" w:color="auto"/>
              <w:right w:val="single" w:sz="4" w:space="0" w:color="auto"/>
            </w:tcBorders>
            <w:shd w:val="clear" w:color="auto" w:fill="auto"/>
            <w:noWrap/>
            <w:vAlign w:val="bottom"/>
            <w:hideMark/>
          </w:tcPr>
          <w:p w14:paraId="36315809"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3.621.090,95</w:t>
            </w:r>
          </w:p>
        </w:tc>
        <w:tc>
          <w:tcPr>
            <w:tcW w:w="1557" w:type="dxa"/>
            <w:tcBorders>
              <w:top w:val="nil"/>
              <w:left w:val="nil"/>
              <w:bottom w:val="single" w:sz="4" w:space="0" w:color="auto"/>
              <w:right w:val="nil"/>
            </w:tcBorders>
            <w:shd w:val="clear" w:color="auto" w:fill="auto"/>
            <w:noWrap/>
            <w:vAlign w:val="bottom"/>
            <w:hideMark/>
          </w:tcPr>
          <w:p w14:paraId="1E0B31C8"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4.046.346,68</w:t>
            </w:r>
          </w:p>
        </w:tc>
      </w:tr>
      <w:tr w:rsidR="006E5B2D" w:rsidRPr="005C376D" w14:paraId="75F0B099"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37CBE221"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Títulos Descontados</w:t>
            </w:r>
          </w:p>
        </w:tc>
        <w:tc>
          <w:tcPr>
            <w:tcW w:w="1462" w:type="dxa"/>
            <w:tcBorders>
              <w:top w:val="nil"/>
              <w:left w:val="nil"/>
              <w:bottom w:val="single" w:sz="4" w:space="0" w:color="auto"/>
              <w:right w:val="single" w:sz="4" w:space="0" w:color="auto"/>
            </w:tcBorders>
            <w:shd w:val="clear" w:color="auto" w:fill="auto"/>
            <w:noWrap/>
            <w:vAlign w:val="bottom"/>
            <w:hideMark/>
          </w:tcPr>
          <w:p w14:paraId="23AED532"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747.523,32</w:t>
            </w:r>
          </w:p>
        </w:tc>
        <w:tc>
          <w:tcPr>
            <w:tcW w:w="1557" w:type="dxa"/>
            <w:tcBorders>
              <w:top w:val="nil"/>
              <w:left w:val="nil"/>
              <w:bottom w:val="single" w:sz="4" w:space="0" w:color="auto"/>
              <w:right w:val="nil"/>
            </w:tcBorders>
            <w:shd w:val="clear" w:color="auto" w:fill="auto"/>
            <w:noWrap/>
            <w:vAlign w:val="bottom"/>
            <w:hideMark/>
          </w:tcPr>
          <w:p w14:paraId="0535A467"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764.562,67</w:t>
            </w:r>
          </w:p>
        </w:tc>
      </w:tr>
      <w:tr w:rsidR="006E5B2D" w:rsidRPr="005C376D" w14:paraId="3A55EB71"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2DB3CBBA"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Financiamentos</w:t>
            </w:r>
          </w:p>
        </w:tc>
        <w:tc>
          <w:tcPr>
            <w:tcW w:w="1462" w:type="dxa"/>
            <w:tcBorders>
              <w:top w:val="nil"/>
              <w:left w:val="nil"/>
              <w:bottom w:val="single" w:sz="4" w:space="0" w:color="auto"/>
              <w:right w:val="single" w:sz="4" w:space="0" w:color="auto"/>
            </w:tcBorders>
            <w:shd w:val="clear" w:color="auto" w:fill="auto"/>
            <w:noWrap/>
            <w:vAlign w:val="bottom"/>
            <w:hideMark/>
          </w:tcPr>
          <w:p w14:paraId="659B7902"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627.587,17</w:t>
            </w:r>
          </w:p>
        </w:tc>
        <w:tc>
          <w:tcPr>
            <w:tcW w:w="1557" w:type="dxa"/>
            <w:tcBorders>
              <w:top w:val="nil"/>
              <w:left w:val="nil"/>
              <w:bottom w:val="single" w:sz="4" w:space="0" w:color="auto"/>
              <w:right w:val="nil"/>
            </w:tcBorders>
            <w:shd w:val="clear" w:color="auto" w:fill="auto"/>
            <w:noWrap/>
            <w:vAlign w:val="bottom"/>
            <w:hideMark/>
          </w:tcPr>
          <w:p w14:paraId="187E24C9"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581.257,84</w:t>
            </w:r>
          </w:p>
        </w:tc>
      </w:tr>
      <w:tr w:rsidR="006E5B2D" w:rsidRPr="005C376D" w14:paraId="7D0A1BE2"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0D361F47"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Financiamentos Rurais</w:t>
            </w:r>
          </w:p>
        </w:tc>
        <w:tc>
          <w:tcPr>
            <w:tcW w:w="1462" w:type="dxa"/>
            <w:tcBorders>
              <w:top w:val="nil"/>
              <w:left w:val="nil"/>
              <w:bottom w:val="single" w:sz="4" w:space="0" w:color="auto"/>
              <w:right w:val="single" w:sz="4" w:space="0" w:color="auto"/>
            </w:tcBorders>
            <w:shd w:val="clear" w:color="auto" w:fill="auto"/>
            <w:noWrap/>
            <w:vAlign w:val="bottom"/>
            <w:hideMark/>
          </w:tcPr>
          <w:p w14:paraId="705A965F"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2.697.203,67</w:t>
            </w:r>
          </w:p>
        </w:tc>
        <w:tc>
          <w:tcPr>
            <w:tcW w:w="1557" w:type="dxa"/>
            <w:tcBorders>
              <w:top w:val="nil"/>
              <w:left w:val="nil"/>
              <w:bottom w:val="single" w:sz="4" w:space="0" w:color="auto"/>
              <w:right w:val="nil"/>
            </w:tcBorders>
            <w:shd w:val="clear" w:color="auto" w:fill="auto"/>
            <w:noWrap/>
            <w:vAlign w:val="bottom"/>
            <w:hideMark/>
          </w:tcPr>
          <w:p w14:paraId="5E47A176"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3.188.969,54</w:t>
            </w:r>
          </w:p>
        </w:tc>
      </w:tr>
      <w:tr w:rsidR="006E5B2D" w:rsidRPr="005C376D" w14:paraId="4D74A379"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07DC9C26"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Recuperação de Créditos Baixados como Prejuízo</w:t>
            </w:r>
          </w:p>
        </w:tc>
        <w:tc>
          <w:tcPr>
            <w:tcW w:w="1462" w:type="dxa"/>
            <w:tcBorders>
              <w:top w:val="nil"/>
              <w:left w:val="nil"/>
              <w:bottom w:val="single" w:sz="4" w:space="0" w:color="auto"/>
              <w:right w:val="single" w:sz="4" w:space="0" w:color="auto"/>
            </w:tcBorders>
            <w:shd w:val="clear" w:color="auto" w:fill="auto"/>
            <w:noWrap/>
            <w:vAlign w:val="bottom"/>
            <w:hideMark/>
          </w:tcPr>
          <w:p w14:paraId="355F18C6"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867.556,34</w:t>
            </w:r>
          </w:p>
        </w:tc>
        <w:tc>
          <w:tcPr>
            <w:tcW w:w="1557" w:type="dxa"/>
            <w:tcBorders>
              <w:top w:val="nil"/>
              <w:left w:val="nil"/>
              <w:bottom w:val="single" w:sz="4" w:space="0" w:color="auto"/>
              <w:right w:val="nil"/>
            </w:tcBorders>
            <w:shd w:val="clear" w:color="auto" w:fill="auto"/>
            <w:noWrap/>
            <w:vAlign w:val="bottom"/>
            <w:hideMark/>
          </w:tcPr>
          <w:p w14:paraId="1C463BE6"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331.977,09</w:t>
            </w:r>
          </w:p>
        </w:tc>
      </w:tr>
      <w:tr w:rsidR="006E5B2D" w:rsidRPr="005C376D" w14:paraId="0EA947BA"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0EB02649" w14:textId="77777777" w:rsidR="006E5B2D" w:rsidRPr="005C376D" w:rsidRDefault="006E5B2D" w:rsidP="006E5B2D">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Rendas de Créditos por Avais e Fianças Honrados</w:t>
            </w:r>
          </w:p>
        </w:tc>
        <w:tc>
          <w:tcPr>
            <w:tcW w:w="1462" w:type="dxa"/>
            <w:tcBorders>
              <w:top w:val="nil"/>
              <w:left w:val="nil"/>
              <w:bottom w:val="single" w:sz="4" w:space="0" w:color="auto"/>
              <w:right w:val="single" w:sz="4" w:space="0" w:color="auto"/>
            </w:tcBorders>
            <w:shd w:val="clear" w:color="auto" w:fill="auto"/>
            <w:noWrap/>
            <w:vAlign w:val="bottom"/>
            <w:hideMark/>
          </w:tcPr>
          <w:p w14:paraId="16B98362"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287,57</w:t>
            </w:r>
          </w:p>
        </w:tc>
        <w:tc>
          <w:tcPr>
            <w:tcW w:w="1557" w:type="dxa"/>
            <w:tcBorders>
              <w:top w:val="nil"/>
              <w:left w:val="nil"/>
              <w:bottom w:val="single" w:sz="4" w:space="0" w:color="auto"/>
              <w:right w:val="nil"/>
            </w:tcBorders>
            <w:shd w:val="clear" w:color="auto" w:fill="auto"/>
            <w:noWrap/>
            <w:vAlign w:val="bottom"/>
            <w:hideMark/>
          </w:tcPr>
          <w:p w14:paraId="65F1F74E" w14:textId="77777777" w:rsidR="006E5B2D" w:rsidRPr="005C376D" w:rsidRDefault="006E5B2D" w:rsidP="006E5B2D">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r>
      <w:tr w:rsidR="006E5B2D" w:rsidRPr="005C376D" w14:paraId="08D77E23" w14:textId="77777777" w:rsidTr="006E5B2D">
        <w:trPr>
          <w:trHeight w:val="255"/>
        </w:trPr>
        <w:tc>
          <w:tcPr>
            <w:tcW w:w="5819" w:type="dxa"/>
            <w:tcBorders>
              <w:top w:val="nil"/>
              <w:left w:val="nil"/>
              <w:bottom w:val="single" w:sz="4" w:space="0" w:color="auto"/>
              <w:right w:val="single" w:sz="4" w:space="0" w:color="auto"/>
            </w:tcBorders>
            <w:shd w:val="clear" w:color="auto" w:fill="auto"/>
            <w:noWrap/>
            <w:vAlign w:val="bottom"/>
            <w:hideMark/>
          </w:tcPr>
          <w:p w14:paraId="0F315CA0" w14:textId="77777777" w:rsidR="006E5B2D" w:rsidRPr="005C376D" w:rsidRDefault="006E5B2D" w:rsidP="006E5B2D">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 de Operações de Crédito</w:t>
            </w:r>
          </w:p>
        </w:tc>
        <w:tc>
          <w:tcPr>
            <w:tcW w:w="1462" w:type="dxa"/>
            <w:tcBorders>
              <w:top w:val="nil"/>
              <w:left w:val="nil"/>
              <w:bottom w:val="single" w:sz="4" w:space="0" w:color="auto"/>
              <w:right w:val="single" w:sz="4" w:space="0" w:color="auto"/>
            </w:tcBorders>
            <w:shd w:val="clear" w:color="000000" w:fill="FFFFFF"/>
            <w:noWrap/>
            <w:vAlign w:val="bottom"/>
            <w:hideMark/>
          </w:tcPr>
          <w:p w14:paraId="73BB267C" w14:textId="77777777" w:rsidR="006E5B2D" w:rsidRPr="005C376D" w:rsidRDefault="006E5B2D" w:rsidP="006E5B2D">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9.013.438,50</w:t>
            </w:r>
          </w:p>
        </w:tc>
        <w:tc>
          <w:tcPr>
            <w:tcW w:w="1557" w:type="dxa"/>
            <w:tcBorders>
              <w:top w:val="nil"/>
              <w:left w:val="nil"/>
              <w:bottom w:val="single" w:sz="4" w:space="0" w:color="auto"/>
              <w:right w:val="nil"/>
            </w:tcBorders>
            <w:shd w:val="clear" w:color="000000" w:fill="FFFFFF"/>
            <w:noWrap/>
            <w:vAlign w:val="bottom"/>
            <w:hideMark/>
          </w:tcPr>
          <w:p w14:paraId="6DC0645F" w14:textId="77777777" w:rsidR="006E5B2D" w:rsidRPr="005C376D" w:rsidRDefault="006E5B2D" w:rsidP="006E5B2D">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9.285.905,04</w:t>
            </w:r>
          </w:p>
        </w:tc>
      </w:tr>
    </w:tbl>
    <w:p w14:paraId="4E0EAE4D" w14:textId="77777777" w:rsidR="006E5B2D" w:rsidRPr="005C376D" w:rsidRDefault="006E5B2D" w:rsidP="006E5B2D">
      <w:pPr>
        <w:autoSpaceDE w:val="0"/>
        <w:autoSpaceDN w:val="0"/>
        <w:adjustRightInd w:val="0"/>
        <w:spacing w:after="0" w:line="240" w:lineRule="auto"/>
        <w:jc w:val="both"/>
        <w:rPr>
          <w:rFonts w:ascii="Arial" w:hAnsi="Arial" w:cs="Arial"/>
          <w:sz w:val="20"/>
          <w:szCs w:val="20"/>
        </w:rPr>
      </w:pPr>
    </w:p>
    <w:p w14:paraId="2441928C" w14:textId="77777777" w:rsidR="002149DF" w:rsidRPr="005C376D" w:rsidRDefault="002149DF" w:rsidP="00AD2385">
      <w:pPr>
        <w:autoSpaceDE w:val="0"/>
        <w:autoSpaceDN w:val="0"/>
        <w:adjustRightInd w:val="0"/>
        <w:spacing w:after="0" w:line="240" w:lineRule="auto"/>
        <w:rPr>
          <w:rFonts w:ascii="FuturaBT-Book" w:hAnsi="FuturaBT-Book" w:cs="FuturaBT-Book"/>
          <w:sz w:val="20"/>
          <w:szCs w:val="20"/>
          <w:lang w:eastAsia="pt-BR"/>
        </w:rPr>
      </w:pPr>
    </w:p>
    <w:p w14:paraId="029FBEC8"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Outros créditos</w:t>
      </w:r>
    </w:p>
    <w:p w14:paraId="4566C1CB" w14:textId="77777777" w:rsidR="002149DF" w:rsidRPr="005C376D" w:rsidRDefault="002149DF" w:rsidP="00B5068A">
      <w:pPr>
        <w:autoSpaceDE w:val="0"/>
        <w:autoSpaceDN w:val="0"/>
        <w:adjustRightInd w:val="0"/>
        <w:spacing w:after="0" w:line="240" w:lineRule="auto"/>
        <w:jc w:val="both"/>
        <w:rPr>
          <w:rFonts w:ascii="Arial" w:hAnsi="Arial" w:cs="Arial"/>
          <w:sz w:val="20"/>
          <w:szCs w:val="20"/>
        </w:rPr>
      </w:pPr>
    </w:p>
    <w:p w14:paraId="12255900"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Valores referentes às importâncias devidas a Cooperativa por pessoas físicas ou jurídicas domiciliadas no país, conforme demonstrado:</w:t>
      </w:r>
    </w:p>
    <w:p w14:paraId="3DD40DB9" w14:textId="77777777" w:rsidR="002149DF" w:rsidRPr="005C376D" w:rsidRDefault="002149DF" w:rsidP="00F42AE8">
      <w:pPr>
        <w:autoSpaceDE w:val="0"/>
        <w:autoSpaceDN w:val="0"/>
        <w:adjustRightInd w:val="0"/>
        <w:spacing w:after="0" w:line="240" w:lineRule="auto"/>
        <w:jc w:val="both"/>
        <w:rPr>
          <w:rFonts w:ascii="Arial" w:hAnsi="Arial" w:cs="Arial"/>
          <w:bCs/>
          <w:sz w:val="20"/>
          <w:szCs w:val="20"/>
        </w:rPr>
      </w:pPr>
    </w:p>
    <w:tbl>
      <w:tblPr>
        <w:tblW w:w="8931" w:type="dxa"/>
        <w:tblInd w:w="70" w:type="dxa"/>
        <w:tblLayout w:type="fixed"/>
        <w:tblCellMar>
          <w:left w:w="70" w:type="dxa"/>
          <w:right w:w="70" w:type="dxa"/>
        </w:tblCellMar>
        <w:tblLook w:val="0000" w:firstRow="0" w:lastRow="0" w:firstColumn="0" w:lastColumn="0" w:noHBand="0" w:noVBand="0"/>
      </w:tblPr>
      <w:tblGrid>
        <w:gridCol w:w="4253"/>
        <w:gridCol w:w="2410"/>
        <w:gridCol w:w="2268"/>
      </w:tblGrid>
      <w:tr w:rsidR="002149DF" w:rsidRPr="005C376D" w14:paraId="76133420" w14:textId="77777777" w:rsidTr="00F42AE8">
        <w:trPr>
          <w:cantSplit/>
        </w:trPr>
        <w:tc>
          <w:tcPr>
            <w:tcW w:w="4253" w:type="dxa"/>
            <w:tcBorders>
              <w:top w:val="single" w:sz="4" w:space="0" w:color="auto"/>
              <w:bottom w:val="single" w:sz="4" w:space="0" w:color="auto"/>
              <w:right w:val="single" w:sz="4" w:space="0" w:color="auto"/>
            </w:tcBorders>
          </w:tcPr>
          <w:p w14:paraId="0B1F38F1" w14:textId="77777777" w:rsidR="002149DF" w:rsidRPr="005C376D" w:rsidRDefault="002149DF" w:rsidP="007A5B0B">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Descrição</w:t>
            </w:r>
          </w:p>
        </w:tc>
        <w:tc>
          <w:tcPr>
            <w:tcW w:w="2410" w:type="dxa"/>
            <w:tcBorders>
              <w:top w:val="single" w:sz="4" w:space="0" w:color="auto"/>
              <w:left w:val="single" w:sz="4" w:space="0" w:color="auto"/>
              <w:bottom w:val="single" w:sz="4" w:space="0" w:color="auto"/>
              <w:right w:val="single" w:sz="4" w:space="0" w:color="auto"/>
            </w:tcBorders>
          </w:tcPr>
          <w:p w14:paraId="47D83B02"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31/12/2019</w:t>
            </w:r>
          </w:p>
        </w:tc>
        <w:tc>
          <w:tcPr>
            <w:tcW w:w="2268" w:type="dxa"/>
            <w:tcBorders>
              <w:top w:val="single" w:sz="4" w:space="0" w:color="auto"/>
              <w:bottom w:val="single" w:sz="4" w:space="0" w:color="auto"/>
            </w:tcBorders>
          </w:tcPr>
          <w:p w14:paraId="4D5CA42D" w14:textId="77777777" w:rsidR="002149DF" w:rsidRPr="005C376D" w:rsidRDefault="002149DF" w:rsidP="007A5B0B">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31/12/2018</w:t>
            </w:r>
          </w:p>
        </w:tc>
      </w:tr>
      <w:tr w:rsidR="002149DF" w:rsidRPr="005C376D" w14:paraId="195BDF00" w14:textId="77777777" w:rsidTr="001F6A8E">
        <w:tc>
          <w:tcPr>
            <w:tcW w:w="4253" w:type="dxa"/>
            <w:tcBorders>
              <w:top w:val="single" w:sz="4" w:space="0" w:color="auto"/>
              <w:right w:val="single" w:sz="4" w:space="0" w:color="auto"/>
            </w:tcBorders>
            <w:shd w:val="clear" w:color="auto" w:fill="auto"/>
          </w:tcPr>
          <w:p w14:paraId="59C3B166"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Avais e Fianças Honrados</w:t>
            </w:r>
          </w:p>
        </w:tc>
        <w:tc>
          <w:tcPr>
            <w:tcW w:w="2410" w:type="dxa"/>
            <w:tcBorders>
              <w:top w:val="single" w:sz="4" w:space="0" w:color="auto"/>
              <w:left w:val="single" w:sz="4" w:space="0" w:color="auto"/>
              <w:right w:val="single" w:sz="4" w:space="0" w:color="auto"/>
            </w:tcBorders>
            <w:shd w:val="clear" w:color="auto" w:fill="auto"/>
          </w:tcPr>
          <w:p w14:paraId="437986F9"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31.951,50</w:t>
            </w:r>
          </w:p>
        </w:tc>
        <w:tc>
          <w:tcPr>
            <w:tcW w:w="2268" w:type="dxa"/>
            <w:tcBorders>
              <w:top w:val="single" w:sz="4" w:space="0" w:color="auto"/>
            </w:tcBorders>
            <w:shd w:val="clear" w:color="auto" w:fill="auto"/>
          </w:tcPr>
          <w:p w14:paraId="283BCE08"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293,04</w:t>
            </w:r>
          </w:p>
        </w:tc>
      </w:tr>
      <w:tr w:rsidR="002149DF" w:rsidRPr="005C376D" w14:paraId="208C1521" w14:textId="77777777" w:rsidTr="000C5DFE">
        <w:tc>
          <w:tcPr>
            <w:tcW w:w="4253" w:type="dxa"/>
            <w:tcBorders>
              <w:right w:val="single" w:sz="4" w:space="0" w:color="auto"/>
            </w:tcBorders>
          </w:tcPr>
          <w:p w14:paraId="7486D186"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Rendas a Receber (a)</w:t>
            </w:r>
          </w:p>
        </w:tc>
        <w:tc>
          <w:tcPr>
            <w:tcW w:w="2410" w:type="dxa"/>
            <w:tcBorders>
              <w:left w:val="single" w:sz="4" w:space="0" w:color="auto"/>
              <w:right w:val="single" w:sz="4" w:space="0" w:color="auto"/>
            </w:tcBorders>
          </w:tcPr>
          <w:p w14:paraId="7320E94D"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174.008,24</w:t>
            </w:r>
          </w:p>
        </w:tc>
        <w:tc>
          <w:tcPr>
            <w:tcW w:w="2268" w:type="dxa"/>
          </w:tcPr>
          <w:p w14:paraId="50A33744"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223.812,48</w:t>
            </w:r>
          </w:p>
        </w:tc>
      </w:tr>
      <w:tr w:rsidR="002149DF" w:rsidRPr="005C376D" w14:paraId="6A6EBEED" w14:textId="77777777" w:rsidTr="00F42AE8">
        <w:tc>
          <w:tcPr>
            <w:tcW w:w="4253" w:type="dxa"/>
            <w:tcBorders>
              <w:right w:val="single" w:sz="4" w:space="0" w:color="auto"/>
            </w:tcBorders>
          </w:tcPr>
          <w:p w14:paraId="39135C45"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Devedores por Depósito e Garantia (b)</w:t>
            </w:r>
          </w:p>
        </w:tc>
        <w:tc>
          <w:tcPr>
            <w:tcW w:w="2410" w:type="dxa"/>
            <w:tcBorders>
              <w:left w:val="single" w:sz="4" w:space="0" w:color="auto"/>
              <w:right w:val="single" w:sz="4" w:space="0" w:color="auto"/>
            </w:tcBorders>
          </w:tcPr>
          <w:p w14:paraId="36C78F45"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807.892,75</w:t>
            </w:r>
          </w:p>
        </w:tc>
        <w:tc>
          <w:tcPr>
            <w:tcW w:w="2268" w:type="dxa"/>
          </w:tcPr>
          <w:p w14:paraId="20D0197E"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758.166,16</w:t>
            </w:r>
          </w:p>
        </w:tc>
      </w:tr>
      <w:tr w:rsidR="002149DF" w:rsidRPr="005C376D" w14:paraId="18953ECB" w14:textId="77777777" w:rsidTr="00F42AE8">
        <w:tc>
          <w:tcPr>
            <w:tcW w:w="4253" w:type="dxa"/>
            <w:tcBorders>
              <w:right w:val="single" w:sz="4" w:space="0" w:color="auto"/>
            </w:tcBorders>
          </w:tcPr>
          <w:p w14:paraId="359F873B"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Títulos e Créditos a Receber (c)</w:t>
            </w:r>
          </w:p>
        </w:tc>
        <w:tc>
          <w:tcPr>
            <w:tcW w:w="2410" w:type="dxa"/>
            <w:tcBorders>
              <w:left w:val="single" w:sz="4" w:space="0" w:color="auto"/>
              <w:right w:val="single" w:sz="4" w:space="0" w:color="auto"/>
            </w:tcBorders>
          </w:tcPr>
          <w:p w14:paraId="4413A2F2"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3.917,93</w:t>
            </w:r>
          </w:p>
        </w:tc>
        <w:tc>
          <w:tcPr>
            <w:tcW w:w="2268" w:type="dxa"/>
          </w:tcPr>
          <w:p w14:paraId="405F06D0"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6.309,20</w:t>
            </w:r>
          </w:p>
        </w:tc>
      </w:tr>
      <w:tr w:rsidR="002149DF" w:rsidRPr="005C376D" w14:paraId="71B196DF" w14:textId="77777777" w:rsidTr="00F42AE8">
        <w:tc>
          <w:tcPr>
            <w:tcW w:w="4253" w:type="dxa"/>
            <w:tcBorders>
              <w:right w:val="single" w:sz="4" w:space="0" w:color="auto"/>
            </w:tcBorders>
          </w:tcPr>
          <w:p w14:paraId="3096B46F"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Devedores Diversos (d)</w:t>
            </w:r>
          </w:p>
        </w:tc>
        <w:tc>
          <w:tcPr>
            <w:tcW w:w="2410" w:type="dxa"/>
            <w:tcBorders>
              <w:left w:val="single" w:sz="4" w:space="0" w:color="auto"/>
              <w:right w:val="single" w:sz="4" w:space="0" w:color="auto"/>
            </w:tcBorders>
          </w:tcPr>
          <w:p w14:paraId="2094D321"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5.257,20</w:t>
            </w:r>
          </w:p>
        </w:tc>
        <w:tc>
          <w:tcPr>
            <w:tcW w:w="2268" w:type="dxa"/>
          </w:tcPr>
          <w:p w14:paraId="08745370"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546.905,38</w:t>
            </w:r>
          </w:p>
        </w:tc>
      </w:tr>
      <w:tr w:rsidR="002149DF" w:rsidRPr="005C376D" w14:paraId="72C34540" w14:textId="77777777" w:rsidTr="00F42AE8">
        <w:tc>
          <w:tcPr>
            <w:tcW w:w="4253" w:type="dxa"/>
            <w:tcBorders>
              <w:right w:val="single" w:sz="4" w:space="0" w:color="auto"/>
            </w:tcBorders>
          </w:tcPr>
          <w:p w14:paraId="44F5E924" w14:textId="77777777" w:rsidR="002149DF" w:rsidRPr="005C376D" w:rsidRDefault="002149DF" w:rsidP="007A5B0B">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 Provisão para Outros Créditos (e)</w:t>
            </w:r>
          </w:p>
        </w:tc>
        <w:tc>
          <w:tcPr>
            <w:tcW w:w="2410" w:type="dxa"/>
            <w:tcBorders>
              <w:left w:val="single" w:sz="4" w:space="0" w:color="auto"/>
              <w:right w:val="single" w:sz="4" w:space="0" w:color="auto"/>
            </w:tcBorders>
          </w:tcPr>
          <w:p w14:paraId="28FDD4EF"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(21.764,61)</w:t>
            </w:r>
          </w:p>
        </w:tc>
        <w:tc>
          <w:tcPr>
            <w:tcW w:w="2268" w:type="dxa"/>
          </w:tcPr>
          <w:p w14:paraId="2CDE99E9" w14:textId="77777777" w:rsidR="002149DF" w:rsidRPr="005C376D" w:rsidRDefault="002149DF" w:rsidP="007A5B0B">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(87,91)</w:t>
            </w:r>
          </w:p>
        </w:tc>
      </w:tr>
      <w:tr w:rsidR="002149DF" w:rsidRPr="005C376D" w14:paraId="7AAE1B4D" w14:textId="77777777" w:rsidTr="000C5DFE">
        <w:tc>
          <w:tcPr>
            <w:tcW w:w="4253" w:type="dxa"/>
            <w:tcBorders>
              <w:top w:val="single" w:sz="4" w:space="0" w:color="auto"/>
              <w:bottom w:val="single" w:sz="4" w:space="0" w:color="auto"/>
              <w:right w:val="single" w:sz="4" w:space="0" w:color="auto"/>
            </w:tcBorders>
            <w:vAlign w:val="center"/>
          </w:tcPr>
          <w:p w14:paraId="48449EA3" w14:textId="77777777" w:rsidR="002149DF" w:rsidRPr="005C376D" w:rsidRDefault="002149DF" w:rsidP="000C5DFE">
            <w:pPr>
              <w:autoSpaceDE w:val="0"/>
              <w:autoSpaceDN w:val="0"/>
              <w:adjustRightInd w:val="0"/>
              <w:spacing w:after="0" w:line="240" w:lineRule="auto"/>
              <w:rPr>
                <w:rFonts w:ascii="Arial" w:hAnsi="Arial" w:cs="Arial"/>
                <w:b/>
                <w:bCs/>
                <w:sz w:val="20"/>
                <w:szCs w:val="20"/>
              </w:rPr>
            </w:pPr>
            <w:r w:rsidRPr="005C376D">
              <w:rPr>
                <w:rFonts w:ascii="Arial" w:hAnsi="Arial" w:cs="Arial"/>
                <w:b/>
                <w:bCs/>
                <w:sz w:val="20"/>
                <w:szCs w:val="20"/>
              </w:rPr>
              <w:t>Total</w:t>
            </w:r>
          </w:p>
        </w:tc>
        <w:tc>
          <w:tcPr>
            <w:tcW w:w="2410" w:type="dxa"/>
            <w:tcBorders>
              <w:top w:val="single" w:sz="4" w:space="0" w:color="auto"/>
              <w:left w:val="single" w:sz="4" w:space="0" w:color="auto"/>
              <w:bottom w:val="single" w:sz="4" w:space="0" w:color="auto"/>
              <w:right w:val="single" w:sz="4" w:space="0" w:color="auto"/>
            </w:tcBorders>
            <w:vAlign w:val="center"/>
          </w:tcPr>
          <w:p w14:paraId="0B86ACC2" w14:textId="77777777" w:rsidR="002149DF" w:rsidRPr="005C376D" w:rsidRDefault="002149DF" w:rsidP="000C5DFE">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1.001.263,01</w:t>
            </w:r>
          </w:p>
        </w:tc>
        <w:tc>
          <w:tcPr>
            <w:tcW w:w="2268" w:type="dxa"/>
            <w:tcBorders>
              <w:top w:val="single" w:sz="4" w:space="0" w:color="auto"/>
              <w:bottom w:val="single" w:sz="4" w:space="0" w:color="auto"/>
            </w:tcBorders>
            <w:vAlign w:val="center"/>
          </w:tcPr>
          <w:p w14:paraId="489E4446" w14:textId="77777777" w:rsidR="002149DF" w:rsidRPr="005C376D" w:rsidRDefault="002149DF" w:rsidP="000C5DFE">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1.535.398,35</w:t>
            </w:r>
          </w:p>
        </w:tc>
      </w:tr>
    </w:tbl>
    <w:p w14:paraId="045A4C11" w14:textId="77777777" w:rsidR="002149DF" w:rsidRPr="005C376D" w:rsidRDefault="002149DF" w:rsidP="00F42AE8">
      <w:pPr>
        <w:autoSpaceDE w:val="0"/>
        <w:autoSpaceDN w:val="0"/>
        <w:adjustRightInd w:val="0"/>
        <w:spacing w:after="0" w:line="240" w:lineRule="auto"/>
        <w:jc w:val="both"/>
        <w:rPr>
          <w:rFonts w:ascii="Arial" w:hAnsi="Arial" w:cs="Arial"/>
          <w:sz w:val="20"/>
          <w:szCs w:val="20"/>
        </w:rPr>
      </w:pPr>
    </w:p>
    <w:p w14:paraId="1724DBA8" w14:textId="77777777" w:rsidR="002149DF" w:rsidRPr="005C376D" w:rsidRDefault="002149DF" w:rsidP="004D730E">
      <w:pPr>
        <w:numPr>
          <w:ilvl w:val="0"/>
          <w:numId w:val="4"/>
        </w:numPr>
        <w:autoSpaceDE w:val="0"/>
        <w:autoSpaceDN w:val="0"/>
        <w:adjustRightInd w:val="0"/>
        <w:spacing w:after="0" w:line="240" w:lineRule="auto"/>
        <w:ind w:left="426"/>
        <w:jc w:val="both"/>
        <w:rPr>
          <w:rFonts w:ascii="Arial" w:hAnsi="Arial" w:cs="Arial"/>
          <w:sz w:val="20"/>
          <w:szCs w:val="20"/>
        </w:rPr>
      </w:pPr>
      <w:r w:rsidRPr="005C376D">
        <w:rPr>
          <w:rFonts w:ascii="Arial" w:hAnsi="Arial" w:cs="Arial"/>
          <w:sz w:val="20"/>
          <w:szCs w:val="20"/>
        </w:rPr>
        <w:t xml:space="preserve">Em Rendas a Receber estão registrados: </w:t>
      </w:r>
      <w:r w:rsidRPr="005C376D">
        <w:rPr>
          <w:rFonts w:ascii="Arial" w:hAnsi="Arial" w:cs="Arial"/>
          <w:noProof/>
          <w:sz w:val="20"/>
          <w:szCs w:val="20"/>
        </w:rPr>
        <w:t>e receita sobre saldo mantido na Centralização Financeira do SICOOB CENTRAL CREDIMINAS (R$174.008,24)</w:t>
      </w:r>
      <w:r w:rsidRPr="005C376D">
        <w:rPr>
          <w:rFonts w:ascii="Arial" w:hAnsi="Arial" w:cs="Arial"/>
          <w:sz w:val="20"/>
          <w:szCs w:val="20"/>
        </w:rPr>
        <w:t>;</w:t>
      </w:r>
    </w:p>
    <w:p w14:paraId="7C0B6756" w14:textId="77777777" w:rsidR="002149DF" w:rsidRPr="005C376D" w:rsidRDefault="002149DF" w:rsidP="00C56EAF">
      <w:pPr>
        <w:autoSpaceDE w:val="0"/>
        <w:autoSpaceDN w:val="0"/>
        <w:adjustRightInd w:val="0"/>
        <w:spacing w:after="0" w:line="240" w:lineRule="auto"/>
        <w:ind w:left="426"/>
        <w:jc w:val="both"/>
        <w:rPr>
          <w:rFonts w:ascii="Arial" w:hAnsi="Arial" w:cs="Arial"/>
          <w:sz w:val="20"/>
          <w:szCs w:val="20"/>
        </w:rPr>
      </w:pPr>
    </w:p>
    <w:p w14:paraId="5C884DFE" w14:textId="77777777" w:rsidR="002149DF" w:rsidRPr="005C376D" w:rsidRDefault="002149DF" w:rsidP="004D730E">
      <w:pPr>
        <w:numPr>
          <w:ilvl w:val="0"/>
          <w:numId w:val="4"/>
        </w:numPr>
        <w:autoSpaceDE w:val="0"/>
        <w:autoSpaceDN w:val="0"/>
        <w:adjustRightInd w:val="0"/>
        <w:spacing w:after="0" w:line="240" w:lineRule="auto"/>
        <w:ind w:left="426"/>
        <w:jc w:val="both"/>
        <w:rPr>
          <w:rFonts w:ascii="Arial" w:hAnsi="Arial" w:cs="Arial"/>
          <w:sz w:val="20"/>
          <w:szCs w:val="20"/>
        </w:rPr>
      </w:pPr>
      <w:r w:rsidRPr="005C376D">
        <w:rPr>
          <w:rFonts w:ascii="Arial" w:hAnsi="Arial" w:cs="Arial"/>
          <w:sz w:val="20"/>
          <w:szCs w:val="20"/>
        </w:rPr>
        <w:t xml:space="preserve">Em Devedores por Depósito em Garantia estão registrados depósitos judiciais para: </w:t>
      </w:r>
      <w:r w:rsidRPr="005C376D">
        <w:rPr>
          <w:rFonts w:ascii="Arial" w:hAnsi="Arial" w:cs="Arial"/>
          <w:noProof/>
          <w:sz w:val="20"/>
          <w:szCs w:val="20"/>
        </w:rPr>
        <w:t>, Recursos Fiscais (R$23.738,05), PIS sobre Atos Cooperativos (R$100.243,89), COFINS sobre Atos Cooperativos (R$532.968,60), PIS sobre Folha de Pagamento (R$82.829,79) e Recursos Trabalhistas (R$68.112,42)</w:t>
      </w:r>
      <w:r w:rsidRPr="005C376D">
        <w:rPr>
          <w:rFonts w:ascii="Arial" w:hAnsi="Arial" w:cs="Arial"/>
          <w:sz w:val="20"/>
          <w:szCs w:val="20"/>
        </w:rPr>
        <w:t>;</w:t>
      </w:r>
    </w:p>
    <w:p w14:paraId="7424FDEF" w14:textId="77777777" w:rsidR="002149DF" w:rsidRPr="005C376D" w:rsidRDefault="002149DF" w:rsidP="00C56EAF">
      <w:pPr>
        <w:autoSpaceDE w:val="0"/>
        <w:autoSpaceDN w:val="0"/>
        <w:adjustRightInd w:val="0"/>
        <w:spacing w:after="0" w:line="240" w:lineRule="auto"/>
        <w:ind w:left="426"/>
        <w:jc w:val="both"/>
        <w:rPr>
          <w:rFonts w:ascii="Arial" w:hAnsi="Arial" w:cs="Arial"/>
          <w:sz w:val="20"/>
          <w:szCs w:val="20"/>
        </w:rPr>
      </w:pPr>
    </w:p>
    <w:p w14:paraId="4A2EB2E8" w14:textId="77777777" w:rsidR="002149DF" w:rsidRPr="005C376D" w:rsidRDefault="002149DF" w:rsidP="006E1436">
      <w:pPr>
        <w:numPr>
          <w:ilvl w:val="0"/>
          <w:numId w:val="4"/>
        </w:numPr>
        <w:autoSpaceDE w:val="0"/>
        <w:autoSpaceDN w:val="0"/>
        <w:adjustRightInd w:val="0"/>
        <w:spacing w:after="0" w:line="240" w:lineRule="auto"/>
        <w:ind w:left="426"/>
        <w:jc w:val="both"/>
        <w:rPr>
          <w:rFonts w:ascii="Arial" w:hAnsi="Arial" w:cs="Arial"/>
          <w:sz w:val="20"/>
          <w:szCs w:val="20"/>
        </w:rPr>
      </w:pPr>
      <w:r w:rsidRPr="005C376D">
        <w:rPr>
          <w:rFonts w:ascii="Arial" w:hAnsi="Arial" w:cs="Arial"/>
          <w:sz w:val="20"/>
          <w:szCs w:val="20"/>
        </w:rPr>
        <w:t xml:space="preserve">Em Títulos e Créditos a Receber estão registrados os valores a receber de </w:t>
      </w:r>
      <w:r w:rsidRPr="005C376D">
        <w:rPr>
          <w:rFonts w:ascii="Arial" w:hAnsi="Arial" w:cs="Arial"/>
          <w:noProof/>
          <w:sz w:val="20"/>
          <w:szCs w:val="20"/>
        </w:rPr>
        <w:t>tarifas (R$3.917,93)</w:t>
      </w:r>
      <w:r w:rsidRPr="005C376D">
        <w:rPr>
          <w:rFonts w:ascii="Arial" w:hAnsi="Arial" w:cs="Arial"/>
          <w:sz w:val="20"/>
          <w:szCs w:val="20"/>
        </w:rPr>
        <w:t>;</w:t>
      </w:r>
    </w:p>
    <w:p w14:paraId="7C925C7F" w14:textId="77777777" w:rsidR="002149DF" w:rsidRPr="005C376D" w:rsidRDefault="002149DF" w:rsidP="006E1436">
      <w:pPr>
        <w:autoSpaceDE w:val="0"/>
        <w:autoSpaceDN w:val="0"/>
        <w:adjustRightInd w:val="0"/>
        <w:spacing w:after="0" w:line="240" w:lineRule="auto"/>
        <w:ind w:left="426"/>
        <w:jc w:val="both"/>
        <w:rPr>
          <w:rFonts w:ascii="Arial" w:hAnsi="Arial" w:cs="Arial"/>
          <w:sz w:val="20"/>
          <w:szCs w:val="20"/>
        </w:rPr>
      </w:pPr>
    </w:p>
    <w:p w14:paraId="15F37BC3" w14:textId="247F6177" w:rsidR="002149DF" w:rsidRPr="005C376D" w:rsidRDefault="002149DF" w:rsidP="006E1436">
      <w:pPr>
        <w:numPr>
          <w:ilvl w:val="0"/>
          <w:numId w:val="4"/>
        </w:numPr>
        <w:autoSpaceDE w:val="0"/>
        <w:autoSpaceDN w:val="0"/>
        <w:adjustRightInd w:val="0"/>
        <w:spacing w:after="0" w:line="240" w:lineRule="auto"/>
        <w:ind w:left="426"/>
        <w:jc w:val="both"/>
        <w:rPr>
          <w:rFonts w:ascii="Arial" w:hAnsi="Arial" w:cs="Arial"/>
          <w:sz w:val="20"/>
          <w:szCs w:val="20"/>
        </w:rPr>
      </w:pPr>
      <w:r w:rsidRPr="005C376D">
        <w:rPr>
          <w:rFonts w:ascii="Arial" w:hAnsi="Arial" w:cs="Arial"/>
          <w:sz w:val="20"/>
          <w:szCs w:val="20"/>
        </w:rPr>
        <w:t xml:space="preserve">Em Devedores Diversos estão registrados os </w:t>
      </w:r>
      <w:r w:rsidRPr="005C376D">
        <w:rPr>
          <w:rFonts w:ascii="Arial" w:hAnsi="Arial" w:cs="Arial"/>
          <w:noProof/>
          <w:sz w:val="20"/>
          <w:szCs w:val="20"/>
        </w:rPr>
        <w:t>diferença de caixa (R$357,20)</w:t>
      </w:r>
      <w:r w:rsidR="006E1436" w:rsidRPr="005C376D">
        <w:rPr>
          <w:rFonts w:ascii="Arial" w:hAnsi="Arial" w:cs="Arial"/>
          <w:noProof/>
          <w:sz w:val="20"/>
          <w:szCs w:val="20"/>
        </w:rPr>
        <w:t xml:space="preserve"> e</w:t>
      </w:r>
      <w:r w:rsidRPr="005C376D">
        <w:rPr>
          <w:rFonts w:ascii="Arial" w:hAnsi="Arial" w:cs="Arial"/>
          <w:noProof/>
          <w:sz w:val="20"/>
          <w:szCs w:val="20"/>
        </w:rPr>
        <w:t xml:space="preserve"> diferenças de compensação a receber do BANCOOB (R$4.900,00)</w:t>
      </w:r>
    </w:p>
    <w:p w14:paraId="45CADDAF" w14:textId="77777777" w:rsidR="007E44D5" w:rsidRPr="005C376D" w:rsidRDefault="007E44D5" w:rsidP="007E44D5">
      <w:pPr>
        <w:autoSpaceDE w:val="0"/>
        <w:autoSpaceDN w:val="0"/>
        <w:adjustRightInd w:val="0"/>
        <w:spacing w:after="0" w:line="240" w:lineRule="auto"/>
        <w:ind w:left="426"/>
        <w:jc w:val="both"/>
        <w:rPr>
          <w:rFonts w:ascii="Arial" w:hAnsi="Arial" w:cs="Arial"/>
          <w:sz w:val="20"/>
          <w:szCs w:val="20"/>
        </w:rPr>
      </w:pPr>
    </w:p>
    <w:p w14:paraId="7408D319" w14:textId="390FC600" w:rsidR="002149DF" w:rsidRPr="005C376D" w:rsidRDefault="002149DF" w:rsidP="007E44D5">
      <w:pPr>
        <w:numPr>
          <w:ilvl w:val="0"/>
          <w:numId w:val="4"/>
        </w:numPr>
        <w:spacing w:after="0" w:line="240" w:lineRule="auto"/>
        <w:ind w:left="426"/>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A provisão para outros créditos de liquidação duvidosa foi apurada com base na classificação por nível de risco, de acordo com a Resolução CMN nº 2.682/1999, conforme demonstrado a seguir:</w:t>
      </w:r>
    </w:p>
    <w:p w14:paraId="0298C08D" w14:textId="77777777" w:rsidR="007E44D5" w:rsidRPr="005C376D" w:rsidRDefault="007E44D5" w:rsidP="007E44D5">
      <w:pPr>
        <w:pStyle w:val="PargrafodaLista"/>
        <w:spacing w:after="0"/>
        <w:rPr>
          <w:rFonts w:ascii="Arial" w:eastAsia="Times New Roman" w:hAnsi="Arial" w:cs="Arial"/>
          <w:sz w:val="20"/>
          <w:szCs w:val="20"/>
          <w:lang w:eastAsia="pt-BR"/>
        </w:rPr>
      </w:pPr>
    </w:p>
    <w:tbl>
      <w:tblPr>
        <w:tblW w:w="8665" w:type="dxa"/>
        <w:tblCellMar>
          <w:left w:w="70" w:type="dxa"/>
          <w:right w:w="70" w:type="dxa"/>
        </w:tblCellMar>
        <w:tblLook w:val="04A0" w:firstRow="1" w:lastRow="0" w:firstColumn="1" w:lastColumn="0" w:noHBand="0" w:noVBand="1"/>
      </w:tblPr>
      <w:tblGrid>
        <w:gridCol w:w="1202"/>
        <w:gridCol w:w="719"/>
        <w:gridCol w:w="1540"/>
        <w:gridCol w:w="1905"/>
        <w:gridCol w:w="1749"/>
        <w:gridCol w:w="1550"/>
      </w:tblGrid>
      <w:tr w:rsidR="006E1436" w:rsidRPr="005C376D" w14:paraId="2A3C667E" w14:textId="77777777" w:rsidTr="006E1436">
        <w:trPr>
          <w:trHeight w:val="175"/>
        </w:trPr>
        <w:tc>
          <w:tcPr>
            <w:tcW w:w="1921"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11975128"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Nível / Percentual de Risco</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1134BC"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Avais e Fianças Honrados </w:t>
            </w:r>
          </w:p>
        </w:tc>
        <w:tc>
          <w:tcPr>
            <w:tcW w:w="1905" w:type="dxa"/>
            <w:tcBorders>
              <w:top w:val="single" w:sz="4" w:space="0" w:color="auto"/>
              <w:left w:val="single" w:sz="4" w:space="0" w:color="auto"/>
              <w:bottom w:val="nil"/>
              <w:right w:val="single" w:sz="4" w:space="0" w:color="auto"/>
            </w:tcBorders>
            <w:shd w:val="clear" w:color="auto" w:fill="auto"/>
            <w:noWrap/>
            <w:vAlign w:val="center"/>
            <w:hideMark/>
          </w:tcPr>
          <w:p w14:paraId="3020FBE5"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Provisões</w:t>
            </w:r>
          </w:p>
        </w:tc>
        <w:tc>
          <w:tcPr>
            <w:tcW w:w="1749" w:type="dxa"/>
            <w:tcBorders>
              <w:top w:val="single" w:sz="4" w:space="0" w:color="auto"/>
              <w:left w:val="nil"/>
              <w:bottom w:val="nil"/>
              <w:right w:val="nil"/>
            </w:tcBorders>
            <w:shd w:val="clear" w:color="auto" w:fill="auto"/>
            <w:noWrap/>
            <w:vAlign w:val="center"/>
            <w:hideMark/>
          </w:tcPr>
          <w:p w14:paraId="7C6C53BC"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Total em </w:t>
            </w:r>
          </w:p>
        </w:tc>
        <w:tc>
          <w:tcPr>
            <w:tcW w:w="1550" w:type="dxa"/>
            <w:tcBorders>
              <w:top w:val="single" w:sz="4" w:space="0" w:color="auto"/>
              <w:left w:val="single" w:sz="4" w:space="0" w:color="auto"/>
              <w:bottom w:val="nil"/>
              <w:right w:val="nil"/>
            </w:tcBorders>
            <w:shd w:val="clear" w:color="auto" w:fill="auto"/>
            <w:noWrap/>
            <w:vAlign w:val="center"/>
            <w:hideMark/>
          </w:tcPr>
          <w:p w14:paraId="62D54171"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Provisões</w:t>
            </w:r>
          </w:p>
        </w:tc>
      </w:tr>
      <w:tr w:rsidR="006E1436" w:rsidRPr="005C376D" w14:paraId="5A0EB50B" w14:textId="77777777" w:rsidTr="007E44D5">
        <w:trPr>
          <w:trHeight w:val="175"/>
        </w:trPr>
        <w:tc>
          <w:tcPr>
            <w:tcW w:w="1921" w:type="dxa"/>
            <w:gridSpan w:val="2"/>
            <w:vMerge/>
            <w:tcBorders>
              <w:top w:val="single" w:sz="4" w:space="0" w:color="auto"/>
              <w:left w:val="nil"/>
              <w:bottom w:val="single" w:sz="4" w:space="0" w:color="000000"/>
              <w:right w:val="single" w:sz="4" w:space="0" w:color="000000"/>
            </w:tcBorders>
            <w:vAlign w:val="center"/>
            <w:hideMark/>
          </w:tcPr>
          <w:p w14:paraId="6A34AC77" w14:textId="77777777" w:rsidR="006E1436" w:rsidRPr="005C376D" w:rsidRDefault="006E1436" w:rsidP="006E1436">
            <w:pPr>
              <w:spacing w:after="0" w:line="240" w:lineRule="auto"/>
              <w:rPr>
                <w:rFonts w:ascii="Arial" w:eastAsia="Times New Roman" w:hAnsi="Arial" w:cs="Arial"/>
                <w:b/>
                <w:bCs/>
                <w:sz w:val="16"/>
                <w:szCs w:val="16"/>
                <w:lang w:eastAsia="pt-BR"/>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01C93005" w14:textId="77777777" w:rsidR="006E1436" w:rsidRPr="005C376D" w:rsidRDefault="006E1436" w:rsidP="006E1436">
            <w:pPr>
              <w:spacing w:after="0" w:line="240" w:lineRule="auto"/>
              <w:rPr>
                <w:rFonts w:ascii="Arial" w:eastAsia="Times New Roman" w:hAnsi="Arial" w:cs="Arial"/>
                <w:b/>
                <w:bCs/>
                <w:sz w:val="16"/>
                <w:szCs w:val="16"/>
                <w:lang w:eastAsia="pt-BR"/>
              </w:rPr>
            </w:pPr>
          </w:p>
        </w:tc>
        <w:tc>
          <w:tcPr>
            <w:tcW w:w="1905" w:type="dxa"/>
            <w:tcBorders>
              <w:top w:val="nil"/>
              <w:left w:val="single" w:sz="4" w:space="0" w:color="auto"/>
              <w:bottom w:val="single" w:sz="4" w:space="0" w:color="auto"/>
              <w:right w:val="single" w:sz="4" w:space="0" w:color="auto"/>
            </w:tcBorders>
            <w:shd w:val="clear" w:color="auto" w:fill="auto"/>
            <w:vAlign w:val="center"/>
            <w:hideMark/>
          </w:tcPr>
          <w:p w14:paraId="1E43DAAE"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31/12/2019</w:t>
            </w:r>
          </w:p>
        </w:tc>
        <w:tc>
          <w:tcPr>
            <w:tcW w:w="1749" w:type="dxa"/>
            <w:tcBorders>
              <w:top w:val="nil"/>
              <w:left w:val="nil"/>
              <w:bottom w:val="single" w:sz="4" w:space="0" w:color="auto"/>
              <w:right w:val="nil"/>
            </w:tcBorders>
            <w:shd w:val="clear" w:color="auto" w:fill="auto"/>
            <w:vAlign w:val="center"/>
            <w:hideMark/>
          </w:tcPr>
          <w:p w14:paraId="2C28F4CB"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31/12/2018</w:t>
            </w:r>
          </w:p>
        </w:tc>
        <w:tc>
          <w:tcPr>
            <w:tcW w:w="1550" w:type="dxa"/>
            <w:tcBorders>
              <w:top w:val="nil"/>
              <w:left w:val="single" w:sz="4" w:space="0" w:color="auto"/>
              <w:bottom w:val="single" w:sz="4" w:space="0" w:color="auto"/>
              <w:right w:val="nil"/>
            </w:tcBorders>
            <w:shd w:val="clear" w:color="auto" w:fill="auto"/>
            <w:vAlign w:val="center"/>
            <w:hideMark/>
          </w:tcPr>
          <w:p w14:paraId="3A43E757" w14:textId="77777777" w:rsidR="006E1436" w:rsidRPr="005C376D" w:rsidRDefault="006E1436" w:rsidP="006E1436">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31/12/2018</w:t>
            </w:r>
          </w:p>
        </w:tc>
      </w:tr>
      <w:tr w:rsidR="006E1436" w:rsidRPr="005C376D" w14:paraId="67393001" w14:textId="77777777" w:rsidTr="007E44D5">
        <w:trPr>
          <w:trHeight w:val="198"/>
        </w:trPr>
        <w:tc>
          <w:tcPr>
            <w:tcW w:w="1202" w:type="dxa"/>
            <w:tcBorders>
              <w:top w:val="nil"/>
              <w:left w:val="nil"/>
              <w:bottom w:val="single" w:sz="4" w:space="0" w:color="auto"/>
              <w:right w:val="single" w:sz="4" w:space="0" w:color="auto"/>
            </w:tcBorders>
            <w:shd w:val="clear" w:color="auto" w:fill="auto"/>
            <w:noWrap/>
            <w:vAlign w:val="bottom"/>
            <w:hideMark/>
          </w:tcPr>
          <w:p w14:paraId="014448EE" w14:textId="77777777" w:rsidR="006E1436" w:rsidRPr="005C376D" w:rsidRDefault="006E1436" w:rsidP="006E143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E </w:t>
            </w:r>
          </w:p>
        </w:tc>
        <w:tc>
          <w:tcPr>
            <w:tcW w:w="719" w:type="dxa"/>
            <w:tcBorders>
              <w:top w:val="nil"/>
              <w:left w:val="nil"/>
              <w:bottom w:val="single" w:sz="4" w:space="0" w:color="auto"/>
              <w:right w:val="single" w:sz="4" w:space="0" w:color="auto"/>
            </w:tcBorders>
            <w:shd w:val="clear" w:color="auto" w:fill="auto"/>
            <w:noWrap/>
            <w:vAlign w:val="bottom"/>
            <w:hideMark/>
          </w:tcPr>
          <w:p w14:paraId="33AE9573" w14:textId="77777777" w:rsidR="006E1436" w:rsidRPr="005C376D" w:rsidRDefault="006E1436" w:rsidP="006E1436">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30%</w:t>
            </w:r>
          </w:p>
        </w:tc>
        <w:tc>
          <w:tcPr>
            <w:tcW w:w="1540" w:type="dxa"/>
            <w:tcBorders>
              <w:top w:val="nil"/>
              <w:left w:val="nil"/>
              <w:bottom w:val="single" w:sz="4" w:space="0" w:color="auto"/>
              <w:right w:val="single" w:sz="4" w:space="0" w:color="auto"/>
            </w:tcBorders>
            <w:shd w:val="clear" w:color="auto" w:fill="auto"/>
            <w:noWrap/>
            <w:vAlign w:val="center"/>
            <w:hideMark/>
          </w:tcPr>
          <w:p w14:paraId="4BA81F17" w14:textId="77777777" w:rsidR="006E1436" w:rsidRPr="005C376D" w:rsidRDefault="006E1436" w:rsidP="007E44D5">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14.552,69 </w:t>
            </w:r>
          </w:p>
        </w:tc>
        <w:tc>
          <w:tcPr>
            <w:tcW w:w="1905" w:type="dxa"/>
            <w:tcBorders>
              <w:top w:val="single" w:sz="4" w:space="0" w:color="auto"/>
              <w:left w:val="nil"/>
              <w:bottom w:val="single" w:sz="4" w:space="0" w:color="auto"/>
              <w:right w:val="single" w:sz="4" w:space="0" w:color="auto"/>
            </w:tcBorders>
            <w:shd w:val="clear" w:color="auto" w:fill="auto"/>
            <w:noWrap/>
            <w:vAlign w:val="bottom"/>
            <w:hideMark/>
          </w:tcPr>
          <w:p w14:paraId="0BBD912F" w14:textId="77777777" w:rsidR="006E1436" w:rsidRPr="005C376D" w:rsidRDefault="006E1436" w:rsidP="006E143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(4.365,80)</w:t>
            </w:r>
          </w:p>
        </w:tc>
        <w:tc>
          <w:tcPr>
            <w:tcW w:w="1749" w:type="dxa"/>
            <w:tcBorders>
              <w:top w:val="single" w:sz="4" w:space="0" w:color="auto"/>
              <w:left w:val="nil"/>
              <w:bottom w:val="single" w:sz="4" w:space="0" w:color="auto"/>
              <w:right w:val="nil"/>
            </w:tcBorders>
            <w:shd w:val="clear" w:color="auto" w:fill="auto"/>
            <w:noWrap/>
            <w:vAlign w:val="bottom"/>
            <w:hideMark/>
          </w:tcPr>
          <w:p w14:paraId="02776F60" w14:textId="77777777" w:rsidR="006E1436" w:rsidRPr="005C376D" w:rsidRDefault="006E1436" w:rsidP="006E143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293,04 </w:t>
            </w:r>
          </w:p>
        </w:tc>
        <w:tc>
          <w:tcPr>
            <w:tcW w:w="1550" w:type="dxa"/>
            <w:tcBorders>
              <w:top w:val="single" w:sz="4" w:space="0" w:color="auto"/>
              <w:left w:val="single" w:sz="4" w:space="0" w:color="auto"/>
              <w:bottom w:val="single" w:sz="4" w:space="0" w:color="auto"/>
              <w:right w:val="nil"/>
            </w:tcBorders>
            <w:shd w:val="clear" w:color="auto" w:fill="auto"/>
            <w:noWrap/>
            <w:vAlign w:val="bottom"/>
            <w:hideMark/>
          </w:tcPr>
          <w:p w14:paraId="3AF86B4D" w14:textId="77777777" w:rsidR="006E1436" w:rsidRPr="005C376D" w:rsidRDefault="006E1436" w:rsidP="006E1436">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(87,91)</w:t>
            </w:r>
          </w:p>
        </w:tc>
      </w:tr>
      <w:tr w:rsidR="006E1436" w:rsidRPr="005C376D" w14:paraId="36C4BC30" w14:textId="77777777" w:rsidTr="007E44D5">
        <w:trPr>
          <w:trHeight w:val="198"/>
        </w:trPr>
        <w:tc>
          <w:tcPr>
            <w:tcW w:w="1202" w:type="dxa"/>
            <w:tcBorders>
              <w:top w:val="nil"/>
              <w:left w:val="nil"/>
              <w:bottom w:val="single" w:sz="4" w:space="0" w:color="auto"/>
              <w:right w:val="single" w:sz="4" w:space="0" w:color="auto"/>
            </w:tcBorders>
            <w:shd w:val="clear" w:color="auto" w:fill="auto"/>
            <w:noWrap/>
            <w:vAlign w:val="bottom"/>
            <w:hideMark/>
          </w:tcPr>
          <w:p w14:paraId="17F38EB3" w14:textId="77777777" w:rsidR="006E1436" w:rsidRPr="005C376D" w:rsidRDefault="006E1436" w:rsidP="00683DCF">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H </w:t>
            </w:r>
          </w:p>
        </w:tc>
        <w:tc>
          <w:tcPr>
            <w:tcW w:w="719" w:type="dxa"/>
            <w:tcBorders>
              <w:top w:val="nil"/>
              <w:left w:val="nil"/>
              <w:bottom w:val="single" w:sz="4" w:space="0" w:color="auto"/>
              <w:right w:val="single" w:sz="4" w:space="0" w:color="auto"/>
            </w:tcBorders>
            <w:shd w:val="clear" w:color="auto" w:fill="auto"/>
            <w:noWrap/>
            <w:vAlign w:val="bottom"/>
            <w:hideMark/>
          </w:tcPr>
          <w:p w14:paraId="75B637ED" w14:textId="77777777" w:rsidR="006E1436" w:rsidRPr="005C376D" w:rsidRDefault="006E1436" w:rsidP="00683DCF">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100%</w:t>
            </w:r>
          </w:p>
        </w:tc>
        <w:tc>
          <w:tcPr>
            <w:tcW w:w="1540" w:type="dxa"/>
            <w:tcBorders>
              <w:top w:val="nil"/>
              <w:left w:val="nil"/>
              <w:bottom w:val="single" w:sz="4" w:space="0" w:color="auto"/>
              <w:right w:val="single" w:sz="4" w:space="0" w:color="auto"/>
            </w:tcBorders>
            <w:shd w:val="clear" w:color="auto" w:fill="auto"/>
            <w:noWrap/>
            <w:vAlign w:val="center"/>
            <w:hideMark/>
          </w:tcPr>
          <w:p w14:paraId="6A8C6333" w14:textId="77777777" w:rsidR="006E1436" w:rsidRPr="005C376D" w:rsidRDefault="006E1436" w:rsidP="007E44D5">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17.398,81 </w:t>
            </w:r>
          </w:p>
        </w:tc>
        <w:tc>
          <w:tcPr>
            <w:tcW w:w="1905" w:type="dxa"/>
            <w:tcBorders>
              <w:top w:val="nil"/>
              <w:left w:val="nil"/>
              <w:bottom w:val="single" w:sz="4" w:space="0" w:color="auto"/>
              <w:right w:val="single" w:sz="4" w:space="0" w:color="auto"/>
            </w:tcBorders>
            <w:shd w:val="clear" w:color="auto" w:fill="auto"/>
            <w:noWrap/>
            <w:vAlign w:val="bottom"/>
            <w:hideMark/>
          </w:tcPr>
          <w:p w14:paraId="26C68F25"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(17.398,81)</w:t>
            </w:r>
          </w:p>
        </w:tc>
        <w:tc>
          <w:tcPr>
            <w:tcW w:w="1749" w:type="dxa"/>
            <w:tcBorders>
              <w:top w:val="nil"/>
              <w:left w:val="nil"/>
              <w:bottom w:val="single" w:sz="4" w:space="0" w:color="auto"/>
              <w:right w:val="nil"/>
            </w:tcBorders>
            <w:shd w:val="clear" w:color="auto" w:fill="auto"/>
            <w:noWrap/>
            <w:vAlign w:val="bottom"/>
            <w:hideMark/>
          </w:tcPr>
          <w:p w14:paraId="2A6E3C55"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550" w:type="dxa"/>
            <w:tcBorders>
              <w:top w:val="nil"/>
              <w:left w:val="single" w:sz="4" w:space="0" w:color="auto"/>
              <w:bottom w:val="single" w:sz="4" w:space="0" w:color="auto"/>
              <w:right w:val="nil"/>
            </w:tcBorders>
            <w:shd w:val="clear" w:color="auto" w:fill="auto"/>
            <w:noWrap/>
            <w:vAlign w:val="bottom"/>
            <w:hideMark/>
          </w:tcPr>
          <w:p w14:paraId="620D6411"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r>
      <w:tr w:rsidR="006E1436" w:rsidRPr="005C376D" w14:paraId="0FE380E1" w14:textId="77777777" w:rsidTr="007E44D5">
        <w:trPr>
          <w:trHeight w:val="198"/>
        </w:trPr>
        <w:tc>
          <w:tcPr>
            <w:tcW w:w="1921" w:type="dxa"/>
            <w:gridSpan w:val="2"/>
            <w:tcBorders>
              <w:top w:val="single" w:sz="4" w:space="0" w:color="auto"/>
              <w:left w:val="nil"/>
              <w:bottom w:val="single" w:sz="4" w:space="0" w:color="auto"/>
              <w:right w:val="nil"/>
            </w:tcBorders>
            <w:shd w:val="clear" w:color="auto" w:fill="auto"/>
            <w:noWrap/>
            <w:vAlign w:val="bottom"/>
            <w:hideMark/>
          </w:tcPr>
          <w:p w14:paraId="34745960" w14:textId="77777777" w:rsidR="006E1436" w:rsidRPr="005C376D" w:rsidRDefault="006E1436" w:rsidP="00683DCF">
            <w:pPr>
              <w:spacing w:after="0" w:line="240" w:lineRule="auto"/>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Total Geral</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E958CD7" w14:textId="77777777" w:rsidR="006E1436" w:rsidRPr="005C376D" w:rsidRDefault="006E1436" w:rsidP="007E44D5">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31.951,50 </w:t>
            </w:r>
          </w:p>
        </w:tc>
        <w:tc>
          <w:tcPr>
            <w:tcW w:w="1905" w:type="dxa"/>
            <w:tcBorders>
              <w:top w:val="nil"/>
              <w:left w:val="nil"/>
              <w:bottom w:val="single" w:sz="4" w:space="0" w:color="auto"/>
              <w:right w:val="single" w:sz="4" w:space="0" w:color="auto"/>
            </w:tcBorders>
            <w:shd w:val="clear" w:color="auto" w:fill="auto"/>
            <w:noWrap/>
            <w:vAlign w:val="bottom"/>
            <w:hideMark/>
          </w:tcPr>
          <w:p w14:paraId="7A49138E"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(21.764,61)</w:t>
            </w:r>
          </w:p>
        </w:tc>
        <w:tc>
          <w:tcPr>
            <w:tcW w:w="1749" w:type="dxa"/>
            <w:tcBorders>
              <w:top w:val="nil"/>
              <w:left w:val="nil"/>
              <w:bottom w:val="single" w:sz="4" w:space="0" w:color="auto"/>
              <w:right w:val="single" w:sz="4" w:space="0" w:color="auto"/>
            </w:tcBorders>
            <w:shd w:val="clear" w:color="auto" w:fill="auto"/>
            <w:noWrap/>
            <w:vAlign w:val="bottom"/>
            <w:hideMark/>
          </w:tcPr>
          <w:p w14:paraId="60802DBD"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293,04 </w:t>
            </w:r>
          </w:p>
        </w:tc>
        <w:tc>
          <w:tcPr>
            <w:tcW w:w="1550" w:type="dxa"/>
            <w:tcBorders>
              <w:top w:val="nil"/>
              <w:left w:val="nil"/>
              <w:bottom w:val="single" w:sz="4" w:space="0" w:color="auto"/>
              <w:right w:val="nil"/>
            </w:tcBorders>
            <w:shd w:val="clear" w:color="auto" w:fill="auto"/>
            <w:noWrap/>
            <w:vAlign w:val="bottom"/>
            <w:hideMark/>
          </w:tcPr>
          <w:p w14:paraId="30678EF1"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(87,91)</w:t>
            </w:r>
          </w:p>
        </w:tc>
      </w:tr>
      <w:tr w:rsidR="006E1436" w:rsidRPr="005C376D" w14:paraId="1F02D49A" w14:textId="77777777" w:rsidTr="007E44D5">
        <w:trPr>
          <w:trHeight w:val="198"/>
        </w:trPr>
        <w:tc>
          <w:tcPr>
            <w:tcW w:w="1202" w:type="dxa"/>
            <w:tcBorders>
              <w:top w:val="nil"/>
              <w:left w:val="nil"/>
              <w:bottom w:val="single" w:sz="4" w:space="0" w:color="auto"/>
              <w:right w:val="nil"/>
            </w:tcBorders>
            <w:shd w:val="clear" w:color="auto" w:fill="auto"/>
            <w:noWrap/>
            <w:vAlign w:val="bottom"/>
            <w:hideMark/>
          </w:tcPr>
          <w:p w14:paraId="25D3FC99" w14:textId="77777777" w:rsidR="006E1436" w:rsidRPr="005C376D" w:rsidRDefault="006E1436" w:rsidP="00683DCF">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Provisões</w:t>
            </w:r>
          </w:p>
        </w:tc>
        <w:tc>
          <w:tcPr>
            <w:tcW w:w="719" w:type="dxa"/>
            <w:tcBorders>
              <w:top w:val="nil"/>
              <w:left w:val="nil"/>
              <w:bottom w:val="single" w:sz="4" w:space="0" w:color="auto"/>
              <w:right w:val="nil"/>
            </w:tcBorders>
            <w:shd w:val="clear" w:color="auto" w:fill="auto"/>
            <w:noWrap/>
            <w:vAlign w:val="bottom"/>
            <w:hideMark/>
          </w:tcPr>
          <w:p w14:paraId="508E50A6" w14:textId="77777777" w:rsidR="006E1436" w:rsidRPr="005C376D" w:rsidRDefault="006E1436" w:rsidP="00683DCF">
            <w:pPr>
              <w:spacing w:after="0" w:line="240" w:lineRule="auto"/>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EB8CCB0" w14:textId="77777777" w:rsidR="006E1436" w:rsidRPr="005C376D" w:rsidRDefault="006E1436" w:rsidP="007E44D5">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(21.764,61)</w:t>
            </w:r>
          </w:p>
        </w:tc>
        <w:tc>
          <w:tcPr>
            <w:tcW w:w="1905" w:type="dxa"/>
            <w:tcBorders>
              <w:top w:val="nil"/>
              <w:left w:val="nil"/>
              <w:bottom w:val="single" w:sz="4" w:space="0" w:color="auto"/>
              <w:right w:val="single" w:sz="4" w:space="0" w:color="auto"/>
            </w:tcBorders>
            <w:shd w:val="clear" w:color="auto" w:fill="auto"/>
            <w:noWrap/>
            <w:vAlign w:val="bottom"/>
            <w:hideMark/>
          </w:tcPr>
          <w:p w14:paraId="12917AB8"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c>
          <w:tcPr>
            <w:tcW w:w="1749" w:type="dxa"/>
            <w:tcBorders>
              <w:top w:val="nil"/>
              <w:left w:val="nil"/>
              <w:bottom w:val="single" w:sz="4" w:space="0" w:color="auto"/>
              <w:right w:val="single" w:sz="4" w:space="0" w:color="auto"/>
            </w:tcBorders>
            <w:shd w:val="clear" w:color="auto" w:fill="auto"/>
            <w:noWrap/>
            <w:vAlign w:val="bottom"/>
            <w:hideMark/>
          </w:tcPr>
          <w:p w14:paraId="721DA534"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(87,91)</w:t>
            </w:r>
          </w:p>
        </w:tc>
        <w:tc>
          <w:tcPr>
            <w:tcW w:w="1550" w:type="dxa"/>
            <w:tcBorders>
              <w:top w:val="nil"/>
              <w:left w:val="nil"/>
              <w:bottom w:val="single" w:sz="4" w:space="0" w:color="auto"/>
              <w:right w:val="nil"/>
            </w:tcBorders>
            <w:shd w:val="clear" w:color="auto" w:fill="auto"/>
            <w:noWrap/>
            <w:vAlign w:val="bottom"/>
            <w:hideMark/>
          </w:tcPr>
          <w:p w14:paraId="7657BD37" w14:textId="77777777" w:rsidR="006E1436" w:rsidRPr="005C376D" w:rsidRDefault="006E1436" w:rsidP="00683DCF">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r>
      <w:tr w:rsidR="006E1436" w:rsidRPr="005C376D" w14:paraId="2AA8E870" w14:textId="77777777" w:rsidTr="007E44D5">
        <w:trPr>
          <w:trHeight w:val="198"/>
        </w:trPr>
        <w:tc>
          <w:tcPr>
            <w:tcW w:w="1921" w:type="dxa"/>
            <w:gridSpan w:val="2"/>
            <w:tcBorders>
              <w:top w:val="single" w:sz="4" w:space="0" w:color="auto"/>
              <w:left w:val="nil"/>
              <w:bottom w:val="single" w:sz="4" w:space="0" w:color="auto"/>
              <w:right w:val="nil"/>
            </w:tcBorders>
            <w:shd w:val="clear" w:color="auto" w:fill="auto"/>
            <w:noWrap/>
            <w:vAlign w:val="bottom"/>
            <w:hideMark/>
          </w:tcPr>
          <w:p w14:paraId="4AA2E7E5" w14:textId="77777777" w:rsidR="006E1436" w:rsidRPr="005C376D" w:rsidRDefault="006E1436" w:rsidP="00683DCF">
            <w:pPr>
              <w:spacing w:after="0" w:line="240" w:lineRule="auto"/>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Total Líquido</w:t>
            </w: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6A70EC3" w14:textId="77777777" w:rsidR="006E1436" w:rsidRPr="005C376D" w:rsidRDefault="006E1436" w:rsidP="007E44D5">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10.186,89 </w:t>
            </w:r>
          </w:p>
        </w:tc>
        <w:tc>
          <w:tcPr>
            <w:tcW w:w="1905" w:type="dxa"/>
            <w:tcBorders>
              <w:top w:val="nil"/>
              <w:left w:val="nil"/>
              <w:bottom w:val="single" w:sz="4" w:space="0" w:color="auto"/>
              <w:right w:val="single" w:sz="4" w:space="0" w:color="auto"/>
            </w:tcBorders>
            <w:shd w:val="clear" w:color="auto" w:fill="auto"/>
            <w:noWrap/>
            <w:vAlign w:val="bottom"/>
            <w:hideMark/>
          </w:tcPr>
          <w:p w14:paraId="31EE2F20"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w:t>
            </w:r>
          </w:p>
        </w:tc>
        <w:tc>
          <w:tcPr>
            <w:tcW w:w="1749" w:type="dxa"/>
            <w:tcBorders>
              <w:top w:val="nil"/>
              <w:left w:val="nil"/>
              <w:bottom w:val="single" w:sz="4" w:space="0" w:color="auto"/>
              <w:right w:val="single" w:sz="4" w:space="0" w:color="auto"/>
            </w:tcBorders>
            <w:shd w:val="clear" w:color="auto" w:fill="auto"/>
            <w:noWrap/>
            <w:vAlign w:val="bottom"/>
            <w:hideMark/>
          </w:tcPr>
          <w:p w14:paraId="1992A1C3"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205,13 </w:t>
            </w:r>
          </w:p>
        </w:tc>
        <w:tc>
          <w:tcPr>
            <w:tcW w:w="1550" w:type="dxa"/>
            <w:tcBorders>
              <w:top w:val="nil"/>
              <w:left w:val="nil"/>
              <w:bottom w:val="single" w:sz="4" w:space="0" w:color="auto"/>
              <w:right w:val="nil"/>
            </w:tcBorders>
            <w:shd w:val="clear" w:color="auto" w:fill="auto"/>
            <w:noWrap/>
            <w:vAlign w:val="bottom"/>
            <w:hideMark/>
          </w:tcPr>
          <w:p w14:paraId="29548617" w14:textId="77777777" w:rsidR="006E1436" w:rsidRPr="005C376D" w:rsidRDefault="006E1436" w:rsidP="00683DCF">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w:t>
            </w:r>
          </w:p>
        </w:tc>
      </w:tr>
    </w:tbl>
    <w:p w14:paraId="2CE9E07D" w14:textId="77777777" w:rsidR="002149DF" w:rsidRPr="005C376D" w:rsidRDefault="002149DF" w:rsidP="00DE7072">
      <w:pPr>
        <w:autoSpaceDE w:val="0"/>
        <w:autoSpaceDN w:val="0"/>
        <w:adjustRightInd w:val="0"/>
        <w:spacing w:after="0" w:line="240" w:lineRule="auto"/>
        <w:jc w:val="both"/>
        <w:rPr>
          <w:rFonts w:ascii="Arial" w:hAnsi="Arial" w:cs="Arial"/>
          <w:sz w:val="20"/>
          <w:szCs w:val="20"/>
        </w:rPr>
      </w:pPr>
    </w:p>
    <w:p w14:paraId="2355E00C"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Outros valores e bens</w:t>
      </w:r>
    </w:p>
    <w:p w14:paraId="3080EE86"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rPr>
      </w:pPr>
    </w:p>
    <w:tbl>
      <w:tblPr>
        <w:tblW w:w="8821" w:type="dxa"/>
        <w:jc w:val="center"/>
        <w:tblCellMar>
          <w:left w:w="70" w:type="dxa"/>
          <w:right w:w="70" w:type="dxa"/>
        </w:tblCellMar>
        <w:tblLook w:val="04A0" w:firstRow="1" w:lastRow="0" w:firstColumn="1" w:lastColumn="0" w:noHBand="0" w:noVBand="1"/>
      </w:tblPr>
      <w:tblGrid>
        <w:gridCol w:w="4852"/>
        <w:gridCol w:w="1985"/>
        <w:gridCol w:w="1984"/>
      </w:tblGrid>
      <w:tr w:rsidR="002149DF" w:rsidRPr="005C376D" w14:paraId="1C7F0ABC" w14:textId="77777777" w:rsidTr="00D467E7">
        <w:trPr>
          <w:trHeight w:val="255"/>
          <w:jc w:val="center"/>
        </w:trPr>
        <w:tc>
          <w:tcPr>
            <w:tcW w:w="4852" w:type="dxa"/>
            <w:tcBorders>
              <w:top w:val="single" w:sz="4" w:space="0" w:color="auto"/>
              <w:bottom w:val="single" w:sz="4" w:space="0" w:color="auto"/>
              <w:right w:val="single" w:sz="4" w:space="0" w:color="auto"/>
            </w:tcBorders>
            <w:shd w:val="clear" w:color="auto" w:fill="auto"/>
            <w:noWrap/>
            <w:vAlign w:val="center"/>
            <w:hideMark/>
          </w:tcPr>
          <w:p w14:paraId="5D4B4D11" w14:textId="77777777" w:rsidR="002149DF" w:rsidRPr="005C376D" w:rsidRDefault="002149DF" w:rsidP="00D467E7">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CD85C78" w14:textId="77777777" w:rsidR="002149DF" w:rsidRPr="005C376D" w:rsidRDefault="002149DF" w:rsidP="00D467E7">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84" w:type="dxa"/>
            <w:tcBorders>
              <w:top w:val="single" w:sz="4" w:space="0" w:color="auto"/>
              <w:left w:val="nil"/>
              <w:bottom w:val="single" w:sz="4" w:space="0" w:color="auto"/>
            </w:tcBorders>
            <w:shd w:val="clear" w:color="auto" w:fill="auto"/>
            <w:noWrap/>
            <w:vAlign w:val="center"/>
            <w:hideMark/>
          </w:tcPr>
          <w:p w14:paraId="03603287" w14:textId="77777777" w:rsidR="002149DF" w:rsidRPr="005C376D" w:rsidRDefault="002149DF" w:rsidP="00D467E7">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2149DF" w:rsidRPr="005C376D" w14:paraId="0E7A0A63" w14:textId="77777777" w:rsidTr="00D467E7">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50CB8FC9" w14:textId="77777777" w:rsidR="002149DF" w:rsidRPr="005C376D" w:rsidRDefault="002149DF" w:rsidP="00D467E7">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Bens Não de Uso Próprio</w:t>
            </w:r>
          </w:p>
        </w:tc>
        <w:tc>
          <w:tcPr>
            <w:tcW w:w="1985" w:type="dxa"/>
            <w:tcBorders>
              <w:top w:val="nil"/>
              <w:left w:val="nil"/>
              <w:bottom w:val="single" w:sz="4" w:space="0" w:color="auto"/>
              <w:right w:val="single" w:sz="4" w:space="0" w:color="auto"/>
            </w:tcBorders>
            <w:shd w:val="clear" w:color="auto" w:fill="auto"/>
            <w:noWrap/>
            <w:vAlign w:val="bottom"/>
            <w:hideMark/>
          </w:tcPr>
          <w:p w14:paraId="2C57E26B" w14:textId="77777777" w:rsidR="002149DF" w:rsidRPr="005C376D" w:rsidRDefault="002149DF" w:rsidP="002D7B9F">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w:t>
            </w:r>
            <w:r w:rsidRPr="005C376D">
              <w:rPr>
                <w:rFonts w:ascii="Arial" w:eastAsia="Times New Roman" w:hAnsi="Arial" w:cs="Arial"/>
                <w:noProof/>
                <w:sz w:val="20"/>
                <w:szCs w:val="20"/>
                <w:lang w:eastAsia="pt-BR"/>
              </w:rPr>
              <w:t>1.837.948,00</w:t>
            </w:r>
          </w:p>
        </w:tc>
        <w:tc>
          <w:tcPr>
            <w:tcW w:w="1984" w:type="dxa"/>
            <w:tcBorders>
              <w:top w:val="nil"/>
              <w:left w:val="nil"/>
              <w:bottom w:val="single" w:sz="4" w:space="0" w:color="auto"/>
            </w:tcBorders>
            <w:shd w:val="clear" w:color="auto" w:fill="auto"/>
            <w:noWrap/>
            <w:vAlign w:val="bottom"/>
            <w:hideMark/>
          </w:tcPr>
          <w:p w14:paraId="4295F8E4" w14:textId="77777777" w:rsidR="002149DF" w:rsidRPr="005C376D" w:rsidRDefault="002149DF" w:rsidP="002D7B9F">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1.807.948,00</w:t>
            </w:r>
            <w:r w:rsidRPr="005C376D">
              <w:rPr>
                <w:rFonts w:ascii="Arial" w:eastAsia="Times New Roman" w:hAnsi="Arial" w:cs="Arial"/>
                <w:sz w:val="20"/>
                <w:szCs w:val="20"/>
                <w:lang w:eastAsia="pt-BR"/>
              </w:rPr>
              <w:t> </w:t>
            </w:r>
          </w:p>
        </w:tc>
      </w:tr>
      <w:tr w:rsidR="002149DF" w:rsidRPr="005C376D" w14:paraId="35241D37" w14:textId="77777777" w:rsidTr="00D467E7">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7AED3D58" w14:textId="77777777" w:rsidR="002149DF" w:rsidRPr="005C376D" w:rsidRDefault="002149DF" w:rsidP="00D467E7">
            <w:pPr>
              <w:spacing w:after="0" w:line="240" w:lineRule="auto"/>
              <w:rPr>
                <w:rFonts w:ascii="Arial" w:eastAsia="Times New Roman" w:hAnsi="Arial" w:cs="Arial"/>
                <w:bCs/>
                <w:sz w:val="20"/>
                <w:szCs w:val="20"/>
                <w:lang w:eastAsia="pt-BR"/>
              </w:rPr>
            </w:pPr>
            <w:r w:rsidRPr="005C376D">
              <w:rPr>
                <w:rFonts w:ascii="Arial" w:eastAsia="Times New Roman" w:hAnsi="Arial" w:cs="Arial"/>
                <w:bCs/>
                <w:sz w:val="20"/>
                <w:szCs w:val="20"/>
                <w:lang w:eastAsia="pt-BR"/>
              </w:rPr>
              <w:t>Despesas Antecipadas</w:t>
            </w:r>
          </w:p>
        </w:tc>
        <w:tc>
          <w:tcPr>
            <w:tcW w:w="1985" w:type="dxa"/>
            <w:tcBorders>
              <w:top w:val="nil"/>
              <w:left w:val="nil"/>
              <w:bottom w:val="single" w:sz="4" w:space="0" w:color="auto"/>
              <w:right w:val="single" w:sz="4" w:space="0" w:color="auto"/>
            </w:tcBorders>
            <w:shd w:val="clear" w:color="auto" w:fill="auto"/>
            <w:noWrap/>
            <w:vAlign w:val="bottom"/>
            <w:hideMark/>
          </w:tcPr>
          <w:p w14:paraId="7A5760CF" w14:textId="77777777" w:rsidR="002149DF" w:rsidRPr="005C376D" w:rsidRDefault="002149DF" w:rsidP="002D7B9F">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43.863,60</w:t>
            </w:r>
            <w:r w:rsidRPr="005C376D">
              <w:rPr>
                <w:rFonts w:ascii="Arial" w:eastAsia="Times New Roman" w:hAnsi="Arial" w:cs="Arial"/>
                <w:sz w:val="20"/>
                <w:szCs w:val="20"/>
                <w:lang w:eastAsia="pt-BR"/>
              </w:rPr>
              <w:t> </w:t>
            </w:r>
          </w:p>
        </w:tc>
        <w:tc>
          <w:tcPr>
            <w:tcW w:w="1984" w:type="dxa"/>
            <w:tcBorders>
              <w:top w:val="nil"/>
              <w:left w:val="nil"/>
              <w:bottom w:val="single" w:sz="4" w:space="0" w:color="auto"/>
            </w:tcBorders>
            <w:shd w:val="clear" w:color="auto" w:fill="auto"/>
            <w:noWrap/>
            <w:vAlign w:val="bottom"/>
            <w:hideMark/>
          </w:tcPr>
          <w:p w14:paraId="0529F18B" w14:textId="77777777" w:rsidR="002149DF" w:rsidRPr="005C376D" w:rsidRDefault="002149DF" w:rsidP="002D7B9F">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13.683,84</w:t>
            </w:r>
            <w:r w:rsidRPr="005C376D">
              <w:rPr>
                <w:rFonts w:ascii="Arial" w:eastAsia="Times New Roman" w:hAnsi="Arial" w:cs="Arial"/>
                <w:sz w:val="20"/>
                <w:szCs w:val="20"/>
                <w:lang w:eastAsia="pt-BR"/>
              </w:rPr>
              <w:t> </w:t>
            </w:r>
          </w:p>
        </w:tc>
      </w:tr>
      <w:tr w:rsidR="002149DF" w:rsidRPr="005C376D" w14:paraId="53F62792" w14:textId="77777777" w:rsidTr="00D467E7">
        <w:trPr>
          <w:trHeight w:val="255"/>
          <w:jc w:val="center"/>
        </w:trPr>
        <w:tc>
          <w:tcPr>
            <w:tcW w:w="4852" w:type="dxa"/>
            <w:tcBorders>
              <w:top w:val="nil"/>
              <w:bottom w:val="single" w:sz="4" w:space="0" w:color="auto"/>
              <w:right w:val="single" w:sz="4" w:space="0" w:color="auto"/>
            </w:tcBorders>
            <w:shd w:val="clear" w:color="auto" w:fill="auto"/>
            <w:noWrap/>
            <w:vAlign w:val="center"/>
            <w:hideMark/>
          </w:tcPr>
          <w:p w14:paraId="458197E7" w14:textId="77777777" w:rsidR="002149DF" w:rsidRPr="005C376D" w:rsidRDefault="002149DF" w:rsidP="00D467E7">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985" w:type="dxa"/>
            <w:tcBorders>
              <w:top w:val="nil"/>
              <w:left w:val="nil"/>
              <w:bottom w:val="single" w:sz="4" w:space="0" w:color="auto"/>
              <w:right w:val="single" w:sz="4" w:space="0" w:color="auto"/>
            </w:tcBorders>
            <w:shd w:val="clear" w:color="auto" w:fill="auto"/>
            <w:noWrap/>
            <w:vAlign w:val="bottom"/>
            <w:hideMark/>
          </w:tcPr>
          <w:p w14:paraId="17AD595A" w14:textId="77777777" w:rsidR="002149DF" w:rsidRPr="005C376D" w:rsidRDefault="002149DF" w:rsidP="002D7B9F">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noProof/>
                <w:sz w:val="20"/>
                <w:szCs w:val="20"/>
                <w:lang w:eastAsia="pt-BR"/>
              </w:rPr>
              <w:t>1.881.811,60</w:t>
            </w:r>
            <w:r w:rsidRPr="005C376D">
              <w:rPr>
                <w:rFonts w:ascii="Arial" w:eastAsia="Times New Roman" w:hAnsi="Arial" w:cs="Arial"/>
                <w:b/>
                <w:sz w:val="20"/>
                <w:szCs w:val="20"/>
                <w:lang w:eastAsia="pt-BR"/>
              </w:rPr>
              <w:t> </w:t>
            </w:r>
          </w:p>
        </w:tc>
        <w:tc>
          <w:tcPr>
            <w:tcW w:w="1984" w:type="dxa"/>
            <w:tcBorders>
              <w:top w:val="nil"/>
              <w:left w:val="nil"/>
              <w:bottom w:val="single" w:sz="4" w:space="0" w:color="auto"/>
            </w:tcBorders>
            <w:shd w:val="clear" w:color="auto" w:fill="auto"/>
            <w:noWrap/>
            <w:vAlign w:val="bottom"/>
            <w:hideMark/>
          </w:tcPr>
          <w:p w14:paraId="7049A2C4" w14:textId="77777777" w:rsidR="002149DF" w:rsidRPr="005C376D" w:rsidRDefault="002149DF" w:rsidP="002D7B9F">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noProof/>
                <w:sz w:val="20"/>
                <w:szCs w:val="20"/>
                <w:lang w:eastAsia="pt-BR"/>
              </w:rPr>
              <w:t>1.821.631,84</w:t>
            </w:r>
            <w:r w:rsidRPr="005C376D">
              <w:rPr>
                <w:rFonts w:ascii="Arial" w:eastAsia="Times New Roman" w:hAnsi="Arial" w:cs="Arial"/>
                <w:b/>
                <w:sz w:val="20"/>
                <w:szCs w:val="20"/>
                <w:lang w:eastAsia="pt-BR"/>
              </w:rPr>
              <w:t> </w:t>
            </w:r>
          </w:p>
        </w:tc>
      </w:tr>
    </w:tbl>
    <w:p w14:paraId="2558FB4F" w14:textId="77777777" w:rsidR="002149DF" w:rsidRPr="005C376D" w:rsidRDefault="002149DF" w:rsidP="00F42AE8">
      <w:pPr>
        <w:autoSpaceDE w:val="0"/>
        <w:autoSpaceDN w:val="0"/>
        <w:adjustRightInd w:val="0"/>
        <w:spacing w:after="0" w:line="240" w:lineRule="auto"/>
        <w:jc w:val="both"/>
        <w:rPr>
          <w:rFonts w:ascii="Arial" w:hAnsi="Arial" w:cs="Arial"/>
          <w:bCs/>
          <w:sz w:val="20"/>
          <w:szCs w:val="20"/>
        </w:rPr>
      </w:pPr>
    </w:p>
    <w:p w14:paraId="61ADD56C" w14:textId="77777777" w:rsidR="002149DF" w:rsidRPr="005C376D" w:rsidRDefault="002149DF" w:rsidP="004D730E">
      <w:pPr>
        <w:pStyle w:val="PargrafodaLista"/>
        <w:numPr>
          <w:ilvl w:val="0"/>
          <w:numId w:val="14"/>
        </w:num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 xml:space="preserve">Em Bens Não de Uso Próprio está registrado o valor de R$ </w:t>
      </w:r>
      <w:r w:rsidRPr="005C376D">
        <w:rPr>
          <w:rFonts w:ascii="Arial" w:hAnsi="Arial" w:cs="Arial"/>
          <w:bCs/>
          <w:noProof/>
          <w:sz w:val="20"/>
          <w:szCs w:val="20"/>
        </w:rPr>
        <w:t>1.837.948,00</w:t>
      </w:r>
      <w:r w:rsidRPr="005C376D">
        <w:rPr>
          <w:rFonts w:ascii="Arial" w:hAnsi="Arial" w:cs="Arial"/>
          <w:bCs/>
          <w:sz w:val="20"/>
          <w:szCs w:val="20"/>
        </w:rPr>
        <w:t>, referente a bens recebidos como dação em pagamento de dívidas, não estando sujeitos a depreciação ou correção.</w:t>
      </w:r>
    </w:p>
    <w:p w14:paraId="64E17443" w14:textId="77777777" w:rsidR="002149DF" w:rsidRPr="005C376D" w:rsidRDefault="002149DF" w:rsidP="00F42AE8">
      <w:pPr>
        <w:autoSpaceDE w:val="0"/>
        <w:autoSpaceDN w:val="0"/>
        <w:adjustRightInd w:val="0"/>
        <w:spacing w:after="0" w:line="240" w:lineRule="auto"/>
        <w:jc w:val="both"/>
        <w:rPr>
          <w:rFonts w:ascii="Arial" w:hAnsi="Arial" w:cs="Arial"/>
          <w:bCs/>
          <w:sz w:val="20"/>
          <w:szCs w:val="20"/>
        </w:rPr>
      </w:pPr>
    </w:p>
    <w:p w14:paraId="38361AFD" w14:textId="77777777" w:rsidR="002149DF" w:rsidRPr="005C376D" w:rsidRDefault="002149DF" w:rsidP="004D730E">
      <w:pPr>
        <w:pStyle w:val="PargrafodaLista"/>
        <w:numPr>
          <w:ilvl w:val="0"/>
          <w:numId w:val="14"/>
        </w:num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 xml:space="preserve">Registram-se ainda no grupo, as despesas antecipadas, no montante de R$ </w:t>
      </w:r>
      <w:r w:rsidRPr="005C376D">
        <w:rPr>
          <w:rFonts w:ascii="Arial" w:hAnsi="Arial" w:cs="Arial"/>
          <w:bCs/>
          <w:noProof/>
          <w:sz w:val="20"/>
          <w:szCs w:val="20"/>
        </w:rPr>
        <w:t>43.863,60</w:t>
      </w:r>
      <w:r w:rsidRPr="005C376D">
        <w:rPr>
          <w:rFonts w:ascii="Arial" w:hAnsi="Arial" w:cs="Arial"/>
          <w:bCs/>
          <w:sz w:val="20"/>
          <w:szCs w:val="20"/>
        </w:rPr>
        <w:t>, referentes a prêmios de seguros, contribuição cooperativista e confederativa, contribuições ao Fundo de Ressarcimento de Valores – FRV, e IPVA.</w:t>
      </w:r>
    </w:p>
    <w:p w14:paraId="0EB61DED" w14:textId="4C3BEA9F" w:rsidR="002149DF" w:rsidRPr="005C376D" w:rsidRDefault="002149DF" w:rsidP="00B5068A">
      <w:pPr>
        <w:autoSpaceDE w:val="0"/>
        <w:autoSpaceDN w:val="0"/>
        <w:adjustRightInd w:val="0"/>
        <w:spacing w:after="0" w:line="240" w:lineRule="auto"/>
        <w:jc w:val="both"/>
        <w:rPr>
          <w:rFonts w:ascii="Arial" w:hAnsi="Arial" w:cs="Arial"/>
          <w:bCs/>
          <w:sz w:val="20"/>
          <w:szCs w:val="20"/>
        </w:rPr>
      </w:pPr>
    </w:p>
    <w:p w14:paraId="7BA6C18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Investimentos</w:t>
      </w:r>
    </w:p>
    <w:p w14:paraId="475BF765" w14:textId="759322E0" w:rsidR="002149DF" w:rsidRPr="005C376D" w:rsidRDefault="002149DF" w:rsidP="00BA6BF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Em 31 de dezembro de 2019 e 2018, os investimentos estão assim compostos:</w:t>
      </w:r>
    </w:p>
    <w:tbl>
      <w:tblPr>
        <w:tblW w:w="5397" w:type="pct"/>
        <w:tblInd w:w="8" w:type="dxa"/>
        <w:tblCellMar>
          <w:left w:w="0" w:type="dxa"/>
          <w:right w:w="0" w:type="dxa"/>
        </w:tblCellMar>
        <w:tblLook w:val="04A0" w:firstRow="1" w:lastRow="0" w:firstColumn="1" w:lastColumn="0" w:noHBand="0" w:noVBand="1"/>
      </w:tblPr>
      <w:tblGrid>
        <w:gridCol w:w="6498"/>
        <w:gridCol w:w="1415"/>
        <w:gridCol w:w="1609"/>
      </w:tblGrid>
      <w:tr w:rsidR="002149DF" w:rsidRPr="005C376D" w14:paraId="338FE715" w14:textId="77777777" w:rsidTr="00673DA6">
        <w:tc>
          <w:tcPr>
            <w:tcW w:w="34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2EA7F2" w14:textId="77777777" w:rsidR="002149DF" w:rsidRPr="005C376D" w:rsidRDefault="002149DF" w:rsidP="0047506B">
            <w:pPr>
              <w:spacing w:after="0" w:line="240" w:lineRule="auto"/>
              <w:jc w:val="center"/>
              <w:rPr>
                <w:rFonts w:ascii="Times New Roman" w:eastAsia="Times New Roman" w:hAnsi="Times New Roman"/>
                <w:sz w:val="24"/>
                <w:szCs w:val="24"/>
                <w:lang w:eastAsia="pt-BR"/>
              </w:rPr>
            </w:pPr>
            <w:r w:rsidRPr="005C376D">
              <w:rPr>
                <w:rFonts w:ascii="Arial" w:eastAsia="Times New Roman" w:hAnsi="Arial" w:cs="Arial"/>
                <w:b/>
                <w:bCs/>
                <w:sz w:val="16"/>
                <w:szCs w:val="16"/>
                <w:lang w:eastAsia="pt-BR"/>
              </w:rPr>
              <w:t>Descrição</w:t>
            </w:r>
          </w:p>
        </w:tc>
        <w:tc>
          <w:tcPr>
            <w:tcW w:w="74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EDC8FA" w14:textId="77777777" w:rsidR="002149DF" w:rsidRPr="005C376D" w:rsidRDefault="002149DF" w:rsidP="0047506B">
            <w:pPr>
              <w:spacing w:after="0" w:line="240" w:lineRule="auto"/>
              <w:jc w:val="center"/>
              <w:rPr>
                <w:rFonts w:ascii="Times New Roman" w:eastAsia="Times New Roman" w:hAnsi="Times New Roman"/>
                <w:sz w:val="20"/>
                <w:szCs w:val="20"/>
                <w:lang w:eastAsia="pt-BR"/>
              </w:rPr>
            </w:pPr>
            <w:r w:rsidRPr="005C376D">
              <w:rPr>
                <w:rFonts w:ascii="Arial" w:eastAsia="Times New Roman" w:hAnsi="Arial" w:cs="Arial"/>
                <w:b/>
                <w:bCs/>
                <w:sz w:val="20"/>
                <w:szCs w:val="20"/>
                <w:lang w:eastAsia="pt-BR"/>
              </w:rPr>
              <w:t>31/12/2019</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440566" w14:textId="77777777" w:rsidR="002149DF" w:rsidRPr="005C376D" w:rsidRDefault="002149DF" w:rsidP="0047506B">
            <w:pPr>
              <w:spacing w:after="0" w:line="240" w:lineRule="auto"/>
              <w:jc w:val="center"/>
              <w:rPr>
                <w:rFonts w:ascii="Times New Roman" w:eastAsia="Times New Roman" w:hAnsi="Times New Roman"/>
                <w:sz w:val="20"/>
                <w:szCs w:val="20"/>
                <w:lang w:eastAsia="pt-BR"/>
              </w:rPr>
            </w:pPr>
            <w:r w:rsidRPr="005C376D">
              <w:rPr>
                <w:rFonts w:ascii="Arial" w:eastAsia="Times New Roman" w:hAnsi="Arial" w:cs="Arial"/>
                <w:b/>
                <w:bCs/>
                <w:sz w:val="20"/>
                <w:szCs w:val="20"/>
                <w:lang w:eastAsia="pt-BR"/>
              </w:rPr>
              <w:t>31/12/2018</w:t>
            </w:r>
          </w:p>
        </w:tc>
      </w:tr>
      <w:tr w:rsidR="002149DF" w:rsidRPr="005C376D" w14:paraId="1DABB38F" w14:textId="77777777" w:rsidTr="00673DA6">
        <w:tc>
          <w:tcPr>
            <w:tcW w:w="34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A0DFFB" w14:textId="77777777" w:rsidR="002149DF" w:rsidRPr="005C376D" w:rsidRDefault="002149DF" w:rsidP="0047506B">
            <w:pPr>
              <w:spacing w:after="0" w:line="240" w:lineRule="auto"/>
              <w:rPr>
                <w:rFonts w:ascii="Times New Roman" w:eastAsia="Times New Roman" w:hAnsi="Times New Roman"/>
                <w:sz w:val="20"/>
                <w:szCs w:val="20"/>
                <w:lang w:eastAsia="pt-BR"/>
              </w:rPr>
            </w:pPr>
            <w:r w:rsidRPr="005C376D">
              <w:rPr>
                <w:rFonts w:ascii="Arial" w:eastAsia="Times New Roman" w:hAnsi="Arial" w:cs="Arial"/>
                <w:sz w:val="20"/>
                <w:szCs w:val="20"/>
                <w:lang w:eastAsia="pt-BR"/>
              </w:rPr>
              <w:t>Participações em cooperativa central de crédito (a)</w:t>
            </w:r>
          </w:p>
        </w:tc>
        <w:tc>
          <w:tcPr>
            <w:tcW w:w="743" w:type="pct"/>
            <w:tcBorders>
              <w:top w:val="outset" w:sz="6" w:space="0" w:color="auto"/>
              <w:left w:val="outset" w:sz="6" w:space="0" w:color="auto"/>
              <w:bottom w:val="outset" w:sz="6" w:space="0" w:color="auto"/>
              <w:right w:val="outset" w:sz="6" w:space="0" w:color="auto"/>
            </w:tcBorders>
            <w:shd w:val="clear" w:color="auto" w:fill="auto"/>
            <w:vAlign w:val="center"/>
          </w:tcPr>
          <w:p w14:paraId="60BD615F" w14:textId="77777777" w:rsidR="002149DF" w:rsidRPr="005C376D" w:rsidRDefault="002149DF" w:rsidP="00FC357C">
            <w:pPr>
              <w:spacing w:after="0" w:line="240" w:lineRule="auto"/>
              <w:jc w:val="right"/>
              <w:rPr>
                <w:rFonts w:ascii="Times New Roman" w:eastAsia="Times New Roman" w:hAnsi="Times New Roman"/>
                <w:sz w:val="24"/>
                <w:szCs w:val="24"/>
                <w:lang w:eastAsia="pt-BR"/>
              </w:rPr>
            </w:pPr>
            <w:r w:rsidRPr="005C376D">
              <w:rPr>
                <w:rFonts w:ascii="Arial" w:hAnsi="Arial" w:cs="Arial"/>
                <w:bCs/>
                <w:noProof/>
                <w:sz w:val="20"/>
                <w:szCs w:val="20"/>
              </w:rPr>
              <w:t>6.551.858,32</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14:paraId="5C4D5466" w14:textId="77777777" w:rsidR="002149DF" w:rsidRPr="005C376D" w:rsidRDefault="002149DF" w:rsidP="00FC357C">
            <w:pPr>
              <w:spacing w:after="0" w:line="240" w:lineRule="auto"/>
              <w:jc w:val="right"/>
              <w:rPr>
                <w:rFonts w:ascii="Times New Roman" w:eastAsia="Times New Roman" w:hAnsi="Times New Roman"/>
                <w:sz w:val="24"/>
                <w:szCs w:val="24"/>
                <w:lang w:eastAsia="pt-BR"/>
              </w:rPr>
            </w:pPr>
            <w:r w:rsidRPr="005C376D">
              <w:rPr>
                <w:rFonts w:ascii="Arial" w:hAnsi="Arial" w:cs="Arial"/>
                <w:bCs/>
                <w:noProof/>
                <w:sz w:val="20"/>
                <w:szCs w:val="20"/>
              </w:rPr>
              <w:t>6.175.690,56</w:t>
            </w:r>
          </w:p>
        </w:tc>
      </w:tr>
      <w:tr w:rsidR="002149DF" w:rsidRPr="005C376D" w14:paraId="10EBE005" w14:textId="77777777" w:rsidTr="00673DA6">
        <w:tc>
          <w:tcPr>
            <w:tcW w:w="34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143B01" w14:textId="77777777" w:rsidR="002149DF" w:rsidRPr="005C376D" w:rsidRDefault="002149DF" w:rsidP="0047506B">
            <w:pPr>
              <w:spacing w:after="0" w:line="240" w:lineRule="auto"/>
              <w:rPr>
                <w:rFonts w:ascii="Times New Roman" w:eastAsia="Times New Roman" w:hAnsi="Times New Roman"/>
                <w:sz w:val="20"/>
                <w:szCs w:val="20"/>
                <w:lang w:eastAsia="pt-BR"/>
              </w:rPr>
            </w:pPr>
            <w:r w:rsidRPr="005C376D">
              <w:rPr>
                <w:rFonts w:ascii="Arial" w:eastAsia="Times New Roman" w:hAnsi="Arial" w:cs="Arial"/>
                <w:sz w:val="20"/>
                <w:szCs w:val="20"/>
                <w:lang w:eastAsia="pt-BR"/>
              </w:rPr>
              <w:t>Participações instituição financeira controlada cooperativa de crédito (b)</w:t>
            </w:r>
          </w:p>
        </w:tc>
        <w:tc>
          <w:tcPr>
            <w:tcW w:w="743" w:type="pct"/>
            <w:tcBorders>
              <w:top w:val="outset" w:sz="6" w:space="0" w:color="auto"/>
              <w:left w:val="outset" w:sz="6" w:space="0" w:color="auto"/>
              <w:bottom w:val="outset" w:sz="6" w:space="0" w:color="auto"/>
              <w:right w:val="outset" w:sz="6" w:space="0" w:color="auto"/>
            </w:tcBorders>
            <w:shd w:val="clear" w:color="auto" w:fill="auto"/>
            <w:vAlign w:val="center"/>
          </w:tcPr>
          <w:p w14:paraId="26288F33" w14:textId="77777777" w:rsidR="002149DF" w:rsidRPr="005C376D" w:rsidRDefault="002149DF" w:rsidP="00FC357C">
            <w:pPr>
              <w:spacing w:after="0" w:line="240" w:lineRule="auto"/>
              <w:jc w:val="right"/>
              <w:rPr>
                <w:rFonts w:ascii="Times New Roman" w:eastAsia="Times New Roman" w:hAnsi="Times New Roman"/>
                <w:sz w:val="24"/>
                <w:szCs w:val="24"/>
                <w:lang w:eastAsia="pt-BR"/>
              </w:rPr>
            </w:pPr>
            <w:r w:rsidRPr="005C376D">
              <w:rPr>
                <w:rFonts w:ascii="Arial" w:hAnsi="Arial" w:cs="Arial"/>
                <w:bCs/>
                <w:noProof/>
                <w:sz w:val="20"/>
                <w:szCs w:val="20"/>
              </w:rPr>
              <w:t>13.182,06</w:t>
            </w:r>
          </w:p>
        </w:tc>
        <w:tc>
          <w:tcPr>
            <w:tcW w:w="845" w:type="pct"/>
            <w:tcBorders>
              <w:top w:val="outset" w:sz="6" w:space="0" w:color="auto"/>
              <w:left w:val="outset" w:sz="6" w:space="0" w:color="auto"/>
              <w:bottom w:val="outset" w:sz="6" w:space="0" w:color="auto"/>
              <w:right w:val="outset" w:sz="6" w:space="0" w:color="auto"/>
            </w:tcBorders>
            <w:shd w:val="clear" w:color="auto" w:fill="auto"/>
          </w:tcPr>
          <w:p w14:paraId="7D0A5856" w14:textId="77777777" w:rsidR="002149DF" w:rsidRPr="005C376D" w:rsidRDefault="002149DF" w:rsidP="00FC357C">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13.182,06</w:t>
            </w:r>
          </w:p>
        </w:tc>
      </w:tr>
      <w:tr w:rsidR="002149DF" w:rsidRPr="005C376D" w14:paraId="41C0A65A" w14:textId="77777777" w:rsidTr="00673DA6">
        <w:tc>
          <w:tcPr>
            <w:tcW w:w="3412" w:type="pct"/>
            <w:tcBorders>
              <w:top w:val="outset" w:sz="6" w:space="0" w:color="auto"/>
              <w:left w:val="outset" w:sz="6" w:space="0" w:color="auto"/>
              <w:bottom w:val="outset" w:sz="6" w:space="0" w:color="auto"/>
              <w:right w:val="outset" w:sz="6" w:space="0" w:color="auto"/>
            </w:tcBorders>
            <w:shd w:val="clear" w:color="auto" w:fill="auto"/>
            <w:vAlign w:val="center"/>
          </w:tcPr>
          <w:p w14:paraId="43FDCE32" w14:textId="77777777" w:rsidR="002149DF" w:rsidRPr="005C376D" w:rsidRDefault="002149DF" w:rsidP="0047506B">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Outros Investimentos</w:t>
            </w:r>
          </w:p>
        </w:tc>
        <w:tc>
          <w:tcPr>
            <w:tcW w:w="743" w:type="pct"/>
            <w:tcBorders>
              <w:top w:val="outset" w:sz="6" w:space="0" w:color="auto"/>
              <w:left w:val="outset" w:sz="6" w:space="0" w:color="auto"/>
              <w:bottom w:val="outset" w:sz="6" w:space="0" w:color="auto"/>
              <w:right w:val="outset" w:sz="6" w:space="0" w:color="auto"/>
            </w:tcBorders>
            <w:shd w:val="clear" w:color="auto" w:fill="auto"/>
            <w:vAlign w:val="center"/>
          </w:tcPr>
          <w:p w14:paraId="7ADC3EB5" w14:textId="77777777" w:rsidR="002149DF" w:rsidRPr="005C376D" w:rsidRDefault="002149DF" w:rsidP="00FC357C">
            <w:pPr>
              <w:spacing w:after="0" w:line="240" w:lineRule="auto"/>
              <w:jc w:val="right"/>
              <w:rPr>
                <w:rFonts w:ascii="Times New Roman" w:eastAsia="Times New Roman" w:hAnsi="Times New Roman"/>
                <w:sz w:val="24"/>
                <w:szCs w:val="24"/>
                <w:lang w:eastAsia="pt-BR"/>
              </w:rPr>
            </w:pPr>
            <w:r w:rsidRPr="005C376D">
              <w:rPr>
                <w:rFonts w:ascii="Arial" w:hAnsi="Arial" w:cs="Arial"/>
                <w:bCs/>
                <w:noProof/>
                <w:sz w:val="20"/>
                <w:szCs w:val="20"/>
              </w:rPr>
              <w:t>1.000,00</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14:paraId="6E5EB131" w14:textId="77777777" w:rsidR="002149DF" w:rsidRPr="005C376D" w:rsidRDefault="002149DF" w:rsidP="00FC357C">
            <w:pPr>
              <w:spacing w:after="0" w:line="240" w:lineRule="auto"/>
              <w:jc w:val="right"/>
              <w:rPr>
                <w:rFonts w:ascii="Times New Roman" w:eastAsia="Times New Roman" w:hAnsi="Times New Roman"/>
                <w:sz w:val="24"/>
                <w:szCs w:val="24"/>
                <w:lang w:eastAsia="pt-BR"/>
              </w:rPr>
            </w:pPr>
            <w:r w:rsidRPr="005C376D">
              <w:rPr>
                <w:rFonts w:ascii="Arial" w:hAnsi="Arial" w:cs="Arial"/>
                <w:bCs/>
                <w:noProof/>
                <w:sz w:val="20"/>
                <w:szCs w:val="20"/>
              </w:rPr>
              <w:t>1.000,00</w:t>
            </w:r>
          </w:p>
        </w:tc>
      </w:tr>
      <w:tr w:rsidR="007E44D5" w:rsidRPr="005C376D" w14:paraId="0439E05D" w14:textId="77777777" w:rsidTr="00673DA6">
        <w:tc>
          <w:tcPr>
            <w:tcW w:w="341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BAA6C9" w14:textId="77777777" w:rsidR="002149DF" w:rsidRPr="005C376D" w:rsidRDefault="002149DF" w:rsidP="0047506B">
            <w:pPr>
              <w:spacing w:after="0" w:line="240" w:lineRule="auto"/>
              <w:jc w:val="center"/>
              <w:rPr>
                <w:rFonts w:ascii="Times New Roman" w:eastAsia="Times New Roman" w:hAnsi="Times New Roman"/>
                <w:sz w:val="24"/>
                <w:szCs w:val="24"/>
                <w:lang w:eastAsia="pt-BR"/>
              </w:rPr>
            </w:pPr>
            <w:r w:rsidRPr="005C376D">
              <w:rPr>
                <w:rFonts w:ascii="Arial" w:eastAsia="Times New Roman" w:hAnsi="Arial" w:cs="Arial"/>
                <w:b/>
                <w:bCs/>
                <w:sz w:val="16"/>
                <w:szCs w:val="16"/>
                <w:lang w:eastAsia="pt-BR"/>
              </w:rPr>
              <w:t>TOTAL</w:t>
            </w:r>
          </w:p>
        </w:tc>
        <w:tc>
          <w:tcPr>
            <w:tcW w:w="743" w:type="pct"/>
            <w:tcBorders>
              <w:top w:val="outset" w:sz="6" w:space="0" w:color="auto"/>
              <w:left w:val="outset" w:sz="6" w:space="0" w:color="auto"/>
              <w:bottom w:val="outset" w:sz="6" w:space="0" w:color="auto"/>
              <w:right w:val="outset" w:sz="6" w:space="0" w:color="auto"/>
            </w:tcBorders>
            <w:shd w:val="clear" w:color="auto" w:fill="auto"/>
            <w:vAlign w:val="center"/>
          </w:tcPr>
          <w:p w14:paraId="119D2991" w14:textId="77777777" w:rsidR="002149DF" w:rsidRPr="005C376D" w:rsidRDefault="002149DF" w:rsidP="0047506B">
            <w:pPr>
              <w:spacing w:after="0" w:line="240" w:lineRule="auto"/>
              <w:jc w:val="center"/>
              <w:rPr>
                <w:rFonts w:ascii="Times New Roman" w:eastAsia="Times New Roman" w:hAnsi="Times New Roman"/>
                <w:sz w:val="24"/>
                <w:szCs w:val="24"/>
                <w:lang w:eastAsia="pt-BR"/>
              </w:rPr>
            </w:pPr>
            <w:r w:rsidRPr="005C376D">
              <w:rPr>
                <w:rFonts w:ascii="Arial" w:hAnsi="Arial" w:cs="Arial"/>
                <w:b/>
                <w:bCs/>
                <w:noProof/>
                <w:sz w:val="20"/>
                <w:szCs w:val="20"/>
              </w:rPr>
              <w:t>6.566.040,38</w:t>
            </w:r>
          </w:p>
        </w:tc>
        <w:tc>
          <w:tcPr>
            <w:tcW w:w="845" w:type="pct"/>
            <w:tcBorders>
              <w:top w:val="outset" w:sz="6" w:space="0" w:color="auto"/>
              <w:left w:val="outset" w:sz="6" w:space="0" w:color="auto"/>
              <w:bottom w:val="outset" w:sz="6" w:space="0" w:color="auto"/>
              <w:right w:val="outset" w:sz="6" w:space="0" w:color="auto"/>
            </w:tcBorders>
            <w:shd w:val="clear" w:color="auto" w:fill="auto"/>
            <w:vAlign w:val="center"/>
          </w:tcPr>
          <w:p w14:paraId="55504A29" w14:textId="77777777" w:rsidR="002149DF" w:rsidRPr="005C376D" w:rsidRDefault="002149DF" w:rsidP="007E44D5">
            <w:pPr>
              <w:spacing w:after="0" w:line="240" w:lineRule="auto"/>
              <w:jc w:val="right"/>
              <w:rPr>
                <w:rFonts w:ascii="Times New Roman" w:eastAsia="Times New Roman" w:hAnsi="Times New Roman"/>
                <w:sz w:val="24"/>
                <w:szCs w:val="24"/>
                <w:lang w:eastAsia="pt-BR"/>
              </w:rPr>
            </w:pPr>
            <w:r w:rsidRPr="005C376D">
              <w:rPr>
                <w:rFonts w:ascii="Arial" w:hAnsi="Arial" w:cs="Arial"/>
                <w:b/>
                <w:bCs/>
                <w:noProof/>
                <w:sz w:val="20"/>
                <w:szCs w:val="20"/>
              </w:rPr>
              <w:t>6.189.872,62</w:t>
            </w:r>
          </w:p>
        </w:tc>
      </w:tr>
    </w:tbl>
    <w:p w14:paraId="3B60FE9E" w14:textId="77777777" w:rsidR="002149DF" w:rsidRPr="005C376D" w:rsidRDefault="002149DF" w:rsidP="00325D3A">
      <w:pPr>
        <w:autoSpaceDE w:val="0"/>
        <w:autoSpaceDN w:val="0"/>
        <w:adjustRightInd w:val="0"/>
        <w:spacing w:after="0" w:line="240" w:lineRule="auto"/>
        <w:jc w:val="both"/>
        <w:rPr>
          <w:rFonts w:ascii="Arial" w:hAnsi="Arial" w:cs="Arial"/>
          <w:b/>
          <w:sz w:val="20"/>
          <w:szCs w:val="20"/>
        </w:rPr>
      </w:pPr>
    </w:p>
    <w:p w14:paraId="1314BB08" w14:textId="77777777" w:rsidR="002149DF" w:rsidRPr="005C376D" w:rsidRDefault="002149DF" w:rsidP="004D730E">
      <w:pPr>
        <w:pStyle w:val="PargrafodaLista"/>
        <w:numPr>
          <w:ilvl w:val="0"/>
          <w:numId w:val="15"/>
        </w:num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Refere-se a contas de capital do Sicoob Central Crediminas;</w:t>
      </w:r>
    </w:p>
    <w:p w14:paraId="1D57EE43" w14:textId="77777777" w:rsidR="002149DF" w:rsidRPr="005C376D" w:rsidRDefault="002149DF" w:rsidP="004D730E">
      <w:pPr>
        <w:pStyle w:val="PargrafodaLista"/>
        <w:numPr>
          <w:ilvl w:val="0"/>
          <w:numId w:val="15"/>
        </w:num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Refere-se a ações nominativas do Bancoob.</w:t>
      </w:r>
    </w:p>
    <w:p w14:paraId="515C3756"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p>
    <w:p w14:paraId="59C3C485"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Imobilizado de uso</w:t>
      </w:r>
    </w:p>
    <w:p w14:paraId="4656F9D5"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p>
    <w:p w14:paraId="11BB4037"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Demonstrado pelo custo de aquisição, menos depreciação acumulada. As depreciações são calculadas pelo método linear, com base em taxas determinadas pelo prazo de vida útil estimado conforme abaixo:</w:t>
      </w:r>
    </w:p>
    <w:p w14:paraId="579B3DAB"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p>
    <w:tbl>
      <w:tblPr>
        <w:tblW w:w="8931" w:type="dxa"/>
        <w:tblInd w:w="70" w:type="dxa"/>
        <w:tblCellMar>
          <w:left w:w="70" w:type="dxa"/>
          <w:right w:w="70" w:type="dxa"/>
        </w:tblCellMar>
        <w:tblLook w:val="04A0" w:firstRow="1" w:lastRow="0" w:firstColumn="1" w:lastColumn="0" w:noHBand="0" w:noVBand="1"/>
      </w:tblPr>
      <w:tblGrid>
        <w:gridCol w:w="3758"/>
        <w:gridCol w:w="1629"/>
        <w:gridCol w:w="1843"/>
        <w:gridCol w:w="1701"/>
      </w:tblGrid>
      <w:tr w:rsidR="006400A3" w:rsidRPr="005C376D" w14:paraId="5BFD4412" w14:textId="77777777" w:rsidTr="007E44D5">
        <w:trPr>
          <w:trHeight w:val="510"/>
        </w:trPr>
        <w:tc>
          <w:tcPr>
            <w:tcW w:w="3758" w:type="dxa"/>
            <w:tcBorders>
              <w:top w:val="single" w:sz="4" w:space="0" w:color="auto"/>
              <w:left w:val="nil"/>
              <w:bottom w:val="single" w:sz="4" w:space="0" w:color="auto"/>
              <w:right w:val="single" w:sz="4" w:space="0" w:color="auto"/>
            </w:tcBorders>
            <w:shd w:val="clear" w:color="000000" w:fill="FFFFFF"/>
            <w:vAlign w:val="center"/>
            <w:hideMark/>
          </w:tcPr>
          <w:p w14:paraId="7999B218" w14:textId="77777777" w:rsidR="002149DF" w:rsidRPr="005C376D" w:rsidRDefault="002149DF" w:rsidP="007A5B0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629" w:type="dxa"/>
            <w:tcBorders>
              <w:top w:val="single" w:sz="4" w:space="0" w:color="auto"/>
              <w:left w:val="nil"/>
              <w:bottom w:val="single" w:sz="4" w:space="0" w:color="auto"/>
              <w:right w:val="single" w:sz="4" w:space="0" w:color="auto"/>
            </w:tcBorders>
            <w:shd w:val="clear" w:color="000000" w:fill="FFFFFF"/>
            <w:vAlign w:val="center"/>
            <w:hideMark/>
          </w:tcPr>
          <w:p w14:paraId="18522EEB" w14:textId="77777777" w:rsidR="002149DF" w:rsidRPr="005C376D" w:rsidRDefault="002149DF" w:rsidP="007A5B0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Taxa de Depreciação a.a.</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3DEABF0" w14:textId="77777777" w:rsidR="002149DF" w:rsidRPr="005C376D" w:rsidRDefault="002149DF" w:rsidP="007A5B0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701" w:type="dxa"/>
            <w:tcBorders>
              <w:top w:val="single" w:sz="4" w:space="0" w:color="auto"/>
              <w:left w:val="nil"/>
              <w:bottom w:val="single" w:sz="4" w:space="0" w:color="auto"/>
              <w:right w:val="nil"/>
            </w:tcBorders>
            <w:shd w:val="clear" w:color="000000" w:fill="FFFFFF"/>
            <w:noWrap/>
            <w:vAlign w:val="center"/>
            <w:hideMark/>
          </w:tcPr>
          <w:p w14:paraId="3076E35D" w14:textId="77777777" w:rsidR="002149DF" w:rsidRPr="005C376D" w:rsidRDefault="002149DF" w:rsidP="007A5B0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6400A3" w:rsidRPr="005C376D" w14:paraId="11664ED4"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1E2945DA"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Terrenos</w:t>
            </w:r>
          </w:p>
        </w:tc>
        <w:tc>
          <w:tcPr>
            <w:tcW w:w="1629" w:type="dxa"/>
            <w:tcBorders>
              <w:top w:val="nil"/>
              <w:left w:val="nil"/>
              <w:bottom w:val="single" w:sz="4" w:space="0" w:color="auto"/>
              <w:right w:val="single" w:sz="4" w:space="0" w:color="auto"/>
            </w:tcBorders>
            <w:shd w:val="clear" w:color="000000" w:fill="FFFFFF"/>
            <w:vAlign w:val="center"/>
            <w:hideMark/>
          </w:tcPr>
          <w:p w14:paraId="30697178"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843" w:type="dxa"/>
            <w:tcBorders>
              <w:top w:val="nil"/>
              <w:left w:val="nil"/>
              <w:bottom w:val="single" w:sz="4" w:space="0" w:color="auto"/>
              <w:right w:val="single" w:sz="4" w:space="0" w:color="auto"/>
            </w:tcBorders>
            <w:shd w:val="clear" w:color="000000" w:fill="FFFFFF"/>
            <w:vAlign w:val="center"/>
          </w:tcPr>
          <w:p w14:paraId="5832E80D"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23.694,30</w:t>
            </w:r>
          </w:p>
        </w:tc>
        <w:tc>
          <w:tcPr>
            <w:tcW w:w="1701" w:type="dxa"/>
            <w:tcBorders>
              <w:top w:val="nil"/>
              <w:left w:val="nil"/>
              <w:bottom w:val="single" w:sz="4" w:space="0" w:color="auto"/>
              <w:right w:val="nil"/>
            </w:tcBorders>
            <w:shd w:val="clear" w:color="000000" w:fill="FFFFFF"/>
            <w:vAlign w:val="center"/>
          </w:tcPr>
          <w:p w14:paraId="33FD244C"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23.694,30</w:t>
            </w:r>
          </w:p>
        </w:tc>
      </w:tr>
      <w:tr w:rsidR="006400A3" w:rsidRPr="005C376D" w14:paraId="46178A9D"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1CEADEFA"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Edificações</w:t>
            </w:r>
          </w:p>
        </w:tc>
        <w:tc>
          <w:tcPr>
            <w:tcW w:w="1629" w:type="dxa"/>
            <w:tcBorders>
              <w:top w:val="nil"/>
              <w:left w:val="nil"/>
              <w:bottom w:val="single" w:sz="4" w:space="0" w:color="auto"/>
              <w:right w:val="single" w:sz="4" w:space="0" w:color="auto"/>
            </w:tcBorders>
            <w:shd w:val="clear" w:color="000000" w:fill="FFFFFF"/>
            <w:vAlign w:val="center"/>
            <w:hideMark/>
          </w:tcPr>
          <w:p w14:paraId="7978ECFE"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4%</w:t>
            </w:r>
          </w:p>
        </w:tc>
        <w:tc>
          <w:tcPr>
            <w:tcW w:w="1843" w:type="dxa"/>
            <w:tcBorders>
              <w:top w:val="nil"/>
              <w:left w:val="nil"/>
              <w:bottom w:val="single" w:sz="4" w:space="0" w:color="auto"/>
              <w:right w:val="single" w:sz="4" w:space="0" w:color="auto"/>
            </w:tcBorders>
            <w:shd w:val="clear" w:color="000000" w:fill="FFFFFF"/>
            <w:vAlign w:val="center"/>
          </w:tcPr>
          <w:p w14:paraId="2F28B3C0"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230.584,04</w:t>
            </w:r>
          </w:p>
        </w:tc>
        <w:tc>
          <w:tcPr>
            <w:tcW w:w="1701" w:type="dxa"/>
            <w:tcBorders>
              <w:top w:val="nil"/>
              <w:left w:val="nil"/>
              <w:bottom w:val="single" w:sz="4" w:space="0" w:color="auto"/>
              <w:right w:val="nil"/>
            </w:tcBorders>
            <w:shd w:val="clear" w:color="000000" w:fill="FFFFFF"/>
            <w:vAlign w:val="center"/>
          </w:tcPr>
          <w:p w14:paraId="4784A0BF"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230.584,04</w:t>
            </w:r>
          </w:p>
        </w:tc>
      </w:tr>
      <w:tr w:rsidR="006400A3" w:rsidRPr="005C376D" w14:paraId="4F4270F2"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102D90F7"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Móveis e Equipamentos</w:t>
            </w:r>
          </w:p>
        </w:tc>
        <w:tc>
          <w:tcPr>
            <w:tcW w:w="1629" w:type="dxa"/>
            <w:tcBorders>
              <w:top w:val="nil"/>
              <w:left w:val="nil"/>
              <w:bottom w:val="single" w:sz="4" w:space="0" w:color="auto"/>
              <w:right w:val="single" w:sz="4" w:space="0" w:color="auto"/>
            </w:tcBorders>
            <w:shd w:val="clear" w:color="000000" w:fill="FFFFFF"/>
            <w:vAlign w:val="center"/>
            <w:hideMark/>
          </w:tcPr>
          <w:p w14:paraId="3F1F04BC"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10%</w:t>
            </w:r>
          </w:p>
        </w:tc>
        <w:tc>
          <w:tcPr>
            <w:tcW w:w="1843" w:type="dxa"/>
            <w:tcBorders>
              <w:top w:val="nil"/>
              <w:left w:val="nil"/>
              <w:bottom w:val="single" w:sz="4" w:space="0" w:color="auto"/>
              <w:right w:val="single" w:sz="4" w:space="0" w:color="auto"/>
            </w:tcBorders>
            <w:shd w:val="clear" w:color="000000" w:fill="FFFFFF"/>
            <w:vAlign w:val="center"/>
          </w:tcPr>
          <w:p w14:paraId="24057232"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325.430,61</w:t>
            </w:r>
          </w:p>
        </w:tc>
        <w:tc>
          <w:tcPr>
            <w:tcW w:w="1701" w:type="dxa"/>
            <w:tcBorders>
              <w:top w:val="nil"/>
              <w:left w:val="nil"/>
              <w:bottom w:val="single" w:sz="4" w:space="0" w:color="auto"/>
              <w:right w:val="nil"/>
            </w:tcBorders>
            <w:shd w:val="clear" w:color="000000" w:fill="FFFFFF"/>
            <w:vAlign w:val="center"/>
          </w:tcPr>
          <w:p w14:paraId="7FFAB017"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319.524,61</w:t>
            </w:r>
          </w:p>
        </w:tc>
      </w:tr>
      <w:tr w:rsidR="006400A3" w:rsidRPr="005C376D" w14:paraId="1DB73CCD"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42F3C0DE"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Sistema de Processamento de Dados</w:t>
            </w:r>
          </w:p>
        </w:tc>
        <w:tc>
          <w:tcPr>
            <w:tcW w:w="1629" w:type="dxa"/>
            <w:tcBorders>
              <w:top w:val="nil"/>
              <w:left w:val="nil"/>
              <w:bottom w:val="single" w:sz="4" w:space="0" w:color="auto"/>
              <w:right w:val="single" w:sz="4" w:space="0" w:color="auto"/>
            </w:tcBorders>
            <w:shd w:val="clear" w:color="000000" w:fill="FFFFFF"/>
            <w:vAlign w:val="center"/>
            <w:hideMark/>
          </w:tcPr>
          <w:p w14:paraId="1C3ACD08"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20%</w:t>
            </w:r>
          </w:p>
        </w:tc>
        <w:tc>
          <w:tcPr>
            <w:tcW w:w="1843" w:type="dxa"/>
            <w:tcBorders>
              <w:top w:val="nil"/>
              <w:left w:val="nil"/>
              <w:bottom w:val="single" w:sz="4" w:space="0" w:color="auto"/>
              <w:right w:val="single" w:sz="4" w:space="0" w:color="auto"/>
            </w:tcBorders>
            <w:shd w:val="clear" w:color="000000" w:fill="FFFFFF"/>
            <w:vAlign w:val="center"/>
          </w:tcPr>
          <w:p w14:paraId="16D87138"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270.944,94</w:t>
            </w:r>
          </w:p>
        </w:tc>
        <w:tc>
          <w:tcPr>
            <w:tcW w:w="1701" w:type="dxa"/>
            <w:tcBorders>
              <w:top w:val="nil"/>
              <w:left w:val="nil"/>
              <w:bottom w:val="single" w:sz="4" w:space="0" w:color="auto"/>
              <w:right w:val="nil"/>
            </w:tcBorders>
            <w:shd w:val="clear" w:color="000000" w:fill="FFFFFF"/>
            <w:vAlign w:val="center"/>
          </w:tcPr>
          <w:p w14:paraId="087C257F"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269.656,06</w:t>
            </w:r>
          </w:p>
        </w:tc>
      </w:tr>
      <w:tr w:rsidR="006400A3" w:rsidRPr="005C376D" w14:paraId="2AB20238"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19A438C6"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Sistemas de Comunicação</w:t>
            </w:r>
          </w:p>
        </w:tc>
        <w:tc>
          <w:tcPr>
            <w:tcW w:w="1629" w:type="dxa"/>
            <w:tcBorders>
              <w:top w:val="nil"/>
              <w:left w:val="nil"/>
              <w:bottom w:val="single" w:sz="4" w:space="0" w:color="auto"/>
              <w:right w:val="single" w:sz="4" w:space="0" w:color="auto"/>
            </w:tcBorders>
            <w:shd w:val="clear" w:color="000000" w:fill="FFFFFF"/>
            <w:vAlign w:val="center"/>
            <w:hideMark/>
          </w:tcPr>
          <w:p w14:paraId="4C22D587"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10%</w:t>
            </w:r>
          </w:p>
        </w:tc>
        <w:tc>
          <w:tcPr>
            <w:tcW w:w="1843" w:type="dxa"/>
            <w:tcBorders>
              <w:top w:val="nil"/>
              <w:left w:val="nil"/>
              <w:bottom w:val="single" w:sz="4" w:space="0" w:color="auto"/>
              <w:right w:val="single" w:sz="4" w:space="0" w:color="auto"/>
            </w:tcBorders>
            <w:shd w:val="clear" w:color="000000" w:fill="FFFFFF"/>
            <w:vAlign w:val="center"/>
          </w:tcPr>
          <w:p w14:paraId="6F666E76"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3.790,00</w:t>
            </w:r>
          </w:p>
        </w:tc>
        <w:tc>
          <w:tcPr>
            <w:tcW w:w="1701" w:type="dxa"/>
            <w:tcBorders>
              <w:top w:val="nil"/>
              <w:left w:val="nil"/>
              <w:bottom w:val="single" w:sz="4" w:space="0" w:color="auto"/>
              <w:right w:val="nil"/>
            </w:tcBorders>
            <w:shd w:val="clear" w:color="000000" w:fill="FFFFFF"/>
            <w:vAlign w:val="center"/>
          </w:tcPr>
          <w:p w14:paraId="47A89D94"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3.790,00</w:t>
            </w:r>
          </w:p>
        </w:tc>
      </w:tr>
      <w:tr w:rsidR="006400A3" w:rsidRPr="005C376D" w14:paraId="000EFA78"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0A0BF4D1"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Sistema de Transportes</w:t>
            </w:r>
          </w:p>
        </w:tc>
        <w:tc>
          <w:tcPr>
            <w:tcW w:w="1629" w:type="dxa"/>
            <w:tcBorders>
              <w:top w:val="nil"/>
              <w:left w:val="nil"/>
              <w:bottom w:val="single" w:sz="4" w:space="0" w:color="auto"/>
              <w:right w:val="single" w:sz="4" w:space="0" w:color="auto"/>
            </w:tcBorders>
            <w:shd w:val="clear" w:color="000000" w:fill="FFFFFF"/>
            <w:vAlign w:val="center"/>
            <w:hideMark/>
          </w:tcPr>
          <w:p w14:paraId="07BB9A92"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20%</w:t>
            </w:r>
          </w:p>
        </w:tc>
        <w:tc>
          <w:tcPr>
            <w:tcW w:w="1843" w:type="dxa"/>
            <w:tcBorders>
              <w:top w:val="nil"/>
              <w:left w:val="nil"/>
              <w:bottom w:val="single" w:sz="4" w:space="0" w:color="auto"/>
              <w:right w:val="single" w:sz="4" w:space="0" w:color="auto"/>
            </w:tcBorders>
            <w:shd w:val="clear" w:color="000000" w:fill="FFFFFF"/>
            <w:vAlign w:val="center"/>
          </w:tcPr>
          <w:p w14:paraId="43257FB2"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172.423,53</w:t>
            </w:r>
          </w:p>
        </w:tc>
        <w:tc>
          <w:tcPr>
            <w:tcW w:w="1701" w:type="dxa"/>
            <w:tcBorders>
              <w:top w:val="nil"/>
              <w:left w:val="nil"/>
              <w:bottom w:val="single" w:sz="4" w:space="0" w:color="auto"/>
              <w:right w:val="nil"/>
            </w:tcBorders>
            <w:shd w:val="clear" w:color="000000" w:fill="FFFFFF"/>
            <w:vAlign w:val="center"/>
          </w:tcPr>
          <w:p w14:paraId="10A0B366"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115.321,25</w:t>
            </w:r>
          </w:p>
        </w:tc>
      </w:tr>
      <w:tr w:rsidR="006400A3" w:rsidRPr="005C376D" w14:paraId="0E03C256"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59AB79BA"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Sistema de Segurança</w:t>
            </w:r>
          </w:p>
        </w:tc>
        <w:tc>
          <w:tcPr>
            <w:tcW w:w="1629" w:type="dxa"/>
            <w:tcBorders>
              <w:top w:val="nil"/>
              <w:left w:val="nil"/>
              <w:bottom w:val="single" w:sz="4" w:space="0" w:color="auto"/>
              <w:right w:val="single" w:sz="4" w:space="0" w:color="auto"/>
            </w:tcBorders>
            <w:shd w:val="clear" w:color="000000" w:fill="FFFFFF"/>
            <w:vAlign w:val="center"/>
            <w:hideMark/>
          </w:tcPr>
          <w:p w14:paraId="2269ADE3" w14:textId="77777777" w:rsidR="002149DF" w:rsidRPr="005C376D" w:rsidRDefault="002149DF" w:rsidP="007A5B0B">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10%</w:t>
            </w:r>
          </w:p>
        </w:tc>
        <w:tc>
          <w:tcPr>
            <w:tcW w:w="1843" w:type="dxa"/>
            <w:tcBorders>
              <w:top w:val="nil"/>
              <w:left w:val="nil"/>
              <w:bottom w:val="single" w:sz="4" w:space="0" w:color="auto"/>
              <w:right w:val="single" w:sz="4" w:space="0" w:color="auto"/>
            </w:tcBorders>
            <w:shd w:val="clear" w:color="000000" w:fill="FFFFFF"/>
            <w:vAlign w:val="center"/>
          </w:tcPr>
          <w:p w14:paraId="4B40B25C"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62.930,17</w:t>
            </w:r>
          </w:p>
        </w:tc>
        <w:tc>
          <w:tcPr>
            <w:tcW w:w="1701" w:type="dxa"/>
            <w:tcBorders>
              <w:top w:val="nil"/>
              <w:left w:val="nil"/>
              <w:bottom w:val="single" w:sz="4" w:space="0" w:color="auto"/>
              <w:right w:val="nil"/>
            </w:tcBorders>
            <w:shd w:val="clear" w:color="000000" w:fill="FFFFFF"/>
            <w:vAlign w:val="center"/>
          </w:tcPr>
          <w:p w14:paraId="0C07458C"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59.728,18</w:t>
            </w:r>
          </w:p>
        </w:tc>
      </w:tr>
      <w:tr w:rsidR="006400A3" w:rsidRPr="005C376D" w14:paraId="49C5B3E1"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414312BE" w14:textId="77777777" w:rsidR="002149DF" w:rsidRPr="005C376D" w:rsidRDefault="002149DF" w:rsidP="007A5B0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629" w:type="dxa"/>
            <w:tcBorders>
              <w:top w:val="nil"/>
              <w:left w:val="nil"/>
              <w:bottom w:val="single" w:sz="4" w:space="0" w:color="auto"/>
              <w:right w:val="single" w:sz="4" w:space="0" w:color="auto"/>
            </w:tcBorders>
            <w:shd w:val="clear" w:color="000000" w:fill="FFFFFF"/>
            <w:vAlign w:val="center"/>
            <w:hideMark/>
          </w:tcPr>
          <w:p w14:paraId="4532D106" w14:textId="77777777" w:rsidR="002149DF" w:rsidRPr="005C376D" w:rsidRDefault="002149DF" w:rsidP="007A5B0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w:t>
            </w:r>
          </w:p>
        </w:tc>
        <w:tc>
          <w:tcPr>
            <w:tcW w:w="1843" w:type="dxa"/>
            <w:tcBorders>
              <w:top w:val="nil"/>
              <w:left w:val="nil"/>
              <w:bottom w:val="single" w:sz="4" w:space="0" w:color="auto"/>
              <w:right w:val="single" w:sz="4" w:space="0" w:color="auto"/>
            </w:tcBorders>
            <w:shd w:val="clear" w:color="000000" w:fill="FFFFFF"/>
            <w:vAlign w:val="center"/>
          </w:tcPr>
          <w:p w14:paraId="4989B064" w14:textId="77777777" w:rsidR="002149DF" w:rsidRPr="005C376D" w:rsidRDefault="002149DF" w:rsidP="007A5B0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noProof/>
                <w:sz w:val="20"/>
                <w:szCs w:val="20"/>
                <w:lang w:eastAsia="pt-BR"/>
              </w:rPr>
              <w:t>1.089.797,59</w:t>
            </w:r>
          </w:p>
        </w:tc>
        <w:tc>
          <w:tcPr>
            <w:tcW w:w="1701" w:type="dxa"/>
            <w:tcBorders>
              <w:top w:val="nil"/>
              <w:left w:val="nil"/>
              <w:bottom w:val="single" w:sz="4" w:space="0" w:color="auto"/>
              <w:right w:val="nil"/>
            </w:tcBorders>
            <w:shd w:val="clear" w:color="000000" w:fill="FFFFFF"/>
            <w:vAlign w:val="center"/>
          </w:tcPr>
          <w:p w14:paraId="4240C4AB" w14:textId="77777777" w:rsidR="002149DF" w:rsidRPr="005C376D" w:rsidRDefault="002149DF" w:rsidP="007A5B0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noProof/>
                <w:sz w:val="20"/>
                <w:szCs w:val="20"/>
                <w:lang w:eastAsia="pt-BR"/>
              </w:rPr>
              <w:t>1.022.298,44</w:t>
            </w:r>
          </w:p>
        </w:tc>
      </w:tr>
      <w:tr w:rsidR="006400A3" w:rsidRPr="005C376D" w14:paraId="5FE14F5B"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40929DD3"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Depreciação acumulada</w:t>
            </w:r>
          </w:p>
        </w:tc>
        <w:tc>
          <w:tcPr>
            <w:tcW w:w="1629" w:type="dxa"/>
            <w:tcBorders>
              <w:top w:val="nil"/>
              <w:left w:val="nil"/>
              <w:bottom w:val="single" w:sz="4" w:space="0" w:color="auto"/>
              <w:right w:val="single" w:sz="4" w:space="0" w:color="auto"/>
            </w:tcBorders>
            <w:shd w:val="clear" w:color="000000" w:fill="FFFFFF"/>
            <w:vAlign w:val="center"/>
            <w:hideMark/>
          </w:tcPr>
          <w:p w14:paraId="53BD6E62" w14:textId="77777777" w:rsidR="002149DF" w:rsidRPr="005C376D" w:rsidRDefault="002149DF" w:rsidP="007A5B0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 </w:t>
            </w:r>
          </w:p>
        </w:tc>
        <w:tc>
          <w:tcPr>
            <w:tcW w:w="1843" w:type="dxa"/>
            <w:tcBorders>
              <w:top w:val="nil"/>
              <w:left w:val="nil"/>
              <w:bottom w:val="single" w:sz="4" w:space="0" w:color="auto"/>
              <w:right w:val="single" w:sz="4" w:space="0" w:color="auto"/>
            </w:tcBorders>
            <w:shd w:val="clear" w:color="000000" w:fill="FFFFFF"/>
            <w:vAlign w:val="center"/>
          </w:tcPr>
          <w:p w14:paraId="2540916D"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(619.870,60)</w:t>
            </w:r>
          </w:p>
        </w:tc>
        <w:tc>
          <w:tcPr>
            <w:tcW w:w="1701" w:type="dxa"/>
            <w:tcBorders>
              <w:top w:val="nil"/>
              <w:left w:val="nil"/>
              <w:bottom w:val="single" w:sz="4" w:space="0" w:color="auto"/>
              <w:right w:val="nil"/>
            </w:tcBorders>
            <w:shd w:val="clear" w:color="000000" w:fill="FFFFFF"/>
            <w:vAlign w:val="center"/>
          </w:tcPr>
          <w:p w14:paraId="3917C4AF" w14:textId="77777777" w:rsidR="002149DF" w:rsidRPr="005C376D" w:rsidRDefault="002149DF" w:rsidP="007A5B0B">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(612.693,52)</w:t>
            </w:r>
          </w:p>
        </w:tc>
      </w:tr>
      <w:tr w:rsidR="006400A3" w:rsidRPr="005C376D" w14:paraId="7FC65DF5" w14:textId="77777777" w:rsidTr="007E44D5">
        <w:trPr>
          <w:trHeight w:val="255"/>
        </w:trPr>
        <w:tc>
          <w:tcPr>
            <w:tcW w:w="3758" w:type="dxa"/>
            <w:tcBorders>
              <w:top w:val="nil"/>
              <w:left w:val="nil"/>
              <w:bottom w:val="single" w:sz="4" w:space="0" w:color="auto"/>
              <w:right w:val="single" w:sz="4" w:space="0" w:color="auto"/>
            </w:tcBorders>
            <w:shd w:val="clear" w:color="000000" w:fill="FFFFFF"/>
            <w:vAlign w:val="center"/>
            <w:hideMark/>
          </w:tcPr>
          <w:p w14:paraId="61AE3178" w14:textId="77777777" w:rsidR="002149DF" w:rsidRPr="005C376D" w:rsidRDefault="002149DF" w:rsidP="007A5B0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629" w:type="dxa"/>
            <w:tcBorders>
              <w:top w:val="nil"/>
              <w:left w:val="nil"/>
              <w:bottom w:val="single" w:sz="4" w:space="0" w:color="auto"/>
              <w:right w:val="single" w:sz="4" w:space="0" w:color="auto"/>
            </w:tcBorders>
            <w:shd w:val="clear" w:color="000000" w:fill="FFFFFF"/>
            <w:vAlign w:val="center"/>
            <w:hideMark/>
          </w:tcPr>
          <w:p w14:paraId="72ACB982" w14:textId="77777777" w:rsidR="002149DF" w:rsidRPr="005C376D" w:rsidRDefault="002149DF" w:rsidP="007A5B0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w:t>
            </w:r>
          </w:p>
        </w:tc>
        <w:tc>
          <w:tcPr>
            <w:tcW w:w="1843" w:type="dxa"/>
            <w:tcBorders>
              <w:top w:val="nil"/>
              <w:left w:val="nil"/>
              <w:bottom w:val="single" w:sz="4" w:space="0" w:color="auto"/>
              <w:right w:val="single" w:sz="4" w:space="0" w:color="auto"/>
            </w:tcBorders>
            <w:shd w:val="clear" w:color="000000" w:fill="FFFFFF"/>
            <w:vAlign w:val="center"/>
          </w:tcPr>
          <w:p w14:paraId="6755A629" w14:textId="77777777" w:rsidR="002149DF" w:rsidRPr="005C376D" w:rsidRDefault="002149DF" w:rsidP="007A5B0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noProof/>
                <w:sz w:val="20"/>
                <w:szCs w:val="20"/>
                <w:lang w:eastAsia="pt-BR"/>
              </w:rPr>
              <w:t>469.926,99</w:t>
            </w:r>
          </w:p>
        </w:tc>
        <w:tc>
          <w:tcPr>
            <w:tcW w:w="1701" w:type="dxa"/>
            <w:tcBorders>
              <w:top w:val="nil"/>
              <w:left w:val="nil"/>
              <w:bottom w:val="single" w:sz="4" w:space="0" w:color="auto"/>
              <w:right w:val="nil"/>
            </w:tcBorders>
            <w:shd w:val="clear" w:color="000000" w:fill="FFFFFF"/>
            <w:vAlign w:val="center"/>
          </w:tcPr>
          <w:p w14:paraId="5BD46F80" w14:textId="77777777" w:rsidR="002149DF" w:rsidRPr="005C376D" w:rsidRDefault="002149DF" w:rsidP="007A5B0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noProof/>
                <w:sz w:val="20"/>
                <w:szCs w:val="20"/>
                <w:lang w:eastAsia="pt-BR"/>
              </w:rPr>
              <w:t>409.604,92</w:t>
            </w:r>
          </w:p>
        </w:tc>
      </w:tr>
    </w:tbl>
    <w:p w14:paraId="780F85BF"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p>
    <w:p w14:paraId="068AF96F"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Depósitos</w:t>
      </w:r>
    </w:p>
    <w:p w14:paraId="1C8FD358" w14:textId="77777777" w:rsidR="002149DF" w:rsidRPr="005C376D" w:rsidRDefault="002149DF" w:rsidP="00673DA6">
      <w:pPr>
        <w:pStyle w:val="NormalWeb"/>
        <w:jc w:val="both"/>
      </w:pPr>
      <w:r w:rsidRPr="005C376D">
        <w:rPr>
          <w:rFonts w:ascii="Arial" w:hAnsi="Arial" w:cs="Arial"/>
          <w:sz w:val="20"/>
          <w:szCs w:val="20"/>
        </w:rPr>
        <w:t>É composto de valores cuja disponibilidade é imediata aos associados, denominado de depósitos a vista, portanto sem prazo determinado para movimentá-lo, ficando a critério do portador dos recursos fazê-lo conforme sua necessidade.</w:t>
      </w:r>
    </w:p>
    <w:p w14:paraId="54AB9D67" w14:textId="39EFC67F" w:rsidR="002149DF" w:rsidRPr="005C376D" w:rsidRDefault="002149DF" w:rsidP="00673DA6">
      <w:pPr>
        <w:pStyle w:val="NormalWeb"/>
        <w:jc w:val="both"/>
      </w:pPr>
      <w:r w:rsidRPr="005C376D">
        <w:rPr>
          <w:rFonts w:ascii="Arial" w:hAnsi="Arial" w:cs="Arial"/>
          <w:sz w:val="20"/>
          <w:szCs w:val="20"/>
        </w:rPr>
        <w:t xml:space="preserve">É composto também por valores pactuados para disponibilidade em prazos </w:t>
      </w:r>
      <w:r w:rsidR="006400A3" w:rsidRPr="005C376D">
        <w:rPr>
          <w:rFonts w:ascii="Arial" w:hAnsi="Arial" w:cs="Arial"/>
          <w:sz w:val="20"/>
          <w:szCs w:val="20"/>
        </w:rPr>
        <w:t>pré-estabelecidos</w:t>
      </w:r>
      <w:r w:rsidRPr="005C376D">
        <w:rPr>
          <w:rFonts w:ascii="Arial" w:hAnsi="Arial" w:cs="Arial"/>
          <w:sz w:val="20"/>
          <w:szCs w:val="20"/>
        </w:rPr>
        <w:t>, denominados depósitos a prazo, os quais recebem atualizações por encargos financeiros remuneratórios conforme a sua contratação em pós ou pré-fixada. Suas remunerações pós fixadas são calculadas com base no critério de “Pro rata temporis”; já as remunerações pré-fixadas são calculadas e registradas pelo valor futuro, com base no prazo final das operações, ajustadas, na data do demonstrativo contábil, pelas despesas a apropriar, registradas em conta redutora de depósitos a prazo.</w:t>
      </w:r>
    </w:p>
    <w:tbl>
      <w:tblPr>
        <w:tblW w:w="8777"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4"/>
        <w:gridCol w:w="2665"/>
        <w:gridCol w:w="2698"/>
      </w:tblGrid>
      <w:tr w:rsidR="002149DF" w:rsidRPr="005C376D" w14:paraId="09490C34" w14:textId="77777777" w:rsidTr="00C95FD0">
        <w:trPr>
          <w:trHeight w:val="240"/>
          <w:jc w:val="center"/>
        </w:trPr>
        <w:tc>
          <w:tcPr>
            <w:tcW w:w="3414" w:type="dxa"/>
            <w:shd w:val="clear" w:color="auto" w:fill="auto"/>
            <w:noWrap/>
            <w:vAlign w:val="bottom"/>
            <w:hideMark/>
          </w:tcPr>
          <w:p w14:paraId="56C2485E" w14:textId="77777777" w:rsidR="002149DF" w:rsidRPr="005C376D" w:rsidRDefault="002149DF" w:rsidP="00C95FD0">
            <w:pPr>
              <w:spacing w:after="0" w:line="240" w:lineRule="auto"/>
              <w:rPr>
                <w:rFonts w:ascii="Arial" w:eastAsia="Times New Roman" w:hAnsi="Arial" w:cs="Arial"/>
                <w:sz w:val="20"/>
                <w:szCs w:val="20"/>
                <w:lang w:eastAsia="pt-BR"/>
              </w:rPr>
            </w:pPr>
            <w:r w:rsidRPr="005C376D">
              <w:rPr>
                <w:rFonts w:ascii="Arial" w:hAnsi="Arial" w:cs="Arial"/>
                <w:b/>
                <w:bCs/>
                <w:sz w:val="20"/>
                <w:szCs w:val="20"/>
              </w:rPr>
              <w:t>Descrição</w:t>
            </w:r>
          </w:p>
        </w:tc>
        <w:tc>
          <w:tcPr>
            <w:tcW w:w="2665" w:type="dxa"/>
            <w:shd w:val="clear" w:color="auto" w:fill="auto"/>
            <w:noWrap/>
            <w:hideMark/>
          </w:tcPr>
          <w:p w14:paraId="765F10B7" w14:textId="77777777" w:rsidR="002149DF" w:rsidRPr="005C376D" w:rsidRDefault="002149DF" w:rsidP="00C95FD0">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2698" w:type="dxa"/>
            <w:shd w:val="clear" w:color="auto" w:fill="auto"/>
            <w:noWrap/>
            <w:hideMark/>
          </w:tcPr>
          <w:p w14:paraId="38114321" w14:textId="77777777" w:rsidR="002149DF" w:rsidRPr="005C376D" w:rsidRDefault="002149DF" w:rsidP="00C95FD0">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2149DF" w:rsidRPr="005C376D" w14:paraId="74CEF856" w14:textId="77777777" w:rsidTr="00C95FD0">
        <w:trPr>
          <w:trHeight w:val="240"/>
          <w:jc w:val="center"/>
        </w:trPr>
        <w:tc>
          <w:tcPr>
            <w:tcW w:w="3414" w:type="dxa"/>
            <w:shd w:val="clear" w:color="auto" w:fill="auto"/>
            <w:noWrap/>
            <w:vAlign w:val="bottom"/>
            <w:hideMark/>
          </w:tcPr>
          <w:p w14:paraId="5265D7BE" w14:textId="77777777" w:rsidR="002149DF" w:rsidRPr="005C376D" w:rsidRDefault="002149DF" w:rsidP="00C95FD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Depósito à Vista</w:t>
            </w:r>
          </w:p>
        </w:tc>
        <w:tc>
          <w:tcPr>
            <w:tcW w:w="2665" w:type="dxa"/>
            <w:shd w:val="clear" w:color="auto" w:fill="auto"/>
            <w:noWrap/>
            <w:vAlign w:val="bottom"/>
            <w:hideMark/>
          </w:tcPr>
          <w:p w14:paraId="28127E59" w14:textId="77777777" w:rsidR="002149DF" w:rsidRPr="005C376D" w:rsidRDefault="002149DF" w:rsidP="00C95FD0">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17.822.368,28</w:t>
            </w:r>
          </w:p>
        </w:tc>
        <w:tc>
          <w:tcPr>
            <w:tcW w:w="2698" w:type="dxa"/>
            <w:shd w:val="clear" w:color="auto" w:fill="auto"/>
            <w:noWrap/>
            <w:vAlign w:val="bottom"/>
            <w:hideMark/>
          </w:tcPr>
          <w:p w14:paraId="6885EC81" w14:textId="77777777" w:rsidR="002149DF" w:rsidRPr="005C376D" w:rsidRDefault="002149DF" w:rsidP="00C95FD0">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15.420.979,87</w:t>
            </w:r>
          </w:p>
        </w:tc>
      </w:tr>
      <w:tr w:rsidR="002149DF" w:rsidRPr="005C376D" w14:paraId="50F5A7FE" w14:textId="77777777" w:rsidTr="00C95FD0">
        <w:trPr>
          <w:trHeight w:val="240"/>
          <w:jc w:val="center"/>
        </w:trPr>
        <w:tc>
          <w:tcPr>
            <w:tcW w:w="3414" w:type="dxa"/>
            <w:shd w:val="clear" w:color="auto" w:fill="auto"/>
            <w:noWrap/>
            <w:vAlign w:val="bottom"/>
            <w:hideMark/>
          </w:tcPr>
          <w:p w14:paraId="2852FE9F" w14:textId="77777777" w:rsidR="002149DF" w:rsidRPr="005C376D" w:rsidRDefault="002149DF" w:rsidP="00C95FD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Depósito a Prazo</w:t>
            </w:r>
          </w:p>
        </w:tc>
        <w:tc>
          <w:tcPr>
            <w:tcW w:w="2665" w:type="dxa"/>
            <w:shd w:val="clear" w:color="auto" w:fill="auto"/>
            <w:noWrap/>
            <w:vAlign w:val="bottom"/>
            <w:hideMark/>
          </w:tcPr>
          <w:p w14:paraId="12FEDE4F" w14:textId="77777777" w:rsidR="002149DF" w:rsidRPr="005C376D" w:rsidRDefault="002149DF" w:rsidP="00C95FD0">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25.522.893,64</w:t>
            </w:r>
          </w:p>
        </w:tc>
        <w:tc>
          <w:tcPr>
            <w:tcW w:w="2698" w:type="dxa"/>
            <w:shd w:val="clear" w:color="auto" w:fill="auto"/>
            <w:noWrap/>
            <w:vAlign w:val="bottom"/>
            <w:hideMark/>
          </w:tcPr>
          <w:p w14:paraId="56A3475D" w14:textId="77777777" w:rsidR="002149DF" w:rsidRPr="005C376D" w:rsidRDefault="002149DF" w:rsidP="00C95FD0">
            <w:pPr>
              <w:spacing w:after="0" w:line="240" w:lineRule="auto"/>
              <w:jc w:val="right"/>
              <w:rPr>
                <w:rFonts w:ascii="Arial" w:eastAsia="Times New Roman" w:hAnsi="Arial" w:cs="Arial"/>
                <w:sz w:val="20"/>
                <w:szCs w:val="20"/>
                <w:lang w:eastAsia="pt-BR"/>
              </w:rPr>
            </w:pPr>
            <w:r w:rsidRPr="005C376D">
              <w:rPr>
                <w:rFonts w:ascii="Arial" w:eastAsia="Times New Roman" w:hAnsi="Arial" w:cs="Arial"/>
                <w:noProof/>
                <w:sz w:val="20"/>
                <w:szCs w:val="20"/>
                <w:lang w:eastAsia="pt-BR"/>
              </w:rPr>
              <w:t>24.599.093,51</w:t>
            </w:r>
          </w:p>
        </w:tc>
      </w:tr>
      <w:tr w:rsidR="002149DF" w:rsidRPr="005C376D" w14:paraId="1630B450" w14:textId="77777777" w:rsidTr="00C95FD0">
        <w:trPr>
          <w:trHeight w:val="240"/>
          <w:jc w:val="center"/>
        </w:trPr>
        <w:tc>
          <w:tcPr>
            <w:tcW w:w="3414" w:type="dxa"/>
            <w:shd w:val="clear" w:color="auto" w:fill="auto"/>
            <w:noWrap/>
            <w:vAlign w:val="bottom"/>
          </w:tcPr>
          <w:p w14:paraId="54D49AA6" w14:textId="77777777" w:rsidR="002149DF" w:rsidRPr="005C376D" w:rsidRDefault="002149DF" w:rsidP="00C95FD0">
            <w:pPr>
              <w:spacing w:after="0" w:line="240" w:lineRule="auto"/>
              <w:rPr>
                <w:rFonts w:ascii="Arial" w:eastAsia="Times New Roman" w:hAnsi="Arial" w:cs="Arial"/>
                <w:b/>
                <w:sz w:val="20"/>
                <w:szCs w:val="20"/>
                <w:lang w:eastAsia="pt-BR"/>
              </w:rPr>
            </w:pPr>
            <w:r w:rsidRPr="005C376D">
              <w:rPr>
                <w:rFonts w:ascii="Arial" w:eastAsia="Times New Roman" w:hAnsi="Arial" w:cs="Arial"/>
                <w:b/>
                <w:sz w:val="20"/>
                <w:szCs w:val="20"/>
                <w:lang w:eastAsia="pt-BR"/>
              </w:rPr>
              <w:t>Total</w:t>
            </w:r>
          </w:p>
        </w:tc>
        <w:tc>
          <w:tcPr>
            <w:tcW w:w="2665" w:type="dxa"/>
            <w:shd w:val="clear" w:color="auto" w:fill="auto"/>
            <w:noWrap/>
            <w:vAlign w:val="bottom"/>
          </w:tcPr>
          <w:p w14:paraId="7B3DC28B" w14:textId="77777777" w:rsidR="002149DF" w:rsidRPr="005C376D" w:rsidRDefault="002149DF" w:rsidP="00C95FD0">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noProof/>
                <w:sz w:val="20"/>
                <w:szCs w:val="20"/>
                <w:lang w:eastAsia="pt-BR"/>
              </w:rPr>
              <w:t>43.345.261,92</w:t>
            </w:r>
          </w:p>
        </w:tc>
        <w:tc>
          <w:tcPr>
            <w:tcW w:w="2698" w:type="dxa"/>
            <w:shd w:val="clear" w:color="auto" w:fill="auto"/>
            <w:noWrap/>
            <w:vAlign w:val="bottom"/>
          </w:tcPr>
          <w:p w14:paraId="0B5D5273" w14:textId="77777777" w:rsidR="002149DF" w:rsidRPr="005C376D" w:rsidRDefault="002149DF" w:rsidP="00C95FD0">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noProof/>
                <w:sz w:val="20"/>
                <w:szCs w:val="20"/>
                <w:lang w:eastAsia="pt-BR"/>
              </w:rPr>
              <w:t>40.020.073,38</w:t>
            </w:r>
          </w:p>
        </w:tc>
      </w:tr>
    </w:tbl>
    <w:p w14:paraId="65820CD2" w14:textId="77777777" w:rsidR="002149DF" w:rsidRPr="005C376D" w:rsidRDefault="002149DF" w:rsidP="006E7AB2">
      <w:pPr>
        <w:autoSpaceDE w:val="0"/>
        <w:autoSpaceDN w:val="0"/>
        <w:adjustRightInd w:val="0"/>
        <w:spacing w:after="0" w:line="240" w:lineRule="auto"/>
        <w:jc w:val="both"/>
        <w:rPr>
          <w:rFonts w:ascii="Arial" w:hAnsi="Arial" w:cs="Arial"/>
          <w:bCs/>
          <w:sz w:val="20"/>
          <w:szCs w:val="20"/>
        </w:rPr>
      </w:pPr>
    </w:p>
    <w:p w14:paraId="4932B120" w14:textId="77777777" w:rsidR="002149DF" w:rsidRPr="005C376D" w:rsidRDefault="002149DF" w:rsidP="006E7AB2">
      <w:pPr>
        <w:autoSpaceDE w:val="0"/>
        <w:autoSpaceDN w:val="0"/>
        <w:adjustRightInd w:val="0"/>
        <w:spacing w:after="0" w:line="240" w:lineRule="auto"/>
        <w:jc w:val="both"/>
        <w:rPr>
          <w:rFonts w:ascii="Arial" w:hAnsi="Arial" w:cs="Arial"/>
          <w:color w:val="333333"/>
          <w:sz w:val="20"/>
          <w:szCs w:val="20"/>
          <w:shd w:val="clear" w:color="auto" w:fill="FFFFFF"/>
        </w:rPr>
      </w:pPr>
      <w:r w:rsidRPr="005C376D">
        <w:rPr>
          <w:rFonts w:ascii="Arial" w:hAnsi="Arial" w:cs="Arial"/>
          <w:bCs/>
          <w:sz w:val="20"/>
          <w:szCs w:val="20"/>
        </w:rPr>
        <w:t xml:space="preserve">Os depósitos, até o limite de R$ 250 mil por CPF/CNPJ, estão garantidos pelo </w:t>
      </w:r>
      <w:r w:rsidRPr="005C376D">
        <w:rPr>
          <w:rFonts w:ascii="Arial" w:hAnsi="Arial" w:cs="Arial"/>
          <w:color w:val="333333"/>
          <w:sz w:val="20"/>
          <w:szCs w:val="20"/>
          <w:shd w:val="clear" w:color="auto" w:fill="FFFFFF"/>
        </w:rPr>
        <w:t>Fundo Garantidor do Cooperativismo de Crédito (FGCoop), constituído conforme Resoluções CMN n° 4.150/12 e 4.284/13. Este fundo tem como instituições associadas as cooperativas singulares de crédito e os bancos cooperativos integrantes do Sistema Nacional de Crédito Cooperativo (SNCC). Este fundo tem por objeto prestar garantia de créditos nos casos de decretação de intervenção ou de liquidação extrajudicial de instituição associada. A contribuição mensal ordinária das instituições associadas ao Fundo é de 0,0125% dos saldos das obrigações garantidas, que abrangem as mesmas modalidades protegidas pelo Fundo Garantidor de Crédito dos bancos, o FGC, que considera, os depósitos à vista e a prazo, as letras de crédito do agronegócio, de acordo com a Resolução CMN nº 4.150/12.</w:t>
      </w:r>
    </w:p>
    <w:p w14:paraId="38C1F47D" w14:textId="77777777" w:rsidR="002149DF" w:rsidRPr="005C376D" w:rsidRDefault="002149DF" w:rsidP="006E7AB2">
      <w:pPr>
        <w:autoSpaceDE w:val="0"/>
        <w:autoSpaceDN w:val="0"/>
        <w:adjustRightInd w:val="0"/>
        <w:spacing w:after="0" w:line="240" w:lineRule="auto"/>
        <w:jc w:val="both"/>
        <w:rPr>
          <w:rFonts w:ascii="Arial" w:hAnsi="Arial" w:cs="Arial"/>
          <w:color w:val="333333"/>
          <w:sz w:val="20"/>
          <w:szCs w:val="20"/>
          <w:shd w:val="clear" w:color="auto" w:fill="FFFFFF"/>
        </w:rPr>
      </w:pPr>
    </w:p>
    <w:p w14:paraId="03CD2D6A" w14:textId="77777777" w:rsidR="002149DF" w:rsidRPr="005C376D" w:rsidRDefault="002149DF" w:rsidP="009A25B1">
      <w:pPr>
        <w:autoSpaceDE w:val="0"/>
        <w:autoSpaceDN w:val="0"/>
        <w:adjustRightInd w:val="0"/>
        <w:spacing w:after="0" w:line="240" w:lineRule="auto"/>
        <w:jc w:val="both"/>
        <w:rPr>
          <w:rFonts w:ascii="Arial" w:hAnsi="Arial" w:cs="Arial"/>
          <w:sz w:val="20"/>
          <w:szCs w:val="20"/>
          <w:shd w:val="clear" w:color="auto" w:fill="FFFFFF"/>
        </w:rPr>
      </w:pPr>
      <w:r w:rsidRPr="005C376D">
        <w:rPr>
          <w:rFonts w:ascii="Arial" w:hAnsi="Arial" w:cs="Arial"/>
          <w:sz w:val="20"/>
          <w:szCs w:val="20"/>
          <w:shd w:val="clear" w:color="auto" w:fill="FFFFFF"/>
        </w:rPr>
        <w:t>Além das garantias prestadas pelo FGCoop, o SICOOB SISTEMA CREDIMINAS possui seu próprio Fundo Garantidor de Depósitos do Sicoob Sistema Crediminas – FGD, que tem por finalidade efetuar o saneamento econômico-financeiro e/ou fortalecimento patrimonial, bem como prestar garantias de crédito nos termos e limites do Estatuto Social e Regulamento próprio.</w:t>
      </w:r>
    </w:p>
    <w:p w14:paraId="3C856566" w14:textId="77777777" w:rsidR="002149DF" w:rsidRPr="005C376D" w:rsidRDefault="002149DF" w:rsidP="006E7AB2">
      <w:pPr>
        <w:autoSpaceDE w:val="0"/>
        <w:autoSpaceDN w:val="0"/>
        <w:adjustRightInd w:val="0"/>
        <w:spacing w:after="0" w:line="240" w:lineRule="auto"/>
        <w:jc w:val="both"/>
        <w:rPr>
          <w:rFonts w:ascii="Arial" w:hAnsi="Arial" w:cs="Arial"/>
          <w:color w:val="333333"/>
          <w:sz w:val="20"/>
          <w:szCs w:val="20"/>
          <w:shd w:val="clear" w:color="auto" w:fill="FFFFFF"/>
        </w:rPr>
      </w:pPr>
    </w:p>
    <w:p w14:paraId="648FD9E3" w14:textId="77777777" w:rsidR="002149DF" w:rsidRPr="005C376D" w:rsidRDefault="002149DF" w:rsidP="006E7AB2">
      <w:pPr>
        <w:autoSpaceDE w:val="0"/>
        <w:autoSpaceDN w:val="0"/>
        <w:adjustRightInd w:val="0"/>
        <w:spacing w:after="0" w:line="240" w:lineRule="auto"/>
        <w:jc w:val="both"/>
        <w:rPr>
          <w:rFonts w:ascii="Arial" w:hAnsi="Arial" w:cs="Arial"/>
          <w:color w:val="333333"/>
          <w:sz w:val="20"/>
          <w:szCs w:val="20"/>
          <w:shd w:val="clear" w:color="auto" w:fill="FFFFFF"/>
        </w:rPr>
      </w:pPr>
      <w:r w:rsidRPr="005C376D">
        <w:rPr>
          <w:rFonts w:ascii="Arial" w:hAnsi="Arial" w:cs="Arial"/>
          <w:color w:val="333333"/>
          <w:sz w:val="20"/>
          <w:szCs w:val="20"/>
          <w:shd w:val="clear" w:color="auto" w:fill="FFFFFF"/>
        </w:rPr>
        <w:t>Concentração dos principais depositantes:</w:t>
      </w:r>
    </w:p>
    <w:p w14:paraId="7DA6BF84" w14:textId="77777777" w:rsidR="002149DF" w:rsidRPr="005C376D" w:rsidRDefault="002149DF" w:rsidP="006E7AB2">
      <w:pPr>
        <w:autoSpaceDE w:val="0"/>
        <w:autoSpaceDN w:val="0"/>
        <w:adjustRightInd w:val="0"/>
        <w:spacing w:after="0" w:line="240" w:lineRule="auto"/>
        <w:jc w:val="both"/>
        <w:rPr>
          <w:rFonts w:ascii="Arial" w:hAnsi="Arial" w:cs="Arial"/>
          <w:color w:val="333333"/>
          <w:sz w:val="20"/>
          <w:szCs w:val="20"/>
          <w:shd w:val="clear" w:color="auto" w:fill="FFFFFF"/>
        </w:rPr>
      </w:pPr>
    </w:p>
    <w:tbl>
      <w:tblPr>
        <w:tblW w:w="8577" w:type="dxa"/>
        <w:tblInd w:w="70" w:type="dxa"/>
        <w:tblCellMar>
          <w:left w:w="70" w:type="dxa"/>
          <w:right w:w="70" w:type="dxa"/>
        </w:tblCellMar>
        <w:tblLook w:val="04A0" w:firstRow="1" w:lastRow="0" w:firstColumn="1" w:lastColumn="0" w:noHBand="0" w:noVBand="1"/>
      </w:tblPr>
      <w:tblGrid>
        <w:gridCol w:w="2402"/>
        <w:gridCol w:w="1492"/>
        <w:gridCol w:w="1599"/>
        <w:gridCol w:w="1420"/>
        <w:gridCol w:w="1664"/>
      </w:tblGrid>
      <w:tr w:rsidR="000E621F" w:rsidRPr="005C376D" w14:paraId="577B5359" w14:textId="77777777" w:rsidTr="000E621F">
        <w:trPr>
          <w:trHeight w:val="289"/>
        </w:trPr>
        <w:tc>
          <w:tcPr>
            <w:tcW w:w="2402" w:type="dxa"/>
            <w:tcBorders>
              <w:top w:val="single" w:sz="4" w:space="0" w:color="auto"/>
              <w:left w:val="nil"/>
              <w:bottom w:val="single" w:sz="4" w:space="0" w:color="auto"/>
              <w:right w:val="single" w:sz="4" w:space="0" w:color="auto"/>
            </w:tcBorders>
            <w:shd w:val="clear" w:color="auto" w:fill="auto"/>
            <w:vAlign w:val="center"/>
            <w:hideMark/>
          </w:tcPr>
          <w:p w14:paraId="1C4AA206" w14:textId="77777777" w:rsidR="000E621F" w:rsidRPr="005C376D" w:rsidRDefault="000E621F" w:rsidP="00140D77">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Descrição</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76367D18" w14:textId="77777777" w:rsidR="000E621F" w:rsidRPr="005C376D" w:rsidRDefault="000E621F" w:rsidP="00140D77">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31/12/2019</w:t>
            </w:r>
          </w:p>
        </w:tc>
        <w:tc>
          <w:tcPr>
            <w:tcW w:w="1599" w:type="dxa"/>
            <w:tcBorders>
              <w:top w:val="single" w:sz="4" w:space="0" w:color="auto"/>
              <w:left w:val="nil"/>
              <w:bottom w:val="single" w:sz="4" w:space="0" w:color="auto"/>
              <w:right w:val="single" w:sz="4" w:space="0" w:color="auto"/>
            </w:tcBorders>
            <w:shd w:val="clear" w:color="auto" w:fill="auto"/>
            <w:vAlign w:val="center"/>
            <w:hideMark/>
          </w:tcPr>
          <w:p w14:paraId="2369F569" w14:textId="77777777" w:rsidR="000E621F" w:rsidRPr="005C376D" w:rsidRDefault="000E621F" w:rsidP="00140D77">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 Carteira Total</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2F88201" w14:textId="77777777" w:rsidR="000E621F" w:rsidRPr="005C376D" w:rsidRDefault="000E621F" w:rsidP="00140D77">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31/12/2018</w:t>
            </w:r>
          </w:p>
        </w:tc>
        <w:tc>
          <w:tcPr>
            <w:tcW w:w="1664" w:type="dxa"/>
            <w:tcBorders>
              <w:top w:val="single" w:sz="4" w:space="0" w:color="auto"/>
              <w:left w:val="nil"/>
              <w:bottom w:val="single" w:sz="4" w:space="0" w:color="auto"/>
              <w:right w:val="nil"/>
            </w:tcBorders>
            <w:shd w:val="clear" w:color="auto" w:fill="auto"/>
            <w:vAlign w:val="center"/>
            <w:hideMark/>
          </w:tcPr>
          <w:p w14:paraId="02A0376F" w14:textId="77777777" w:rsidR="000E621F" w:rsidRPr="005C376D" w:rsidRDefault="000E621F" w:rsidP="00140D77">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 Carteira Total</w:t>
            </w:r>
          </w:p>
        </w:tc>
      </w:tr>
      <w:tr w:rsidR="000E621F" w:rsidRPr="005C376D" w14:paraId="78EFB1B0" w14:textId="77777777" w:rsidTr="000E621F">
        <w:trPr>
          <w:trHeight w:val="289"/>
        </w:trPr>
        <w:tc>
          <w:tcPr>
            <w:tcW w:w="2402" w:type="dxa"/>
            <w:tcBorders>
              <w:top w:val="nil"/>
              <w:left w:val="nil"/>
              <w:bottom w:val="single" w:sz="4" w:space="0" w:color="auto"/>
              <w:right w:val="single" w:sz="4" w:space="0" w:color="auto"/>
            </w:tcBorders>
            <w:shd w:val="clear" w:color="auto" w:fill="auto"/>
            <w:vAlign w:val="center"/>
            <w:hideMark/>
          </w:tcPr>
          <w:p w14:paraId="313955C0" w14:textId="77777777" w:rsidR="000E621F" w:rsidRPr="005C376D" w:rsidRDefault="000E621F" w:rsidP="00140D77">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Maior Depositante</w:t>
            </w:r>
          </w:p>
        </w:tc>
        <w:tc>
          <w:tcPr>
            <w:tcW w:w="1492" w:type="dxa"/>
            <w:tcBorders>
              <w:top w:val="nil"/>
              <w:left w:val="nil"/>
              <w:bottom w:val="single" w:sz="4" w:space="0" w:color="auto"/>
              <w:right w:val="single" w:sz="4" w:space="0" w:color="auto"/>
            </w:tcBorders>
            <w:shd w:val="clear" w:color="auto" w:fill="auto"/>
            <w:vAlign w:val="center"/>
            <w:hideMark/>
          </w:tcPr>
          <w:p w14:paraId="7F9B7E1D"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2.244.599,66</w:t>
            </w:r>
          </w:p>
        </w:tc>
        <w:tc>
          <w:tcPr>
            <w:tcW w:w="1599" w:type="dxa"/>
            <w:tcBorders>
              <w:top w:val="nil"/>
              <w:left w:val="nil"/>
              <w:bottom w:val="single" w:sz="4" w:space="0" w:color="auto"/>
              <w:right w:val="single" w:sz="4" w:space="0" w:color="auto"/>
            </w:tcBorders>
            <w:shd w:val="clear" w:color="auto" w:fill="auto"/>
            <w:vAlign w:val="center"/>
            <w:hideMark/>
          </w:tcPr>
          <w:p w14:paraId="0B4216CC"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4,65%</w:t>
            </w:r>
          </w:p>
        </w:tc>
        <w:tc>
          <w:tcPr>
            <w:tcW w:w="1420" w:type="dxa"/>
            <w:tcBorders>
              <w:top w:val="nil"/>
              <w:left w:val="nil"/>
              <w:bottom w:val="single" w:sz="4" w:space="0" w:color="auto"/>
              <w:right w:val="single" w:sz="4" w:space="0" w:color="auto"/>
            </w:tcBorders>
            <w:shd w:val="clear" w:color="auto" w:fill="auto"/>
            <w:vAlign w:val="center"/>
            <w:hideMark/>
          </w:tcPr>
          <w:p w14:paraId="0171581F"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3.215.540,28</w:t>
            </w:r>
          </w:p>
        </w:tc>
        <w:tc>
          <w:tcPr>
            <w:tcW w:w="1664" w:type="dxa"/>
            <w:tcBorders>
              <w:top w:val="nil"/>
              <w:left w:val="nil"/>
              <w:bottom w:val="single" w:sz="4" w:space="0" w:color="auto"/>
              <w:right w:val="nil"/>
            </w:tcBorders>
            <w:shd w:val="clear" w:color="auto" w:fill="auto"/>
            <w:vAlign w:val="center"/>
            <w:hideMark/>
          </w:tcPr>
          <w:p w14:paraId="744E3FBA"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7,64%</w:t>
            </w:r>
          </w:p>
        </w:tc>
      </w:tr>
      <w:tr w:rsidR="000E621F" w:rsidRPr="005C376D" w14:paraId="006C243D" w14:textId="77777777" w:rsidTr="000E621F">
        <w:trPr>
          <w:trHeight w:val="289"/>
        </w:trPr>
        <w:tc>
          <w:tcPr>
            <w:tcW w:w="2402" w:type="dxa"/>
            <w:tcBorders>
              <w:top w:val="nil"/>
              <w:left w:val="nil"/>
              <w:bottom w:val="single" w:sz="4" w:space="0" w:color="auto"/>
              <w:right w:val="single" w:sz="4" w:space="0" w:color="auto"/>
            </w:tcBorders>
            <w:shd w:val="clear" w:color="auto" w:fill="auto"/>
            <w:vAlign w:val="center"/>
            <w:hideMark/>
          </w:tcPr>
          <w:p w14:paraId="1E80A0B4" w14:textId="77777777" w:rsidR="000E621F" w:rsidRPr="005C376D" w:rsidRDefault="000E621F" w:rsidP="00140D77">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10 Maiores Depositantes</w:t>
            </w:r>
          </w:p>
        </w:tc>
        <w:tc>
          <w:tcPr>
            <w:tcW w:w="1492" w:type="dxa"/>
            <w:tcBorders>
              <w:top w:val="nil"/>
              <w:left w:val="nil"/>
              <w:bottom w:val="single" w:sz="4" w:space="0" w:color="auto"/>
              <w:right w:val="single" w:sz="4" w:space="0" w:color="auto"/>
            </w:tcBorders>
            <w:shd w:val="clear" w:color="auto" w:fill="auto"/>
            <w:vAlign w:val="center"/>
            <w:hideMark/>
          </w:tcPr>
          <w:p w14:paraId="47A1E54B"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9.625.585,37</w:t>
            </w:r>
          </w:p>
        </w:tc>
        <w:tc>
          <w:tcPr>
            <w:tcW w:w="1599" w:type="dxa"/>
            <w:tcBorders>
              <w:top w:val="nil"/>
              <w:left w:val="nil"/>
              <w:bottom w:val="single" w:sz="4" w:space="0" w:color="auto"/>
              <w:right w:val="single" w:sz="4" w:space="0" w:color="auto"/>
            </w:tcBorders>
            <w:shd w:val="clear" w:color="auto" w:fill="auto"/>
            <w:vAlign w:val="center"/>
            <w:hideMark/>
          </w:tcPr>
          <w:p w14:paraId="28E64829"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19,93%</w:t>
            </w:r>
          </w:p>
        </w:tc>
        <w:tc>
          <w:tcPr>
            <w:tcW w:w="1420" w:type="dxa"/>
            <w:tcBorders>
              <w:top w:val="nil"/>
              <w:left w:val="nil"/>
              <w:bottom w:val="single" w:sz="4" w:space="0" w:color="auto"/>
              <w:right w:val="single" w:sz="4" w:space="0" w:color="auto"/>
            </w:tcBorders>
            <w:shd w:val="clear" w:color="auto" w:fill="auto"/>
            <w:vAlign w:val="center"/>
            <w:hideMark/>
          </w:tcPr>
          <w:p w14:paraId="256B2589"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8.850.009,51</w:t>
            </w:r>
          </w:p>
        </w:tc>
        <w:tc>
          <w:tcPr>
            <w:tcW w:w="1664" w:type="dxa"/>
            <w:tcBorders>
              <w:top w:val="nil"/>
              <w:left w:val="nil"/>
              <w:bottom w:val="single" w:sz="4" w:space="0" w:color="auto"/>
              <w:right w:val="nil"/>
            </w:tcBorders>
            <w:shd w:val="clear" w:color="auto" w:fill="auto"/>
            <w:vAlign w:val="center"/>
            <w:hideMark/>
          </w:tcPr>
          <w:p w14:paraId="1A8BCE0A"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21,03%</w:t>
            </w:r>
          </w:p>
        </w:tc>
      </w:tr>
      <w:tr w:rsidR="000E621F" w:rsidRPr="005C376D" w14:paraId="0D4652EC" w14:textId="77777777" w:rsidTr="000E621F">
        <w:trPr>
          <w:trHeight w:val="289"/>
        </w:trPr>
        <w:tc>
          <w:tcPr>
            <w:tcW w:w="2402" w:type="dxa"/>
            <w:tcBorders>
              <w:top w:val="nil"/>
              <w:left w:val="nil"/>
              <w:bottom w:val="single" w:sz="4" w:space="0" w:color="auto"/>
              <w:right w:val="single" w:sz="4" w:space="0" w:color="auto"/>
            </w:tcBorders>
            <w:shd w:val="clear" w:color="auto" w:fill="auto"/>
            <w:vAlign w:val="center"/>
            <w:hideMark/>
          </w:tcPr>
          <w:p w14:paraId="4FB6DA07" w14:textId="77777777" w:rsidR="000E621F" w:rsidRPr="005C376D" w:rsidRDefault="000E621F" w:rsidP="00140D77">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50 Maiores Depositantes</w:t>
            </w:r>
          </w:p>
        </w:tc>
        <w:tc>
          <w:tcPr>
            <w:tcW w:w="1492" w:type="dxa"/>
            <w:tcBorders>
              <w:top w:val="nil"/>
              <w:left w:val="nil"/>
              <w:bottom w:val="single" w:sz="4" w:space="0" w:color="auto"/>
              <w:right w:val="single" w:sz="4" w:space="0" w:color="auto"/>
            </w:tcBorders>
            <w:shd w:val="clear" w:color="auto" w:fill="auto"/>
            <w:vAlign w:val="center"/>
            <w:hideMark/>
          </w:tcPr>
          <w:p w14:paraId="34D71C48"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20.395.752,97</w:t>
            </w:r>
          </w:p>
        </w:tc>
        <w:tc>
          <w:tcPr>
            <w:tcW w:w="1599" w:type="dxa"/>
            <w:tcBorders>
              <w:top w:val="nil"/>
              <w:left w:val="nil"/>
              <w:bottom w:val="single" w:sz="4" w:space="0" w:color="auto"/>
              <w:right w:val="single" w:sz="4" w:space="0" w:color="auto"/>
            </w:tcBorders>
            <w:shd w:val="clear" w:color="auto" w:fill="auto"/>
            <w:vAlign w:val="center"/>
            <w:hideMark/>
          </w:tcPr>
          <w:p w14:paraId="3B64BE03"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42,94%</w:t>
            </w:r>
          </w:p>
        </w:tc>
        <w:tc>
          <w:tcPr>
            <w:tcW w:w="1420" w:type="dxa"/>
            <w:tcBorders>
              <w:top w:val="nil"/>
              <w:left w:val="nil"/>
              <w:bottom w:val="single" w:sz="4" w:space="0" w:color="auto"/>
              <w:right w:val="single" w:sz="4" w:space="0" w:color="auto"/>
            </w:tcBorders>
            <w:shd w:val="clear" w:color="auto" w:fill="auto"/>
            <w:vAlign w:val="center"/>
            <w:hideMark/>
          </w:tcPr>
          <w:p w14:paraId="22DA5A59"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18.267.626,15</w:t>
            </w:r>
          </w:p>
        </w:tc>
        <w:tc>
          <w:tcPr>
            <w:tcW w:w="1664" w:type="dxa"/>
            <w:tcBorders>
              <w:top w:val="nil"/>
              <w:left w:val="nil"/>
              <w:bottom w:val="single" w:sz="4" w:space="0" w:color="auto"/>
              <w:right w:val="nil"/>
            </w:tcBorders>
            <w:shd w:val="clear" w:color="auto" w:fill="auto"/>
            <w:vAlign w:val="center"/>
            <w:hideMark/>
          </w:tcPr>
          <w:p w14:paraId="2DC8D955" w14:textId="77777777" w:rsidR="000E621F" w:rsidRPr="005C376D" w:rsidRDefault="000E621F" w:rsidP="00140D77">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43,40%</w:t>
            </w:r>
          </w:p>
        </w:tc>
      </w:tr>
    </w:tbl>
    <w:p w14:paraId="78BCDAED" w14:textId="77777777" w:rsidR="007A72F5" w:rsidRPr="005C376D" w:rsidRDefault="007A72F5" w:rsidP="006E7AB2">
      <w:pPr>
        <w:autoSpaceDE w:val="0"/>
        <w:autoSpaceDN w:val="0"/>
        <w:adjustRightInd w:val="0"/>
        <w:spacing w:after="0" w:line="240" w:lineRule="auto"/>
        <w:jc w:val="both"/>
        <w:rPr>
          <w:rFonts w:ascii="Arial" w:hAnsi="Arial" w:cs="Arial"/>
          <w:color w:val="333333"/>
          <w:sz w:val="20"/>
          <w:szCs w:val="20"/>
          <w:shd w:val="clear" w:color="auto" w:fill="FFFFFF"/>
        </w:rPr>
      </w:pPr>
    </w:p>
    <w:p w14:paraId="5D698C5F" w14:textId="77777777" w:rsidR="002149DF" w:rsidRPr="005C376D" w:rsidRDefault="002149DF" w:rsidP="00F346E6">
      <w:pPr>
        <w:autoSpaceDE w:val="0"/>
        <w:autoSpaceDN w:val="0"/>
        <w:adjustRightInd w:val="0"/>
        <w:spacing w:after="0" w:line="240" w:lineRule="auto"/>
        <w:jc w:val="both"/>
        <w:rPr>
          <w:rFonts w:ascii="Arial" w:hAnsi="Arial" w:cs="Arial"/>
          <w:b/>
          <w:bCs/>
          <w:sz w:val="20"/>
          <w:szCs w:val="20"/>
        </w:rPr>
      </w:pPr>
      <w:r w:rsidRPr="005C376D">
        <w:rPr>
          <w:rFonts w:ascii="Arial" w:hAnsi="Arial" w:cs="Arial"/>
          <w:b/>
          <w:bCs/>
          <w:sz w:val="20"/>
          <w:szCs w:val="20"/>
        </w:rPr>
        <w:t>Despesas com Operações de Captação de Mercado:</w:t>
      </w:r>
    </w:p>
    <w:p w14:paraId="353B1259" w14:textId="77777777" w:rsidR="007B6812" w:rsidRPr="005C376D" w:rsidRDefault="007B6812" w:rsidP="00F346E6">
      <w:pPr>
        <w:autoSpaceDE w:val="0"/>
        <w:autoSpaceDN w:val="0"/>
        <w:adjustRightInd w:val="0"/>
        <w:spacing w:after="0" w:line="240" w:lineRule="auto"/>
        <w:jc w:val="both"/>
        <w:rPr>
          <w:rFonts w:ascii="Arial" w:hAnsi="Arial" w:cs="Arial"/>
          <w:b/>
          <w:bCs/>
          <w:sz w:val="20"/>
          <w:szCs w:val="20"/>
        </w:rPr>
      </w:pPr>
    </w:p>
    <w:tbl>
      <w:tblPr>
        <w:tblW w:w="8984" w:type="dxa"/>
        <w:tblCellMar>
          <w:left w:w="70" w:type="dxa"/>
          <w:right w:w="70" w:type="dxa"/>
        </w:tblCellMar>
        <w:tblLook w:val="04A0" w:firstRow="1" w:lastRow="0" w:firstColumn="1" w:lastColumn="0" w:noHBand="0" w:noVBand="1"/>
      </w:tblPr>
      <w:tblGrid>
        <w:gridCol w:w="4811"/>
        <w:gridCol w:w="2295"/>
        <w:gridCol w:w="1878"/>
      </w:tblGrid>
      <w:tr w:rsidR="007B6812" w:rsidRPr="005C376D" w14:paraId="437D9ABC" w14:textId="77777777" w:rsidTr="00F53E00">
        <w:trPr>
          <w:trHeight w:val="260"/>
        </w:trPr>
        <w:tc>
          <w:tcPr>
            <w:tcW w:w="4811" w:type="dxa"/>
            <w:tcBorders>
              <w:top w:val="single" w:sz="4" w:space="0" w:color="auto"/>
              <w:left w:val="nil"/>
              <w:bottom w:val="single" w:sz="4" w:space="0" w:color="auto"/>
              <w:right w:val="single" w:sz="4" w:space="0" w:color="auto"/>
            </w:tcBorders>
            <w:shd w:val="clear" w:color="auto" w:fill="auto"/>
            <w:noWrap/>
            <w:vAlign w:val="center"/>
            <w:hideMark/>
          </w:tcPr>
          <w:p w14:paraId="363BA125" w14:textId="77777777" w:rsidR="007B6812" w:rsidRPr="005C376D" w:rsidRDefault="007B6812" w:rsidP="007B6812">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295" w:type="dxa"/>
            <w:tcBorders>
              <w:top w:val="single" w:sz="4" w:space="0" w:color="auto"/>
              <w:left w:val="nil"/>
              <w:bottom w:val="single" w:sz="4" w:space="0" w:color="auto"/>
              <w:right w:val="single" w:sz="4" w:space="0" w:color="auto"/>
            </w:tcBorders>
            <w:shd w:val="clear" w:color="auto" w:fill="auto"/>
            <w:noWrap/>
            <w:vAlign w:val="center"/>
            <w:hideMark/>
          </w:tcPr>
          <w:p w14:paraId="28A1E6DA" w14:textId="77777777" w:rsidR="007B6812" w:rsidRPr="005C376D" w:rsidRDefault="007B6812" w:rsidP="007B6812">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878" w:type="dxa"/>
            <w:tcBorders>
              <w:top w:val="single" w:sz="4" w:space="0" w:color="auto"/>
              <w:left w:val="nil"/>
              <w:bottom w:val="single" w:sz="4" w:space="0" w:color="auto"/>
              <w:right w:val="nil"/>
            </w:tcBorders>
            <w:shd w:val="clear" w:color="auto" w:fill="auto"/>
            <w:noWrap/>
            <w:vAlign w:val="center"/>
            <w:hideMark/>
          </w:tcPr>
          <w:p w14:paraId="66220DF0" w14:textId="77777777" w:rsidR="007B6812" w:rsidRPr="005C376D" w:rsidRDefault="007B6812" w:rsidP="007B6812">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7B6812" w:rsidRPr="005C376D" w14:paraId="6ED66AB2" w14:textId="77777777" w:rsidTr="00F53E00">
        <w:trPr>
          <w:trHeight w:val="260"/>
        </w:trPr>
        <w:tc>
          <w:tcPr>
            <w:tcW w:w="4811" w:type="dxa"/>
            <w:tcBorders>
              <w:top w:val="nil"/>
              <w:left w:val="nil"/>
              <w:bottom w:val="single" w:sz="4" w:space="0" w:color="auto"/>
              <w:right w:val="single" w:sz="4" w:space="0" w:color="auto"/>
            </w:tcBorders>
            <w:shd w:val="clear" w:color="auto" w:fill="auto"/>
            <w:noWrap/>
            <w:vAlign w:val="bottom"/>
            <w:hideMark/>
          </w:tcPr>
          <w:p w14:paraId="44A60360" w14:textId="77777777" w:rsidR="007B6812" w:rsidRPr="005C376D" w:rsidRDefault="007B6812" w:rsidP="007B681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Despesas de Depósitos a Prazo</w:t>
            </w:r>
          </w:p>
        </w:tc>
        <w:tc>
          <w:tcPr>
            <w:tcW w:w="2295" w:type="dxa"/>
            <w:tcBorders>
              <w:top w:val="nil"/>
              <w:left w:val="nil"/>
              <w:bottom w:val="single" w:sz="4" w:space="0" w:color="auto"/>
              <w:right w:val="single" w:sz="4" w:space="0" w:color="auto"/>
            </w:tcBorders>
            <w:shd w:val="clear" w:color="auto" w:fill="auto"/>
            <w:noWrap/>
            <w:vAlign w:val="bottom"/>
            <w:hideMark/>
          </w:tcPr>
          <w:p w14:paraId="2FDC54FD"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1.423.529,44</w:t>
            </w:r>
          </w:p>
        </w:tc>
        <w:tc>
          <w:tcPr>
            <w:tcW w:w="1878" w:type="dxa"/>
            <w:tcBorders>
              <w:top w:val="nil"/>
              <w:left w:val="nil"/>
              <w:bottom w:val="single" w:sz="4" w:space="0" w:color="auto"/>
              <w:right w:val="nil"/>
            </w:tcBorders>
            <w:shd w:val="clear" w:color="auto" w:fill="auto"/>
            <w:noWrap/>
            <w:vAlign w:val="bottom"/>
            <w:hideMark/>
          </w:tcPr>
          <w:p w14:paraId="32B542F4"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1.527.426,01</w:t>
            </w:r>
          </w:p>
        </w:tc>
      </w:tr>
      <w:tr w:rsidR="007B6812" w:rsidRPr="005C376D" w14:paraId="491611A2" w14:textId="77777777" w:rsidTr="00F53E00">
        <w:trPr>
          <w:trHeight w:val="260"/>
        </w:trPr>
        <w:tc>
          <w:tcPr>
            <w:tcW w:w="4811" w:type="dxa"/>
            <w:tcBorders>
              <w:top w:val="nil"/>
              <w:left w:val="nil"/>
              <w:bottom w:val="single" w:sz="4" w:space="0" w:color="auto"/>
              <w:right w:val="single" w:sz="4" w:space="0" w:color="auto"/>
            </w:tcBorders>
            <w:shd w:val="clear" w:color="auto" w:fill="auto"/>
            <w:noWrap/>
            <w:vAlign w:val="bottom"/>
            <w:hideMark/>
          </w:tcPr>
          <w:p w14:paraId="32C8299F" w14:textId="77777777" w:rsidR="007B6812" w:rsidRPr="005C376D" w:rsidRDefault="007B6812" w:rsidP="007B681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Despesas de Letras de Crédito do Agronegócio</w:t>
            </w:r>
          </w:p>
        </w:tc>
        <w:tc>
          <w:tcPr>
            <w:tcW w:w="2295" w:type="dxa"/>
            <w:tcBorders>
              <w:top w:val="nil"/>
              <w:left w:val="nil"/>
              <w:bottom w:val="single" w:sz="4" w:space="0" w:color="auto"/>
              <w:right w:val="single" w:sz="4" w:space="0" w:color="auto"/>
            </w:tcBorders>
            <w:shd w:val="clear" w:color="auto" w:fill="auto"/>
            <w:noWrap/>
            <w:vAlign w:val="bottom"/>
            <w:hideMark/>
          </w:tcPr>
          <w:p w14:paraId="43F19573"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248.217,50</w:t>
            </w:r>
          </w:p>
        </w:tc>
        <w:tc>
          <w:tcPr>
            <w:tcW w:w="1878" w:type="dxa"/>
            <w:tcBorders>
              <w:top w:val="nil"/>
              <w:left w:val="nil"/>
              <w:bottom w:val="single" w:sz="4" w:space="0" w:color="auto"/>
              <w:right w:val="nil"/>
            </w:tcBorders>
            <w:shd w:val="clear" w:color="auto" w:fill="auto"/>
            <w:noWrap/>
            <w:vAlign w:val="bottom"/>
            <w:hideMark/>
          </w:tcPr>
          <w:p w14:paraId="25FF2AB4"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189.668,49</w:t>
            </w:r>
          </w:p>
        </w:tc>
      </w:tr>
      <w:tr w:rsidR="007B6812" w:rsidRPr="005C376D" w14:paraId="3CA0DF06" w14:textId="77777777" w:rsidTr="00F53E00">
        <w:trPr>
          <w:trHeight w:val="260"/>
        </w:trPr>
        <w:tc>
          <w:tcPr>
            <w:tcW w:w="4811" w:type="dxa"/>
            <w:tcBorders>
              <w:top w:val="nil"/>
              <w:left w:val="nil"/>
              <w:bottom w:val="single" w:sz="4" w:space="0" w:color="auto"/>
              <w:right w:val="single" w:sz="4" w:space="0" w:color="auto"/>
            </w:tcBorders>
            <w:shd w:val="clear" w:color="000000" w:fill="FFFFFF"/>
            <w:noWrap/>
            <w:vAlign w:val="bottom"/>
            <w:hideMark/>
          </w:tcPr>
          <w:p w14:paraId="6EAF5050" w14:textId="468455D0" w:rsidR="007B6812" w:rsidRPr="005C376D" w:rsidRDefault="007B6812" w:rsidP="007B681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Desp.</w:t>
            </w:r>
            <w:r w:rsidR="00AD5CDC" w:rsidRPr="005C376D">
              <w:rPr>
                <w:rFonts w:ascii="Arial" w:eastAsia="Times New Roman" w:hAnsi="Arial" w:cs="Arial"/>
                <w:sz w:val="20"/>
                <w:szCs w:val="20"/>
                <w:lang w:eastAsia="pt-BR"/>
              </w:rPr>
              <w:t xml:space="preserve"> </w:t>
            </w:r>
            <w:r w:rsidRPr="005C376D">
              <w:rPr>
                <w:rFonts w:ascii="Arial" w:eastAsia="Times New Roman" w:hAnsi="Arial" w:cs="Arial"/>
                <w:sz w:val="20"/>
                <w:szCs w:val="20"/>
                <w:lang w:eastAsia="pt-BR"/>
              </w:rPr>
              <w:t>Contribuição ao Fundo Garantidor</w:t>
            </w:r>
          </w:p>
        </w:tc>
        <w:tc>
          <w:tcPr>
            <w:tcW w:w="2295" w:type="dxa"/>
            <w:tcBorders>
              <w:top w:val="nil"/>
              <w:left w:val="nil"/>
              <w:bottom w:val="single" w:sz="4" w:space="0" w:color="auto"/>
              <w:right w:val="single" w:sz="4" w:space="0" w:color="auto"/>
            </w:tcBorders>
            <w:shd w:val="clear" w:color="auto" w:fill="auto"/>
            <w:noWrap/>
            <w:vAlign w:val="bottom"/>
            <w:hideMark/>
          </w:tcPr>
          <w:p w14:paraId="56A8EC72"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68.092,09</w:t>
            </w:r>
          </w:p>
        </w:tc>
        <w:tc>
          <w:tcPr>
            <w:tcW w:w="1878" w:type="dxa"/>
            <w:tcBorders>
              <w:top w:val="nil"/>
              <w:left w:val="nil"/>
              <w:bottom w:val="single" w:sz="4" w:space="0" w:color="auto"/>
              <w:right w:val="nil"/>
            </w:tcBorders>
            <w:shd w:val="clear" w:color="auto" w:fill="auto"/>
            <w:noWrap/>
            <w:vAlign w:val="bottom"/>
            <w:hideMark/>
          </w:tcPr>
          <w:p w14:paraId="2983B419" w14:textId="77777777" w:rsidR="007B6812" w:rsidRPr="005C376D" w:rsidRDefault="007B6812" w:rsidP="00F53E00">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63.931,77</w:t>
            </w:r>
          </w:p>
        </w:tc>
      </w:tr>
      <w:tr w:rsidR="007B6812" w:rsidRPr="005C376D" w14:paraId="44562A25" w14:textId="77777777" w:rsidTr="00F53E00">
        <w:trPr>
          <w:trHeight w:val="260"/>
        </w:trPr>
        <w:tc>
          <w:tcPr>
            <w:tcW w:w="4811" w:type="dxa"/>
            <w:tcBorders>
              <w:top w:val="nil"/>
              <w:left w:val="nil"/>
              <w:bottom w:val="single" w:sz="4" w:space="0" w:color="auto"/>
              <w:right w:val="single" w:sz="4" w:space="0" w:color="auto"/>
            </w:tcBorders>
            <w:shd w:val="clear" w:color="000000" w:fill="FFFFFF"/>
            <w:noWrap/>
            <w:vAlign w:val="bottom"/>
            <w:hideMark/>
          </w:tcPr>
          <w:p w14:paraId="0298CF03" w14:textId="77777777" w:rsidR="007B6812" w:rsidRPr="005C376D" w:rsidRDefault="007B6812" w:rsidP="007B681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Total Despesas com Captação no Mercado</w:t>
            </w:r>
          </w:p>
        </w:tc>
        <w:tc>
          <w:tcPr>
            <w:tcW w:w="2295" w:type="dxa"/>
            <w:tcBorders>
              <w:top w:val="nil"/>
              <w:left w:val="nil"/>
              <w:bottom w:val="single" w:sz="4" w:space="0" w:color="auto"/>
              <w:right w:val="single" w:sz="4" w:space="0" w:color="auto"/>
            </w:tcBorders>
            <w:shd w:val="clear" w:color="auto" w:fill="auto"/>
            <w:noWrap/>
            <w:vAlign w:val="bottom"/>
            <w:hideMark/>
          </w:tcPr>
          <w:p w14:paraId="3B4A53CC" w14:textId="77777777" w:rsidR="007B6812" w:rsidRPr="005C376D" w:rsidRDefault="007B6812" w:rsidP="00F53E00">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1.739.839,03</w:t>
            </w:r>
          </w:p>
        </w:tc>
        <w:tc>
          <w:tcPr>
            <w:tcW w:w="1878" w:type="dxa"/>
            <w:tcBorders>
              <w:top w:val="nil"/>
              <w:left w:val="nil"/>
              <w:bottom w:val="single" w:sz="4" w:space="0" w:color="auto"/>
              <w:right w:val="nil"/>
            </w:tcBorders>
            <w:shd w:val="clear" w:color="auto" w:fill="auto"/>
            <w:noWrap/>
            <w:vAlign w:val="bottom"/>
            <w:hideMark/>
          </w:tcPr>
          <w:p w14:paraId="2D7D8B4F" w14:textId="77777777" w:rsidR="007B6812" w:rsidRPr="005C376D" w:rsidRDefault="007B6812" w:rsidP="00F53E00">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1.781.026,27</w:t>
            </w:r>
          </w:p>
        </w:tc>
      </w:tr>
    </w:tbl>
    <w:p w14:paraId="389B9C1E" w14:textId="77777777" w:rsidR="007B6812" w:rsidRPr="005C376D" w:rsidRDefault="007B6812" w:rsidP="00F346E6">
      <w:pPr>
        <w:autoSpaceDE w:val="0"/>
        <w:autoSpaceDN w:val="0"/>
        <w:adjustRightInd w:val="0"/>
        <w:spacing w:after="0" w:line="240" w:lineRule="auto"/>
        <w:jc w:val="both"/>
        <w:rPr>
          <w:rFonts w:ascii="Arial" w:hAnsi="Arial" w:cs="Arial"/>
          <w:b/>
          <w:bCs/>
          <w:sz w:val="20"/>
          <w:szCs w:val="20"/>
        </w:rPr>
      </w:pPr>
    </w:p>
    <w:p w14:paraId="44C0FA19" w14:textId="77777777" w:rsidR="00A71F38" w:rsidRPr="005C376D" w:rsidRDefault="002149DF" w:rsidP="00246930">
      <w:pPr>
        <w:pStyle w:val="PargrafodaLista"/>
        <w:numPr>
          <w:ilvl w:val="0"/>
          <w:numId w:val="16"/>
        </w:numPr>
        <w:autoSpaceDE w:val="0"/>
        <w:autoSpaceDN w:val="0"/>
        <w:adjustRightInd w:val="0"/>
        <w:spacing w:after="0" w:line="240" w:lineRule="auto"/>
        <w:ind w:left="360"/>
        <w:jc w:val="both"/>
        <w:rPr>
          <w:rFonts w:ascii="Arial" w:hAnsi="Arial" w:cs="Arial"/>
          <w:sz w:val="20"/>
          <w:szCs w:val="20"/>
        </w:rPr>
      </w:pPr>
      <w:r w:rsidRPr="005C376D">
        <w:rPr>
          <w:rFonts w:ascii="Arial" w:hAnsi="Arial" w:cs="Arial"/>
          <w:b/>
          <w:bCs/>
          <w:sz w:val="20"/>
          <w:szCs w:val="20"/>
        </w:rPr>
        <w:t>Recursos de Aceite e Emissão de Títulos</w:t>
      </w:r>
    </w:p>
    <w:p w14:paraId="3A476AB2" w14:textId="77777777" w:rsidR="00A71F38" w:rsidRPr="005C376D" w:rsidRDefault="00A71F38" w:rsidP="00A71F38">
      <w:pPr>
        <w:pStyle w:val="PargrafodaLista"/>
        <w:autoSpaceDE w:val="0"/>
        <w:autoSpaceDN w:val="0"/>
        <w:adjustRightInd w:val="0"/>
        <w:spacing w:after="0" w:line="240" w:lineRule="auto"/>
        <w:ind w:left="360"/>
        <w:jc w:val="both"/>
        <w:rPr>
          <w:rFonts w:ascii="Arial" w:hAnsi="Arial" w:cs="Arial"/>
          <w:sz w:val="20"/>
          <w:szCs w:val="20"/>
        </w:rPr>
      </w:pPr>
    </w:p>
    <w:tbl>
      <w:tblPr>
        <w:tblW w:w="9300" w:type="dxa"/>
        <w:tblCellMar>
          <w:left w:w="70" w:type="dxa"/>
          <w:right w:w="70" w:type="dxa"/>
        </w:tblCellMar>
        <w:tblLook w:val="04A0" w:firstRow="1" w:lastRow="0" w:firstColumn="1" w:lastColumn="0" w:noHBand="0" w:noVBand="1"/>
      </w:tblPr>
      <w:tblGrid>
        <w:gridCol w:w="4980"/>
        <w:gridCol w:w="2380"/>
        <w:gridCol w:w="1940"/>
      </w:tblGrid>
      <w:tr w:rsidR="00A71F38" w:rsidRPr="005C376D" w14:paraId="50450743" w14:textId="77777777" w:rsidTr="00A71F38">
        <w:trPr>
          <w:trHeight w:val="255"/>
        </w:trPr>
        <w:tc>
          <w:tcPr>
            <w:tcW w:w="4980" w:type="dxa"/>
            <w:tcBorders>
              <w:top w:val="single" w:sz="4" w:space="0" w:color="auto"/>
              <w:left w:val="nil"/>
              <w:bottom w:val="single" w:sz="4" w:space="0" w:color="auto"/>
              <w:right w:val="single" w:sz="4" w:space="0" w:color="auto"/>
            </w:tcBorders>
            <w:shd w:val="clear" w:color="auto" w:fill="auto"/>
            <w:vAlign w:val="center"/>
            <w:hideMark/>
          </w:tcPr>
          <w:p w14:paraId="60D511CB" w14:textId="77777777" w:rsidR="00A71F38" w:rsidRPr="005C376D" w:rsidRDefault="00A71F38" w:rsidP="00A71F3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69187E7F" w14:textId="77777777" w:rsidR="00A71F38" w:rsidRPr="005C376D" w:rsidRDefault="00A71F38" w:rsidP="00A71F3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40" w:type="dxa"/>
            <w:tcBorders>
              <w:top w:val="single" w:sz="4" w:space="0" w:color="auto"/>
              <w:left w:val="nil"/>
              <w:bottom w:val="single" w:sz="4" w:space="0" w:color="auto"/>
              <w:right w:val="nil"/>
            </w:tcBorders>
            <w:shd w:val="clear" w:color="auto" w:fill="auto"/>
            <w:vAlign w:val="center"/>
            <w:hideMark/>
          </w:tcPr>
          <w:p w14:paraId="6BB9C199" w14:textId="77777777" w:rsidR="00A71F38" w:rsidRPr="005C376D" w:rsidRDefault="00A71F38" w:rsidP="00A71F38">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3900A2" w:rsidRPr="005C376D" w14:paraId="4E218875" w14:textId="77777777" w:rsidTr="002A1354">
        <w:trPr>
          <w:trHeight w:val="510"/>
        </w:trPr>
        <w:tc>
          <w:tcPr>
            <w:tcW w:w="4980" w:type="dxa"/>
            <w:tcBorders>
              <w:top w:val="nil"/>
              <w:left w:val="nil"/>
              <w:bottom w:val="single" w:sz="4" w:space="0" w:color="auto"/>
              <w:right w:val="single" w:sz="4" w:space="0" w:color="auto"/>
            </w:tcBorders>
            <w:shd w:val="clear" w:color="auto" w:fill="auto"/>
            <w:vAlign w:val="center"/>
            <w:hideMark/>
          </w:tcPr>
          <w:p w14:paraId="033478C6" w14:textId="77777777" w:rsidR="00A71F38" w:rsidRPr="005C376D" w:rsidRDefault="00A71F38" w:rsidP="00A71F38">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Obrigações por Emissão de Letras de Crédito do Agronegócio</w:t>
            </w:r>
          </w:p>
        </w:tc>
        <w:tc>
          <w:tcPr>
            <w:tcW w:w="2380" w:type="dxa"/>
            <w:tcBorders>
              <w:top w:val="nil"/>
              <w:left w:val="nil"/>
              <w:bottom w:val="single" w:sz="4" w:space="0" w:color="auto"/>
              <w:right w:val="single" w:sz="4" w:space="0" w:color="auto"/>
            </w:tcBorders>
            <w:shd w:val="clear" w:color="auto" w:fill="auto"/>
            <w:noWrap/>
            <w:vAlign w:val="center"/>
            <w:hideMark/>
          </w:tcPr>
          <w:p w14:paraId="0F09F8D5" w14:textId="77777777" w:rsidR="00A71F38" w:rsidRPr="005C376D" w:rsidRDefault="00A71F38" w:rsidP="002A1354">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3.929.708,91 </w:t>
            </w:r>
          </w:p>
        </w:tc>
        <w:tc>
          <w:tcPr>
            <w:tcW w:w="1940" w:type="dxa"/>
            <w:tcBorders>
              <w:top w:val="nil"/>
              <w:left w:val="nil"/>
              <w:bottom w:val="single" w:sz="4" w:space="0" w:color="auto"/>
              <w:right w:val="single" w:sz="4" w:space="0" w:color="auto"/>
            </w:tcBorders>
            <w:shd w:val="clear" w:color="auto" w:fill="auto"/>
            <w:noWrap/>
            <w:vAlign w:val="center"/>
            <w:hideMark/>
          </w:tcPr>
          <w:p w14:paraId="0C9BC000" w14:textId="77777777" w:rsidR="00A71F38" w:rsidRPr="005C376D" w:rsidRDefault="00A71F38" w:rsidP="002A1354">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2.256.275,73 </w:t>
            </w:r>
          </w:p>
        </w:tc>
      </w:tr>
    </w:tbl>
    <w:p w14:paraId="777CBCC7" w14:textId="77777777" w:rsidR="00AA61AE" w:rsidRPr="005C376D" w:rsidRDefault="00AA61AE" w:rsidP="00AA61AE">
      <w:pPr>
        <w:autoSpaceDE w:val="0"/>
        <w:autoSpaceDN w:val="0"/>
        <w:adjustRightInd w:val="0"/>
        <w:spacing w:after="0" w:line="240" w:lineRule="auto"/>
        <w:jc w:val="both"/>
        <w:rPr>
          <w:rFonts w:ascii="Arial" w:hAnsi="Arial" w:cs="Arial"/>
          <w:bCs/>
          <w:sz w:val="20"/>
          <w:szCs w:val="20"/>
        </w:rPr>
      </w:pPr>
    </w:p>
    <w:p w14:paraId="07631B0D" w14:textId="77777777" w:rsidR="002149DF" w:rsidRPr="005C376D" w:rsidRDefault="002149DF" w:rsidP="00AA61AE">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Referem-se a Letras de Crédito do Agronegócio – LCA que conferem direito de penhor sobre os direitos creditórios do agronegócio a elas vinculados (Lei nº 11.076/04). São remunerados por encargos financeiros calculados com base em percentual do CDI - Certificado de Depósitos e com prazos de vencimentos conforme resolução CMN nº 4410/2015.</w:t>
      </w:r>
    </w:p>
    <w:p w14:paraId="001185D6" w14:textId="77777777" w:rsidR="00AA61AE" w:rsidRPr="005C376D" w:rsidRDefault="00AA61AE" w:rsidP="00AA61AE">
      <w:pPr>
        <w:autoSpaceDE w:val="0"/>
        <w:autoSpaceDN w:val="0"/>
        <w:adjustRightInd w:val="0"/>
        <w:spacing w:after="0" w:line="240" w:lineRule="auto"/>
        <w:jc w:val="both"/>
        <w:rPr>
          <w:rFonts w:ascii="Arial" w:hAnsi="Arial" w:cs="Arial"/>
          <w:bCs/>
          <w:sz w:val="20"/>
          <w:szCs w:val="20"/>
        </w:rPr>
      </w:pPr>
    </w:p>
    <w:p w14:paraId="3B481A7D"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Relações Interfinanceiras e Obrigações por empréstimos e repasses</w:t>
      </w:r>
    </w:p>
    <w:p w14:paraId="582D0CA5"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rPr>
      </w:pPr>
    </w:p>
    <w:p w14:paraId="534AF83F" w14:textId="77777777" w:rsidR="002149DF" w:rsidRPr="005C376D" w:rsidRDefault="002149DF" w:rsidP="00B5068A">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São demonstradas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w:t>
      </w:r>
    </w:p>
    <w:p w14:paraId="61041A70" w14:textId="77777777" w:rsidR="00CB3AF3" w:rsidRPr="005C376D" w:rsidRDefault="00CB3AF3" w:rsidP="00CB3AF3">
      <w:pPr>
        <w:spacing w:after="120" w:line="240" w:lineRule="auto"/>
        <w:rPr>
          <w:rFonts w:ascii="Arial" w:eastAsia="Times New Roman" w:hAnsi="Arial" w:cs="Arial"/>
          <w:b/>
          <w:bCs/>
          <w:sz w:val="20"/>
          <w:szCs w:val="20"/>
          <w:lang w:eastAsia="pt-BR"/>
        </w:rPr>
      </w:pPr>
    </w:p>
    <w:tbl>
      <w:tblPr>
        <w:tblW w:w="9781" w:type="dxa"/>
        <w:tblCellMar>
          <w:left w:w="70" w:type="dxa"/>
          <w:right w:w="70" w:type="dxa"/>
        </w:tblCellMar>
        <w:tblLook w:val="04A0" w:firstRow="1" w:lastRow="0" w:firstColumn="1" w:lastColumn="0" w:noHBand="0" w:noVBand="1"/>
      </w:tblPr>
      <w:tblGrid>
        <w:gridCol w:w="2640"/>
        <w:gridCol w:w="2180"/>
        <w:gridCol w:w="1559"/>
        <w:gridCol w:w="1701"/>
        <w:gridCol w:w="1701"/>
      </w:tblGrid>
      <w:tr w:rsidR="003900A2" w:rsidRPr="005C376D" w14:paraId="505E626F" w14:textId="77777777" w:rsidTr="00CB3AF3">
        <w:trPr>
          <w:trHeight w:val="255"/>
        </w:trPr>
        <w:tc>
          <w:tcPr>
            <w:tcW w:w="2640" w:type="dxa"/>
            <w:tcBorders>
              <w:top w:val="single" w:sz="4" w:space="0" w:color="auto"/>
              <w:left w:val="nil"/>
              <w:bottom w:val="single" w:sz="4" w:space="0" w:color="auto"/>
              <w:right w:val="single" w:sz="4" w:space="0" w:color="auto"/>
            </w:tcBorders>
            <w:shd w:val="clear" w:color="auto" w:fill="auto"/>
            <w:vAlign w:val="center"/>
            <w:hideMark/>
          </w:tcPr>
          <w:p w14:paraId="757719D8" w14:textId="77777777" w:rsidR="00CB3AF3" w:rsidRPr="005C376D" w:rsidRDefault="00CB3AF3" w:rsidP="0050225C">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Instituições</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75276788"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Taxa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3BBB430"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Vencimento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FC3894"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701" w:type="dxa"/>
            <w:tcBorders>
              <w:top w:val="single" w:sz="4" w:space="0" w:color="auto"/>
              <w:left w:val="nil"/>
              <w:bottom w:val="single" w:sz="4" w:space="0" w:color="auto"/>
              <w:right w:val="nil"/>
            </w:tcBorders>
            <w:shd w:val="clear" w:color="auto" w:fill="auto"/>
            <w:vAlign w:val="center"/>
            <w:hideMark/>
          </w:tcPr>
          <w:p w14:paraId="311366E0"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3900A2" w:rsidRPr="005C376D" w14:paraId="6C785FA9" w14:textId="77777777" w:rsidTr="00CB3AF3">
        <w:trPr>
          <w:trHeight w:val="255"/>
        </w:trPr>
        <w:tc>
          <w:tcPr>
            <w:tcW w:w="2640" w:type="dxa"/>
            <w:tcBorders>
              <w:top w:val="nil"/>
              <w:left w:val="nil"/>
              <w:bottom w:val="single" w:sz="4" w:space="0" w:color="auto"/>
              <w:right w:val="single" w:sz="4" w:space="0" w:color="auto"/>
            </w:tcBorders>
            <w:shd w:val="clear" w:color="auto" w:fill="auto"/>
            <w:vAlign w:val="center"/>
            <w:hideMark/>
          </w:tcPr>
          <w:p w14:paraId="4FF32BF7" w14:textId="77777777" w:rsidR="00CB3AF3" w:rsidRPr="005C376D" w:rsidRDefault="00CB3AF3" w:rsidP="0050225C">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BANCOOB</w:t>
            </w:r>
          </w:p>
        </w:tc>
        <w:tc>
          <w:tcPr>
            <w:tcW w:w="2180" w:type="dxa"/>
            <w:tcBorders>
              <w:top w:val="nil"/>
              <w:left w:val="nil"/>
              <w:bottom w:val="single" w:sz="4" w:space="0" w:color="auto"/>
              <w:right w:val="single" w:sz="4" w:space="0" w:color="auto"/>
            </w:tcBorders>
            <w:shd w:val="clear" w:color="auto" w:fill="auto"/>
            <w:vAlign w:val="center"/>
            <w:hideMark/>
          </w:tcPr>
          <w:p w14:paraId="3EEA954C" w14:textId="77777777" w:rsidR="00CB3AF3" w:rsidRPr="005C376D" w:rsidRDefault="00CB3AF3" w:rsidP="0050225C">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De 6% até 8,5% a.a.</w:t>
            </w:r>
          </w:p>
        </w:tc>
        <w:tc>
          <w:tcPr>
            <w:tcW w:w="1559" w:type="dxa"/>
            <w:tcBorders>
              <w:top w:val="nil"/>
              <w:left w:val="nil"/>
              <w:bottom w:val="single" w:sz="4" w:space="0" w:color="auto"/>
              <w:right w:val="single" w:sz="4" w:space="0" w:color="auto"/>
            </w:tcBorders>
            <w:shd w:val="clear" w:color="auto" w:fill="auto"/>
            <w:vAlign w:val="center"/>
            <w:hideMark/>
          </w:tcPr>
          <w:p w14:paraId="486E5408" w14:textId="77777777" w:rsidR="00CB3AF3" w:rsidRPr="005C376D" w:rsidRDefault="00CB3AF3" w:rsidP="0050225C">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10/12/2029</w:t>
            </w:r>
          </w:p>
        </w:tc>
        <w:tc>
          <w:tcPr>
            <w:tcW w:w="1701" w:type="dxa"/>
            <w:tcBorders>
              <w:top w:val="nil"/>
              <w:left w:val="nil"/>
              <w:bottom w:val="single" w:sz="4" w:space="0" w:color="auto"/>
              <w:right w:val="single" w:sz="4" w:space="0" w:color="auto"/>
            </w:tcBorders>
            <w:shd w:val="clear" w:color="auto" w:fill="auto"/>
            <w:vAlign w:val="center"/>
            <w:hideMark/>
          </w:tcPr>
          <w:p w14:paraId="4B9AA56D"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14.473.832,16 </w:t>
            </w:r>
          </w:p>
        </w:tc>
        <w:tc>
          <w:tcPr>
            <w:tcW w:w="1701" w:type="dxa"/>
            <w:tcBorders>
              <w:top w:val="nil"/>
              <w:left w:val="nil"/>
              <w:bottom w:val="single" w:sz="4" w:space="0" w:color="auto"/>
              <w:right w:val="nil"/>
            </w:tcBorders>
            <w:shd w:val="clear" w:color="auto" w:fill="auto"/>
            <w:vAlign w:val="center"/>
            <w:hideMark/>
          </w:tcPr>
          <w:p w14:paraId="06C91D5E"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13.315.912,22 </w:t>
            </w:r>
          </w:p>
        </w:tc>
      </w:tr>
      <w:tr w:rsidR="003900A2" w:rsidRPr="005C376D" w14:paraId="1BEFB4C0" w14:textId="77777777" w:rsidTr="00CB3AF3">
        <w:trPr>
          <w:trHeight w:val="255"/>
        </w:trPr>
        <w:tc>
          <w:tcPr>
            <w:tcW w:w="2640" w:type="dxa"/>
            <w:tcBorders>
              <w:top w:val="nil"/>
              <w:left w:val="nil"/>
              <w:bottom w:val="single" w:sz="4" w:space="0" w:color="auto"/>
              <w:right w:val="single" w:sz="4" w:space="0" w:color="auto"/>
            </w:tcBorders>
            <w:shd w:val="clear" w:color="auto" w:fill="auto"/>
            <w:vAlign w:val="center"/>
            <w:hideMark/>
          </w:tcPr>
          <w:p w14:paraId="60FABF4B" w14:textId="77777777" w:rsidR="00CB3AF3" w:rsidRPr="005C376D" w:rsidRDefault="00CB3AF3" w:rsidP="0050225C">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Sicoob Central Crediminas</w:t>
            </w:r>
          </w:p>
        </w:tc>
        <w:tc>
          <w:tcPr>
            <w:tcW w:w="2180" w:type="dxa"/>
            <w:tcBorders>
              <w:top w:val="nil"/>
              <w:left w:val="nil"/>
              <w:bottom w:val="single" w:sz="4" w:space="0" w:color="auto"/>
              <w:right w:val="single" w:sz="4" w:space="0" w:color="auto"/>
            </w:tcBorders>
            <w:shd w:val="clear" w:color="auto" w:fill="auto"/>
            <w:vAlign w:val="center"/>
            <w:hideMark/>
          </w:tcPr>
          <w:p w14:paraId="0E89857A" w14:textId="77777777" w:rsidR="00CB3AF3" w:rsidRPr="005C376D" w:rsidRDefault="00CB3AF3" w:rsidP="0050225C">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De 7% até 9,5% a.a.</w:t>
            </w:r>
          </w:p>
        </w:tc>
        <w:tc>
          <w:tcPr>
            <w:tcW w:w="1559" w:type="dxa"/>
            <w:tcBorders>
              <w:top w:val="nil"/>
              <w:left w:val="nil"/>
              <w:bottom w:val="single" w:sz="4" w:space="0" w:color="auto"/>
              <w:right w:val="single" w:sz="4" w:space="0" w:color="auto"/>
            </w:tcBorders>
            <w:shd w:val="clear" w:color="auto" w:fill="auto"/>
            <w:vAlign w:val="center"/>
            <w:hideMark/>
          </w:tcPr>
          <w:p w14:paraId="4CD25C02" w14:textId="77777777" w:rsidR="00CB3AF3" w:rsidRPr="005C376D" w:rsidRDefault="00CB3AF3" w:rsidP="0050225C">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07/12/2020</w:t>
            </w:r>
          </w:p>
        </w:tc>
        <w:tc>
          <w:tcPr>
            <w:tcW w:w="1701" w:type="dxa"/>
            <w:tcBorders>
              <w:top w:val="nil"/>
              <w:left w:val="nil"/>
              <w:bottom w:val="single" w:sz="4" w:space="0" w:color="auto"/>
              <w:right w:val="single" w:sz="4" w:space="0" w:color="auto"/>
            </w:tcBorders>
            <w:shd w:val="clear" w:color="auto" w:fill="auto"/>
            <w:vAlign w:val="center"/>
            <w:hideMark/>
          </w:tcPr>
          <w:p w14:paraId="3D208587"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690.365,86 </w:t>
            </w:r>
          </w:p>
        </w:tc>
        <w:tc>
          <w:tcPr>
            <w:tcW w:w="1701" w:type="dxa"/>
            <w:tcBorders>
              <w:top w:val="nil"/>
              <w:left w:val="nil"/>
              <w:bottom w:val="single" w:sz="4" w:space="0" w:color="auto"/>
              <w:right w:val="nil"/>
            </w:tcBorders>
            <w:shd w:val="clear" w:color="auto" w:fill="auto"/>
            <w:vAlign w:val="center"/>
            <w:hideMark/>
          </w:tcPr>
          <w:p w14:paraId="23AF6CDA"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3.230.938,60 </w:t>
            </w:r>
          </w:p>
        </w:tc>
      </w:tr>
      <w:tr w:rsidR="003900A2" w:rsidRPr="005C376D" w14:paraId="4F7618CB" w14:textId="77777777" w:rsidTr="00CB3AF3">
        <w:trPr>
          <w:trHeight w:val="255"/>
        </w:trPr>
        <w:tc>
          <w:tcPr>
            <w:tcW w:w="2640" w:type="dxa"/>
            <w:tcBorders>
              <w:top w:val="nil"/>
              <w:left w:val="nil"/>
              <w:bottom w:val="single" w:sz="4" w:space="0" w:color="auto"/>
              <w:right w:val="single" w:sz="4" w:space="0" w:color="auto"/>
            </w:tcBorders>
            <w:shd w:val="clear" w:color="auto" w:fill="auto"/>
            <w:vAlign w:val="center"/>
            <w:hideMark/>
          </w:tcPr>
          <w:p w14:paraId="55F5DD26" w14:textId="77777777" w:rsidR="00CB3AF3" w:rsidRPr="005C376D" w:rsidRDefault="00CB3AF3" w:rsidP="0050225C">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2180" w:type="dxa"/>
            <w:tcBorders>
              <w:top w:val="nil"/>
              <w:left w:val="nil"/>
              <w:bottom w:val="single" w:sz="4" w:space="0" w:color="auto"/>
              <w:right w:val="single" w:sz="4" w:space="0" w:color="auto"/>
            </w:tcBorders>
            <w:shd w:val="clear" w:color="auto" w:fill="auto"/>
            <w:vAlign w:val="center"/>
            <w:hideMark/>
          </w:tcPr>
          <w:p w14:paraId="5431EBDF"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w:t>
            </w:r>
          </w:p>
        </w:tc>
        <w:tc>
          <w:tcPr>
            <w:tcW w:w="1559" w:type="dxa"/>
            <w:tcBorders>
              <w:top w:val="nil"/>
              <w:left w:val="nil"/>
              <w:bottom w:val="single" w:sz="4" w:space="0" w:color="auto"/>
              <w:right w:val="single" w:sz="4" w:space="0" w:color="auto"/>
            </w:tcBorders>
            <w:shd w:val="clear" w:color="auto" w:fill="auto"/>
            <w:vAlign w:val="center"/>
            <w:hideMark/>
          </w:tcPr>
          <w:p w14:paraId="1A32A786"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w:t>
            </w:r>
          </w:p>
        </w:tc>
        <w:tc>
          <w:tcPr>
            <w:tcW w:w="1701" w:type="dxa"/>
            <w:tcBorders>
              <w:top w:val="nil"/>
              <w:left w:val="nil"/>
              <w:bottom w:val="single" w:sz="4" w:space="0" w:color="auto"/>
              <w:right w:val="nil"/>
            </w:tcBorders>
            <w:shd w:val="clear" w:color="auto" w:fill="auto"/>
            <w:vAlign w:val="center"/>
            <w:hideMark/>
          </w:tcPr>
          <w:p w14:paraId="24518D88" w14:textId="77777777" w:rsidR="00CB3AF3" w:rsidRPr="005C376D" w:rsidRDefault="00CB3AF3" w:rsidP="0050225C">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15.164.198,02</w:t>
            </w:r>
          </w:p>
        </w:tc>
        <w:tc>
          <w:tcPr>
            <w:tcW w:w="1701" w:type="dxa"/>
            <w:tcBorders>
              <w:top w:val="nil"/>
              <w:left w:val="single" w:sz="4" w:space="0" w:color="auto"/>
              <w:bottom w:val="single" w:sz="4" w:space="0" w:color="auto"/>
              <w:right w:val="nil"/>
            </w:tcBorders>
            <w:shd w:val="clear" w:color="auto" w:fill="auto"/>
            <w:vAlign w:val="center"/>
            <w:hideMark/>
          </w:tcPr>
          <w:p w14:paraId="67AF69AE" w14:textId="77777777" w:rsidR="00CB3AF3" w:rsidRPr="005C376D" w:rsidRDefault="00CB3AF3" w:rsidP="0050225C">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16.546.850,82</w:t>
            </w:r>
          </w:p>
        </w:tc>
      </w:tr>
    </w:tbl>
    <w:p w14:paraId="1FEDF1E0" w14:textId="698660E5" w:rsidR="002149DF" w:rsidRPr="005C376D" w:rsidRDefault="002149DF" w:rsidP="006B6783">
      <w:pPr>
        <w:spacing w:before="100" w:beforeAutospacing="1" w:after="100" w:afterAutospacing="1"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Despesas das relações interfinanceiras / obrigações por empréstimos e repasses</w:t>
      </w:r>
    </w:p>
    <w:tbl>
      <w:tblPr>
        <w:tblW w:w="8717" w:type="dxa"/>
        <w:tblCellMar>
          <w:left w:w="70" w:type="dxa"/>
          <w:right w:w="70" w:type="dxa"/>
        </w:tblCellMar>
        <w:tblLook w:val="04A0" w:firstRow="1" w:lastRow="0" w:firstColumn="1" w:lastColumn="0" w:noHBand="0" w:noVBand="1"/>
      </w:tblPr>
      <w:tblGrid>
        <w:gridCol w:w="3309"/>
        <w:gridCol w:w="2974"/>
        <w:gridCol w:w="2434"/>
      </w:tblGrid>
      <w:tr w:rsidR="00CB3AF3" w:rsidRPr="005C376D" w14:paraId="3416D789" w14:textId="77777777" w:rsidTr="0050225C">
        <w:trPr>
          <w:trHeight w:val="262"/>
        </w:trPr>
        <w:tc>
          <w:tcPr>
            <w:tcW w:w="3309" w:type="dxa"/>
            <w:tcBorders>
              <w:top w:val="single" w:sz="4" w:space="0" w:color="auto"/>
              <w:left w:val="nil"/>
              <w:bottom w:val="single" w:sz="4" w:space="0" w:color="auto"/>
              <w:right w:val="single" w:sz="4" w:space="0" w:color="auto"/>
            </w:tcBorders>
            <w:shd w:val="clear" w:color="auto" w:fill="auto"/>
            <w:noWrap/>
            <w:vAlign w:val="bottom"/>
            <w:hideMark/>
          </w:tcPr>
          <w:p w14:paraId="312744E9" w14:textId="77777777" w:rsidR="00CB3AF3" w:rsidRPr="005C376D" w:rsidRDefault="00CB3AF3" w:rsidP="0050225C">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Instituições</w:t>
            </w:r>
          </w:p>
        </w:tc>
        <w:tc>
          <w:tcPr>
            <w:tcW w:w="2974" w:type="dxa"/>
            <w:tcBorders>
              <w:top w:val="single" w:sz="4" w:space="0" w:color="auto"/>
              <w:left w:val="nil"/>
              <w:bottom w:val="single" w:sz="4" w:space="0" w:color="auto"/>
              <w:right w:val="single" w:sz="4" w:space="0" w:color="auto"/>
            </w:tcBorders>
            <w:shd w:val="clear" w:color="auto" w:fill="auto"/>
            <w:noWrap/>
            <w:vAlign w:val="center"/>
            <w:hideMark/>
          </w:tcPr>
          <w:p w14:paraId="4A8B6467"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2434" w:type="dxa"/>
            <w:tcBorders>
              <w:top w:val="single" w:sz="4" w:space="0" w:color="auto"/>
              <w:left w:val="nil"/>
              <w:bottom w:val="single" w:sz="4" w:space="0" w:color="auto"/>
              <w:right w:val="nil"/>
            </w:tcBorders>
            <w:shd w:val="clear" w:color="auto" w:fill="auto"/>
            <w:noWrap/>
            <w:vAlign w:val="center"/>
            <w:hideMark/>
          </w:tcPr>
          <w:p w14:paraId="6097A160" w14:textId="77777777" w:rsidR="00CB3AF3" w:rsidRPr="005C376D" w:rsidRDefault="00CB3AF3" w:rsidP="0050225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CB3AF3" w:rsidRPr="005C376D" w14:paraId="540C42D5" w14:textId="77777777" w:rsidTr="0050225C">
        <w:trPr>
          <w:trHeight w:val="262"/>
        </w:trPr>
        <w:tc>
          <w:tcPr>
            <w:tcW w:w="3309" w:type="dxa"/>
            <w:tcBorders>
              <w:top w:val="nil"/>
              <w:left w:val="nil"/>
              <w:bottom w:val="single" w:sz="4" w:space="0" w:color="auto"/>
              <w:right w:val="single" w:sz="4" w:space="0" w:color="auto"/>
            </w:tcBorders>
            <w:shd w:val="clear" w:color="auto" w:fill="auto"/>
            <w:noWrap/>
            <w:vAlign w:val="bottom"/>
            <w:hideMark/>
          </w:tcPr>
          <w:p w14:paraId="6B577FAE" w14:textId="77777777" w:rsidR="00CB3AF3" w:rsidRPr="005C376D" w:rsidRDefault="00CB3AF3" w:rsidP="0050225C">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Cooperativa Central</w:t>
            </w:r>
          </w:p>
        </w:tc>
        <w:tc>
          <w:tcPr>
            <w:tcW w:w="2974" w:type="dxa"/>
            <w:tcBorders>
              <w:top w:val="nil"/>
              <w:left w:val="nil"/>
              <w:bottom w:val="single" w:sz="4" w:space="0" w:color="auto"/>
              <w:right w:val="single" w:sz="4" w:space="0" w:color="auto"/>
            </w:tcBorders>
            <w:shd w:val="clear" w:color="auto" w:fill="auto"/>
            <w:noWrap/>
            <w:vAlign w:val="bottom"/>
            <w:hideMark/>
          </w:tcPr>
          <w:p w14:paraId="16CA190B"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(221.934,94)</w:t>
            </w:r>
          </w:p>
        </w:tc>
        <w:tc>
          <w:tcPr>
            <w:tcW w:w="2434" w:type="dxa"/>
            <w:tcBorders>
              <w:top w:val="nil"/>
              <w:left w:val="nil"/>
              <w:bottom w:val="single" w:sz="4" w:space="0" w:color="auto"/>
              <w:right w:val="nil"/>
            </w:tcBorders>
            <w:shd w:val="clear" w:color="auto" w:fill="auto"/>
            <w:noWrap/>
            <w:vAlign w:val="bottom"/>
            <w:hideMark/>
          </w:tcPr>
          <w:p w14:paraId="622F84F3"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(337.420,70)</w:t>
            </w:r>
          </w:p>
        </w:tc>
      </w:tr>
      <w:tr w:rsidR="00CB3AF3" w:rsidRPr="005C376D" w14:paraId="3F7A7EF5" w14:textId="77777777" w:rsidTr="0050225C">
        <w:trPr>
          <w:trHeight w:val="262"/>
        </w:trPr>
        <w:tc>
          <w:tcPr>
            <w:tcW w:w="3309" w:type="dxa"/>
            <w:tcBorders>
              <w:top w:val="nil"/>
              <w:left w:val="nil"/>
              <w:bottom w:val="single" w:sz="4" w:space="0" w:color="auto"/>
              <w:right w:val="single" w:sz="4" w:space="0" w:color="auto"/>
            </w:tcBorders>
            <w:shd w:val="clear" w:color="auto" w:fill="auto"/>
            <w:noWrap/>
            <w:vAlign w:val="bottom"/>
            <w:hideMark/>
          </w:tcPr>
          <w:p w14:paraId="756CB613" w14:textId="77777777" w:rsidR="00CB3AF3" w:rsidRPr="005C376D" w:rsidRDefault="00CB3AF3" w:rsidP="0050225C">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Bancoob</w:t>
            </w:r>
          </w:p>
        </w:tc>
        <w:tc>
          <w:tcPr>
            <w:tcW w:w="2974" w:type="dxa"/>
            <w:tcBorders>
              <w:top w:val="nil"/>
              <w:left w:val="nil"/>
              <w:bottom w:val="single" w:sz="4" w:space="0" w:color="auto"/>
              <w:right w:val="single" w:sz="4" w:space="0" w:color="auto"/>
            </w:tcBorders>
            <w:shd w:val="clear" w:color="auto" w:fill="auto"/>
            <w:noWrap/>
            <w:vAlign w:val="bottom"/>
            <w:hideMark/>
          </w:tcPr>
          <w:p w14:paraId="6691E8CB"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(1.225.745,46)</w:t>
            </w:r>
          </w:p>
        </w:tc>
        <w:tc>
          <w:tcPr>
            <w:tcW w:w="2434" w:type="dxa"/>
            <w:tcBorders>
              <w:top w:val="nil"/>
              <w:left w:val="nil"/>
              <w:bottom w:val="single" w:sz="4" w:space="0" w:color="auto"/>
              <w:right w:val="nil"/>
            </w:tcBorders>
            <w:shd w:val="clear" w:color="auto" w:fill="auto"/>
            <w:noWrap/>
            <w:vAlign w:val="bottom"/>
            <w:hideMark/>
          </w:tcPr>
          <w:p w14:paraId="069C912F" w14:textId="77777777" w:rsidR="00CB3AF3" w:rsidRPr="005C376D" w:rsidRDefault="00CB3AF3" w:rsidP="0050225C">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(1.724.020,09)</w:t>
            </w:r>
          </w:p>
        </w:tc>
      </w:tr>
      <w:tr w:rsidR="003900A2" w:rsidRPr="005C376D" w14:paraId="5965BC61" w14:textId="77777777" w:rsidTr="0050225C">
        <w:trPr>
          <w:trHeight w:val="262"/>
        </w:trPr>
        <w:tc>
          <w:tcPr>
            <w:tcW w:w="3309" w:type="dxa"/>
            <w:tcBorders>
              <w:top w:val="nil"/>
              <w:left w:val="nil"/>
              <w:bottom w:val="single" w:sz="4" w:space="0" w:color="auto"/>
              <w:right w:val="single" w:sz="4" w:space="0" w:color="auto"/>
            </w:tcBorders>
            <w:shd w:val="clear" w:color="auto" w:fill="auto"/>
            <w:noWrap/>
            <w:vAlign w:val="bottom"/>
            <w:hideMark/>
          </w:tcPr>
          <w:p w14:paraId="59655066" w14:textId="77777777" w:rsidR="00CB3AF3" w:rsidRPr="005C376D" w:rsidRDefault="00CB3AF3" w:rsidP="0050225C">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2974" w:type="dxa"/>
            <w:tcBorders>
              <w:top w:val="nil"/>
              <w:left w:val="nil"/>
              <w:bottom w:val="single" w:sz="4" w:space="0" w:color="auto"/>
              <w:right w:val="single" w:sz="4" w:space="0" w:color="auto"/>
            </w:tcBorders>
            <w:shd w:val="clear" w:color="auto" w:fill="auto"/>
            <w:noWrap/>
            <w:vAlign w:val="bottom"/>
            <w:hideMark/>
          </w:tcPr>
          <w:p w14:paraId="1ECA3944" w14:textId="77777777" w:rsidR="00CB3AF3" w:rsidRPr="005C376D" w:rsidRDefault="00CB3AF3" w:rsidP="0050225C">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(1.447.680,40)</w:t>
            </w:r>
          </w:p>
        </w:tc>
        <w:tc>
          <w:tcPr>
            <w:tcW w:w="2434" w:type="dxa"/>
            <w:tcBorders>
              <w:top w:val="nil"/>
              <w:left w:val="nil"/>
              <w:bottom w:val="single" w:sz="4" w:space="0" w:color="auto"/>
              <w:right w:val="nil"/>
            </w:tcBorders>
            <w:shd w:val="clear" w:color="auto" w:fill="auto"/>
            <w:noWrap/>
            <w:vAlign w:val="bottom"/>
            <w:hideMark/>
          </w:tcPr>
          <w:p w14:paraId="4F03A1DF" w14:textId="77777777" w:rsidR="00CB3AF3" w:rsidRPr="005C376D" w:rsidRDefault="00CB3AF3" w:rsidP="0050225C">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(2.061.440,79)</w:t>
            </w:r>
          </w:p>
        </w:tc>
      </w:tr>
    </w:tbl>
    <w:p w14:paraId="2D761219" w14:textId="77777777" w:rsidR="00B80147" w:rsidRPr="005C376D" w:rsidRDefault="00B80147" w:rsidP="00B80147">
      <w:pPr>
        <w:autoSpaceDE w:val="0"/>
        <w:autoSpaceDN w:val="0"/>
        <w:adjustRightInd w:val="0"/>
        <w:spacing w:after="0" w:line="240" w:lineRule="auto"/>
        <w:ind w:left="142"/>
        <w:jc w:val="both"/>
        <w:rPr>
          <w:rFonts w:ascii="Arial" w:hAnsi="Arial" w:cs="Arial"/>
          <w:b/>
          <w:bCs/>
          <w:sz w:val="20"/>
          <w:szCs w:val="20"/>
        </w:rPr>
      </w:pPr>
    </w:p>
    <w:p w14:paraId="25A115BC"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Relações interdependências</w:t>
      </w:r>
    </w:p>
    <w:p w14:paraId="2FCBA02B" w14:textId="77777777" w:rsidR="002149DF" w:rsidRPr="005C376D" w:rsidRDefault="002149DF" w:rsidP="00396184">
      <w:pPr>
        <w:autoSpaceDE w:val="0"/>
        <w:autoSpaceDN w:val="0"/>
        <w:adjustRightInd w:val="0"/>
        <w:spacing w:after="0" w:line="240" w:lineRule="auto"/>
        <w:ind w:left="-426"/>
        <w:jc w:val="both"/>
        <w:rPr>
          <w:rFonts w:ascii="Arial" w:hAnsi="Arial" w:cs="Arial"/>
          <w:b/>
          <w:bCs/>
          <w:sz w:val="20"/>
          <w:szCs w:val="20"/>
        </w:rPr>
      </w:pPr>
    </w:p>
    <w:p w14:paraId="31CC676A" w14:textId="77777777" w:rsidR="002149DF" w:rsidRPr="005C376D" w:rsidRDefault="002149DF" w:rsidP="00396184">
      <w:pPr>
        <w:autoSpaceDE w:val="0"/>
        <w:autoSpaceDN w:val="0"/>
        <w:adjustRightInd w:val="0"/>
        <w:spacing w:after="0" w:line="240" w:lineRule="auto"/>
        <w:jc w:val="both"/>
        <w:rPr>
          <w:rFonts w:ascii="Arial" w:hAnsi="Arial" w:cs="Arial"/>
          <w:b/>
          <w:bCs/>
          <w:sz w:val="20"/>
          <w:szCs w:val="20"/>
        </w:rPr>
      </w:pPr>
      <w:r w:rsidRPr="005C376D">
        <w:rPr>
          <w:rFonts w:ascii="Arial" w:hAnsi="Arial" w:cs="Arial"/>
          <w:sz w:val="20"/>
          <w:szCs w:val="20"/>
        </w:rPr>
        <w:t>Os recursos de terceiros que estão com a cooperativa são registrados nessa conta para posterior repasse aos associados, por sua ordem</w:t>
      </w:r>
    </w:p>
    <w:p w14:paraId="09A82687" w14:textId="77777777" w:rsidR="002149DF" w:rsidRPr="005C376D" w:rsidRDefault="002149DF" w:rsidP="00A3068F">
      <w:pPr>
        <w:autoSpaceDE w:val="0"/>
        <w:autoSpaceDN w:val="0"/>
        <w:adjustRightInd w:val="0"/>
        <w:spacing w:after="0" w:line="240" w:lineRule="auto"/>
        <w:jc w:val="both"/>
        <w:rPr>
          <w:rFonts w:ascii="Arial" w:hAnsi="Arial" w:cs="Arial"/>
          <w:bCs/>
          <w:sz w:val="20"/>
          <w:szCs w:val="20"/>
        </w:rPr>
      </w:pPr>
    </w:p>
    <w:tbl>
      <w:tblPr>
        <w:tblW w:w="8789" w:type="dxa"/>
        <w:tblInd w:w="70" w:type="dxa"/>
        <w:tblCellMar>
          <w:left w:w="70" w:type="dxa"/>
          <w:right w:w="70" w:type="dxa"/>
        </w:tblCellMar>
        <w:tblLook w:val="04A0" w:firstRow="1" w:lastRow="0" w:firstColumn="1" w:lastColumn="0" w:noHBand="0" w:noVBand="1"/>
      </w:tblPr>
      <w:tblGrid>
        <w:gridCol w:w="4395"/>
        <w:gridCol w:w="2126"/>
        <w:gridCol w:w="2268"/>
      </w:tblGrid>
      <w:tr w:rsidR="002149DF" w:rsidRPr="005C376D" w14:paraId="5127FC60" w14:textId="77777777" w:rsidTr="005D7ADC">
        <w:trPr>
          <w:trHeight w:val="255"/>
        </w:trPr>
        <w:tc>
          <w:tcPr>
            <w:tcW w:w="4395" w:type="dxa"/>
            <w:tcBorders>
              <w:top w:val="single" w:sz="4" w:space="0" w:color="auto"/>
              <w:left w:val="nil"/>
              <w:bottom w:val="single" w:sz="4" w:space="0" w:color="auto"/>
              <w:right w:val="single" w:sz="4" w:space="0" w:color="auto"/>
            </w:tcBorders>
            <w:shd w:val="clear" w:color="000000" w:fill="FFFFFF"/>
            <w:vAlign w:val="center"/>
            <w:hideMark/>
          </w:tcPr>
          <w:p w14:paraId="12DAB46E" w14:textId="77777777" w:rsidR="002149DF" w:rsidRPr="005C376D" w:rsidRDefault="002149DF" w:rsidP="005D7ADC">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6B4899F4" w14:textId="77777777" w:rsidR="002149DF" w:rsidRPr="005C376D" w:rsidRDefault="002149DF" w:rsidP="005D7AD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2268" w:type="dxa"/>
            <w:tcBorders>
              <w:top w:val="single" w:sz="4" w:space="0" w:color="auto"/>
              <w:left w:val="nil"/>
              <w:bottom w:val="single" w:sz="4" w:space="0" w:color="auto"/>
              <w:right w:val="nil"/>
            </w:tcBorders>
            <w:shd w:val="clear" w:color="000000" w:fill="FFFFFF"/>
            <w:noWrap/>
            <w:vAlign w:val="center"/>
            <w:hideMark/>
          </w:tcPr>
          <w:p w14:paraId="5B47161B" w14:textId="77777777" w:rsidR="002149DF" w:rsidRPr="005C376D" w:rsidRDefault="002149DF" w:rsidP="005D7ADC">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2149DF" w:rsidRPr="005C376D" w14:paraId="519292FD" w14:textId="77777777"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14:paraId="0609BE4E" w14:textId="77777777" w:rsidR="002149DF" w:rsidRPr="005C376D" w:rsidRDefault="002149DF" w:rsidP="005D7ADC">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Ordens de Pagamento (a)</w:t>
            </w:r>
          </w:p>
        </w:tc>
        <w:tc>
          <w:tcPr>
            <w:tcW w:w="2126" w:type="dxa"/>
            <w:tcBorders>
              <w:top w:val="nil"/>
              <w:left w:val="nil"/>
              <w:bottom w:val="single" w:sz="4" w:space="0" w:color="auto"/>
              <w:right w:val="single" w:sz="4" w:space="0" w:color="auto"/>
            </w:tcBorders>
            <w:shd w:val="clear" w:color="000000" w:fill="FFFFFF"/>
            <w:noWrap/>
            <w:vAlign w:val="center"/>
          </w:tcPr>
          <w:p w14:paraId="3ED65821"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1.250.000,00</w:t>
            </w:r>
          </w:p>
        </w:tc>
        <w:tc>
          <w:tcPr>
            <w:tcW w:w="2268" w:type="dxa"/>
            <w:tcBorders>
              <w:top w:val="nil"/>
              <w:left w:val="nil"/>
              <w:bottom w:val="single" w:sz="4" w:space="0" w:color="auto"/>
              <w:right w:val="nil"/>
            </w:tcBorders>
            <w:shd w:val="clear" w:color="000000" w:fill="FFFFFF"/>
            <w:noWrap/>
            <w:vAlign w:val="center"/>
          </w:tcPr>
          <w:p w14:paraId="3FFFC0C1"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175.500,00</w:t>
            </w:r>
          </w:p>
        </w:tc>
      </w:tr>
      <w:tr w:rsidR="002149DF" w:rsidRPr="005C376D" w14:paraId="46AE18FA" w14:textId="77777777"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14:paraId="7F1DDCCE" w14:textId="77777777" w:rsidR="002149DF" w:rsidRPr="005C376D" w:rsidRDefault="002149DF" w:rsidP="005D7ADC">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Concessionários de Serviços Públicos</w:t>
            </w:r>
          </w:p>
        </w:tc>
        <w:tc>
          <w:tcPr>
            <w:tcW w:w="2126" w:type="dxa"/>
            <w:tcBorders>
              <w:top w:val="nil"/>
              <w:left w:val="nil"/>
              <w:bottom w:val="single" w:sz="4" w:space="0" w:color="auto"/>
              <w:right w:val="single" w:sz="4" w:space="0" w:color="auto"/>
            </w:tcBorders>
            <w:shd w:val="clear" w:color="000000" w:fill="FFFFFF"/>
            <w:noWrap/>
            <w:vAlign w:val="center"/>
          </w:tcPr>
          <w:p w14:paraId="37ACD66E"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18.080,89</w:t>
            </w:r>
          </w:p>
        </w:tc>
        <w:tc>
          <w:tcPr>
            <w:tcW w:w="2268" w:type="dxa"/>
            <w:tcBorders>
              <w:top w:val="nil"/>
              <w:left w:val="nil"/>
              <w:bottom w:val="single" w:sz="4" w:space="0" w:color="auto"/>
              <w:right w:val="nil"/>
            </w:tcBorders>
            <w:shd w:val="clear" w:color="000000" w:fill="FFFFFF"/>
            <w:noWrap/>
            <w:vAlign w:val="center"/>
          </w:tcPr>
          <w:p w14:paraId="7CAAFCB8"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16.154,79</w:t>
            </w:r>
          </w:p>
        </w:tc>
      </w:tr>
      <w:tr w:rsidR="002149DF" w:rsidRPr="005C376D" w14:paraId="582DF703" w14:textId="77777777"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14:paraId="20010BA9" w14:textId="77777777" w:rsidR="002149DF" w:rsidRPr="005C376D" w:rsidRDefault="002149DF" w:rsidP="005D7ADC">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Outros Recebimentos em Trânsito de Terceiros</w:t>
            </w:r>
          </w:p>
        </w:tc>
        <w:tc>
          <w:tcPr>
            <w:tcW w:w="2126" w:type="dxa"/>
            <w:tcBorders>
              <w:top w:val="nil"/>
              <w:left w:val="nil"/>
              <w:bottom w:val="single" w:sz="4" w:space="0" w:color="auto"/>
              <w:right w:val="single" w:sz="4" w:space="0" w:color="auto"/>
            </w:tcBorders>
            <w:shd w:val="clear" w:color="000000" w:fill="FFFFFF"/>
            <w:noWrap/>
            <w:vAlign w:val="center"/>
          </w:tcPr>
          <w:p w14:paraId="632907E4"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10,00</w:t>
            </w:r>
          </w:p>
        </w:tc>
        <w:tc>
          <w:tcPr>
            <w:tcW w:w="2268" w:type="dxa"/>
            <w:tcBorders>
              <w:top w:val="nil"/>
              <w:left w:val="nil"/>
              <w:bottom w:val="single" w:sz="4" w:space="0" w:color="auto"/>
              <w:right w:val="nil"/>
            </w:tcBorders>
            <w:shd w:val="clear" w:color="000000" w:fill="FFFFFF"/>
            <w:noWrap/>
            <w:vAlign w:val="center"/>
          </w:tcPr>
          <w:p w14:paraId="3820AA31" w14:textId="77777777" w:rsidR="002149DF" w:rsidRPr="005C376D" w:rsidRDefault="002149DF" w:rsidP="005D7ADC">
            <w:pPr>
              <w:spacing w:after="0" w:line="240" w:lineRule="auto"/>
              <w:jc w:val="right"/>
              <w:rPr>
                <w:rFonts w:ascii="Arial" w:eastAsia="Times New Roman" w:hAnsi="Arial" w:cs="Arial"/>
                <w:noProof/>
                <w:sz w:val="20"/>
                <w:szCs w:val="20"/>
                <w:lang w:eastAsia="pt-BR"/>
              </w:rPr>
            </w:pPr>
            <w:r w:rsidRPr="005C376D">
              <w:rPr>
                <w:rFonts w:ascii="Arial" w:eastAsia="Times New Roman" w:hAnsi="Arial" w:cs="Arial"/>
                <w:noProof/>
                <w:sz w:val="20"/>
                <w:szCs w:val="20"/>
                <w:lang w:eastAsia="pt-BR"/>
              </w:rPr>
              <w:t>-</w:t>
            </w:r>
          </w:p>
        </w:tc>
      </w:tr>
      <w:tr w:rsidR="002149DF" w:rsidRPr="005C376D" w14:paraId="6BAACEEF" w14:textId="77777777" w:rsidTr="005D7ADC">
        <w:trPr>
          <w:trHeight w:val="255"/>
        </w:trPr>
        <w:tc>
          <w:tcPr>
            <w:tcW w:w="4395" w:type="dxa"/>
            <w:tcBorders>
              <w:top w:val="nil"/>
              <w:left w:val="nil"/>
              <w:bottom w:val="single" w:sz="4" w:space="0" w:color="auto"/>
              <w:right w:val="single" w:sz="4" w:space="0" w:color="auto"/>
            </w:tcBorders>
            <w:shd w:val="clear" w:color="000000" w:fill="FFFFFF"/>
            <w:vAlign w:val="center"/>
            <w:hideMark/>
          </w:tcPr>
          <w:p w14:paraId="766A066D" w14:textId="77777777" w:rsidR="002149DF" w:rsidRPr="005C376D" w:rsidRDefault="002149DF" w:rsidP="005D7ADC">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2126" w:type="dxa"/>
            <w:tcBorders>
              <w:top w:val="nil"/>
              <w:left w:val="nil"/>
              <w:bottom w:val="single" w:sz="4" w:space="0" w:color="auto"/>
              <w:right w:val="single" w:sz="4" w:space="0" w:color="auto"/>
            </w:tcBorders>
            <w:shd w:val="clear" w:color="000000" w:fill="FFFFFF"/>
            <w:vAlign w:val="center"/>
          </w:tcPr>
          <w:p w14:paraId="5C8589B8" w14:textId="77777777" w:rsidR="002149DF" w:rsidRPr="005C376D" w:rsidRDefault="002149DF" w:rsidP="005D7ADC">
            <w:pPr>
              <w:spacing w:after="0" w:line="240" w:lineRule="auto"/>
              <w:jc w:val="right"/>
              <w:rPr>
                <w:rFonts w:ascii="Arial" w:eastAsia="Times New Roman" w:hAnsi="Arial" w:cs="Arial"/>
                <w:b/>
                <w:noProof/>
                <w:sz w:val="20"/>
                <w:szCs w:val="20"/>
                <w:lang w:eastAsia="pt-BR"/>
              </w:rPr>
            </w:pPr>
            <w:r w:rsidRPr="005C376D">
              <w:rPr>
                <w:rFonts w:ascii="Arial" w:eastAsia="Times New Roman" w:hAnsi="Arial" w:cs="Arial"/>
                <w:b/>
                <w:noProof/>
                <w:sz w:val="20"/>
                <w:szCs w:val="20"/>
                <w:lang w:eastAsia="pt-BR"/>
              </w:rPr>
              <w:t>1.268.090,89</w:t>
            </w:r>
          </w:p>
        </w:tc>
        <w:tc>
          <w:tcPr>
            <w:tcW w:w="2268" w:type="dxa"/>
            <w:tcBorders>
              <w:top w:val="nil"/>
              <w:left w:val="nil"/>
              <w:bottom w:val="single" w:sz="4" w:space="0" w:color="auto"/>
              <w:right w:val="nil"/>
            </w:tcBorders>
            <w:shd w:val="clear" w:color="000000" w:fill="FFFFFF"/>
            <w:vAlign w:val="center"/>
          </w:tcPr>
          <w:p w14:paraId="0A013715" w14:textId="77777777" w:rsidR="002149DF" w:rsidRPr="005C376D" w:rsidRDefault="002149DF" w:rsidP="005D7ADC">
            <w:pPr>
              <w:spacing w:after="0" w:line="240" w:lineRule="auto"/>
              <w:jc w:val="right"/>
              <w:rPr>
                <w:rFonts w:ascii="Arial" w:eastAsia="Times New Roman" w:hAnsi="Arial" w:cs="Arial"/>
                <w:b/>
                <w:noProof/>
                <w:sz w:val="20"/>
                <w:szCs w:val="20"/>
                <w:lang w:eastAsia="pt-BR"/>
              </w:rPr>
            </w:pPr>
            <w:r w:rsidRPr="005C376D">
              <w:rPr>
                <w:rFonts w:ascii="Arial" w:eastAsia="Times New Roman" w:hAnsi="Arial" w:cs="Arial"/>
                <w:b/>
                <w:noProof/>
                <w:sz w:val="20"/>
                <w:szCs w:val="20"/>
                <w:lang w:eastAsia="pt-BR"/>
              </w:rPr>
              <w:t>191.654,79</w:t>
            </w:r>
          </w:p>
        </w:tc>
      </w:tr>
    </w:tbl>
    <w:p w14:paraId="12D18A68" w14:textId="77777777" w:rsidR="002149DF" w:rsidRPr="005C376D" w:rsidRDefault="002149DF" w:rsidP="00A3068F">
      <w:pPr>
        <w:autoSpaceDE w:val="0"/>
        <w:autoSpaceDN w:val="0"/>
        <w:adjustRightInd w:val="0"/>
        <w:spacing w:after="0" w:line="240" w:lineRule="auto"/>
        <w:jc w:val="both"/>
        <w:rPr>
          <w:rFonts w:ascii="Arial" w:hAnsi="Arial" w:cs="Arial"/>
          <w:bCs/>
          <w:sz w:val="20"/>
          <w:szCs w:val="20"/>
        </w:rPr>
      </w:pPr>
    </w:p>
    <w:p w14:paraId="0BB77AB2" w14:textId="77777777" w:rsidR="002149DF" w:rsidRPr="005C376D" w:rsidRDefault="002149DF" w:rsidP="00A3068F">
      <w:pPr>
        <w:autoSpaceDE w:val="0"/>
        <w:autoSpaceDN w:val="0"/>
        <w:adjustRightInd w:val="0"/>
        <w:spacing w:after="0" w:line="240" w:lineRule="auto"/>
        <w:jc w:val="both"/>
        <w:rPr>
          <w:rFonts w:ascii="Arial" w:hAnsi="Arial" w:cs="Arial"/>
          <w:bCs/>
          <w:sz w:val="20"/>
          <w:szCs w:val="20"/>
        </w:rPr>
      </w:pPr>
      <w:r w:rsidRPr="005C376D">
        <w:rPr>
          <w:rFonts w:ascii="Arial" w:hAnsi="Arial" w:cs="Arial"/>
          <w:bCs/>
          <w:sz w:val="20"/>
          <w:szCs w:val="20"/>
        </w:rPr>
        <w:t xml:space="preserve">(a) Referem-se a ordens de pagamento emitidas aos associados, por solicitação destes, com respectivo débito em conta corrente. </w:t>
      </w:r>
    </w:p>
    <w:p w14:paraId="18EABA03"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rPr>
      </w:pPr>
    </w:p>
    <w:p w14:paraId="7FEEB32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Outras Obrigações</w:t>
      </w:r>
    </w:p>
    <w:p w14:paraId="035C6DAA" w14:textId="77777777" w:rsidR="00896EC2" w:rsidRPr="005C376D" w:rsidRDefault="00896EC2" w:rsidP="00896EC2">
      <w:pPr>
        <w:autoSpaceDE w:val="0"/>
        <w:autoSpaceDN w:val="0"/>
        <w:adjustRightInd w:val="0"/>
        <w:spacing w:after="0" w:line="240" w:lineRule="auto"/>
        <w:jc w:val="both"/>
        <w:rPr>
          <w:rFonts w:ascii="Arial" w:hAnsi="Arial" w:cs="Arial"/>
          <w:b/>
          <w:bCs/>
          <w:sz w:val="20"/>
          <w:szCs w:val="20"/>
        </w:rPr>
      </w:pPr>
    </w:p>
    <w:tbl>
      <w:tblPr>
        <w:tblW w:w="8927" w:type="dxa"/>
        <w:tblCellMar>
          <w:left w:w="70" w:type="dxa"/>
          <w:right w:w="70" w:type="dxa"/>
        </w:tblCellMar>
        <w:tblLook w:val="04A0" w:firstRow="1" w:lastRow="0" w:firstColumn="1" w:lastColumn="0" w:noHBand="0" w:noVBand="1"/>
      </w:tblPr>
      <w:tblGrid>
        <w:gridCol w:w="5387"/>
        <w:gridCol w:w="1843"/>
        <w:gridCol w:w="1697"/>
      </w:tblGrid>
      <w:tr w:rsidR="003900A2" w:rsidRPr="005C376D" w14:paraId="0A4B1E63" w14:textId="77777777" w:rsidTr="000E2396">
        <w:trPr>
          <w:trHeight w:val="203"/>
        </w:trPr>
        <w:tc>
          <w:tcPr>
            <w:tcW w:w="5387" w:type="dxa"/>
            <w:tcBorders>
              <w:top w:val="single" w:sz="4" w:space="0" w:color="auto"/>
              <w:left w:val="nil"/>
              <w:bottom w:val="single" w:sz="4" w:space="0" w:color="auto"/>
              <w:right w:val="single" w:sz="4" w:space="0" w:color="auto"/>
            </w:tcBorders>
            <w:shd w:val="clear" w:color="auto" w:fill="auto"/>
            <w:vAlign w:val="center"/>
            <w:hideMark/>
          </w:tcPr>
          <w:p w14:paraId="0BE7BBBF" w14:textId="77777777" w:rsidR="00896EC2" w:rsidRPr="005C376D" w:rsidRDefault="00896EC2" w:rsidP="00896EC2">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1A4F93" w14:textId="77777777" w:rsidR="00896EC2" w:rsidRPr="005C376D" w:rsidRDefault="00896EC2" w:rsidP="00896EC2">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697" w:type="dxa"/>
            <w:tcBorders>
              <w:top w:val="single" w:sz="4" w:space="0" w:color="auto"/>
              <w:left w:val="nil"/>
              <w:bottom w:val="single" w:sz="4" w:space="0" w:color="auto"/>
              <w:right w:val="nil"/>
            </w:tcBorders>
            <w:shd w:val="clear" w:color="auto" w:fill="auto"/>
            <w:vAlign w:val="center"/>
            <w:hideMark/>
          </w:tcPr>
          <w:p w14:paraId="106B954B" w14:textId="77777777" w:rsidR="00896EC2" w:rsidRPr="005C376D" w:rsidRDefault="00896EC2" w:rsidP="00896EC2">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3900A2" w:rsidRPr="005C376D" w14:paraId="079322EA" w14:textId="77777777" w:rsidTr="000E2396">
        <w:trPr>
          <w:trHeight w:val="203"/>
        </w:trPr>
        <w:tc>
          <w:tcPr>
            <w:tcW w:w="5387" w:type="dxa"/>
            <w:tcBorders>
              <w:top w:val="nil"/>
              <w:left w:val="nil"/>
              <w:bottom w:val="single" w:sz="4" w:space="0" w:color="auto"/>
              <w:right w:val="single" w:sz="4" w:space="0" w:color="auto"/>
            </w:tcBorders>
            <w:shd w:val="clear" w:color="auto" w:fill="auto"/>
            <w:vAlign w:val="center"/>
            <w:hideMark/>
          </w:tcPr>
          <w:p w14:paraId="7ED98205" w14:textId="77777777" w:rsidR="00896EC2" w:rsidRPr="005C376D" w:rsidRDefault="00896EC2" w:rsidP="00896EC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Cobrança e Arrecadação de Tributos e Assemelhados</w:t>
            </w:r>
          </w:p>
        </w:tc>
        <w:tc>
          <w:tcPr>
            <w:tcW w:w="1843" w:type="dxa"/>
            <w:tcBorders>
              <w:top w:val="nil"/>
              <w:left w:val="nil"/>
              <w:bottom w:val="single" w:sz="4" w:space="0" w:color="auto"/>
              <w:right w:val="single" w:sz="4" w:space="0" w:color="auto"/>
            </w:tcBorders>
            <w:shd w:val="clear" w:color="auto" w:fill="auto"/>
            <w:vAlign w:val="center"/>
            <w:hideMark/>
          </w:tcPr>
          <w:p w14:paraId="795DF3A6"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20.397,38</w:t>
            </w:r>
          </w:p>
        </w:tc>
        <w:tc>
          <w:tcPr>
            <w:tcW w:w="1697" w:type="dxa"/>
            <w:tcBorders>
              <w:top w:val="nil"/>
              <w:left w:val="nil"/>
              <w:bottom w:val="single" w:sz="4" w:space="0" w:color="auto"/>
              <w:right w:val="nil"/>
            </w:tcBorders>
            <w:shd w:val="clear" w:color="auto" w:fill="auto"/>
            <w:vAlign w:val="center"/>
            <w:hideMark/>
          </w:tcPr>
          <w:p w14:paraId="24590EA2"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8.836,30</w:t>
            </w:r>
          </w:p>
        </w:tc>
      </w:tr>
      <w:tr w:rsidR="003900A2" w:rsidRPr="005C376D" w14:paraId="7B4712C9" w14:textId="77777777" w:rsidTr="000E2396">
        <w:trPr>
          <w:trHeight w:val="203"/>
        </w:trPr>
        <w:tc>
          <w:tcPr>
            <w:tcW w:w="5387" w:type="dxa"/>
            <w:tcBorders>
              <w:top w:val="nil"/>
              <w:left w:val="nil"/>
              <w:bottom w:val="single" w:sz="4" w:space="0" w:color="auto"/>
              <w:right w:val="single" w:sz="4" w:space="0" w:color="auto"/>
            </w:tcBorders>
            <w:shd w:val="clear" w:color="auto" w:fill="auto"/>
            <w:vAlign w:val="center"/>
            <w:hideMark/>
          </w:tcPr>
          <w:p w14:paraId="32AF181E" w14:textId="77777777" w:rsidR="00896EC2" w:rsidRPr="005C376D" w:rsidRDefault="00896EC2" w:rsidP="00896EC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Sociais e Estatutárias</w:t>
            </w:r>
          </w:p>
        </w:tc>
        <w:tc>
          <w:tcPr>
            <w:tcW w:w="1843" w:type="dxa"/>
            <w:tcBorders>
              <w:top w:val="nil"/>
              <w:left w:val="nil"/>
              <w:bottom w:val="single" w:sz="4" w:space="0" w:color="auto"/>
              <w:right w:val="single" w:sz="4" w:space="0" w:color="auto"/>
            </w:tcBorders>
            <w:shd w:val="clear" w:color="auto" w:fill="auto"/>
            <w:vAlign w:val="center"/>
            <w:hideMark/>
          </w:tcPr>
          <w:p w14:paraId="023CF7B7"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1.405.769,70</w:t>
            </w:r>
          </w:p>
        </w:tc>
        <w:tc>
          <w:tcPr>
            <w:tcW w:w="1697" w:type="dxa"/>
            <w:tcBorders>
              <w:top w:val="nil"/>
              <w:left w:val="nil"/>
              <w:bottom w:val="single" w:sz="4" w:space="0" w:color="auto"/>
              <w:right w:val="nil"/>
            </w:tcBorders>
            <w:shd w:val="clear" w:color="auto" w:fill="auto"/>
            <w:vAlign w:val="center"/>
            <w:hideMark/>
          </w:tcPr>
          <w:p w14:paraId="77F7DF86"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1.236.231,20</w:t>
            </w:r>
          </w:p>
        </w:tc>
      </w:tr>
      <w:tr w:rsidR="003900A2" w:rsidRPr="005C376D" w14:paraId="1D4EFF21" w14:textId="77777777" w:rsidTr="000E2396">
        <w:trPr>
          <w:trHeight w:val="203"/>
        </w:trPr>
        <w:tc>
          <w:tcPr>
            <w:tcW w:w="5387" w:type="dxa"/>
            <w:tcBorders>
              <w:top w:val="nil"/>
              <w:left w:val="nil"/>
              <w:bottom w:val="single" w:sz="4" w:space="0" w:color="auto"/>
              <w:right w:val="single" w:sz="4" w:space="0" w:color="auto"/>
            </w:tcBorders>
            <w:shd w:val="clear" w:color="auto" w:fill="auto"/>
            <w:vAlign w:val="center"/>
            <w:hideMark/>
          </w:tcPr>
          <w:p w14:paraId="70A8AA91" w14:textId="77777777" w:rsidR="00896EC2" w:rsidRPr="005C376D" w:rsidRDefault="00896EC2" w:rsidP="00896EC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Fiscais e Previdenciárias</w:t>
            </w:r>
          </w:p>
        </w:tc>
        <w:tc>
          <w:tcPr>
            <w:tcW w:w="1843" w:type="dxa"/>
            <w:tcBorders>
              <w:top w:val="nil"/>
              <w:left w:val="nil"/>
              <w:bottom w:val="single" w:sz="4" w:space="0" w:color="auto"/>
              <w:right w:val="single" w:sz="4" w:space="0" w:color="auto"/>
            </w:tcBorders>
            <w:shd w:val="clear" w:color="auto" w:fill="auto"/>
            <w:vAlign w:val="center"/>
            <w:hideMark/>
          </w:tcPr>
          <w:p w14:paraId="11A47F21"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259.029,26</w:t>
            </w:r>
          </w:p>
        </w:tc>
        <w:tc>
          <w:tcPr>
            <w:tcW w:w="1697" w:type="dxa"/>
            <w:tcBorders>
              <w:top w:val="nil"/>
              <w:left w:val="nil"/>
              <w:bottom w:val="single" w:sz="4" w:space="0" w:color="auto"/>
              <w:right w:val="nil"/>
            </w:tcBorders>
            <w:shd w:val="clear" w:color="auto" w:fill="auto"/>
            <w:vAlign w:val="center"/>
            <w:hideMark/>
          </w:tcPr>
          <w:p w14:paraId="6EADD19A"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222.692,58</w:t>
            </w:r>
          </w:p>
        </w:tc>
      </w:tr>
      <w:tr w:rsidR="003900A2" w:rsidRPr="005C376D" w14:paraId="6C19917F" w14:textId="77777777" w:rsidTr="000E2396">
        <w:trPr>
          <w:trHeight w:val="203"/>
        </w:trPr>
        <w:tc>
          <w:tcPr>
            <w:tcW w:w="5387" w:type="dxa"/>
            <w:tcBorders>
              <w:top w:val="nil"/>
              <w:left w:val="nil"/>
              <w:bottom w:val="single" w:sz="4" w:space="0" w:color="auto"/>
              <w:right w:val="single" w:sz="4" w:space="0" w:color="auto"/>
            </w:tcBorders>
            <w:shd w:val="clear" w:color="auto" w:fill="auto"/>
            <w:vAlign w:val="center"/>
            <w:hideMark/>
          </w:tcPr>
          <w:p w14:paraId="7A9E43F7" w14:textId="77777777" w:rsidR="00896EC2" w:rsidRPr="005C376D" w:rsidRDefault="00896EC2" w:rsidP="00896EC2">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Diversas</w:t>
            </w:r>
          </w:p>
        </w:tc>
        <w:tc>
          <w:tcPr>
            <w:tcW w:w="1843" w:type="dxa"/>
            <w:tcBorders>
              <w:top w:val="nil"/>
              <w:left w:val="nil"/>
              <w:bottom w:val="single" w:sz="4" w:space="0" w:color="auto"/>
              <w:right w:val="single" w:sz="4" w:space="0" w:color="auto"/>
            </w:tcBorders>
            <w:shd w:val="clear" w:color="auto" w:fill="auto"/>
            <w:vAlign w:val="center"/>
            <w:hideMark/>
          </w:tcPr>
          <w:p w14:paraId="24A256AA"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2.323.993,48</w:t>
            </w:r>
          </w:p>
        </w:tc>
        <w:tc>
          <w:tcPr>
            <w:tcW w:w="1697" w:type="dxa"/>
            <w:tcBorders>
              <w:top w:val="nil"/>
              <w:left w:val="nil"/>
              <w:bottom w:val="single" w:sz="4" w:space="0" w:color="auto"/>
              <w:right w:val="nil"/>
            </w:tcBorders>
            <w:shd w:val="clear" w:color="auto" w:fill="auto"/>
            <w:vAlign w:val="center"/>
            <w:hideMark/>
          </w:tcPr>
          <w:p w14:paraId="02E37C06" w14:textId="77777777" w:rsidR="00896EC2" w:rsidRPr="005C376D" w:rsidRDefault="00896EC2" w:rsidP="00896EC2">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1.683.066,75</w:t>
            </w:r>
          </w:p>
        </w:tc>
      </w:tr>
      <w:tr w:rsidR="003900A2" w:rsidRPr="005C376D" w14:paraId="4359D307" w14:textId="77777777" w:rsidTr="000E2396">
        <w:trPr>
          <w:trHeight w:val="203"/>
        </w:trPr>
        <w:tc>
          <w:tcPr>
            <w:tcW w:w="5387" w:type="dxa"/>
            <w:tcBorders>
              <w:top w:val="nil"/>
              <w:left w:val="nil"/>
              <w:bottom w:val="single" w:sz="4" w:space="0" w:color="auto"/>
              <w:right w:val="single" w:sz="4" w:space="0" w:color="auto"/>
            </w:tcBorders>
            <w:shd w:val="clear" w:color="auto" w:fill="auto"/>
            <w:vAlign w:val="center"/>
            <w:hideMark/>
          </w:tcPr>
          <w:p w14:paraId="2BEFB27F" w14:textId="77777777" w:rsidR="00896EC2" w:rsidRPr="005C376D" w:rsidRDefault="00896EC2" w:rsidP="00896EC2">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1843" w:type="dxa"/>
            <w:tcBorders>
              <w:top w:val="nil"/>
              <w:left w:val="nil"/>
              <w:bottom w:val="single" w:sz="4" w:space="0" w:color="auto"/>
              <w:right w:val="single" w:sz="4" w:space="0" w:color="auto"/>
            </w:tcBorders>
            <w:shd w:val="clear" w:color="auto" w:fill="auto"/>
            <w:vAlign w:val="center"/>
            <w:hideMark/>
          </w:tcPr>
          <w:p w14:paraId="259F7832" w14:textId="77777777" w:rsidR="00896EC2" w:rsidRPr="005C376D" w:rsidRDefault="00896EC2" w:rsidP="00896EC2">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4.009.189,82</w:t>
            </w:r>
          </w:p>
        </w:tc>
        <w:tc>
          <w:tcPr>
            <w:tcW w:w="1697" w:type="dxa"/>
            <w:tcBorders>
              <w:top w:val="nil"/>
              <w:left w:val="nil"/>
              <w:bottom w:val="single" w:sz="4" w:space="0" w:color="auto"/>
              <w:right w:val="nil"/>
            </w:tcBorders>
            <w:shd w:val="clear" w:color="auto" w:fill="auto"/>
            <w:vAlign w:val="center"/>
            <w:hideMark/>
          </w:tcPr>
          <w:p w14:paraId="71D2E9A2" w14:textId="77777777" w:rsidR="00896EC2" w:rsidRPr="005C376D" w:rsidRDefault="00896EC2" w:rsidP="00896EC2">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3.150.826,83</w:t>
            </w:r>
          </w:p>
        </w:tc>
      </w:tr>
    </w:tbl>
    <w:p w14:paraId="1F4BF242"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lang w:eastAsia="pt-BR"/>
        </w:rPr>
      </w:pPr>
    </w:p>
    <w:p w14:paraId="3F998E0A"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Sociais e Estatutárias</w:t>
      </w:r>
    </w:p>
    <w:p w14:paraId="00EAFB17"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lang w:eastAsia="pt-BR"/>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9"/>
        <w:gridCol w:w="1659"/>
        <w:gridCol w:w="1460"/>
      </w:tblGrid>
      <w:tr w:rsidR="002149DF" w:rsidRPr="005C376D" w14:paraId="6F35B1E3" w14:textId="77777777" w:rsidTr="00AC0580">
        <w:trPr>
          <w:jc w:val="center"/>
        </w:trPr>
        <w:tc>
          <w:tcPr>
            <w:tcW w:w="5989" w:type="dxa"/>
            <w:tcBorders>
              <w:top w:val="single" w:sz="4" w:space="0" w:color="auto"/>
              <w:left w:val="nil"/>
              <w:bottom w:val="single" w:sz="4" w:space="0" w:color="auto"/>
              <w:right w:val="single" w:sz="4" w:space="0" w:color="auto"/>
            </w:tcBorders>
            <w:vAlign w:val="center"/>
          </w:tcPr>
          <w:p w14:paraId="51AF5295" w14:textId="77777777" w:rsidR="002149DF" w:rsidRPr="005C376D" w:rsidRDefault="002149DF" w:rsidP="00AC0580">
            <w:pPr>
              <w:autoSpaceDE w:val="0"/>
              <w:autoSpaceDN w:val="0"/>
              <w:adjustRightInd w:val="0"/>
              <w:spacing w:after="0" w:line="240" w:lineRule="auto"/>
              <w:rPr>
                <w:rFonts w:ascii="Arial" w:hAnsi="Arial" w:cs="Arial"/>
                <w:b/>
                <w:bCs/>
                <w:sz w:val="20"/>
                <w:szCs w:val="20"/>
              </w:rPr>
            </w:pPr>
            <w:r w:rsidRPr="005C376D">
              <w:rPr>
                <w:rFonts w:ascii="Arial" w:hAnsi="Arial" w:cs="Arial"/>
                <w:b/>
                <w:bCs/>
                <w:sz w:val="20"/>
                <w:szCs w:val="20"/>
              </w:rPr>
              <w:t>Descrição</w:t>
            </w:r>
          </w:p>
        </w:tc>
        <w:tc>
          <w:tcPr>
            <w:tcW w:w="1659" w:type="dxa"/>
            <w:tcBorders>
              <w:top w:val="single" w:sz="4" w:space="0" w:color="auto"/>
              <w:left w:val="single" w:sz="4" w:space="0" w:color="auto"/>
              <w:bottom w:val="single" w:sz="4" w:space="0" w:color="auto"/>
              <w:right w:val="nil"/>
            </w:tcBorders>
            <w:vAlign w:val="center"/>
          </w:tcPr>
          <w:p w14:paraId="4E0004EE" w14:textId="77777777" w:rsidR="002149DF" w:rsidRPr="005C376D" w:rsidRDefault="002149DF" w:rsidP="00B800B2">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31/12/2019</w:t>
            </w:r>
          </w:p>
        </w:tc>
        <w:tc>
          <w:tcPr>
            <w:tcW w:w="1460" w:type="dxa"/>
            <w:tcBorders>
              <w:top w:val="single" w:sz="4" w:space="0" w:color="auto"/>
              <w:left w:val="single" w:sz="4" w:space="0" w:color="auto"/>
              <w:bottom w:val="single" w:sz="4" w:space="0" w:color="auto"/>
              <w:right w:val="nil"/>
            </w:tcBorders>
            <w:vAlign w:val="center"/>
          </w:tcPr>
          <w:p w14:paraId="71CA0BDB" w14:textId="77777777" w:rsidR="002149DF" w:rsidRPr="005C376D" w:rsidRDefault="002149DF" w:rsidP="00B800B2">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31/12/2018</w:t>
            </w:r>
          </w:p>
        </w:tc>
      </w:tr>
      <w:tr w:rsidR="002149DF" w:rsidRPr="005C376D" w14:paraId="1ADD30EA" w14:textId="77777777" w:rsidTr="00AC0580">
        <w:trPr>
          <w:jc w:val="center"/>
        </w:trPr>
        <w:tc>
          <w:tcPr>
            <w:tcW w:w="5989" w:type="dxa"/>
            <w:tcBorders>
              <w:top w:val="single" w:sz="4" w:space="0" w:color="auto"/>
              <w:left w:val="nil"/>
              <w:bottom w:val="single" w:sz="4" w:space="0" w:color="auto"/>
              <w:right w:val="single" w:sz="4" w:space="0" w:color="auto"/>
            </w:tcBorders>
            <w:vAlign w:val="center"/>
          </w:tcPr>
          <w:p w14:paraId="79F64FDE" w14:textId="77777777" w:rsidR="002149DF" w:rsidRPr="005C376D" w:rsidRDefault="002149DF" w:rsidP="00AC0580">
            <w:pPr>
              <w:autoSpaceDE w:val="0"/>
              <w:autoSpaceDN w:val="0"/>
              <w:adjustRightInd w:val="0"/>
              <w:spacing w:after="0" w:line="240" w:lineRule="auto"/>
              <w:rPr>
                <w:rFonts w:ascii="Arial" w:hAnsi="Arial" w:cs="Arial"/>
                <w:sz w:val="20"/>
                <w:szCs w:val="20"/>
                <w:lang w:eastAsia="pt-BR"/>
              </w:rPr>
            </w:pPr>
            <w:r w:rsidRPr="005C376D">
              <w:rPr>
                <w:rFonts w:ascii="Arial" w:hAnsi="Arial" w:cs="Arial"/>
                <w:sz w:val="20"/>
                <w:szCs w:val="20"/>
                <w:lang w:eastAsia="pt-BR"/>
              </w:rPr>
              <w:t>FATES - Fundo de Assistência Técnica, Educacional e Social (a)</w:t>
            </w:r>
          </w:p>
        </w:tc>
        <w:tc>
          <w:tcPr>
            <w:tcW w:w="1659" w:type="dxa"/>
            <w:tcBorders>
              <w:top w:val="single" w:sz="4" w:space="0" w:color="auto"/>
              <w:left w:val="single" w:sz="4" w:space="0" w:color="auto"/>
              <w:bottom w:val="single" w:sz="4" w:space="0" w:color="auto"/>
              <w:right w:val="nil"/>
            </w:tcBorders>
            <w:vAlign w:val="center"/>
          </w:tcPr>
          <w:p w14:paraId="7962E1F8" w14:textId="77777777" w:rsidR="002149DF" w:rsidRPr="005C376D" w:rsidRDefault="002149DF" w:rsidP="00AC0580">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910.157,20</w:t>
            </w:r>
          </w:p>
        </w:tc>
        <w:tc>
          <w:tcPr>
            <w:tcW w:w="1460" w:type="dxa"/>
            <w:tcBorders>
              <w:top w:val="single" w:sz="4" w:space="0" w:color="auto"/>
              <w:left w:val="single" w:sz="4" w:space="0" w:color="auto"/>
              <w:bottom w:val="single" w:sz="4" w:space="0" w:color="auto"/>
              <w:right w:val="nil"/>
            </w:tcBorders>
            <w:vAlign w:val="center"/>
          </w:tcPr>
          <w:p w14:paraId="6183DDB4" w14:textId="77777777" w:rsidR="002149DF" w:rsidRPr="005C376D" w:rsidRDefault="002149DF" w:rsidP="00AC0580">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1.031.813,14</w:t>
            </w:r>
          </w:p>
        </w:tc>
      </w:tr>
      <w:tr w:rsidR="002149DF" w:rsidRPr="005C376D" w14:paraId="577C49B5" w14:textId="77777777" w:rsidTr="00AC0580">
        <w:trPr>
          <w:jc w:val="center"/>
        </w:trPr>
        <w:tc>
          <w:tcPr>
            <w:tcW w:w="5989" w:type="dxa"/>
            <w:tcBorders>
              <w:top w:val="single" w:sz="4" w:space="0" w:color="auto"/>
              <w:left w:val="nil"/>
              <w:bottom w:val="single" w:sz="4" w:space="0" w:color="auto"/>
              <w:right w:val="single" w:sz="4" w:space="0" w:color="auto"/>
            </w:tcBorders>
            <w:vAlign w:val="center"/>
          </w:tcPr>
          <w:p w14:paraId="32AA316A" w14:textId="77777777" w:rsidR="002149DF" w:rsidRPr="005C376D" w:rsidRDefault="002149DF" w:rsidP="00AC0580">
            <w:pPr>
              <w:autoSpaceDE w:val="0"/>
              <w:autoSpaceDN w:val="0"/>
              <w:adjustRightInd w:val="0"/>
              <w:spacing w:after="0" w:line="240" w:lineRule="auto"/>
              <w:rPr>
                <w:rFonts w:ascii="Arial" w:hAnsi="Arial" w:cs="Arial"/>
                <w:bCs/>
                <w:sz w:val="20"/>
                <w:szCs w:val="20"/>
              </w:rPr>
            </w:pPr>
            <w:r w:rsidRPr="005C376D">
              <w:rPr>
                <w:rFonts w:ascii="Arial" w:hAnsi="Arial" w:cs="Arial"/>
                <w:sz w:val="20"/>
                <w:szCs w:val="20"/>
                <w:lang w:eastAsia="pt-BR"/>
              </w:rPr>
              <w:t>Cotas de capital a pagar (b)</w:t>
            </w:r>
          </w:p>
        </w:tc>
        <w:tc>
          <w:tcPr>
            <w:tcW w:w="1659" w:type="dxa"/>
            <w:tcBorders>
              <w:top w:val="single" w:sz="4" w:space="0" w:color="auto"/>
              <w:left w:val="single" w:sz="4" w:space="0" w:color="auto"/>
              <w:bottom w:val="single" w:sz="4" w:space="0" w:color="auto"/>
              <w:right w:val="nil"/>
            </w:tcBorders>
            <w:vAlign w:val="center"/>
          </w:tcPr>
          <w:p w14:paraId="46367005" w14:textId="77777777" w:rsidR="002149DF" w:rsidRPr="005C376D" w:rsidRDefault="002149DF" w:rsidP="00AC0580">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495.612,50</w:t>
            </w:r>
          </w:p>
        </w:tc>
        <w:tc>
          <w:tcPr>
            <w:tcW w:w="1460" w:type="dxa"/>
            <w:tcBorders>
              <w:top w:val="single" w:sz="4" w:space="0" w:color="auto"/>
              <w:left w:val="single" w:sz="4" w:space="0" w:color="auto"/>
              <w:bottom w:val="single" w:sz="4" w:space="0" w:color="auto"/>
              <w:right w:val="nil"/>
            </w:tcBorders>
            <w:vAlign w:val="center"/>
          </w:tcPr>
          <w:p w14:paraId="317458B8" w14:textId="77777777" w:rsidR="002149DF" w:rsidRPr="005C376D" w:rsidRDefault="002149DF" w:rsidP="00AC0580">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204.418,06</w:t>
            </w:r>
          </w:p>
        </w:tc>
      </w:tr>
      <w:tr w:rsidR="002149DF" w:rsidRPr="005C376D" w14:paraId="199F22BA" w14:textId="77777777" w:rsidTr="00AC0580">
        <w:trPr>
          <w:jc w:val="center"/>
        </w:trPr>
        <w:tc>
          <w:tcPr>
            <w:tcW w:w="5989" w:type="dxa"/>
            <w:tcBorders>
              <w:top w:val="single" w:sz="4" w:space="0" w:color="auto"/>
              <w:left w:val="nil"/>
              <w:bottom w:val="single" w:sz="4" w:space="0" w:color="auto"/>
              <w:right w:val="single" w:sz="4" w:space="0" w:color="auto"/>
            </w:tcBorders>
            <w:vAlign w:val="center"/>
          </w:tcPr>
          <w:p w14:paraId="2250DAFB" w14:textId="77777777" w:rsidR="002149DF" w:rsidRPr="005C376D" w:rsidRDefault="002149DF" w:rsidP="00AC0580">
            <w:pPr>
              <w:autoSpaceDE w:val="0"/>
              <w:autoSpaceDN w:val="0"/>
              <w:adjustRightInd w:val="0"/>
              <w:spacing w:after="0" w:line="240" w:lineRule="auto"/>
              <w:rPr>
                <w:rFonts w:ascii="Arial" w:hAnsi="Arial" w:cs="Arial"/>
                <w:b/>
                <w:bCs/>
                <w:sz w:val="20"/>
                <w:szCs w:val="20"/>
              </w:rPr>
            </w:pPr>
            <w:r w:rsidRPr="005C376D">
              <w:rPr>
                <w:rFonts w:ascii="Arial" w:hAnsi="Arial" w:cs="Arial"/>
                <w:b/>
                <w:bCs/>
                <w:sz w:val="20"/>
                <w:szCs w:val="20"/>
              </w:rPr>
              <w:t>Total</w:t>
            </w:r>
          </w:p>
        </w:tc>
        <w:tc>
          <w:tcPr>
            <w:tcW w:w="1659" w:type="dxa"/>
            <w:tcBorders>
              <w:top w:val="single" w:sz="4" w:space="0" w:color="auto"/>
              <w:left w:val="single" w:sz="4" w:space="0" w:color="auto"/>
              <w:bottom w:val="single" w:sz="4" w:space="0" w:color="auto"/>
              <w:right w:val="nil"/>
            </w:tcBorders>
            <w:vAlign w:val="center"/>
          </w:tcPr>
          <w:p w14:paraId="12ED8968" w14:textId="77777777" w:rsidR="002149DF" w:rsidRPr="005C376D" w:rsidRDefault="002149DF" w:rsidP="00AC0580">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1.405.769,70</w:t>
            </w:r>
          </w:p>
        </w:tc>
        <w:tc>
          <w:tcPr>
            <w:tcW w:w="1460" w:type="dxa"/>
            <w:tcBorders>
              <w:top w:val="single" w:sz="4" w:space="0" w:color="auto"/>
              <w:left w:val="single" w:sz="4" w:space="0" w:color="auto"/>
              <w:bottom w:val="single" w:sz="4" w:space="0" w:color="auto"/>
              <w:right w:val="nil"/>
            </w:tcBorders>
            <w:vAlign w:val="center"/>
          </w:tcPr>
          <w:p w14:paraId="3DBD136D" w14:textId="77777777" w:rsidR="002149DF" w:rsidRPr="005C376D" w:rsidRDefault="002149DF" w:rsidP="00AC0580">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1.236.231,20</w:t>
            </w:r>
          </w:p>
        </w:tc>
      </w:tr>
    </w:tbl>
    <w:p w14:paraId="09040327" w14:textId="77777777" w:rsidR="002149DF" w:rsidRPr="005C376D" w:rsidRDefault="002149DF" w:rsidP="00AF627C">
      <w:pPr>
        <w:autoSpaceDE w:val="0"/>
        <w:autoSpaceDN w:val="0"/>
        <w:adjustRightInd w:val="0"/>
        <w:spacing w:after="0" w:line="240" w:lineRule="auto"/>
        <w:jc w:val="both"/>
        <w:rPr>
          <w:rFonts w:ascii="Arial" w:hAnsi="Arial" w:cs="Arial"/>
          <w:sz w:val="20"/>
          <w:szCs w:val="20"/>
          <w:lang w:eastAsia="pt-BR"/>
        </w:rPr>
      </w:pPr>
    </w:p>
    <w:p w14:paraId="79F9B0E0" w14:textId="77777777" w:rsidR="002149DF" w:rsidRPr="005C376D" w:rsidRDefault="002149DF" w:rsidP="004D730E">
      <w:pPr>
        <w:numPr>
          <w:ilvl w:val="0"/>
          <w:numId w:val="5"/>
        </w:numPr>
        <w:autoSpaceDE w:val="0"/>
        <w:autoSpaceDN w:val="0"/>
        <w:adjustRightInd w:val="0"/>
        <w:spacing w:after="0" w:line="240" w:lineRule="auto"/>
        <w:ind w:left="426"/>
        <w:jc w:val="both"/>
        <w:rPr>
          <w:rFonts w:ascii="Arial" w:hAnsi="Arial" w:cs="Arial"/>
          <w:sz w:val="20"/>
          <w:szCs w:val="20"/>
        </w:rPr>
      </w:pPr>
      <w:r w:rsidRPr="005C376D">
        <w:rPr>
          <w:rFonts w:ascii="Arial" w:hAnsi="Arial" w:cs="Arial"/>
          <w:sz w:val="20"/>
          <w:szCs w:val="20"/>
        </w:rPr>
        <w:t xml:space="preserve">O FATES é destinado a atividades educacionais, à prestação de assistência aos cooperados, seus familiares e empregados da cooperativa, sendo constituído pelo resultado dos atos não cooperativos e </w:t>
      </w:r>
      <w:r w:rsidR="002E2FE6" w:rsidRPr="005C376D">
        <w:rPr>
          <w:rFonts w:ascii="Arial" w:hAnsi="Arial" w:cs="Arial"/>
          <w:sz w:val="20"/>
          <w:szCs w:val="20"/>
        </w:rPr>
        <w:t>5</w:t>
      </w:r>
      <w:r w:rsidRPr="005C376D">
        <w:rPr>
          <w:rFonts w:ascii="Arial" w:hAnsi="Arial" w:cs="Arial"/>
          <w:sz w:val="20"/>
          <w:szCs w:val="20"/>
        </w:rPr>
        <w:t>% das sobras líquidas, conforme determinação estatutária. A classificação desses valores em contas passivas segue determinação do Plano Contábil das Instituições do Sistema Financeiro Nacional – COSIF.</w:t>
      </w:r>
      <w:r w:rsidRPr="005C376D">
        <w:rPr>
          <w:rFonts w:ascii="Arial" w:eastAsiaTheme="minorEastAsia" w:hAnsi="Arial" w:cs="Arial"/>
          <w:sz w:val="20"/>
          <w:szCs w:val="20"/>
          <w:lang w:eastAsia="pt-BR"/>
        </w:rPr>
        <w:t xml:space="preserve"> Atendendo à instrução do BACEN, por meio da Carta Circular nº 3.224/2006, o Fundo de Assistência Técnica, Educacional e Social – Fates é registrado como exigibilidade, e utilizado em despesas para o qual se destina, conforme a Lei nº 5.764/1971.</w:t>
      </w:r>
    </w:p>
    <w:p w14:paraId="7B038D0A" w14:textId="77777777" w:rsidR="002149DF" w:rsidRPr="005C376D" w:rsidRDefault="002149DF" w:rsidP="00AF627C">
      <w:pPr>
        <w:autoSpaceDE w:val="0"/>
        <w:autoSpaceDN w:val="0"/>
        <w:adjustRightInd w:val="0"/>
        <w:spacing w:after="0" w:line="240" w:lineRule="auto"/>
        <w:ind w:left="720"/>
        <w:jc w:val="both"/>
        <w:rPr>
          <w:rFonts w:ascii="Arial" w:hAnsi="Arial" w:cs="Arial"/>
          <w:sz w:val="20"/>
          <w:szCs w:val="20"/>
          <w:lang w:eastAsia="pt-BR"/>
        </w:rPr>
      </w:pPr>
    </w:p>
    <w:p w14:paraId="5246A8A6" w14:textId="77777777" w:rsidR="002149DF" w:rsidRPr="005C376D" w:rsidRDefault="002149DF" w:rsidP="004D730E">
      <w:pPr>
        <w:numPr>
          <w:ilvl w:val="0"/>
          <w:numId w:val="5"/>
        </w:numPr>
        <w:autoSpaceDE w:val="0"/>
        <w:autoSpaceDN w:val="0"/>
        <w:adjustRightInd w:val="0"/>
        <w:spacing w:after="0" w:line="240" w:lineRule="auto"/>
        <w:ind w:left="426"/>
        <w:jc w:val="both"/>
        <w:rPr>
          <w:rFonts w:ascii="Arial" w:hAnsi="Arial" w:cs="Arial"/>
          <w:sz w:val="20"/>
          <w:szCs w:val="20"/>
          <w:lang w:eastAsia="pt-BR"/>
        </w:rPr>
      </w:pPr>
      <w:r w:rsidRPr="005C376D">
        <w:rPr>
          <w:rFonts w:ascii="Arial" w:hAnsi="Arial" w:cs="Arial"/>
          <w:sz w:val="20"/>
          <w:szCs w:val="20"/>
        </w:rPr>
        <w:t>Refere-se ao valor de cota capital a ser devolvida para os associados que solicitaram o desligamento do quadro social.</w:t>
      </w:r>
    </w:p>
    <w:p w14:paraId="7BC0D76C" w14:textId="77777777" w:rsidR="002149DF" w:rsidRPr="005C376D" w:rsidRDefault="002149DF" w:rsidP="00325D3A">
      <w:pPr>
        <w:autoSpaceDE w:val="0"/>
        <w:autoSpaceDN w:val="0"/>
        <w:adjustRightInd w:val="0"/>
        <w:spacing w:after="0" w:line="240" w:lineRule="auto"/>
        <w:ind w:left="426"/>
        <w:jc w:val="both"/>
        <w:rPr>
          <w:rFonts w:ascii="Arial" w:hAnsi="Arial" w:cs="Arial"/>
          <w:sz w:val="20"/>
          <w:szCs w:val="20"/>
          <w:lang w:eastAsia="pt-BR"/>
        </w:rPr>
      </w:pPr>
    </w:p>
    <w:p w14:paraId="41CBA7A6"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Fiscais e previdenciárias</w:t>
      </w:r>
    </w:p>
    <w:p w14:paraId="3CEB727B" w14:textId="77777777" w:rsidR="002E2FE6" w:rsidRPr="005C376D" w:rsidRDefault="002149DF" w:rsidP="006540C9">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As obrigações fiscais e previdenciárias, classificadas no passivo na conta de Outras Obrigações estão assim compostas:</w:t>
      </w:r>
    </w:p>
    <w:tbl>
      <w:tblPr>
        <w:tblW w:w="9059" w:type="dxa"/>
        <w:tblCellMar>
          <w:left w:w="70" w:type="dxa"/>
          <w:right w:w="70" w:type="dxa"/>
        </w:tblCellMar>
        <w:tblLook w:val="04A0" w:firstRow="1" w:lastRow="0" w:firstColumn="1" w:lastColumn="0" w:noHBand="0" w:noVBand="1"/>
      </w:tblPr>
      <w:tblGrid>
        <w:gridCol w:w="3437"/>
        <w:gridCol w:w="3097"/>
        <w:gridCol w:w="2525"/>
      </w:tblGrid>
      <w:tr w:rsidR="003900A2" w:rsidRPr="005C376D" w14:paraId="5D298496" w14:textId="77777777" w:rsidTr="000E2396">
        <w:trPr>
          <w:trHeight w:val="127"/>
        </w:trPr>
        <w:tc>
          <w:tcPr>
            <w:tcW w:w="3437" w:type="dxa"/>
            <w:tcBorders>
              <w:top w:val="single" w:sz="4" w:space="0" w:color="000000"/>
              <w:left w:val="nil"/>
              <w:bottom w:val="single" w:sz="4" w:space="0" w:color="000000"/>
              <w:right w:val="single" w:sz="4" w:space="0" w:color="000000"/>
            </w:tcBorders>
            <w:shd w:val="clear" w:color="auto" w:fill="auto"/>
            <w:vAlign w:val="center"/>
            <w:hideMark/>
          </w:tcPr>
          <w:p w14:paraId="2F93B718" w14:textId="77777777" w:rsidR="002E2FE6" w:rsidRPr="005C376D" w:rsidRDefault="002E2FE6" w:rsidP="002E2FE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xml:space="preserve">Descrição </w:t>
            </w:r>
          </w:p>
        </w:tc>
        <w:tc>
          <w:tcPr>
            <w:tcW w:w="3097" w:type="dxa"/>
            <w:tcBorders>
              <w:top w:val="single" w:sz="4" w:space="0" w:color="000000"/>
              <w:left w:val="nil"/>
              <w:bottom w:val="single" w:sz="4" w:space="0" w:color="000000"/>
              <w:right w:val="single" w:sz="4" w:space="0" w:color="000000"/>
            </w:tcBorders>
            <w:shd w:val="clear" w:color="auto" w:fill="auto"/>
            <w:vAlign w:val="center"/>
            <w:hideMark/>
          </w:tcPr>
          <w:p w14:paraId="50E3E876" w14:textId="77777777" w:rsidR="002E2FE6" w:rsidRPr="005C376D" w:rsidRDefault="002E2FE6" w:rsidP="002E2FE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2525" w:type="dxa"/>
            <w:tcBorders>
              <w:top w:val="single" w:sz="4" w:space="0" w:color="000000"/>
              <w:left w:val="nil"/>
              <w:bottom w:val="single" w:sz="4" w:space="0" w:color="000000"/>
              <w:right w:val="nil"/>
            </w:tcBorders>
            <w:shd w:val="clear" w:color="auto" w:fill="auto"/>
            <w:vAlign w:val="center"/>
            <w:hideMark/>
          </w:tcPr>
          <w:p w14:paraId="5259E16A" w14:textId="77777777" w:rsidR="002E2FE6" w:rsidRPr="005C376D" w:rsidRDefault="002E2FE6" w:rsidP="002E2FE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3900A2" w:rsidRPr="005C376D" w14:paraId="70E160DB" w14:textId="77777777" w:rsidTr="000E2396">
        <w:trPr>
          <w:trHeight w:val="127"/>
        </w:trPr>
        <w:tc>
          <w:tcPr>
            <w:tcW w:w="3437" w:type="dxa"/>
            <w:tcBorders>
              <w:top w:val="nil"/>
              <w:left w:val="nil"/>
              <w:bottom w:val="single" w:sz="4" w:space="0" w:color="auto"/>
              <w:right w:val="single" w:sz="4" w:space="0" w:color="auto"/>
            </w:tcBorders>
            <w:shd w:val="clear" w:color="000000" w:fill="FFFFFF"/>
            <w:vAlign w:val="center"/>
            <w:hideMark/>
          </w:tcPr>
          <w:p w14:paraId="1CD0499C" w14:textId="77777777" w:rsidR="002E2FE6" w:rsidRPr="005C376D" w:rsidRDefault="002E2FE6" w:rsidP="002E2FE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Impostos e Contribuições sobre Lucros a Pagar </w:t>
            </w:r>
          </w:p>
        </w:tc>
        <w:tc>
          <w:tcPr>
            <w:tcW w:w="3097" w:type="dxa"/>
            <w:tcBorders>
              <w:top w:val="nil"/>
              <w:left w:val="nil"/>
              <w:bottom w:val="single" w:sz="4" w:space="0" w:color="auto"/>
              <w:right w:val="single" w:sz="4" w:space="0" w:color="auto"/>
            </w:tcBorders>
            <w:shd w:val="clear" w:color="000000" w:fill="FFFFFF"/>
            <w:noWrap/>
            <w:vAlign w:val="bottom"/>
            <w:hideMark/>
          </w:tcPr>
          <w:p w14:paraId="7DA49459" w14:textId="77777777" w:rsidR="002E2FE6" w:rsidRPr="005C376D" w:rsidRDefault="002E2FE6" w:rsidP="002E2FE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90.359,76</w:t>
            </w:r>
          </w:p>
        </w:tc>
        <w:tc>
          <w:tcPr>
            <w:tcW w:w="2525" w:type="dxa"/>
            <w:tcBorders>
              <w:top w:val="nil"/>
              <w:left w:val="nil"/>
              <w:bottom w:val="single" w:sz="4" w:space="0" w:color="auto"/>
              <w:right w:val="nil"/>
            </w:tcBorders>
            <w:shd w:val="clear" w:color="000000" w:fill="FFFFFF"/>
            <w:noWrap/>
            <w:vAlign w:val="bottom"/>
            <w:hideMark/>
          </w:tcPr>
          <w:p w14:paraId="2DDC20C1" w14:textId="77777777" w:rsidR="002E2FE6" w:rsidRPr="005C376D" w:rsidRDefault="002E2FE6" w:rsidP="002E2FE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44.752,35</w:t>
            </w:r>
          </w:p>
        </w:tc>
      </w:tr>
      <w:tr w:rsidR="003900A2" w:rsidRPr="005C376D" w14:paraId="2AB15598" w14:textId="77777777" w:rsidTr="000E2396">
        <w:trPr>
          <w:trHeight w:val="127"/>
        </w:trPr>
        <w:tc>
          <w:tcPr>
            <w:tcW w:w="3437" w:type="dxa"/>
            <w:tcBorders>
              <w:top w:val="nil"/>
              <w:left w:val="nil"/>
              <w:bottom w:val="single" w:sz="4" w:space="0" w:color="auto"/>
              <w:right w:val="single" w:sz="4" w:space="0" w:color="auto"/>
            </w:tcBorders>
            <w:shd w:val="clear" w:color="000000" w:fill="FFFFFF"/>
            <w:vAlign w:val="center"/>
            <w:hideMark/>
          </w:tcPr>
          <w:p w14:paraId="114D9C1C" w14:textId="77777777" w:rsidR="002E2FE6" w:rsidRPr="005C376D" w:rsidRDefault="002E2FE6" w:rsidP="002E2FE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Impostos e contribuições a recolher </w:t>
            </w:r>
          </w:p>
        </w:tc>
        <w:tc>
          <w:tcPr>
            <w:tcW w:w="3097" w:type="dxa"/>
            <w:tcBorders>
              <w:top w:val="nil"/>
              <w:left w:val="nil"/>
              <w:bottom w:val="single" w:sz="4" w:space="0" w:color="auto"/>
              <w:right w:val="single" w:sz="4" w:space="0" w:color="auto"/>
            </w:tcBorders>
            <w:shd w:val="clear" w:color="000000" w:fill="FFFFFF"/>
            <w:noWrap/>
            <w:vAlign w:val="bottom"/>
            <w:hideMark/>
          </w:tcPr>
          <w:p w14:paraId="696A9D09" w14:textId="77777777" w:rsidR="002E2FE6" w:rsidRPr="005C376D" w:rsidRDefault="002E2FE6" w:rsidP="002E2FE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168.669,50</w:t>
            </w:r>
          </w:p>
        </w:tc>
        <w:tc>
          <w:tcPr>
            <w:tcW w:w="2525" w:type="dxa"/>
            <w:tcBorders>
              <w:top w:val="nil"/>
              <w:left w:val="nil"/>
              <w:bottom w:val="single" w:sz="4" w:space="0" w:color="auto"/>
              <w:right w:val="nil"/>
            </w:tcBorders>
            <w:shd w:val="clear" w:color="000000" w:fill="FFFFFF"/>
            <w:noWrap/>
            <w:vAlign w:val="bottom"/>
            <w:hideMark/>
          </w:tcPr>
          <w:p w14:paraId="3A174B52" w14:textId="77777777" w:rsidR="002E2FE6" w:rsidRPr="005C376D" w:rsidRDefault="002E2FE6" w:rsidP="002E2FE6">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177.940,23</w:t>
            </w:r>
          </w:p>
        </w:tc>
      </w:tr>
      <w:tr w:rsidR="003900A2" w:rsidRPr="005C376D" w14:paraId="152518CF" w14:textId="77777777" w:rsidTr="000E2396">
        <w:trPr>
          <w:trHeight w:val="127"/>
        </w:trPr>
        <w:tc>
          <w:tcPr>
            <w:tcW w:w="3437" w:type="dxa"/>
            <w:tcBorders>
              <w:top w:val="nil"/>
              <w:left w:val="nil"/>
              <w:bottom w:val="single" w:sz="4" w:space="0" w:color="auto"/>
              <w:right w:val="single" w:sz="4" w:space="0" w:color="auto"/>
            </w:tcBorders>
            <w:shd w:val="clear" w:color="auto" w:fill="auto"/>
            <w:vAlign w:val="center"/>
            <w:hideMark/>
          </w:tcPr>
          <w:p w14:paraId="702D62A9" w14:textId="77777777" w:rsidR="002E2FE6" w:rsidRPr="005C376D" w:rsidRDefault="002E2FE6" w:rsidP="002E2FE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w:t>
            </w:r>
          </w:p>
        </w:tc>
        <w:tc>
          <w:tcPr>
            <w:tcW w:w="3097" w:type="dxa"/>
            <w:tcBorders>
              <w:top w:val="nil"/>
              <w:left w:val="nil"/>
              <w:bottom w:val="single" w:sz="4" w:space="0" w:color="auto"/>
              <w:right w:val="single" w:sz="4" w:space="0" w:color="auto"/>
            </w:tcBorders>
            <w:shd w:val="clear" w:color="000000" w:fill="FFFFFF"/>
            <w:noWrap/>
            <w:vAlign w:val="bottom"/>
            <w:hideMark/>
          </w:tcPr>
          <w:p w14:paraId="182EE150" w14:textId="77777777" w:rsidR="002E2FE6" w:rsidRPr="005C376D" w:rsidRDefault="002E2FE6" w:rsidP="002E2FE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259.029,26</w:t>
            </w:r>
          </w:p>
        </w:tc>
        <w:tc>
          <w:tcPr>
            <w:tcW w:w="2525" w:type="dxa"/>
            <w:tcBorders>
              <w:top w:val="nil"/>
              <w:left w:val="nil"/>
              <w:bottom w:val="single" w:sz="4" w:space="0" w:color="auto"/>
              <w:right w:val="nil"/>
            </w:tcBorders>
            <w:shd w:val="clear" w:color="000000" w:fill="FFFFFF"/>
            <w:noWrap/>
            <w:vAlign w:val="bottom"/>
            <w:hideMark/>
          </w:tcPr>
          <w:p w14:paraId="59866D89" w14:textId="77777777" w:rsidR="002E2FE6" w:rsidRPr="005C376D" w:rsidRDefault="002E2FE6" w:rsidP="002E2FE6">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222.692,58</w:t>
            </w:r>
          </w:p>
        </w:tc>
      </w:tr>
    </w:tbl>
    <w:p w14:paraId="4B35703A"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3366425D"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Diversas</w:t>
      </w:r>
    </w:p>
    <w:p w14:paraId="750CB5C2" w14:textId="77777777" w:rsidR="002149DF" w:rsidRPr="005C376D" w:rsidRDefault="002149DF" w:rsidP="007A5B0B">
      <w:pPr>
        <w:autoSpaceDE w:val="0"/>
        <w:autoSpaceDN w:val="0"/>
        <w:adjustRightInd w:val="0"/>
        <w:spacing w:after="0" w:line="240" w:lineRule="auto"/>
        <w:jc w:val="both"/>
        <w:rPr>
          <w:rFonts w:ascii="Arial" w:hAnsi="Arial" w:cs="Arial"/>
          <w:sz w:val="20"/>
          <w:szCs w:val="20"/>
          <w:lang w:eastAsia="pt-BR"/>
        </w:rPr>
      </w:pPr>
    </w:p>
    <w:tbl>
      <w:tblPr>
        <w:tblW w:w="89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0"/>
        <w:gridCol w:w="2131"/>
        <w:gridCol w:w="2109"/>
      </w:tblGrid>
      <w:tr w:rsidR="003900A2" w:rsidRPr="005C376D" w14:paraId="3A802AF3"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03A5DABA" w14:textId="77777777" w:rsidR="002149DF" w:rsidRPr="005C376D" w:rsidRDefault="002149DF" w:rsidP="00B800B2">
            <w:pPr>
              <w:autoSpaceDE w:val="0"/>
              <w:autoSpaceDN w:val="0"/>
              <w:adjustRightInd w:val="0"/>
              <w:spacing w:after="0" w:line="240" w:lineRule="auto"/>
              <w:rPr>
                <w:rFonts w:ascii="Arial" w:hAnsi="Arial" w:cs="Arial"/>
                <w:b/>
                <w:bCs/>
                <w:sz w:val="20"/>
                <w:szCs w:val="20"/>
              </w:rPr>
            </w:pPr>
            <w:r w:rsidRPr="005C376D">
              <w:rPr>
                <w:rFonts w:ascii="Arial" w:hAnsi="Arial" w:cs="Arial"/>
                <w:b/>
                <w:bCs/>
                <w:sz w:val="20"/>
                <w:szCs w:val="20"/>
              </w:rPr>
              <w:t>Descrição</w:t>
            </w:r>
          </w:p>
        </w:tc>
        <w:tc>
          <w:tcPr>
            <w:tcW w:w="2131" w:type="dxa"/>
            <w:tcBorders>
              <w:top w:val="single" w:sz="4" w:space="0" w:color="auto"/>
              <w:left w:val="single" w:sz="4" w:space="0" w:color="auto"/>
              <w:bottom w:val="single" w:sz="4" w:space="0" w:color="auto"/>
              <w:right w:val="nil"/>
            </w:tcBorders>
            <w:vAlign w:val="center"/>
          </w:tcPr>
          <w:p w14:paraId="0CC4BFCE" w14:textId="77777777" w:rsidR="002149DF" w:rsidRPr="005C376D" w:rsidRDefault="002149DF" w:rsidP="00B800B2">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31/12/2019</w:t>
            </w:r>
          </w:p>
        </w:tc>
        <w:tc>
          <w:tcPr>
            <w:tcW w:w="2109" w:type="dxa"/>
            <w:tcBorders>
              <w:top w:val="single" w:sz="4" w:space="0" w:color="auto"/>
              <w:left w:val="single" w:sz="4" w:space="0" w:color="auto"/>
              <w:bottom w:val="single" w:sz="4" w:space="0" w:color="auto"/>
              <w:right w:val="nil"/>
            </w:tcBorders>
            <w:vAlign w:val="center"/>
          </w:tcPr>
          <w:p w14:paraId="72FEF815" w14:textId="77777777" w:rsidR="002149DF" w:rsidRPr="005C376D" w:rsidRDefault="002149DF" w:rsidP="00B800B2">
            <w:pPr>
              <w:autoSpaceDE w:val="0"/>
              <w:autoSpaceDN w:val="0"/>
              <w:adjustRightInd w:val="0"/>
              <w:spacing w:after="0" w:line="240" w:lineRule="auto"/>
              <w:jc w:val="center"/>
              <w:rPr>
                <w:rFonts w:ascii="Arial" w:hAnsi="Arial" w:cs="Arial"/>
                <w:b/>
                <w:bCs/>
                <w:sz w:val="20"/>
                <w:szCs w:val="20"/>
              </w:rPr>
            </w:pPr>
            <w:r w:rsidRPr="005C376D">
              <w:rPr>
                <w:rFonts w:ascii="Arial" w:hAnsi="Arial" w:cs="Arial"/>
                <w:b/>
                <w:bCs/>
                <w:sz w:val="20"/>
                <w:szCs w:val="20"/>
              </w:rPr>
              <w:t>31/12/2018</w:t>
            </w:r>
          </w:p>
        </w:tc>
      </w:tr>
      <w:tr w:rsidR="003900A2" w:rsidRPr="005C376D" w14:paraId="15FFCBD0"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61FC86B7" w14:textId="77777777" w:rsidR="002149DF" w:rsidRPr="005C376D" w:rsidRDefault="002149DF" w:rsidP="00B800B2">
            <w:pPr>
              <w:autoSpaceDE w:val="0"/>
              <w:autoSpaceDN w:val="0"/>
              <w:adjustRightInd w:val="0"/>
              <w:spacing w:after="0" w:line="240" w:lineRule="auto"/>
              <w:rPr>
                <w:rFonts w:ascii="Arial" w:hAnsi="Arial" w:cs="Arial"/>
                <w:bCs/>
                <w:sz w:val="20"/>
                <w:szCs w:val="20"/>
              </w:rPr>
            </w:pPr>
            <w:r w:rsidRPr="005C376D">
              <w:rPr>
                <w:rFonts w:ascii="Arial" w:hAnsi="Arial" w:cs="Arial"/>
                <w:sz w:val="20"/>
                <w:szCs w:val="20"/>
                <w:lang w:eastAsia="pt-BR"/>
              </w:rPr>
              <w:t xml:space="preserve">Despesas de Pessoal </w:t>
            </w:r>
          </w:p>
        </w:tc>
        <w:tc>
          <w:tcPr>
            <w:tcW w:w="2131" w:type="dxa"/>
            <w:tcBorders>
              <w:top w:val="single" w:sz="4" w:space="0" w:color="auto"/>
              <w:left w:val="single" w:sz="4" w:space="0" w:color="auto"/>
              <w:bottom w:val="single" w:sz="4" w:space="0" w:color="auto"/>
              <w:right w:val="nil"/>
            </w:tcBorders>
            <w:vAlign w:val="center"/>
          </w:tcPr>
          <w:p w14:paraId="2FC8FD89"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365.062,69</w:t>
            </w:r>
          </w:p>
        </w:tc>
        <w:tc>
          <w:tcPr>
            <w:tcW w:w="2109" w:type="dxa"/>
            <w:tcBorders>
              <w:top w:val="single" w:sz="4" w:space="0" w:color="auto"/>
              <w:left w:val="single" w:sz="4" w:space="0" w:color="auto"/>
              <w:bottom w:val="single" w:sz="4" w:space="0" w:color="auto"/>
              <w:right w:val="nil"/>
            </w:tcBorders>
            <w:vAlign w:val="center"/>
          </w:tcPr>
          <w:p w14:paraId="4CB34F8E"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333.782,39</w:t>
            </w:r>
          </w:p>
        </w:tc>
      </w:tr>
      <w:tr w:rsidR="003900A2" w:rsidRPr="005C376D" w14:paraId="0687D741"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113A9A25" w14:textId="77777777" w:rsidR="002149DF" w:rsidRPr="005C376D" w:rsidRDefault="002149DF" w:rsidP="00B800B2">
            <w:pPr>
              <w:autoSpaceDE w:val="0"/>
              <w:autoSpaceDN w:val="0"/>
              <w:adjustRightInd w:val="0"/>
              <w:spacing w:after="0" w:line="240" w:lineRule="auto"/>
              <w:rPr>
                <w:rFonts w:ascii="Arial" w:hAnsi="Arial" w:cs="Arial"/>
                <w:bCs/>
                <w:sz w:val="20"/>
                <w:szCs w:val="20"/>
              </w:rPr>
            </w:pPr>
            <w:r w:rsidRPr="005C376D">
              <w:rPr>
                <w:rFonts w:ascii="Arial" w:hAnsi="Arial" w:cs="Arial"/>
                <w:sz w:val="20"/>
                <w:szCs w:val="20"/>
                <w:lang w:eastAsia="pt-BR"/>
              </w:rPr>
              <w:t>Outras Despesas Administrativas (</w:t>
            </w:r>
            <w:r w:rsidR="00A065A3" w:rsidRPr="005C376D">
              <w:rPr>
                <w:rFonts w:ascii="Arial" w:hAnsi="Arial" w:cs="Arial"/>
                <w:sz w:val="20"/>
                <w:szCs w:val="20"/>
                <w:lang w:eastAsia="pt-BR"/>
              </w:rPr>
              <w:t>a</w:t>
            </w:r>
            <w:r w:rsidRPr="005C376D">
              <w:rPr>
                <w:rFonts w:ascii="Arial" w:hAnsi="Arial" w:cs="Arial"/>
                <w:sz w:val="20"/>
                <w:szCs w:val="20"/>
                <w:lang w:eastAsia="pt-BR"/>
              </w:rPr>
              <w:t>)</w:t>
            </w:r>
          </w:p>
        </w:tc>
        <w:tc>
          <w:tcPr>
            <w:tcW w:w="2131" w:type="dxa"/>
            <w:tcBorders>
              <w:top w:val="single" w:sz="4" w:space="0" w:color="auto"/>
              <w:left w:val="single" w:sz="4" w:space="0" w:color="auto"/>
              <w:bottom w:val="single" w:sz="4" w:space="0" w:color="auto"/>
              <w:right w:val="nil"/>
            </w:tcBorders>
            <w:vAlign w:val="center"/>
          </w:tcPr>
          <w:p w14:paraId="10383E08"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150.392,79</w:t>
            </w:r>
          </w:p>
        </w:tc>
        <w:tc>
          <w:tcPr>
            <w:tcW w:w="2109" w:type="dxa"/>
            <w:tcBorders>
              <w:top w:val="single" w:sz="4" w:space="0" w:color="auto"/>
              <w:left w:val="single" w:sz="4" w:space="0" w:color="auto"/>
              <w:bottom w:val="single" w:sz="4" w:space="0" w:color="auto"/>
              <w:right w:val="nil"/>
            </w:tcBorders>
            <w:vAlign w:val="center"/>
          </w:tcPr>
          <w:p w14:paraId="58B08269"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55.795,23</w:t>
            </w:r>
          </w:p>
        </w:tc>
      </w:tr>
      <w:tr w:rsidR="003900A2" w:rsidRPr="005C376D" w14:paraId="3A551A3A" w14:textId="77777777" w:rsidTr="000E2396">
        <w:trPr>
          <w:trHeight w:val="253"/>
        </w:trPr>
        <w:tc>
          <w:tcPr>
            <w:tcW w:w="4690" w:type="dxa"/>
            <w:tcBorders>
              <w:top w:val="single" w:sz="4" w:space="0" w:color="auto"/>
              <w:left w:val="nil"/>
              <w:bottom w:val="single" w:sz="4" w:space="0" w:color="auto"/>
              <w:right w:val="single" w:sz="4" w:space="0" w:color="auto"/>
            </w:tcBorders>
            <w:vAlign w:val="center"/>
          </w:tcPr>
          <w:p w14:paraId="24599BAD" w14:textId="77777777" w:rsidR="002149DF" w:rsidRPr="005C376D" w:rsidRDefault="002149DF" w:rsidP="00B800B2">
            <w:pPr>
              <w:autoSpaceDE w:val="0"/>
              <w:autoSpaceDN w:val="0"/>
              <w:adjustRightInd w:val="0"/>
              <w:spacing w:after="0" w:line="240" w:lineRule="auto"/>
              <w:rPr>
                <w:rFonts w:ascii="Arial" w:hAnsi="Arial" w:cs="Arial"/>
                <w:bCs/>
                <w:sz w:val="20"/>
                <w:szCs w:val="20"/>
              </w:rPr>
            </w:pPr>
            <w:r w:rsidRPr="005C376D">
              <w:rPr>
                <w:rFonts w:ascii="Arial" w:hAnsi="Arial" w:cs="Arial"/>
                <w:sz w:val="20"/>
                <w:szCs w:val="20"/>
                <w:lang w:eastAsia="pt-BR"/>
              </w:rPr>
              <w:t>Cheques Descontados (</w:t>
            </w:r>
            <w:r w:rsidR="00A065A3" w:rsidRPr="005C376D">
              <w:rPr>
                <w:rFonts w:ascii="Arial" w:hAnsi="Arial" w:cs="Arial"/>
                <w:sz w:val="20"/>
                <w:szCs w:val="20"/>
                <w:lang w:eastAsia="pt-BR"/>
              </w:rPr>
              <w:t>b</w:t>
            </w:r>
            <w:r w:rsidRPr="005C376D">
              <w:rPr>
                <w:rFonts w:ascii="Arial" w:hAnsi="Arial" w:cs="Arial"/>
                <w:sz w:val="20"/>
                <w:szCs w:val="20"/>
                <w:lang w:eastAsia="pt-BR"/>
              </w:rPr>
              <w:t>)</w:t>
            </w:r>
          </w:p>
        </w:tc>
        <w:tc>
          <w:tcPr>
            <w:tcW w:w="2131" w:type="dxa"/>
            <w:tcBorders>
              <w:top w:val="single" w:sz="4" w:space="0" w:color="auto"/>
              <w:left w:val="single" w:sz="4" w:space="0" w:color="auto"/>
              <w:bottom w:val="single" w:sz="4" w:space="0" w:color="auto"/>
              <w:right w:val="nil"/>
            </w:tcBorders>
            <w:vAlign w:val="center"/>
          </w:tcPr>
          <w:p w14:paraId="1CB60521"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122.721,38</w:t>
            </w:r>
          </w:p>
        </w:tc>
        <w:tc>
          <w:tcPr>
            <w:tcW w:w="2109" w:type="dxa"/>
            <w:tcBorders>
              <w:top w:val="single" w:sz="4" w:space="0" w:color="auto"/>
              <w:left w:val="single" w:sz="4" w:space="0" w:color="auto"/>
              <w:bottom w:val="single" w:sz="4" w:space="0" w:color="auto"/>
              <w:right w:val="nil"/>
            </w:tcBorders>
            <w:vAlign w:val="center"/>
          </w:tcPr>
          <w:p w14:paraId="0DEF8F32"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48.462,64</w:t>
            </w:r>
          </w:p>
        </w:tc>
      </w:tr>
      <w:tr w:rsidR="003900A2" w:rsidRPr="005C376D" w14:paraId="2EC6040A"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6DDBEB39" w14:textId="77777777" w:rsidR="002149DF" w:rsidRPr="005C376D" w:rsidRDefault="002149DF" w:rsidP="00B800B2">
            <w:pPr>
              <w:autoSpaceDE w:val="0"/>
              <w:autoSpaceDN w:val="0"/>
              <w:adjustRightInd w:val="0"/>
              <w:spacing w:after="0" w:line="240" w:lineRule="auto"/>
              <w:rPr>
                <w:rFonts w:ascii="Arial" w:hAnsi="Arial" w:cs="Arial"/>
                <w:sz w:val="20"/>
                <w:szCs w:val="20"/>
                <w:lang w:eastAsia="pt-BR"/>
              </w:rPr>
            </w:pPr>
            <w:r w:rsidRPr="005C376D">
              <w:rPr>
                <w:rFonts w:ascii="Arial" w:hAnsi="Arial" w:cs="Arial"/>
                <w:sz w:val="20"/>
                <w:szCs w:val="20"/>
                <w:lang w:eastAsia="pt-BR"/>
              </w:rPr>
              <w:t>Credores Diversos – País (</w:t>
            </w:r>
            <w:r w:rsidR="00A065A3" w:rsidRPr="005C376D">
              <w:rPr>
                <w:rFonts w:ascii="Arial" w:hAnsi="Arial" w:cs="Arial"/>
                <w:sz w:val="20"/>
                <w:szCs w:val="20"/>
                <w:lang w:eastAsia="pt-BR"/>
              </w:rPr>
              <w:t>c</w:t>
            </w:r>
            <w:r w:rsidRPr="005C376D">
              <w:rPr>
                <w:rFonts w:ascii="Arial" w:hAnsi="Arial" w:cs="Arial"/>
                <w:sz w:val="20"/>
                <w:szCs w:val="20"/>
                <w:lang w:eastAsia="pt-BR"/>
              </w:rPr>
              <w:t>)</w:t>
            </w:r>
          </w:p>
        </w:tc>
        <w:tc>
          <w:tcPr>
            <w:tcW w:w="2131" w:type="dxa"/>
            <w:tcBorders>
              <w:top w:val="single" w:sz="4" w:space="0" w:color="auto"/>
              <w:left w:val="single" w:sz="4" w:space="0" w:color="auto"/>
              <w:bottom w:val="single" w:sz="4" w:space="0" w:color="auto"/>
              <w:right w:val="nil"/>
            </w:tcBorders>
            <w:vAlign w:val="center"/>
          </w:tcPr>
          <w:p w14:paraId="28DBE6D7"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182.528,07</w:t>
            </w:r>
          </w:p>
        </w:tc>
        <w:tc>
          <w:tcPr>
            <w:tcW w:w="2109" w:type="dxa"/>
            <w:tcBorders>
              <w:top w:val="single" w:sz="4" w:space="0" w:color="auto"/>
              <w:left w:val="single" w:sz="4" w:space="0" w:color="auto"/>
              <w:bottom w:val="single" w:sz="4" w:space="0" w:color="auto"/>
              <w:right w:val="nil"/>
            </w:tcBorders>
            <w:vAlign w:val="center"/>
          </w:tcPr>
          <w:p w14:paraId="173386C5"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212.052,31</w:t>
            </w:r>
          </w:p>
        </w:tc>
      </w:tr>
      <w:tr w:rsidR="003900A2" w:rsidRPr="005C376D" w14:paraId="63E0EF8D"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7D95D09E" w14:textId="77777777" w:rsidR="002149DF" w:rsidRPr="005C376D" w:rsidRDefault="002149DF" w:rsidP="00B800B2">
            <w:pPr>
              <w:autoSpaceDE w:val="0"/>
              <w:autoSpaceDN w:val="0"/>
              <w:adjustRightInd w:val="0"/>
              <w:spacing w:after="0" w:line="240" w:lineRule="auto"/>
              <w:rPr>
                <w:rFonts w:ascii="Arial" w:hAnsi="Arial" w:cs="Arial"/>
                <w:sz w:val="20"/>
                <w:szCs w:val="20"/>
                <w:lang w:eastAsia="pt-BR"/>
              </w:rPr>
            </w:pPr>
            <w:r w:rsidRPr="005C376D">
              <w:rPr>
                <w:rFonts w:ascii="Arial" w:eastAsia="Times New Roman" w:hAnsi="Arial" w:cs="Arial"/>
                <w:sz w:val="20"/>
                <w:szCs w:val="20"/>
                <w:lang w:eastAsia="pt-BR"/>
              </w:rPr>
              <w:t>Provisão para Garantias Prestadas (</w:t>
            </w:r>
            <w:r w:rsidR="00A065A3" w:rsidRPr="005C376D">
              <w:rPr>
                <w:rFonts w:ascii="Arial" w:eastAsia="Times New Roman" w:hAnsi="Arial" w:cs="Arial"/>
                <w:sz w:val="20"/>
                <w:szCs w:val="20"/>
                <w:lang w:eastAsia="pt-BR"/>
              </w:rPr>
              <w:t>d</w:t>
            </w:r>
            <w:r w:rsidRPr="005C376D">
              <w:rPr>
                <w:rFonts w:ascii="Arial" w:eastAsia="Times New Roman" w:hAnsi="Arial" w:cs="Arial"/>
                <w:sz w:val="20"/>
                <w:szCs w:val="20"/>
                <w:lang w:eastAsia="pt-BR"/>
              </w:rPr>
              <w:t>)</w:t>
            </w:r>
          </w:p>
        </w:tc>
        <w:tc>
          <w:tcPr>
            <w:tcW w:w="2131" w:type="dxa"/>
            <w:tcBorders>
              <w:top w:val="single" w:sz="4" w:space="0" w:color="auto"/>
              <w:left w:val="single" w:sz="4" w:space="0" w:color="auto"/>
              <w:bottom w:val="single" w:sz="4" w:space="0" w:color="auto"/>
              <w:right w:val="nil"/>
            </w:tcBorders>
            <w:vAlign w:val="center"/>
          </w:tcPr>
          <w:p w14:paraId="77712732" w14:textId="34364591" w:rsidR="002149DF" w:rsidRPr="005C376D" w:rsidRDefault="00D04425"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606.768,78</w:t>
            </w:r>
          </w:p>
        </w:tc>
        <w:tc>
          <w:tcPr>
            <w:tcW w:w="2109" w:type="dxa"/>
            <w:tcBorders>
              <w:top w:val="single" w:sz="4" w:space="0" w:color="auto"/>
              <w:left w:val="single" w:sz="4" w:space="0" w:color="auto"/>
              <w:bottom w:val="single" w:sz="4" w:space="0" w:color="auto"/>
              <w:right w:val="nil"/>
            </w:tcBorders>
            <w:vAlign w:val="center"/>
          </w:tcPr>
          <w:p w14:paraId="4AF99549"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250.206,86</w:t>
            </w:r>
          </w:p>
        </w:tc>
      </w:tr>
      <w:tr w:rsidR="00D04425" w:rsidRPr="005C376D" w14:paraId="4316426A"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47F0800A" w14:textId="0B6E0E69" w:rsidR="00D04425" w:rsidRPr="005C376D" w:rsidRDefault="00D04425" w:rsidP="006540C9">
            <w:pPr>
              <w:autoSpaceDE w:val="0"/>
              <w:autoSpaceDN w:val="0"/>
              <w:adjustRightInd w:val="0"/>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Outras provisões </w:t>
            </w:r>
          </w:p>
        </w:tc>
        <w:tc>
          <w:tcPr>
            <w:tcW w:w="2131" w:type="dxa"/>
            <w:tcBorders>
              <w:top w:val="single" w:sz="4" w:space="0" w:color="auto"/>
              <w:left w:val="single" w:sz="4" w:space="0" w:color="auto"/>
              <w:bottom w:val="single" w:sz="4" w:space="0" w:color="auto"/>
              <w:right w:val="nil"/>
            </w:tcBorders>
            <w:vAlign w:val="center"/>
          </w:tcPr>
          <w:p w14:paraId="706CE6CE" w14:textId="27A4BE02" w:rsidR="00D04425" w:rsidRPr="005C376D" w:rsidRDefault="00D04425" w:rsidP="00B800B2">
            <w:pPr>
              <w:autoSpaceDE w:val="0"/>
              <w:autoSpaceDN w:val="0"/>
              <w:adjustRightInd w:val="0"/>
              <w:spacing w:after="0" w:line="240" w:lineRule="auto"/>
              <w:jc w:val="right"/>
              <w:rPr>
                <w:rFonts w:ascii="Arial" w:hAnsi="Arial" w:cs="Arial"/>
                <w:bCs/>
                <w:noProof/>
                <w:sz w:val="20"/>
                <w:szCs w:val="20"/>
              </w:rPr>
            </w:pPr>
            <w:r w:rsidRPr="005C376D">
              <w:rPr>
                <w:rFonts w:ascii="Arial" w:hAnsi="Arial" w:cs="Arial"/>
                <w:bCs/>
                <w:noProof/>
                <w:sz w:val="20"/>
                <w:szCs w:val="20"/>
              </w:rPr>
              <w:t>62.912,28</w:t>
            </w:r>
          </w:p>
        </w:tc>
        <w:tc>
          <w:tcPr>
            <w:tcW w:w="2109" w:type="dxa"/>
            <w:tcBorders>
              <w:top w:val="single" w:sz="4" w:space="0" w:color="auto"/>
              <w:left w:val="single" w:sz="4" w:space="0" w:color="auto"/>
              <w:bottom w:val="single" w:sz="4" w:space="0" w:color="auto"/>
              <w:right w:val="nil"/>
            </w:tcBorders>
            <w:vAlign w:val="center"/>
          </w:tcPr>
          <w:p w14:paraId="1CDF719D" w14:textId="761A26A5" w:rsidR="00D04425" w:rsidRPr="005C376D" w:rsidRDefault="00D04425" w:rsidP="00B800B2">
            <w:pPr>
              <w:autoSpaceDE w:val="0"/>
              <w:autoSpaceDN w:val="0"/>
              <w:adjustRightInd w:val="0"/>
              <w:spacing w:after="0" w:line="240" w:lineRule="auto"/>
              <w:jc w:val="right"/>
              <w:rPr>
                <w:rFonts w:ascii="Arial" w:hAnsi="Arial" w:cs="Arial"/>
                <w:bCs/>
                <w:noProof/>
                <w:sz w:val="20"/>
                <w:szCs w:val="20"/>
              </w:rPr>
            </w:pPr>
            <w:r w:rsidRPr="005C376D">
              <w:rPr>
                <w:rFonts w:ascii="Arial" w:hAnsi="Arial" w:cs="Arial"/>
                <w:bCs/>
                <w:noProof/>
                <w:sz w:val="20"/>
                <w:szCs w:val="20"/>
              </w:rPr>
              <w:t>-</w:t>
            </w:r>
          </w:p>
        </w:tc>
      </w:tr>
      <w:tr w:rsidR="003900A2" w:rsidRPr="005C376D" w14:paraId="56559578" w14:textId="77777777" w:rsidTr="000E2396">
        <w:trPr>
          <w:trHeight w:val="244"/>
        </w:trPr>
        <w:tc>
          <w:tcPr>
            <w:tcW w:w="4690" w:type="dxa"/>
            <w:tcBorders>
              <w:top w:val="single" w:sz="4" w:space="0" w:color="auto"/>
              <w:left w:val="nil"/>
              <w:bottom w:val="single" w:sz="4" w:space="0" w:color="auto"/>
              <w:right w:val="single" w:sz="4" w:space="0" w:color="auto"/>
            </w:tcBorders>
            <w:vAlign w:val="center"/>
          </w:tcPr>
          <w:p w14:paraId="4752F2DA" w14:textId="77777777" w:rsidR="002149DF" w:rsidRPr="005C376D" w:rsidRDefault="002149DF" w:rsidP="006540C9">
            <w:pPr>
              <w:autoSpaceDE w:val="0"/>
              <w:autoSpaceDN w:val="0"/>
              <w:adjustRightInd w:val="0"/>
              <w:spacing w:after="0" w:line="240" w:lineRule="auto"/>
              <w:rPr>
                <w:rFonts w:ascii="Arial" w:hAnsi="Arial" w:cs="Arial"/>
                <w:sz w:val="20"/>
                <w:szCs w:val="20"/>
                <w:lang w:eastAsia="pt-BR"/>
              </w:rPr>
            </w:pPr>
            <w:r w:rsidRPr="005C376D">
              <w:rPr>
                <w:rFonts w:ascii="Arial" w:eastAsia="Times New Roman" w:hAnsi="Arial" w:cs="Arial"/>
                <w:sz w:val="20"/>
                <w:szCs w:val="20"/>
                <w:lang w:eastAsia="pt-BR"/>
              </w:rPr>
              <w:t>Provisão para Passivos Contingentes (</w:t>
            </w:r>
            <w:r w:rsidR="00A065A3" w:rsidRPr="005C376D">
              <w:rPr>
                <w:rFonts w:ascii="Arial" w:eastAsia="Times New Roman" w:hAnsi="Arial" w:cs="Arial"/>
                <w:sz w:val="20"/>
                <w:szCs w:val="20"/>
                <w:lang w:eastAsia="pt-BR"/>
              </w:rPr>
              <w:t>e</w:t>
            </w:r>
            <w:r w:rsidRPr="005C376D">
              <w:rPr>
                <w:rFonts w:ascii="Arial" w:eastAsia="Times New Roman" w:hAnsi="Arial" w:cs="Arial"/>
                <w:sz w:val="20"/>
                <w:szCs w:val="20"/>
                <w:lang w:eastAsia="pt-BR"/>
              </w:rPr>
              <w:t>)</w:t>
            </w:r>
          </w:p>
        </w:tc>
        <w:tc>
          <w:tcPr>
            <w:tcW w:w="2131" w:type="dxa"/>
            <w:tcBorders>
              <w:top w:val="single" w:sz="4" w:space="0" w:color="auto"/>
              <w:left w:val="single" w:sz="4" w:space="0" w:color="auto"/>
              <w:bottom w:val="single" w:sz="4" w:space="0" w:color="auto"/>
              <w:right w:val="nil"/>
            </w:tcBorders>
            <w:vAlign w:val="center"/>
          </w:tcPr>
          <w:p w14:paraId="543B6DFC"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833.607,49</w:t>
            </w:r>
          </w:p>
        </w:tc>
        <w:tc>
          <w:tcPr>
            <w:tcW w:w="2109" w:type="dxa"/>
            <w:tcBorders>
              <w:top w:val="single" w:sz="4" w:space="0" w:color="auto"/>
              <w:left w:val="single" w:sz="4" w:space="0" w:color="auto"/>
              <w:bottom w:val="single" w:sz="4" w:space="0" w:color="auto"/>
              <w:right w:val="nil"/>
            </w:tcBorders>
            <w:vAlign w:val="center"/>
          </w:tcPr>
          <w:p w14:paraId="06F73FC1" w14:textId="77777777" w:rsidR="002149DF" w:rsidRPr="005C376D" w:rsidRDefault="002149DF" w:rsidP="00B800B2">
            <w:pPr>
              <w:autoSpaceDE w:val="0"/>
              <w:autoSpaceDN w:val="0"/>
              <w:adjustRightInd w:val="0"/>
              <w:spacing w:after="0" w:line="240" w:lineRule="auto"/>
              <w:jc w:val="right"/>
              <w:rPr>
                <w:rFonts w:ascii="Arial" w:hAnsi="Arial" w:cs="Arial"/>
                <w:bCs/>
                <w:sz w:val="20"/>
                <w:szCs w:val="20"/>
              </w:rPr>
            </w:pPr>
            <w:r w:rsidRPr="005C376D">
              <w:rPr>
                <w:rFonts w:ascii="Arial" w:hAnsi="Arial" w:cs="Arial"/>
                <w:bCs/>
                <w:noProof/>
                <w:sz w:val="20"/>
                <w:szCs w:val="20"/>
              </w:rPr>
              <w:t>782.767,32</w:t>
            </w:r>
          </w:p>
        </w:tc>
      </w:tr>
      <w:tr w:rsidR="003900A2" w:rsidRPr="005C376D" w14:paraId="5062ADF6" w14:textId="77777777" w:rsidTr="000E2396">
        <w:trPr>
          <w:trHeight w:val="253"/>
        </w:trPr>
        <w:tc>
          <w:tcPr>
            <w:tcW w:w="4690" w:type="dxa"/>
            <w:tcBorders>
              <w:top w:val="single" w:sz="4" w:space="0" w:color="auto"/>
              <w:left w:val="nil"/>
              <w:bottom w:val="single" w:sz="4" w:space="0" w:color="auto"/>
              <w:right w:val="single" w:sz="4" w:space="0" w:color="auto"/>
            </w:tcBorders>
            <w:vAlign w:val="center"/>
          </w:tcPr>
          <w:p w14:paraId="2C540BF0" w14:textId="77777777" w:rsidR="002149DF" w:rsidRPr="005C376D" w:rsidRDefault="002149DF" w:rsidP="00B800B2">
            <w:pPr>
              <w:autoSpaceDE w:val="0"/>
              <w:autoSpaceDN w:val="0"/>
              <w:adjustRightInd w:val="0"/>
              <w:spacing w:after="0" w:line="240" w:lineRule="auto"/>
              <w:rPr>
                <w:rFonts w:ascii="Arial" w:hAnsi="Arial" w:cs="Arial"/>
                <w:b/>
                <w:bCs/>
                <w:sz w:val="20"/>
                <w:szCs w:val="20"/>
              </w:rPr>
            </w:pPr>
            <w:r w:rsidRPr="005C376D">
              <w:rPr>
                <w:rFonts w:ascii="Arial" w:hAnsi="Arial" w:cs="Arial"/>
                <w:b/>
                <w:bCs/>
                <w:sz w:val="20"/>
                <w:szCs w:val="20"/>
              </w:rPr>
              <w:t>Total</w:t>
            </w:r>
          </w:p>
        </w:tc>
        <w:tc>
          <w:tcPr>
            <w:tcW w:w="2131" w:type="dxa"/>
            <w:tcBorders>
              <w:top w:val="single" w:sz="4" w:space="0" w:color="auto"/>
              <w:left w:val="single" w:sz="4" w:space="0" w:color="auto"/>
              <w:bottom w:val="single" w:sz="4" w:space="0" w:color="auto"/>
              <w:right w:val="nil"/>
            </w:tcBorders>
            <w:vAlign w:val="center"/>
          </w:tcPr>
          <w:p w14:paraId="2F5ACCE2" w14:textId="77777777" w:rsidR="002149DF" w:rsidRPr="005C376D" w:rsidRDefault="002149DF" w:rsidP="00B800B2">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2.323.993,48</w:t>
            </w:r>
          </w:p>
        </w:tc>
        <w:tc>
          <w:tcPr>
            <w:tcW w:w="2109" w:type="dxa"/>
            <w:tcBorders>
              <w:top w:val="single" w:sz="4" w:space="0" w:color="auto"/>
              <w:left w:val="single" w:sz="4" w:space="0" w:color="auto"/>
              <w:bottom w:val="single" w:sz="4" w:space="0" w:color="auto"/>
              <w:right w:val="nil"/>
            </w:tcBorders>
            <w:vAlign w:val="center"/>
          </w:tcPr>
          <w:p w14:paraId="4972B3A5" w14:textId="77777777" w:rsidR="002149DF" w:rsidRPr="005C376D" w:rsidRDefault="002149DF" w:rsidP="00B800B2">
            <w:pPr>
              <w:autoSpaceDE w:val="0"/>
              <w:autoSpaceDN w:val="0"/>
              <w:adjustRightInd w:val="0"/>
              <w:spacing w:after="0" w:line="240" w:lineRule="auto"/>
              <w:jc w:val="right"/>
              <w:rPr>
                <w:rFonts w:ascii="Arial" w:hAnsi="Arial" w:cs="Arial"/>
                <w:b/>
                <w:bCs/>
                <w:sz w:val="20"/>
                <w:szCs w:val="20"/>
              </w:rPr>
            </w:pPr>
            <w:r w:rsidRPr="005C376D">
              <w:rPr>
                <w:rFonts w:ascii="Arial" w:hAnsi="Arial" w:cs="Arial"/>
                <w:b/>
                <w:bCs/>
                <w:noProof/>
                <w:sz w:val="20"/>
                <w:szCs w:val="20"/>
              </w:rPr>
              <w:t>1.683.066,75</w:t>
            </w:r>
          </w:p>
        </w:tc>
      </w:tr>
    </w:tbl>
    <w:p w14:paraId="69279FEA" w14:textId="77777777" w:rsidR="002149DF" w:rsidRPr="005C376D" w:rsidRDefault="002149DF" w:rsidP="007A5B0B">
      <w:pPr>
        <w:autoSpaceDE w:val="0"/>
        <w:autoSpaceDN w:val="0"/>
        <w:adjustRightInd w:val="0"/>
        <w:spacing w:after="0" w:line="240" w:lineRule="auto"/>
        <w:ind w:left="284"/>
        <w:jc w:val="both"/>
        <w:rPr>
          <w:rFonts w:ascii="Arial" w:hAnsi="Arial" w:cs="Arial"/>
          <w:sz w:val="20"/>
          <w:szCs w:val="20"/>
          <w:lang w:eastAsia="pt-BR"/>
        </w:rPr>
      </w:pPr>
    </w:p>
    <w:p w14:paraId="302EB57E" w14:textId="77777777" w:rsidR="002149DF" w:rsidRPr="005C376D" w:rsidRDefault="002149DF" w:rsidP="004D730E">
      <w:pPr>
        <w:numPr>
          <w:ilvl w:val="0"/>
          <w:numId w:val="2"/>
        </w:numPr>
        <w:autoSpaceDE w:val="0"/>
        <w:autoSpaceDN w:val="0"/>
        <w:adjustRightInd w:val="0"/>
        <w:spacing w:after="0" w:line="240" w:lineRule="auto"/>
        <w:ind w:left="284" w:hanging="284"/>
        <w:jc w:val="both"/>
        <w:rPr>
          <w:rFonts w:ascii="Arial" w:hAnsi="Arial" w:cs="Arial"/>
          <w:sz w:val="20"/>
          <w:szCs w:val="20"/>
          <w:lang w:eastAsia="pt-BR"/>
        </w:rPr>
      </w:pPr>
      <w:r w:rsidRPr="005C376D">
        <w:rPr>
          <w:rFonts w:ascii="Arial" w:hAnsi="Arial" w:cs="Arial"/>
          <w:sz w:val="20"/>
          <w:szCs w:val="20"/>
        </w:rPr>
        <w:t xml:space="preserve">Refere-se a provisão para pagamento de despesas com </w:t>
      </w:r>
      <w:r w:rsidRPr="005C376D">
        <w:rPr>
          <w:rFonts w:ascii="Arial" w:hAnsi="Arial" w:cs="Arial"/>
          <w:noProof/>
          <w:sz w:val="20"/>
          <w:szCs w:val="20"/>
        </w:rPr>
        <w:t>segurança e vigilância (R$10.354,29), transporte (R$15.629,72), plano de saúde (R$12.116,29), seguro prestamista (R$84.997,60) e outras (R$27.294,89)</w:t>
      </w:r>
      <w:r w:rsidRPr="005C376D">
        <w:rPr>
          <w:rFonts w:ascii="Arial" w:hAnsi="Arial" w:cs="Arial"/>
          <w:sz w:val="20"/>
          <w:szCs w:val="20"/>
        </w:rPr>
        <w:t>;</w:t>
      </w:r>
    </w:p>
    <w:p w14:paraId="0AF56251" w14:textId="77777777" w:rsidR="002149DF" w:rsidRPr="005C376D" w:rsidRDefault="002149DF" w:rsidP="007A5B0B">
      <w:pPr>
        <w:autoSpaceDE w:val="0"/>
        <w:autoSpaceDN w:val="0"/>
        <w:adjustRightInd w:val="0"/>
        <w:spacing w:after="0" w:line="240" w:lineRule="auto"/>
        <w:ind w:left="284"/>
        <w:jc w:val="both"/>
        <w:rPr>
          <w:rFonts w:ascii="Arial" w:hAnsi="Arial" w:cs="Arial"/>
          <w:sz w:val="20"/>
          <w:szCs w:val="20"/>
          <w:lang w:eastAsia="pt-BR"/>
        </w:rPr>
      </w:pPr>
    </w:p>
    <w:p w14:paraId="02C9721B" w14:textId="77777777" w:rsidR="002149DF" w:rsidRPr="005C376D" w:rsidRDefault="002149DF" w:rsidP="004D730E">
      <w:pPr>
        <w:numPr>
          <w:ilvl w:val="0"/>
          <w:numId w:val="2"/>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Refere-se a cheques depositados, relativo a descontos enviados a compensação, porém não baixados até a data-base de 31/12/2019;</w:t>
      </w:r>
    </w:p>
    <w:p w14:paraId="052B1D86" w14:textId="77777777" w:rsidR="002149DF" w:rsidRPr="005C376D" w:rsidRDefault="002149DF" w:rsidP="00BE2565">
      <w:pPr>
        <w:autoSpaceDE w:val="0"/>
        <w:autoSpaceDN w:val="0"/>
        <w:adjustRightInd w:val="0"/>
        <w:spacing w:after="0" w:line="240" w:lineRule="auto"/>
        <w:ind w:left="284"/>
        <w:jc w:val="both"/>
        <w:rPr>
          <w:rFonts w:ascii="Arial" w:hAnsi="Arial" w:cs="Arial"/>
          <w:sz w:val="20"/>
          <w:szCs w:val="20"/>
        </w:rPr>
      </w:pPr>
    </w:p>
    <w:p w14:paraId="62185B7F" w14:textId="77777777" w:rsidR="002149DF" w:rsidRPr="005C376D" w:rsidRDefault="002149DF" w:rsidP="004D730E">
      <w:pPr>
        <w:numPr>
          <w:ilvl w:val="0"/>
          <w:numId w:val="2"/>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 xml:space="preserve">Referem-se a </w:t>
      </w:r>
      <w:r w:rsidRPr="005C376D">
        <w:rPr>
          <w:rFonts w:ascii="Arial" w:hAnsi="Arial" w:cs="Arial"/>
          <w:noProof/>
          <w:sz w:val="20"/>
          <w:szCs w:val="20"/>
        </w:rPr>
        <w:t>Contas Salário de empresas conveniadas a pagar (R$144.141,92), diferença de caixa (R$4.215,83), diferenças de compensação a acertar com o BANCOOB (R$4.053,60), valores a repassar ao SICOOB CENTRAL CREDIMINAS pela prestação de serviços (R$30.033,25) e outros (R$83,47)</w:t>
      </w:r>
      <w:r w:rsidRPr="005C376D">
        <w:rPr>
          <w:rFonts w:ascii="Arial" w:hAnsi="Arial" w:cs="Arial"/>
          <w:sz w:val="20"/>
          <w:szCs w:val="20"/>
        </w:rPr>
        <w:t>;</w:t>
      </w:r>
    </w:p>
    <w:p w14:paraId="5B7B0259" w14:textId="77777777" w:rsidR="00984BF3" w:rsidRPr="005C376D" w:rsidRDefault="00984BF3" w:rsidP="00984BF3">
      <w:pPr>
        <w:autoSpaceDE w:val="0"/>
        <w:autoSpaceDN w:val="0"/>
        <w:adjustRightInd w:val="0"/>
        <w:spacing w:after="0" w:line="240" w:lineRule="auto"/>
        <w:ind w:left="284"/>
        <w:jc w:val="both"/>
        <w:rPr>
          <w:rFonts w:ascii="Arial" w:hAnsi="Arial" w:cs="Arial"/>
          <w:sz w:val="20"/>
          <w:szCs w:val="20"/>
        </w:rPr>
      </w:pPr>
    </w:p>
    <w:p w14:paraId="1915FE7B" w14:textId="2B71A1C7" w:rsidR="002149DF" w:rsidRPr="005C376D" w:rsidRDefault="002149DF" w:rsidP="004D730E">
      <w:pPr>
        <w:numPr>
          <w:ilvl w:val="0"/>
          <w:numId w:val="2"/>
        </w:numPr>
        <w:autoSpaceDE w:val="0"/>
        <w:autoSpaceDN w:val="0"/>
        <w:adjustRightInd w:val="0"/>
        <w:spacing w:after="0" w:line="240" w:lineRule="auto"/>
        <w:ind w:left="284" w:hanging="284"/>
        <w:jc w:val="both"/>
        <w:rPr>
          <w:rFonts w:ascii="Arial" w:hAnsi="Arial" w:cs="Arial"/>
          <w:sz w:val="20"/>
          <w:szCs w:val="20"/>
        </w:rPr>
      </w:pPr>
      <w:r w:rsidRPr="005C376D">
        <w:rPr>
          <w:rFonts w:ascii="Arial" w:eastAsiaTheme="minorEastAsia" w:hAnsi="Arial" w:cs="Arial"/>
          <w:sz w:val="20"/>
          <w:szCs w:val="20"/>
          <w:lang w:eastAsia="pt-BR"/>
        </w:rPr>
        <w:t>Refere-se à</w:t>
      </w:r>
      <w:r w:rsidRPr="005C376D">
        <w:rPr>
          <w:rFonts w:ascii="Arial" w:hAnsi="Arial"/>
          <w:sz w:val="20"/>
          <w:szCs w:val="20"/>
        </w:rPr>
        <w:t xml:space="preserve"> contabilização da provisão para garantias financeiras prestadas, apurada sobre o total das coobrigações concedidas pela singular, conforme Resolução CMN nº 4.512/2016</w:t>
      </w:r>
      <w:r w:rsidRPr="005C376D">
        <w:rPr>
          <w:rFonts w:ascii="Arial" w:eastAsiaTheme="minorEastAsia" w:hAnsi="Arial" w:cs="Arial"/>
          <w:sz w:val="20"/>
          <w:szCs w:val="20"/>
          <w:lang w:eastAsia="pt-BR"/>
        </w:rPr>
        <w:t>. Em 31 de dezembro de 2019, a cooperativa é responsável por coobrigações e riscos em garantias prestadas</w:t>
      </w:r>
      <w:r w:rsidRPr="005C376D">
        <w:rPr>
          <w:rFonts w:ascii="Arial" w:eastAsiaTheme="minorEastAsia" w:hAnsi="Arial" w:cs="Arial"/>
          <w:bCs/>
          <w:sz w:val="20"/>
          <w:szCs w:val="20"/>
          <w:lang w:eastAsia="pt-BR"/>
        </w:rPr>
        <w:t>,</w:t>
      </w:r>
      <w:r w:rsidRPr="005C376D">
        <w:rPr>
          <w:rFonts w:ascii="Arial" w:eastAsiaTheme="minorEastAsia" w:hAnsi="Arial" w:cs="Arial"/>
          <w:sz w:val="20"/>
          <w:szCs w:val="20"/>
          <w:lang w:eastAsia="pt-BR"/>
        </w:rPr>
        <w:t xml:space="preserve"> referentes a aval prestado em diversas operações de crédito de seus associados com instituições financeiras oficiais. A provisão para garantias financeiras prestadas é apurada com base na avaliação de risco dos cooperados beneficiários, de acordo com a Resolução CMN nº 2.682/1999, conforme demonstrado a seguir:</w:t>
      </w:r>
    </w:p>
    <w:p w14:paraId="41581294" w14:textId="77777777" w:rsidR="000E2396" w:rsidRPr="005C376D" w:rsidRDefault="000E2396" w:rsidP="000E2396">
      <w:pPr>
        <w:autoSpaceDE w:val="0"/>
        <w:autoSpaceDN w:val="0"/>
        <w:adjustRightInd w:val="0"/>
        <w:spacing w:after="0" w:line="240" w:lineRule="auto"/>
        <w:jc w:val="both"/>
        <w:rPr>
          <w:rFonts w:ascii="Arial" w:hAnsi="Arial" w:cs="Arial"/>
          <w:sz w:val="20"/>
          <w:szCs w:val="20"/>
        </w:rPr>
      </w:pPr>
    </w:p>
    <w:tbl>
      <w:tblPr>
        <w:tblW w:w="9052" w:type="dxa"/>
        <w:tblCellMar>
          <w:left w:w="70" w:type="dxa"/>
          <w:right w:w="70" w:type="dxa"/>
        </w:tblCellMar>
        <w:tblLook w:val="04A0" w:firstRow="1" w:lastRow="0" w:firstColumn="1" w:lastColumn="0" w:noHBand="0" w:noVBand="1"/>
      </w:tblPr>
      <w:tblGrid>
        <w:gridCol w:w="609"/>
        <w:gridCol w:w="1172"/>
        <w:gridCol w:w="2227"/>
        <w:gridCol w:w="1694"/>
        <w:gridCol w:w="1573"/>
        <w:gridCol w:w="1777"/>
      </w:tblGrid>
      <w:tr w:rsidR="00984BF3" w:rsidRPr="005C376D" w14:paraId="470A7D79" w14:textId="77777777" w:rsidTr="000E2396">
        <w:trPr>
          <w:trHeight w:val="194"/>
        </w:trPr>
        <w:tc>
          <w:tcPr>
            <w:tcW w:w="1781" w:type="dxa"/>
            <w:gridSpan w:val="2"/>
            <w:vMerge w:val="restart"/>
            <w:tcBorders>
              <w:top w:val="single" w:sz="4" w:space="0" w:color="auto"/>
              <w:left w:val="nil"/>
              <w:bottom w:val="single" w:sz="4" w:space="0" w:color="000000"/>
              <w:right w:val="single" w:sz="4" w:space="0" w:color="000000"/>
            </w:tcBorders>
            <w:shd w:val="clear" w:color="auto" w:fill="auto"/>
            <w:vAlign w:val="center"/>
            <w:hideMark/>
          </w:tcPr>
          <w:p w14:paraId="0549FDCB"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Nível / Percentual de Risco</w:t>
            </w:r>
          </w:p>
        </w:tc>
        <w:tc>
          <w:tcPr>
            <w:tcW w:w="2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9A156A"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Coobrigações </w:t>
            </w:r>
          </w:p>
        </w:tc>
        <w:tc>
          <w:tcPr>
            <w:tcW w:w="1694" w:type="dxa"/>
            <w:tcBorders>
              <w:top w:val="single" w:sz="4" w:space="0" w:color="auto"/>
              <w:left w:val="nil"/>
              <w:bottom w:val="nil"/>
              <w:right w:val="single" w:sz="4" w:space="0" w:color="auto"/>
            </w:tcBorders>
            <w:shd w:val="clear" w:color="auto" w:fill="auto"/>
            <w:noWrap/>
            <w:vAlign w:val="center"/>
            <w:hideMark/>
          </w:tcPr>
          <w:p w14:paraId="6C342D9D"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Provisões</w:t>
            </w:r>
          </w:p>
        </w:tc>
        <w:tc>
          <w:tcPr>
            <w:tcW w:w="1573" w:type="dxa"/>
            <w:tcBorders>
              <w:top w:val="single" w:sz="4" w:space="0" w:color="auto"/>
              <w:left w:val="nil"/>
              <w:bottom w:val="nil"/>
              <w:right w:val="nil"/>
            </w:tcBorders>
            <w:shd w:val="clear" w:color="auto" w:fill="auto"/>
            <w:noWrap/>
            <w:vAlign w:val="center"/>
            <w:hideMark/>
          </w:tcPr>
          <w:p w14:paraId="28C6E363"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Total em </w:t>
            </w:r>
          </w:p>
        </w:tc>
        <w:tc>
          <w:tcPr>
            <w:tcW w:w="1777" w:type="dxa"/>
            <w:tcBorders>
              <w:top w:val="single" w:sz="4" w:space="0" w:color="auto"/>
              <w:left w:val="single" w:sz="4" w:space="0" w:color="auto"/>
              <w:bottom w:val="nil"/>
              <w:right w:val="nil"/>
            </w:tcBorders>
            <w:shd w:val="clear" w:color="auto" w:fill="auto"/>
            <w:noWrap/>
            <w:vAlign w:val="center"/>
            <w:hideMark/>
          </w:tcPr>
          <w:p w14:paraId="710E2767"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Provisões</w:t>
            </w:r>
          </w:p>
        </w:tc>
      </w:tr>
      <w:tr w:rsidR="00984BF3" w:rsidRPr="005C376D" w14:paraId="52F57BE8" w14:textId="77777777" w:rsidTr="000E2396">
        <w:trPr>
          <w:trHeight w:val="194"/>
        </w:trPr>
        <w:tc>
          <w:tcPr>
            <w:tcW w:w="1781" w:type="dxa"/>
            <w:gridSpan w:val="2"/>
            <w:vMerge/>
            <w:tcBorders>
              <w:top w:val="single" w:sz="4" w:space="0" w:color="auto"/>
              <w:left w:val="nil"/>
              <w:bottom w:val="single" w:sz="4" w:space="0" w:color="000000"/>
              <w:right w:val="single" w:sz="4" w:space="0" w:color="000000"/>
            </w:tcBorders>
            <w:vAlign w:val="center"/>
            <w:hideMark/>
          </w:tcPr>
          <w:p w14:paraId="787C69E3" w14:textId="77777777" w:rsidR="00984BF3" w:rsidRPr="005C376D" w:rsidRDefault="00984BF3" w:rsidP="00984BF3">
            <w:pPr>
              <w:spacing w:after="0" w:line="240" w:lineRule="auto"/>
              <w:rPr>
                <w:rFonts w:ascii="Arial" w:eastAsia="Times New Roman" w:hAnsi="Arial" w:cs="Arial"/>
                <w:b/>
                <w:bCs/>
                <w:sz w:val="16"/>
                <w:szCs w:val="16"/>
                <w:lang w:eastAsia="pt-BR"/>
              </w:rPr>
            </w:pPr>
          </w:p>
        </w:tc>
        <w:tc>
          <w:tcPr>
            <w:tcW w:w="2227" w:type="dxa"/>
            <w:vMerge/>
            <w:tcBorders>
              <w:top w:val="single" w:sz="4" w:space="0" w:color="auto"/>
              <w:left w:val="single" w:sz="4" w:space="0" w:color="auto"/>
              <w:bottom w:val="single" w:sz="4" w:space="0" w:color="000000"/>
              <w:right w:val="single" w:sz="4" w:space="0" w:color="auto"/>
            </w:tcBorders>
            <w:vAlign w:val="center"/>
            <w:hideMark/>
          </w:tcPr>
          <w:p w14:paraId="57F72EFC" w14:textId="77777777" w:rsidR="00984BF3" w:rsidRPr="005C376D" w:rsidRDefault="00984BF3" w:rsidP="00984BF3">
            <w:pPr>
              <w:spacing w:after="0" w:line="240" w:lineRule="auto"/>
              <w:rPr>
                <w:rFonts w:ascii="Arial" w:eastAsia="Times New Roman" w:hAnsi="Arial" w:cs="Arial"/>
                <w:b/>
                <w:bCs/>
                <w:sz w:val="16"/>
                <w:szCs w:val="16"/>
                <w:lang w:eastAsia="pt-BR"/>
              </w:rPr>
            </w:pPr>
          </w:p>
        </w:tc>
        <w:tc>
          <w:tcPr>
            <w:tcW w:w="1694" w:type="dxa"/>
            <w:tcBorders>
              <w:top w:val="nil"/>
              <w:left w:val="nil"/>
              <w:bottom w:val="nil"/>
              <w:right w:val="single" w:sz="4" w:space="0" w:color="auto"/>
            </w:tcBorders>
            <w:shd w:val="clear" w:color="auto" w:fill="auto"/>
            <w:vAlign w:val="center"/>
            <w:hideMark/>
          </w:tcPr>
          <w:p w14:paraId="40D26DC3"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31/12/2019</w:t>
            </w:r>
          </w:p>
        </w:tc>
        <w:tc>
          <w:tcPr>
            <w:tcW w:w="1573" w:type="dxa"/>
            <w:tcBorders>
              <w:top w:val="nil"/>
              <w:left w:val="nil"/>
              <w:bottom w:val="nil"/>
              <w:right w:val="nil"/>
            </w:tcBorders>
            <w:shd w:val="clear" w:color="auto" w:fill="auto"/>
            <w:vAlign w:val="center"/>
            <w:hideMark/>
          </w:tcPr>
          <w:p w14:paraId="63C9A11D"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31/12/2018</w:t>
            </w:r>
          </w:p>
        </w:tc>
        <w:tc>
          <w:tcPr>
            <w:tcW w:w="1777" w:type="dxa"/>
            <w:tcBorders>
              <w:top w:val="nil"/>
              <w:left w:val="single" w:sz="4" w:space="0" w:color="auto"/>
              <w:bottom w:val="nil"/>
              <w:right w:val="nil"/>
            </w:tcBorders>
            <w:shd w:val="clear" w:color="auto" w:fill="auto"/>
            <w:vAlign w:val="center"/>
            <w:hideMark/>
          </w:tcPr>
          <w:p w14:paraId="4936B61E"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31/12/2018</w:t>
            </w:r>
          </w:p>
        </w:tc>
      </w:tr>
      <w:tr w:rsidR="00984BF3" w:rsidRPr="005C376D" w14:paraId="4670D99B"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2E9F5969"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AA</w:t>
            </w:r>
          </w:p>
        </w:tc>
        <w:tc>
          <w:tcPr>
            <w:tcW w:w="1172" w:type="dxa"/>
            <w:tcBorders>
              <w:top w:val="nil"/>
              <w:left w:val="nil"/>
              <w:bottom w:val="single" w:sz="4" w:space="0" w:color="auto"/>
              <w:right w:val="single" w:sz="4" w:space="0" w:color="auto"/>
            </w:tcBorders>
            <w:shd w:val="clear" w:color="auto" w:fill="auto"/>
            <w:noWrap/>
            <w:vAlign w:val="bottom"/>
            <w:hideMark/>
          </w:tcPr>
          <w:p w14:paraId="3235DABA"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w:t>
            </w:r>
          </w:p>
        </w:tc>
        <w:tc>
          <w:tcPr>
            <w:tcW w:w="2227" w:type="dxa"/>
            <w:tcBorders>
              <w:top w:val="nil"/>
              <w:left w:val="nil"/>
              <w:bottom w:val="single" w:sz="4" w:space="0" w:color="auto"/>
              <w:right w:val="nil"/>
            </w:tcBorders>
            <w:shd w:val="clear" w:color="auto" w:fill="auto"/>
            <w:noWrap/>
            <w:vAlign w:val="bottom"/>
            <w:hideMark/>
          </w:tcPr>
          <w:p w14:paraId="5714D348"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49.982,07 </w:t>
            </w:r>
          </w:p>
        </w:tc>
        <w:tc>
          <w:tcPr>
            <w:tcW w:w="1694" w:type="dxa"/>
            <w:tcBorders>
              <w:top w:val="single" w:sz="4" w:space="0" w:color="auto"/>
              <w:left w:val="single" w:sz="4" w:space="0" w:color="auto"/>
              <w:bottom w:val="single" w:sz="4" w:space="0" w:color="auto"/>
              <w:right w:val="nil"/>
            </w:tcBorders>
            <w:shd w:val="clear" w:color="auto" w:fill="auto"/>
            <w:noWrap/>
            <w:vAlign w:val="bottom"/>
            <w:hideMark/>
          </w:tcPr>
          <w:p w14:paraId="54FA5675"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B686"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236.736,01 </w:t>
            </w:r>
          </w:p>
        </w:tc>
        <w:tc>
          <w:tcPr>
            <w:tcW w:w="1777" w:type="dxa"/>
            <w:tcBorders>
              <w:top w:val="single" w:sz="4" w:space="0" w:color="auto"/>
              <w:left w:val="nil"/>
              <w:bottom w:val="single" w:sz="4" w:space="0" w:color="auto"/>
              <w:right w:val="nil"/>
            </w:tcBorders>
            <w:shd w:val="clear" w:color="auto" w:fill="auto"/>
            <w:noWrap/>
            <w:vAlign w:val="bottom"/>
            <w:hideMark/>
          </w:tcPr>
          <w:p w14:paraId="2F0DFB5D"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r>
      <w:tr w:rsidR="00984BF3" w:rsidRPr="005C376D" w14:paraId="113523BD"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7258D956"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A </w:t>
            </w:r>
          </w:p>
        </w:tc>
        <w:tc>
          <w:tcPr>
            <w:tcW w:w="1172" w:type="dxa"/>
            <w:tcBorders>
              <w:top w:val="nil"/>
              <w:left w:val="nil"/>
              <w:bottom w:val="single" w:sz="4" w:space="0" w:color="auto"/>
              <w:right w:val="single" w:sz="4" w:space="0" w:color="auto"/>
            </w:tcBorders>
            <w:shd w:val="clear" w:color="auto" w:fill="auto"/>
            <w:noWrap/>
            <w:vAlign w:val="bottom"/>
            <w:hideMark/>
          </w:tcPr>
          <w:p w14:paraId="5596A3C3"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0,5%</w:t>
            </w:r>
          </w:p>
        </w:tc>
        <w:tc>
          <w:tcPr>
            <w:tcW w:w="2227" w:type="dxa"/>
            <w:tcBorders>
              <w:top w:val="nil"/>
              <w:left w:val="nil"/>
              <w:bottom w:val="single" w:sz="4" w:space="0" w:color="auto"/>
              <w:right w:val="nil"/>
            </w:tcBorders>
            <w:shd w:val="clear" w:color="auto" w:fill="auto"/>
            <w:noWrap/>
            <w:vAlign w:val="bottom"/>
            <w:hideMark/>
          </w:tcPr>
          <w:p w14:paraId="0F1562DC"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4.885.871,02 </w:t>
            </w:r>
          </w:p>
        </w:tc>
        <w:tc>
          <w:tcPr>
            <w:tcW w:w="1694" w:type="dxa"/>
            <w:tcBorders>
              <w:top w:val="nil"/>
              <w:left w:val="single" w:sz="4" w:space="0" w:color="auto"/>
              <w:bottom w:val="single" w:sz="4" w:space="0" w:color="auto"/>
              <w:right w:val="nil"/>
            </w:tcBorders>
            <w:shd w:val="clear" w:color="auto" w:fill="auto"/>
            <w:noWrap/>
            <w:vAlign w:val="bottom"/>
            <w:hideMark/>
          </w:tcPr>
          <w:p w14:paraId="427E3E6E"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(24.429,51)</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002DD7C2"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2.457.797,03 </w:t>
            </w:r>
          </w:p>
        </w:tc>
        <w:tc>
          <w:tcPr>
            <w:tcW w:w="1777" w:type="dxa"/>
            <w:tcBorders>
              <w:top w:val="nil"/>
              <w:left w:val="nil"/>
              <w:bottom w:val="single" w:sz="4" w:space="0" w:color="auto"/>
              <w:right w:val="nil"/>
            </w:tcBorders>
            <w:shd w:val="clear" w:color="auto" w:fill="auto"/>
            <w:noWrap/>
            <w:vAlign w:val="bottom"/>
            <w:hideMark/>
          </w:tcPr>
          <w:p w14:paraId="79BAE020"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(12.288,94)</w:t>
            </w:r>
          </w:p>
        </w:tc>
      </w:tr>
      <w:tr w:rsidR="00984BF3" w:rsidRPr="005C376D" w14:paraId="2D276C1E"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3EA8D21E"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B </w:t>
            </w:r>
          </w:p>
        </w:tc>
        <w:tc>
          <w:tcPr>
            <w:tcW w:w="1172" w:type="dxa"/>
            <w:tcBorders>
              <w:top w:val="nil"/>
              <w:left w:val="nil"/>
              <w:bottom w:val="single" w:sz="4" w:space="0" w:color="auto"/>
              <w:right w:val="single" w:sz="4" w:space="0" w:color="auto"/>
            </w:tcBorders>
            <w:shd w:val="clear" w:color="auto" w:fill="auto"/>
            <w:noWrap/>
            <w:vAlign w:val="bottom"/>
            <w:hideMark/>
          </w:tcPr>
          <w:p w14:paraId="6D91952C"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w:t>
            </w:r>
          </w:p>
        </w:tc>
        <w:tc>
          <w:tcPr>
            <w:tcW w:w="2227" w:type="dxa"/>
            <w:tcBorders>
              <w:top w:val="nil"/>
              <w:left w:val="nil"/>
              <w:bottom w:val="single" w:sz="4" w:space="0" w:color="auto"/>
              <w:right w:val="nil"/>
            </w:tcBorders>
            <w:shd w:val="clear" w:color="auto" w:fill="auto"/>
            <w:noWrap/>
            <w:vAlign w:val="bottom"/>
            <w:hideMark/>
          </w:tcPr>
          <w:p w14:paraId="0514B5BE"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1.802.221,20 </w:t>
            </w:r>
          </w:p>
        </w:tc>
        <w:tc>
          <w:tcPr>
            <w:tcW w:w="1694" w:type="dxa"/>
            <w:tcBorders>
              <w:top w:val="nil"/>
              <w:left w:val="single" w:sz="4" w:space="0" w:color="auto"/>
              <w:bottom w:val="single" w:sz="4" w:space="0" w:color="auto"/>
              <w:right w:val="nil"/>
            </w:tcBorders>
            <w:shd w:val="clear" w:color="auto" w:fill="auto"/>
            <w:noWrap/>
            <w:vAlign w:val="bottom"/>
            <w:hideMark/>
          </w:tcPr>
          <w:p w14:paraId="068CFE23"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(18.022,22)</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9FE3C76"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4.491.309,26 </w:t>
            </w:r>
          </w:p>
        </w:tc>
        <w:tc>
          <w:tcPr>
            <w:tcW w:w="1777" w:type="dxa"/>
            <w:tcBorders>
              <w:top w:val="nil"/>
              <w:left w:val="nil"/>
              <w:bottom w:val="single" w:sz="4" w:space="0" w:color="auto"/>
              <w:right w:val="nil"/>
            </w:tcBorders>
            <w:shd w:val="clear" w:color="auto" w:fill="auto"/>
            <w:noWrap/>
            <w:vAlign w:val="bottom"/>
            <w:hideMark/>
          </w:tcPr>
          <w:p w14:paraId="59625A1A"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(44.913,10)</w:t>
            </w:r>
          </w:p>
        </w:tc>
      </w:tr>
      <w:tr w:rsidR="00984BF3" w:rsidRPr="005C376D" w14:paraId="30F5377C"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5C6B781D"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C </w:t>
            </w:r>
          </w:p>
        </w:tc>
        <w:tc>
          <w:tcPr>
            <w:tcW w:w="1172" w:type="dxa"/>
            <w:tcBorders>
              <w:top w:val="nil"/>
              <w:left w:val="nil"/>
              <w:bottom w:val="single" w:sz="4" w:space="0" w:color="auto"/>
              <w:right w:val="single" w:sz="4" w:space="0" w:color="auto"/>
            </w:tcBorders>
            <w:shd w:val="clear" w:color="auto" w:fill="auto"/>
            <w:noWrap/>
            <w:vAlign w:val="bottom"/>
            <w:hideMark/>
          </w:tcPr>
          <w:p w14:paraId="21EBD9BD"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w:t>
            </w:r>
          </w:p>
        </w:tc>
        <w:tc>
          <w:tcPr>
            <w:tcW w:w="2227" w:type="dxa"/>
            <w:tcBorders>
              <w:top w:val="nil"/>
              <w:left w:val="nil"/>
              <w:bottom w:val="single" w:sz="4" w:space="0" w:color="auto"/>
              <w:right w:val="nil"/>
            </w:tcBorders>
            <w:shd w:val="clear" w:color="auto" w:fill="auto"/>
            <w:noWrap/>
            <w:vAlign w:val="bottom"/>
            <w:hideMark/>
          </w:tcPr>
          <w:p w14:paraId="700CDC08"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1.648.316,37 </w:t>
            </w:r>
          </w:p>
        </w:tc>
        <w:tc>
          <w:tcPr>
            <w:tcW w:w="1694" w:type="dxa"/>
            <w:tcBorders>
              <w:top w:val="nil"/>
              <w:left w:val="single" w:sz="4" w:space="0" w:color="auto"/>
              <w:bottom w:val="single" w:sz="4" w:space="0" w:color="auto"/>
              <w:right w:val="nil"/>
            </w:tcBorders>
            <w:shd w:val="clear" w:color="auto" w:fill="auto"/>
            <w:noWrap/>
            <w:vAlign w:val="bottom"/>
            <w:hideMark/>
          </w:tcPr>
          <w:p w14:paraId="38621DD6"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(49.449,49)</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271F6932"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1.194.574,75 </w:t>
            </w:r>
          </w:p>
        </w:tc>
        <w:tc>
          <w:tcPr>
            <w:tcW w:w="1777" w:type="dxa"/>
            <w:tcBorders>
              <w:top w:val="nil"/>
              <w:left w:val="nil"/>
              <w:bottom w:val="single" w:sz="4" w:space="0" w:color="auto"/>
              <w:right w:val="nil"/>
            </w:tcBorders>
            <w:shd w:val="clear" w:color="auto" w:fill="auto"/>
            <w:noWrap/>
            <w:vAlign w:val="bottom"/>
            <w:hideMark/>
          </w:tcPr>
          <w:p w14:paraId="7B135D74"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(35.837,35)</w:t>
            </w:r>
          </w:p>
        </w:tc>
      </w:tr>
      <w:tr w:rsidR="00984BF3" w:rsidRPr="005C376D" w14:paraId="456D1152"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4A5E4BC4"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D </w:t>
            </w:r>
          </w:p>
        </w:tc>
        <w:tc>
          <w:tcPr>
            <w:tcW w:w="1172" w:type="dxa"/>
            <w:tcBorders>
              <w:top w:val="nil"/>
              <w:left w:val="nil"/>
              <w:bottom w:val="single" w:sz="4" w:space="0" w:color="auto"/>
              <w:right w:val="single" w:sz="4" w:space="0" w:color="auto"/>
            </w:tcBorders>
            <w:shd w:val="clear" w:color="auto" w:fill="auto"/>
            <w:noWrap/>
            <w:vAlign w:val="bottom"/>
            <w:hideMark/>
          </w:tcPr>
          <w:p w14:paraId="1E8D6F21"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w:t>
            </w:r>
          </w:p>
        </w:tc>
        <w:tc>
          <w:tcPr>
            <w:tcW w:w="2227" w:type="dxa"/>
            <w:tcBorders>
              <w:top w:val="nil"/>
              <w:left w:val="nil"/>
              <w:bottom w:val="single" w:sz="4" w:space="0" w:color="auto"/>
              <w:right w:val="nil"/>
            </w:tcBorders>
            <w:shd w:val="clear" w:color="auto" w:fill="auto"/>
            <w:noWrap/>
            <w:vAlign w:val="bottom"/>
            <w:hideMark/>
          </w:tcPr>
          <w:p w14:paraId="32ECFF0F"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859.959,65 </w:t>
            </w:r>
          </w:p>
        </w:tc>
        <w:tc>
          <w:tcPr>
            <w:tcW w:w="1694" w:type="dxa"/>
            <w:tcBorders>
              <w:top w:val="nil"/>
              <w:left w:val="single" w:sz="4" w:space="0" w:color="auto"/>
              <w:bottom w:val="single" w:sz="4" w:space="0" w:color="auto"/>
              <w:right w:val="nil"/>
            </w:tcBorders>
            <w:shd w:val="clear" w:color="auto" w:fill="auto"/>
            <w:noWrap/>
            <w:vAlign w:val="bottom"/>
            <w:hideMark/>
          </w:tcPr>
          <w:p w14:paraId="4901B385"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(85.996,02)</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150E3AF"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359.343,68 </w:t>
            </w:r>
          </w:p>
        </w:tc>
        <w:tc>
          <w:tcPr>
            <w:tcW w:w="1777" w:type="dxa"/>
            <w:tcBorders>
              <w:top w:val="nil"/>
              <w:left w:val="nil"/>
              <w:bottom w:val="single" w:sz="4" w:space="0" w:color="auto"/>
              <w:right w:val="nil"/>
            </w:tcBorders>
            <w:shd w:val="clear" w:color="auto" w:fill="auto"/>
            <w:noWrap/>
            <w:vAlign w:val="bottom"/>
            <w:hideMark/>
          </w:tcPr>
          <w:p w14:paraId="773B9FC4"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(35.934,40)</w:t>
            </w:r>
          </w:p>
        </w:tc>
      </w:tr>
      <w:tr w:rsidR="00984BF3" w:rsidRPr="005C376D" w14:paraId="36A0D5A0"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043E5F05"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E </w:t>
            </w:r>
          </w:p>
        </w:tc>
        <w:tc>
          <w:tcPr>
            <w:tcW w:w="1172" w:type="dxa"/>
            <w:tcBorders>
              <w:top w:val="nil"/>
              <w:left w:val="nil"/>
              <w:bottom w:val="single" w:sz="4" w:space="0" w:color="auto"/>
              <w:right w:val="single" w:sz="4" w:space="0" w:color="auto"/>
            </w:tcBorders>
            <w:shd w:val="clear" w:color="auto" w:fill="auto"/>
            <w:noWrap/>
            <w:vAlign w:val="bottom"/>
            <w:hideMark/>
          </w:tcPr>
          <w:p w14:paraId="67CFE954"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30%</w:t>
            </w:r>
          </w:p>
        </w:tc>
        <w:tc>
          <w:tcPr>
            <w:tcW w:w="2227" w:type="dxa"/>
            <w:tcBorders>
              <w:top w:val="nil"/>
              <w:left w:val="nil"/>
              <w:bottom w:val="single" w:sz="4" w:space="0" w:color="auto"/>
              <w:right w:val="nil"/>
            </w:tcBorders>
            <w:shd w:val="clear" w:color="auto" w:fill="auto"/>
            <w:noWrap/>
            <w:vAlign w:val="bottom"/>
            <w:hideMark/>
          </w:tcPr>
          <w:p w14:paraId="2E37234B"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570.043,18 </w:t>
            </w:r>
          </w:p>
        </w:tc>
        <w:tc>
          <w:tcPr>
            <w:tcW w:w="1694" w:type="dxa"/>
            <w:tcBorders>
              <w:top w:val="nil"/>
              <w:left w:val="single" w:sz="4" w:space="0" w:color="auto"/>
              <w:bottom w:val="single" w:sz="4" w:space="0" w:color="auto"/>
              <w:right w:val="nil"/>
            </w:tcBorders>
            <w:shd w:val="clear" w:color="auto" w:fill="auto"/>
            <w:noWrap/>
            <w:vAlign w:val="bottom"/>
            <w:hideMark/>
          </w:tcPr>
          <w:p w14:paraId="1451BDAE"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(171.012,98)</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1EE66FFD"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32.276,11 </w:t>
            </w:r>
          </w:p>
        </w:tc>
        <w:tc>
          <w:tcPr>
            <w:tcW w:w="1777" w:type="dxa"/>
            <w:tcBorders>
              <w:top w:val="nil"/>
              <w:left w:val="nil"/>
              <w:bottom w:val="single" w:sz="4" w:space="0" w:color="auto"/>
              <w:right w:val="nil"/>
            </w:tcBorders>
            <w:shd w:val="clear" w:color="auto" w:fill="auto"/>
            <w:noWrap/>
            <w:vAlign w:val="bottom"/>
            <w:hideMark/>
          </w:tcPr>
          <w:p w14:paraId="09630418"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(9.682,85)</w:t>
            </w:r>
          </w:p>
        </w:tc>
      </w:tr>
      <w:tr w:rsidR="00984BF3" w:rsidRPr="005C376D" w14:paraId="5BD199CF"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53302AD9"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F </w:t>
            </w:r>
          </w:p>
        </w:tc>
        <w:tc>
          <w:tcPr>
            <w:tcW w:w="1172" w:type="dxa"/>
            <w:tcBorders>
              <w:top w:val="nil"/>
              <w:left w:val="nil"/>
              <w:bottom w:val="single" w:sz="4" w:space="0" w:color="auto"/>
              <w:right w:val="single" w:sz="4" w:space="0" w:color="auto"/>
            </w:tcBorders>
            <w:shd w:val="clear" w:color="auto" w:fill="auto"/>
            <w:noWrap/>
            <w:vAlign w:val="bottom"/>
            <w:hideMark/>
          </w:tcPr>
          <w:p w14:paraId="79E8AADC"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50%</w:t>
            </w:r>
          </w:p>
        </w:tc>
        <w:tc>
          <w:tcPr>
            <w:tcW w:w="2227" w:type="dxa"/>
            <w:tcBorders>
              <w:top w:val="nil"/>
              <w:left w:val="nil"/>
              <w:bottom w:val="single" w:sz="4" w:space="0" w:color="auto"/>
              <w:right w:val="nil"/>
            </w:tcBorders>
            <w:shd w:val="clear" w:color="auto" w:fill="auto"/>
            <w:noWrap/>
            <w:vAlign w:val="bottom"/>
            <w:hideMark/>
          </w:tcPr>
          <w:p w14:paraId="6DEFA691"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71.803,50 </w:t>
            </w:r>
          </w:p>
        </w:tc>
        <w:tc>
          <w:tcPr>
            <w:tcW w:w="1694" w:type="dxa"/>
            <w:tcBorders>
              <w:top w:val="nil"/>
              <w:left w:val="single" w:sz="4" w:space="0" w:color="auto"/>
              <w:bottom w:val="single" w:sz="4" w:space="0" w:color="auto"/>
              <w:right w:val="nil"/>
            </w:tcBorders>
            <w:shd w:val="clear" w:color="auto" w:fill="auto"/>
            <w:noWrap/>
            <w:vAlign w:val="bottom"/>
            <w:hideMark/>
          </w:tcPr>
          <w:p w14:paraId="1DD5F134"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(35.901,77)</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33931A5A"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5.324,08 </w:t>
            </w:r>
          </w:p>
        </w:tc>
        <w:tc>
          <w:tcPr>
            <w:tcW w:w="1777" w:type="dxa"/>
            <w:tcBorders>
              <w:top w:val="nil"/>
              <w:left w:val="nil"/>
              <w:bottom w:val="single" w:sz="4" w:space="0" w:color="auto"/>
              <w:right w:val="nil"/>
            </w:tcBorders>
            <w:shd w:val="clear" w:color="auto" w:fill="auto"/>
            <w:noWrap/>
            <w:vAlign w:val="bottom"/>
            <w:hideMark/>
          </w:tcPr>
          <w:p w14:paraId="2D66CCF5"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(2.662,06)</w:t>
            </w:r>
          </w:p>
        </w:tc>
      </w:tr>
      <w:tr w:rsidR="00984BF3" w:rsidRPr="005C376D" w14:paraId="27851110"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13068CFE"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G </w:t>
            </w:r>
          </w:p>
        </w:tc>
        <w:tc>
          <w:tcPr>
            <w:tcW w:w="1172" w:type="dxa"/>
            <w:tcBorders>
              <w:top w:val="nil"/>
              <w:left w:val="nil"/>
              <w:bottom w:val="single" w:sz="4" w:space="0" w:color="auto"/>
              <w:right w:val="single" w:sz="4" w:space="0" w:color="auto"/>
            </w:tcBorders>
            <w:shd w:val="clear" w:color="auto" w:fill="auto"/>
            <w:noWrap/>
            <w:vAlign w:val="bottom"/>
            <w:hideMark/>
          </w:tcPr>
          <w:p w14:paraId="7D5BAA3C"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70%</w:t>
            </w:r>
          </w:p>
        </w:tc>
        <w:tc>
          <w:tcPr>
            <w:tcW w:w="2227" w:type="dxa"/>
            <w:tcBorders>
              <w:top w:val="nil"/>
              <w:left w:val="nil"/>
              <w:bottom w:val="single" w:sz="4" w:space="0" w:color="auto"/>
              <w:right w:val="nil"/>
            </w:tcBorders>
            <w:shd w:val="clear" w:color="auto" w:fill="auto"/>
            <w:noWrap/>
            <w:vAlign w:val="bottom"/>
            <w:hideMark/>
          </w:tcPr>
          <w:p w14:paraId="409EC851"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94.489,81 </w:t>
            </w:r>
          </w:p>
        </w:tc>
        <w:tc>
          <w:tcPr>
            <w:tcW w:w="1694" w:type="dxa"/>
            <w:tcBorders>
              <w:top w:val="nil"/>
              <w:left w:val="single" w:sz="4" w:space="0" w:color="auto"/>
              <w:bottom w:val="single" w:sz="4" w:space="0" w:color="auto"/>
              <w:right w:val="nil"/>
            </w:tcBorders>
            <w:shd w:val="clear" w:color="auto" w:fill="auto"/>
            <w:noWrap/>
            <w:vAlign w:val="bottom"/>
            <w:hideMark/>
          </w:tcPr>
          <w:p w14:paraId="2677A378"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(66.142,86)</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56C6F67A"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c>
          <w:tcPr>
            <w:tcW w:w="1777" w:type="dxa"/>
            <w:tcBorders>
              <w:top w:val="nil"/>
              <w:left w:val="nil"/>
              <w:bottom w:val="single" w:sz="4" w:space="0" w:color="auto"/>
              <w:right w:val="nil"/>
            </w:tcBorders>
            <w:shd w:val="clear" w:color="auto" w:fill="auto"/>
            <w:noWrap/>
            <w:vAlign w:val="bottom"/>
            <w:hideMark/>
          </w:tcPr>
          <w:p w14:paraId="29EA95E4"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   </w:t>
            </w:r>
          </w:p>
        </w:tc>
      </w:tr>
      <w:tr w:rsidR="00984BF3" w:rsidRPr="005C376D" w14:paraId="452547BB" w14:textId="77777777" w:rsidTr="000E2396">
        <w:trPr>
          <w:trHeight w:val="194"/>
        </w:trPr>
        <w:tc>
          <w:tcPr>
            <w:tcW w:w="609" w:type="dxa"/>
            <w:tcBorders>
              <w:top w:val="nil"/>
              <w:left w:val="nil"/>
              <w:bottom w:val="single" w:sz="4" w:space="0" w:color="auto"/>
              <w:right w:val="single" w:sz="4" w:space="0" w:color="auto"/>
            </w:tcBorders>
            <w:shd w:val="clear" w:color="auto" w:fill="auto"/>
            <w:noWrap/>
            <w:vAlign w:val="bottom"/>
            <w:hideMark/>
          </w:tcPr>
          <w:p w14:paraId="36EC665C"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H </w:t>
            </w:r>
          </w:p>
        </w:tc>
        <w:tc>
          <w:tcPr>
            <w:tcW w:w="1172" w:type="dxa"/>
            <w:tcBorders>
              <w:top w:val="nil"/>
              <w:left w:val="nil"/>
              <w:bottom w:val="single" w:sz="4" w:space="0" w:color="auto"/>
              <w:right w:val="single" w:sz="4" w:space="0" w:color="auto"/>
            </w:tcBorders>
            <w:shd w:val="clear" w:color="auto" w:fill="auto"/>
            <w:noWrap/>
            <w:vAlign w:val="bottom"/>
            <w:hideMark/>
          </w:tcPr>
          <w:p w14:paraId="261F9F35" w14:textId="77777777" w:rsidR="00984BF3" w:rsidRPr="005C376D" w:rsidRDefault="00984BF3" w:rsidP="00984BF3">
            <w:pPr>
              <w:spacing w:after="0" w:line="240" w:lineRule="auto"/>
              <w:jc w:val="center"/>
              <w:rPr>
                <w:rFonts w:ascii="Arial" w:eastAsia="Times New Roman" w:hAnsi="Arial" w:cs="Arial"/>
                <w:sz w:val="16"/>
                <w:szCs w:val="16"/>
                <w:lang w:eastAsia="pt-BR"/>
              </w:rPr>
            </w:pPr>
            <w:r w:rsidRPr="005C376D">
              <w:rPr>
                <w:rFonts w:ascii="Arial" w:eastAsia="Times New Roman" w:hAnsi="Arial" w:cs="Arial"/>
                <w:sz w:val="16"/>
                <w:szCs w:val="16"/>
                <w:lang w:eastAsia="pt-BR"/>
              </w:rPr>
              <w:t>100%</w:t>
            </w:r>
          </w:p>
        </w:tc>
        <w:tc>
          <w:tcPr>
            <w:tcW w:w="2227" w:type="dxa"/>
            <w:tcBorders>
              <w:top w:val="nil"/>
              <w:left w:val="nil"/>
              <w:bottom w:val="single" w:sz="4" w:space="0" w:color="auto"/>
              <w:right w:val="single" w:sz="4" w:space="0" w:color="auto"/>
            </w:tcBorders>
            <w:shd w:val="clear" w:color="auto" w:fill="auto"/>
            <w:noWrap/>
            <w:vAlign w:val="bottom"/>
            <w:hideMark/>
          </w:tcPr>
          <w:p w14:paraId="262B682E"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155.813,93 </w:t>
            </w:r>
          </w:p>
        </w:tc>
        <w:tc>
          <w:tcPr>
            <w:tcW w:w="1694" w:type="dxa"/>
            <w:tcBorders>
              <w:top w:val="nil"/>
              <w:left w:val="nil"/>
              <w:bottom w:val="single" w:sz="4" w:space="0" w:color="auto"/>
              <w:right w:val="nil"/>
            </w:tcBorders>
            <w:shd w:val="clear" w:color="auto" w:fill="auto"/>
            <w:noWrap/>
            <w:vAlign w:val="bottom"/>
            <w:hideMark/>
          </w:tcPr>
          <w:p w14:paraId="6A4881D4"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(155.813,93)</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7AA9890A"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108.888,16 </w:t>
            </w:r>
          </w:p>
        </w:tc>
        <w:tc>
          <w:tcPr>
            <w:tcW w:w="1777" w:type="dxa"/>
            <w:tcBorders>
              <w:top w:val="nil"/>
              <w:left w:val="nil"/>
              <w:bottom w:val="single" w:sz="4" w:space="0" w:color="auto"/>
              <w:right w:val="nil"/>
            </w:tcBorders>
            <w:shd w:val="clear" w:color="auto" w:fill="auto"/>
            <w:noWrap/>
            <w:vAlign w:val="bottom"/>
            <w:hideMark/>
          </w:tcPr>
          <w:p w14:paraId="54FB3B78" w14:textId="77777777" w:rsidR="00984BF3" w:rsidRPr="005C376D" w:rsidRDefault="00984BF3" w:rsidP="00984BF3">
            <w:pPr>
              <w:spacing w:after="0" w:line="240" w:lineRule="auto"/>
              <w:jc w:val="right"/>
              <w:rPr>
                <w:rFonts w:ascii="Arial" w:eastAsia="Times New Roman" w:hAnsi="Arial" w:cs="Arial"/>
                <w:sz w:val="16"/>
                <w:szCs w:val="16"/>
                <w:lang w:eastAsia="pt-BR"/>
              </w:rPr>
            </w:pPr>
            <w:r w:rsidRPr="005C376D">
              <w:rPr>
                <w:rFonts w:ascii="Arial" w:eastAsia="Times New Roman" w:hAnsi="Arial" w:cs="Arial"/>
                <w:sz w:val="16"/>
                <w:szCs w:val="16"/>
                <w:lang w:eastAsia="pt-BR"/>
              </w:rPr>
              <w:t xml:space="preserve">          (108.888,16)</w:t>
            </w:r>
          </w:p>
        </w:tc>
      </w:tr>
      <w:tr w:rsidR="00984BF3" w:rsidRPr="005C376D" w14:paraId="5D4FCDC0" w14:textId="77777777" w:rsidTr="000E2396">
        <w:trPr>
          <w:trHeight w:val="194"/>
        </w:trPr>
        <w:tc>
          <w:tcPr>
            <w:tcW w:w="178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3DA24E" w14:textId="77777777" w:rsidR="00984BF3" w:rsidRPr="005C376D" w:rsidRDefault="00984BF3" w:rsidP="00984BF3">
            <w:pPr>
              <w:spacing w:after="0" w:line="240" w:lineRule="auto"/>
              <w:jc w:val="center"/>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Total </w:t>
            </w:r>
          </w:p>
        </w:tc>
        <w:tc>
          <w:tcPr>
            <w:tcW w:w="2227" w:type="dxa"/>
            <w:tcBorders>
              <w:top w:val="nil"/>
              <w:left w:val="nil"/>
              <w:bottom w:val="single" w:sz="4" w:space="0" w:color="auto"/>
              <w:right w:val="single" w:sz="4" w:space="0" w:color="auto"/>
            </w:tcBorders>
            <w:shd w:val="clear" w:color="auto" w:fill="auto"/>
            <w:noWrap/>
            <w:vAlign w:val="bottom"/>
            <w:hideMark/>
          </w:tcPr>
          <w:p w14:paraId="51886E37" w14:textId="77777777" w:rsidR="00984BF3" w:rsidRPr="005C376D" w:rsidRDefault="00984BF3" w:rsidP="00984BF3">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10.138.500,73 </w:t>
            </w:r>
          </w:p>
        </w:tc>
        <w:tc>
          <w:tcPr>
            <w:tcW w:w="1694" w:type="dxa"/>
            <w:tcBorders>
              <w:top w:val="nil"/>
              <w:left w:val="nil"/>
              <w:bottom w:val="single" w:sz="4" w:space="0" w:color="auto"/>
              <w:right w:val="nil"/>
            </w:tcBorders>
            <w:shd w:val="clear" w:color="auto" w:fill="auto"/>
            <w:noWrap/>
            <w:vAlign w:val="bottom"/>
            <w:hideMark/>
          </w:tcPr>
          <w:p w14:paraId="79F912B0" w14:textId="77777777" w:rsidR="00984BF3" w:rsidRPr="005C376D" w:rsidRDefault="00984BF3" w:rsidP="00984BF3">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(606.768,78)</w:t>
            </w:r>
          </w:p>
        </w:tc>
        <w:tc>
          <w:tcPr>
            <w:tcW w:w="1573" w:type="dxa"/>
            <w:tcBorders>
              <w:top w:val="nil"/>
              <w:left w:val="single" w:sz="4" w:space="0" w:color="auto"/>
              <w:bottom w:val="single" w:sz="4" w:space="0" w:color="auto"/>
              <w:right w:val="single" w:sz="4" w:space="0" w:color="auto"/>
            </w:tcBorders>
            <w:shd w:val="clear" w:color="auto" w:fill="auto"/>
            <w:noWrap/>
            <w:vAlign w:val="bottom"/>
            <w:hideMark/>
          </w:tcPr>
          <w:p w14:paraId="634EDA8E" w14:textId="77777777" w:rsidR="00984BF3" w:rsidRPr="005C376D" w:rsidRDefault="00984BF3" w:rsidP="00984BF3">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8.886.249,08 </w:t>
            </w:r>
          </w:p>
        </w:tc>
        <w:tc>
          <w:tcPr>
            <w:tcW w:w="1777" w:type="dxa"/>
            <w:tcBorders>
              <w:top w:val="nil"/>
              <w:left w:val="nil"/>
              <w:bottom w:val="single" w:sz="4" w:space="0" w:color="auto"/>
              <w:right w:val="nil"/>
            </w:tcBorders>
            <w:shd w:val="clear" w:color="auto" w:fill="auto"/>
            <w:noWrap/>
            <w:vAlign w:val="bottom"/>
            <w:hideMark/>
          </w:tcPr>
          <w:p w14:paraId="632353B9" w14:textId="77777777" w:rsidR="00984BF3" w:rsidRPr="005C376D" w:rsidRDefault="00984BF3" w:rsidP="00984BF3">
            <w:pPr>
              <w:spacing w:after="0" w:line="240" w:lineRule="auto"/>
              <w:jc w:val="right"/>
              <w:rPr>
                <w:rFonts w:ascii="Arial" w:eastAsia="Times New Roman" w:hAnsi="Arial" w:cs="Arial"/>
                <w:b/>
                <w:bCs/>
                <w:sz w:val="16"/>
                <w:szCs w:val="16"/>
                <w:lang w:eastAsia="pt-BR"/>
              </w:rPr>
            </w:pPr>
            <w:r w:rsidRPr="005C376D">
              <w:rPr>
                <w:rFonts w:ascii="Arial" w:eastAsia="Times New Roman" w:hAnsi="Arial" w:cs="Arial"/>
                <w:b/>
                <w:bCs/>
                <w:sz w:val="16"/>
                <w:szCs w:val="16"/>
                <w:lang w:eastAsia="pt-BR"/>
              </w:rPr>
              <w:t xml:space="preserve">          (250.206,86)</w:t>
            </w:r>
          </w:p>
        </w:tc>
      </w:tr>
    </w:tbl>
    <w:p w14:paraId="59952E04" w14:textId="77777777" w:rsidR="00984BF3" w:rsidRPr="005C376D" w:rsidRDefault="00984BF3" w:rsidP="00984BF3">
      <w:pPr>
        <w:autoSpaceDE w:val="0"/>
        <w:autoSpaceDN w:val="0"/>
        <w:adjustRightInd w:val="0"/>
        <w:spacing w:after="0" w:line="240" w:lineRule="auto"/>
        <w:jc w:val="both"/>
        <w:rPr>
          <w:rFonts w:ascii="Arial" w:hAnsi="Arial" w:cs="Arial"/>
          <w:sz w:val="20"/>
          <w:szCs w:val="20"/>
        </w:rPr>
      </w:pPr>
    </w:p>
    <w:p w14:paraId="4B13458A" w14:textId="45BED2B7" w:rsidR="002149DF" w:rsidRPr="005C376D" w:rsidRDefault="002149DF" w:rsidP="00BE2565">
      <w:pPr>
        <w:autoSpaceDE w:val="0"/>
        <w:autoSpaceDN w:val="0"/>
        <w:adjustRightInd w:val="0"/>
        <w:spacing w:after="0" w:line="240" w:lineRule="auto"/>
        <w:ind w:left="284"/>
        <w:jc w:val="both"/>
        <w:rPr>
          <w:rFonts w:ascii="Arial" w:hAnsi="Arial" w:cs="Arial"/>
          <w:sz w:val="20"/>
          <w:szCs w:val="20"/>
        </w:rPr>
      </w:pPr>
    </w:p>
    <w:p w14:paraId="3D5FA32A" w14:textId="77777777" w:rsidR="002149DF" w:rsidRPr="005C376D" w:rsidRDefault="002149DF" w:rsidP="004D730E">
      <w:pPr>
        <w:numPr>
          <w:ilvl w:val="0"/>
          <w:numId w:val="2"/>
        </w:numPr>
        <w:autoSpaceDE w:val="0"/>
        <w:autoSpaceDN w:val="0"/>
        <w:adjustRightInd w:val="0"/>
        <w:spacing w:after="0" w:line="240" w:lineRule="auto"/>
        <w:ind w:left="284" w:hanging="284"/>
        <w:jc w:val="both"/>
        <w:rPr>
          <w:rFonts w:ascii="Arial" w:hAnsi="Arial" w:cs="Arial"/>
          <w:sz w:val="20"/>
          <w:szCs w:val="20"/>
        </w:rPr>
      </w:pPr>
      <w:r w:rsidRPr="005C376D">
        <w:rPr>
          <w:rFonts w:ascii="Arial" w:hAnsi="Arial" w:cs="Arial"/>
          <w:sz w:val="20"/>
          <w:szCs w:val="20"/>
        </w:rPr>
        <w:t>Considerando a avaliação dos consultores jurídicos quanto às chances de êxito em determinados questionamentos fiscais e trabalhistas em que a cooperativa é parte envolvida.</w:t>
      </w:r>
    </w:p>
    <w:p w14:paraId="1903488B" w14:textId="77777777" w:rsidR="002149DF" w:rsidRPr="005C376D" w:rsidRDefault="002149DF" w:rsidP="007A5B0B">
      <w:pPr>
        <w:autoSpaceDE w:val="0"/>
        <w:autoSpaceDN w:val="0"/>
        <w:adjustRightInd w:val="0"/>
        <w:spacing w:after="0" w:line="240" w:lineRule="auto"/>
        <w:jc w:val="both"/>
        <w:rPr>
          <w:rFonts w:ascii="Arial" w:hAnsi="Arial" w:cs="Arial"/>
          <w:sz w:val="20"/>
          <w:szCs w:val="20"/>
          <w:lang w:eastAsia="pt-BR"/>
        </w:rPr>
      </w:pPr>
    </w:p>
    <w:p w14:paraId="2E02BE82" w14:textId="77777777" w:rsidR="002149DF" w:rsidRPr="005C376D" w:rsidRDefault="002149DF" w:rsidP="00984BF3">
      <w:pPr>
        <w:pStyle w:val="PargrafodaLista"/>
        <w:tabs>
          <w:tab w:val="left" w:pos="426"/>
        </w:tabs>
        <w:spacing w:before="100" w:beforeAutospacing="1" w:after="100" w:afterAutospacing="1" w:line="240" w:lineRule="auto"/>
        <w:ind w:left="720"/>
        <w:rPr>
          <w:rFonts w:ascii="Arial" w:eastAsiaTheme="minorEastAsia" w:hAnsi="Arial" w:cs="Arial"/>
          <w:b/>
          <w:bCs/>
          <w:vanish/>
          <w:sz w:val="20"/>
          <w:szCs w:val="20"/>
          <w:lang w:eastAsia="pt-BR"/>
        </w:rPr>
      </w:pPr>
    </w:p>
    <w:p w14:paraId="3A535C0A" w14:textId="77777777" w:rsidR="002149DF" w:rsidRPr="005C376D" w:rsidRDefault="002149DF" w:rsidP="00984BF3">
      <w:pPr>
        <w:pStyle w:val="PargrafodaLista"/>
        <w:tabs>
          <w:tab w:val="left" w:pos="426"/>
        </w:tabs>
        <w:spacing w:before="100" w:beforeAutospacing="1" w:after="100" w:afterAutospacing="1" w:line="240" w:lineRule="auto"/>
        <w:ind w:left="720"/>
        <w:rPr>
          <w:rFonts w:ascii="Arial" w:eastAsiaTheme="minorEastAsia" w:hAnsi="Arial" w:cs="Arial"/>
          <w:b/>
          <w:bCs/>
          <w:vanish/>
          <w:sz w:val="20"/>
          <w:szCs w:val="20"/>
          <w:lang w:eastAsia="pt-BR"/>
        </w:rPr>
      </w:pPr>
    </w:p>
    <w:p w14:paraId="2AFECB2B" w14:textId="77777777" w:rsidR="002149DF" w:rsidRPr="005C376D" w:rsidRDefault="002149DF" w:rsidP="00984BF3">
      <w:pPr>
        <w:pStyle w:val="PargrafodaLista"/>
        <w:tabs>
          <w:tab w:val="left" w:pos="426"/>
        </w:tabs>
        <w:spacing w:before="100" w:beforeAutospacing="1" w:after="100" w:afterAutospacing="1" w:line="240" w:lineRule="auto"/>
        <w:ind w:left="744"/>
        <w:rPr>
          <w:rFonts w:ascii="Arial" w:eastAsiaTheme="minorEastAsia" w:hAnsi="Arial" w:cs="Arial"/>
          <w:b/>
          <w:bCs/>
          <w:vanish/>
          <w:sz w:val="20"/>
          <w:szCs w:val="20"/>
          <w:lang w:eastAsia="pt-BR"/>
        </w:rPr>
      </w:pPr>
    </w:p>
    <w:p w14:paraId="1ED65D92"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Instrumentos financeiros</w:t>
      </w:r>
    </w:p>
    <w:p w14:paraId="20D06E60" w14:textId="77777777" w:rsidR="002149DF" w:rsidRPr="005C376D" w:rsidRDefault="002149DF" w:rsidP="00AA3D4A">
      <w:pPr>
        <w:autoSpaceDE w:val="0"/>
        <w:autoSpaceDN w:val="0"/>
        <w:adjustRightInd w:val="0"/>
        <w:spacing w:after="0" w:line="240" w:lineRule="auto"/>
        <w:ind w:left="142"/>
        <w:jc w:val="both"/>
        <w:rPr>
          <w:rFonts w:ascii="Arial" w:hAnsi="Arial" w:cs="Arial"/>
          <w:b/>
          <w:bCs/>
          <w:sz w:val="20"/>
          <w:szCs w:val="20"/>
        </w:rPr>
      </w:pPr>
    </w:p>
    <w:p w14:paraId="77272586" w14:textId="0F9CFF30" w:rsidR="002149DF" w:rsidRPr="005C376D" w:rsidRDefault="002149DF" w:rsidP="007A5B0B">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 xml:space="preserve">O </w:t>
      </w:r>
      <w:r w:rsidRPr="005C376D">
        <w:rPr>
          <w:rFonts w:ascii="Arial" w:hAnsi="Arial" w:cs="Arial"/>
          <w:noProof/>
          <w:sz w:val="20"/>
          <w:szCs w:val="20"/>
          <w:lang w:eastAsia="pt-BR"/>
        </w:rPr>
        <w:t>SICOOB CREDIAGRO</w:t>
      </w:r>
      <w:r w:rsidRPr="005C376D">
        <w:rPr>
          <w:rFonts w:ascii="Arial" w:hAnsi="Arial" w:cs="Arial"/>
          <w:sz w:val="20"/>
          <w:szCs w:val="20"/>
          <w:lang w:eastAsia="pt-BR"/>
        </w:rPr>
        <w:t xml:space="preserve"> opera com diversos instrumentos financeiros, com destaque para disponibilidades, aplicações interfinanceiras de liquidez, relações interfinanceiras, operações de crédito, depósitos </w:t>
      </w:r>
      <w:r w:rsidR="000E2396" w:rsidRPr="005C376D">
        <w:rPr>
          <w:rFonts w:ascii="Arial" w:hAnsi="Arial" w:cs="Arial"/>
          <w:sz w:val="20"/>
          <w:szCs w:val="20"/>
          <w:lang w:eastAsia="pt-BR"/>
        </w:rPr>
        <w:t>à</w:t>
      </w:r>
      <w:r w:rsidRPr="005C376D">
        <w:rPr>
          <w:rFonts w:ascii="Arial" w:hAnsi="Arial" w:cs="Arial"/>
          <w:sz w:val="20"/>
          <w:szCs w:val="20"/>
          <w:lang w:eastAsia="pt-BR"/>
        </w:rPr>
        <w:t xml:space="preserve"> vista e a prazo, empréstimos e repasses.</w:t>
      </w:r>
    </w:p>
    <w:p w14:paraId="33D77EEA" w14:textId="77777777" w:rsidR="002149DF" w:rsidRPr="005C376D" w:rsidRDefault="002149DF" w:rsidP="00A2479F">
      <w:pPr>
        <w:autoSpaceDE w:val="0"/>
        <w:autoSpaceDN w:val="0"/>
        <w:adjustRightInd w:val="0"/>
        <w:spacing w:after="0" w:line="240" w:lineRule="auto"/>
        <w:jc w:val="both"/>
        <w:rPr>
          <w:rFonts w:ascii="Arial" w:hAnsi="Arial" w:cs="Arial"/>
          <w:sz w:val="20"/>
          <w:szCs w:val="20"/>
          <w:lang w:eastAsia="pt-BR"/>
        </w:rPr>
      </w:pPr>
    </w:p>
    <w:p w14:paraId="6D2CACF3" w14:textId="77777777" w:rsidR="002149DF" w:rsidRPr="005C376D" w:rsidRDefault="002149DF" w:rsidP="00A2479F">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Os instrumentos financeiros ativos e passivos estão registrados no balanço patrimonial a valores contábeis, os quais se aproximam dos valores justos.</w:t>
      </w:r>
    </w:p>
    <w:p w14:paraId="65F3CD3A"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55151A16"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Nos exercícios findos em 31 de dezembro de 2019 e 2018 a cooperativa não realizou operações envolvendo instrumentos financeiros derivativos.</w:t>
      </w:r>
    </w:p>
    <w:p w14:paraId="2596AD0A"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20791374"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Patrimônio líquido</w:t>
      </w:r>
    </w:p>
    <w:p w14:paraId="5FEC132B"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lang w:eastAsia="pt-BR"/>
        </w:rPr>
      </w:pPr>
    </w:p>
    <w:p w14:paraId="7EA84424" w14:textId="77777777" w:rsidR="002149DF" w:rsidRPr="005C376D" w:rsidRDefault="002149DF" w:rsidP="004D730E">
      <w:pPr>
        <w:numPr>
          <w:ilvl w:val="0"/>
          <w:numId w:val="3"/>
        </w:numPr>
        <w:autoSpaceDE w:val="0"/>
        <w:autoSpaceDN w:val="0"/>
        <w:adjustRightInd w:val="0"/>
        <w:spacing w:after="0" w:line="240" w:lineRule="auto"/>
        <w:ind w:left="284" w:hanging="284"/>
        <w:jc w:val="both"/>
        <w:rPr>
          <w:rFonts w:ascii="Arial" w:hAnsi="Arial" w:cs="Arial"/>
          <w:b/>
          <w:bCs/>
          <w:sz w:val="20"/>
          <w:szCs w:val="20"/>
        </w:rPr>
      </w:pPr>
      <w:r w:rsidRPr="005C376D">
        <w:rPr>
          <w:rFonts w:ascii="Arial" w:hAnsi="Arial" w:cs="Arial"/>
          <w:b/>
          <w:bCs/>
          <w:sz w:val="20"/>
          <w:szCs w:val="20"/>
        </w:rPr>
        <w:t>Capital Social</w:t>
      </w:r>
    </w:p>
    <w:p w14:paraId="184B0C05" w14:textId="77777777" w:rsidR="002149DF" w:rsidRPr="005C376D" w:rsidRDefault="002149DF" w:rsidP="00142297">
      <w:pPr>
        <w:spacing w:before="100" w:beforeAutospacing="1" w:after="100" w:afterAutospacing="1"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O capital social é representado por cotas-partes no valor nominal de R$ 1,00 cada e integralizado por seus cooperados. De acordo com o Estatuto Social cada cooperado tem direito em um voto, independente do número de suas cotas-partes.</w:t>
      </w:r>
    </w:p>
    <w:tbl>
      <w:tblPr>
        <w:tblW w:w="8813" w:type="dxa"/>
        <w:tblCellMar>
          <w:left w:w="70" w:type="dxa"/>
          <w:right w:w="70" w:type="dxa"/>
        </w:tblCellMar>
        <w:tblLook w:val="04A0" w:firstRow="1" w:lastRow="0" w:firstColumn="1" w:lastColumn="0" w:noHBand="0" w:noVBand="1"/>
      </w:tblPr>
      <w:tblGrid>
        <w:gridCol w:w="3223"/>
        <w:gridCol w:w="3222"/>
        <w:gridCol w:w="2368"/>
      </w:tblGrid>
      <w:tr w:rsidR="003900A2" w:rsidRPr="005C376D" w14:paraId="2B33A293" w14:textId="77777777" w:rsidTr="00D703A8">
        <w:trPr>
          <w:trHeight w:val="245"/>
        </w:trPr>
        <w:tc>
          <w:tcPr>
            <w:tcW w:w="3223" w:type="dxa"/>
            <w:tcBorders>
              <w:top w:val="single" w:sz="4" w:space="0" w:color="auto"/>
              <w:left w:val="nil"/>
              <w:bottom w:val="single" w:sz="4" w:space="0" w:color="auto"/>
              <w:right w:val="single" w:sz="4" w:space="0" w:color="auto"/>
            </w:tcBorders>
            <w:shd w:val="clear" w:color="auto" w:fill="auto"/>
            <w:vAlign w:val="center"/>
            <w:hideMark/>
          </w:tcPr>
          <w:p w14:paraId="1218E7DF" w14:textId="77777777" w:rsidR="00624586" w:rsidRPr="005C376D" w:rsidRDefault="00624586" w:rsidP="0062458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3222" w:type="dxa"/>
            <w:tcBorders>
              <w:top w:val="single" w:sz="4" w:space="0" w:color="auto"/>
              <w:left w:val="nil"/>
              <w:bottom w:val="single" w:sz="4" w:space="0" w:color="auto"/>
              <w:right w:val="single" w:sz="4" w:space="0" w:color="auto"/>
            </w:tcBorders>
            <w:shd w:val="clear" w:color="auto" w:fill="auto"/>
            <w:vAlign w:val="center"/>
            <w:hideMark/>
          </w:tcPr>
          <w:p w14:paraId="6084177F" w14:textId="77777777" w:rsidR="00624586" w:rsidRPr="005C376D" w:rsidRDefault="00624586" w:rsidP="0062458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2368" w:type="dxa"/>
            <w:tcBorders>
              <w:top w:val="single" w:sz="4" w:space="0" w:color="auto"/>
              <w:left w:val="nil"/>
              <w:bottom w:val="single" w:sz="4" w:space="0" w:color="auto"/>
              <w:right w:val="nil"/>
            </w:tcBorders>
            <w:shd w:val="clear" w:color="auto" w:fill="auto"/>
            <w:vAlign w:val="center"/>
            <w:hideMark/>
          </w:tcPr>
          <w:p w14:paraId="468659E6" w14:textId="77777777" w:rsidR="00624586" w:rsidRPr="005C376D" w:rsidRDefault="00624586" w:rsidP="00624586">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3900A2" w:rsidRPr="005C376D" w14:paraId="528CA214" w14:textId="77777777" w:rsidTr="00D703A8">
        <w:trPr>
          <w:trHeight w:val="245"/>
        </w:trPr>
        <w:tc>
          <w:tcPr>
            <w:tcW w:w="3223" w:type="dxa"/>
            <w:tcBorders>
              <w:top w:val="nil"/>
              <w:left w:val="nil"/>
              <w:bottom w:val="single" w:sz="4" w:space="0" w:color="auto"/>
              <w:right w:val="single" w:sz="4" w:space="0" w:color="auto"/>
            </w:tcBorders>
            <w:shd w:val="clear" w:color="auto" w:fill="auto"/>
            <w:vAlign w:val="center"/>
            <w:hideMark/>
          </w:tcPr>
          <w:p w14:paraId="76F0A8F5"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Capital Social</w:t>
            </w:r>
          </w:p>
        </w:tc>
        <w:tc>
          <w:tcPr>
            <w:tcW w:w="3222" w:type="dxa"/>
            <w:tcBorders>
              <w:top w:val="nil"/>
              <w:left w:val="nil"/>
              <w:bottom w:val="single" w:sz="4" w:space="0" w:color="auto"/>
              <w:right w:val="single" w:sz="4" w:space="0" w:color="auto"/>
            </w:tcBorders>
            <w:shd w:val="clear" w:color="000000" w:fill="FFFFFF"/>
            <w:noWrap/>
            <w:vAlign w:val="center"/>
            <w:hideMark/>
          </w:tcPr>
          <w:p w14:paraId="098EAAC1"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20.180.629,94 </w:t>
            </w:r>
          </w:p>
        </w:tc>
        <w:tc>
          <w:tcPr>
            <w:tcW w:w="2368" w:type="dxa"/>
            <w:tcBorders>
              <w:top w:val="nil"/>
              <w:left w:val="nil"/>
              <w:bottom w:val="single" w:sz="4" w:space="0" w:color="auto"/>
              <w:right w:val="nil"/>
            </w:tcBorders>
            <w:shd w:val="clear" w:color="000000" w:fill="FFFFFF"/>
            <w:noWrap/>
            <w:vAlign w:val="center"/>
            <w:hideMark/>
          </w:tcPr>
          <w:p w14:paraId="41396962"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20.640.923,25 </w:t>
            </w:r>
          </w:p>
        </w:tc>
      </w:tr>
      <w:tr w:rsidR="003900A2" w:rsidRPr="005C376D" w14:paraId="78536010" w14:textId="77777777" w:rsidTr="00D703A8">
        <w:trPr>
          <w:trHeight w:val="245"/>
        </w:trPr>
        <w:tc>
          <w:tcPr>
            <w:tcW w:w="3223" w:type="dxa"/>
            <w:tcBorders>
              <w:top w:val="nil"/>
              <w:left w:val="nil"/>
              <w:bottom w:val="single" w:sz="4" w:space="0" w:color="auto"/>
              <w:right w:val="single" w:sz="4" w:space="0" w:color="auto"/>
            </w:tcBorders>
            <w:shd w:val="clear" w:color="auto" w:fill="auto"/>
            <w:vAlign w:val="center"/>
            <w:hideMark/>
          </w:tcPr>
          <w:p w14:paraId="7832AC0F"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Associados</w:t>
            </w:r>
          </w:p>
        </w:tc>
        <w:tc>
          <w:tcPr>
            <w:tcW w:w="3222" w:type="dxa"/>
            <w:tcBorders>
              <w:top w:val="nil"/>
              <w:left w:val="nil"/>
              <w:bottom w:val="single" w:sz="4" w:space="0" w:color="auto"/>
              <w:right w:val="single" w:sz="4" w:space="0" w:color="auto"/>
            </w:tcBorders>
            <w:shd w:val="clear" w:color="000000" w:fill="FFFFFF"/>
            <w:noWrap/>
            <w:vAlign w:val="center"/>
            <w:hideMark/>
          </w:tcPr>
          <w:p w14:paraId="4AFFB0A3"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3.435 </w:t>
            </w:r>
          </w:p>
        </w:tc>
        <w:tc>
          <w:tcPr>
            <w:tcW w:w="2368" w:type="dxa"/>
            <w:tcBorders>
              <w:top w:val="nil"/>
              <w:left w:val="nil"/>
              <w:bottom w:val="single" w:sz="4" w:space="0" w:color="auto"/>
              <w:right w:val="nil"/>
            </w:tcBorders>
            <w:shd w:val="clear" w:color="000000" w:fill="FFFFFF"/>
            <w:noWrap/>
            <w:vAlign w:val="center"/>
            <w:hideMark/>
          </w:tcPr>
          <w:p w14:paraId="4E283A5A" w14:textId="77777777" w:rsidR="00624586" w:rsidRPr="005C376D" w:rsidRDefault="00624586" w:rsidP="00624586">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3.340 </w:t>
            </w:r>
          </w:p>
        </w:tc>
      </w:tr>
    </w:tbl>
    <w:p w14:paraId="3199500E"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61A107DE" w14:textId="77777777" w:rsidR="002149DF" w:rsidRPr="005C376D" w:rsidRDefault="002149DF" w:rsidP="004D730E">
      <w:pPr>
        <w:numPr>
          <w:ilvl w:val="0"/>
          <w:numId w:val="3"/>
        </w:numPr>
        <w:autoSpaceDE w:val="0"/>
        <w:autoSpaceDN w:val="0"/>
        <w:adjustRightInd w:val="0"/>
        <w:spacing w:after="0" w:line="240" w:lineRule="auto"/>
        <w:ind w:left="284" w:hanging="284"/>
        <w:jc w:val="both"/>
        <w:rPr>
          <w:rFonts w:ascii="Arial" w:hAnsi="Arial" w:cs="Arial"/>
          <w:b/>
          <w:bCs/>
          <w:sz w:val="20"/>
          <w:szCs w:val="20"/>
        </w:rPr>
      </w:pPr>
      <w:r w:rsidRPr="005C376D">
        <w:rPr>
          <w:rFonts w:ascii="Arial" w:hAnsi="Arial" w:cs="Arial"/>
          <w:b/>
          <w:bCs/>
          <w:sz w:val="20"/>
          <w:szCs w:val="20"/>
        </w:rPr>
        <w:t>Reserva Legal</w:t>
      </w:r>
    </w:p>
    <w:p w14:paraId="79B7C73B"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1A631EBE" w14:textId="77777777" w:rsidR="002149DF" w:rsidRPr="005C376D" w:rsidRDefault="002149DF" w:rsidP="005A1B5F">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 xml:space="preserve">Representada pelas destinações estatutárias das sobras, no percentual de </w:t>
      </w:r>
      <w:r w:rsidR="00B3006D" w:rsidRPr="005C376D">
        <w:rPr>
          <w:rFonts w:ascii="Arial" w:hAnsi="Arial" w:cs="Arial"/>
          <w:sz w:val="20"/>
          <w:szCs w:val="20"/>
          <w:lang w:eastAsia="pt-BR"/>
        </w:rPr>
        <w:t>60</w:t>
      </w:r>
      <w:r w:rsidRPr="005C376D">
        <w:rPr>
          <w:rFonts w:ascii="Arial" w:hAnsi="Arial" w:cs="Arial"/>
          <w:sz w:val="20"/>
          <w:szCs w:val="20"/>
          <w:lang w:eastAsia="pt-BR"/>
        </w:rPr>
        <w:t>%, utilizada para reparar perdas e atender ao desenvolvimento de suas Atividades.</w:t>
      </w:r>
    </w:p>
    <w:p w14:paraId="5E8F7369" w14:textId="77777777" w:rsidR="002149DF" w:rsidRPr="005C376D" w:rsidRDefault="002149DF" w:rsidP="00102740">
      <w:pPr>
        <w:autoSpaceDE w:val="0"/>
        <w:autoSpaceDN w:val="0"/>
        <w:adjustRightInd w:val="0"/>
        <w:spacing w:after="0" w:line="240" w:lineRule="auto"/>
        <w:jc w:val="both"/>
        <w:rPr>
          <w:rFonts w:ascii="Arial" w:hAnsi="Arial" w:cs="Arial"/>
          <w:b/>
          <w:bCs/>
          <w:sz w:val="20"/>
          <w:szCs w:val="20"/>
        </w:rPr>
      </w:pPr>
    </w:p>
    <w:p w14:paraId="404B6021" w14:textId="77777777" w:rsidR="002149DF" w:rsidRPr="005C376D" w:rsidRDefault="002149DF" w:rsidP="004D730E">
      <w:pPr>
        <w:pStyle w:val="PargrafodaLista"/>
        <w:numPr>
          <w:ilvl w:val="0"/>
          <w:numId w:val="3"/>
        </w:numPr>
        <w:autoSpaceDE w:val="0"/>
        <w:autoSpaceDN w:val="0"/>
        <w:adjustRightInd w:val="0"/>
        <w:spacing w:after="0" w:line="240" w:lineRule="auto"/>
        <w:ind w:left="284" w:hanging="284"/>
        <w:jc w:val="both"/>
        <w:rPr>
          <w:rFonts w:ascii="Arial" w:hAnsi="Arial" w:cs="Arial"/>
          <w:b/>
          <w:bCs/>
          <w:sz w:val="20"/>
          <w:szCs w:val="20"/>
        </w:rPr>
      </w:pPr>
      <w:r w:rsidRPr="005C376D">
        <w:rPr>
          <w:rFonts w:ascii="Arial" w:hAnsi="Arial" w:cs="Arial"/>
          <w:b/>
          <w:bCs/>
          <w:sz w:val="20"/>
          <w:szCs w:val="20"/>
        </w:rPr>
        <w:t>Sobras Acumuladas</w:t>
      </w:r>
    </w:p>
    <w:p w14:paraId="26B3BBCA" w14:textId="77777777" w:rsidR="002149DF" w:rsidRPr="005C376D" w:rsidRDefault="002149DF" w:rsidP="00102740">
      <w:pPr>
        <w:pStyle w:val="PargrafodaLista"/>
        <w:autoSpaceDE w:val="0"/>
        <w:autoSpaceDN w:val="0"/>
        <w:adjustRightInd w:val="0"/>
        <w:spacing w:after="0" w:line="240" w:lineRule="auto"/>
        <w:ind w:left="284"/>
        <w:jc w:val="both"/>
        <w:rPr>
          <w:rFonts w:ascii="Arial" w:hAnsi="Arial" w:cs="Arial"/>
          <w:b/>
          <w:bCs/>
          <w:sz w:val="20"/>
          <w:szCs w:val="20"/>
        </w:rPr>
      </w:pPr>
    </w:p>
    <w:p w14:paraId="5837FA24" w14:textId="77777777" w:rsidR="002149DF" w:rsidRPr="005C376D" w:rsidRDefault="002149DF" w:rsidP="00102740">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As sobras são distribuídas e apropriadas conforme Estatuto Social, normas do Banco Central do Brasil e posterior deliberação da Assembleia Geral Ordinária (AGO). Atendendo à instrução do BACEN, por meio da Carta Circular nº 3.224/06, o Fundo de Assistência Técnica, Educacional e Social – FATES é registrado como exigibilidade, e utilizado em despesas para o qual se destina, conforme a Lei nº 5.764/71.</w:t>
      </w:r>
    </w:p>
    <w:p w14:paraId="76841509" w14:textId="77777777" w:rsidR="002149DF" w:rsidRPr="005C376D" w:rsidRDefault="002149DF" w:rsidP="00102740">
      <w:pPr>
        <w:autoSpaceDE w:val="0"/>
        <w:autoSpaceDN w:val="0"/>
        <w:adjustRightInd w:val="0"/>
        <w:spacing w:after="0" w:line="240" w:lineRule="auto"/>
        <w:jc w:val="both"/>
        <w:rPr>
          <w:rFonts w:ascii="Arial" w:hAnsi="Arial" w:cs="Arial"/>
          <w:sz w:val="20"/>
          <w:szCs w:val="20"/>
          <w:lang w:eastAsia="pt-BR"/>
        </w:rPr>
      </w:pPr>
    </w:p>
    <w:p w14:paraId="21FF4FB9" w14:textId="77777777" w:rsidR="000E621F" w:rsidRPr="005C376D" w:rsidRDefault="000E621F" w:rsidP="000E621F">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Em Assembleia Geral Ordinária, realizada em 23 de fevereiro de 2019, os cooperados deliberaram pelo aumento do capital social com sobra do exercício findo em 31 de dezembro de 2018, no valor de R$ 718.845,46 e R$ 1.677.306,06 para o Fundo de Reserva.</w:t>
      </w:r>
    </w:p>
    <w:p w14:paraId="7F124336"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7AA95ABC" w14:textId="77777777" w:rsidR="002149DF" w:rsidRPr="005C376D" w:rsidRDefault="002149DF" w:rsidP="004D730E">
      <w:pPr>
        <w:numPr>
          <w:ilvl w:val="0"/>
          <w:numId w:val="3"/>
        </w:numPr>
        <w:autoSpaceDE w:val="0"/>
        <w:autoSpaceDN w:val="0"/>
        <w:adjustRightInd w:val="0"/>
        <w:spacing w:after="0" w:line="240" w:lineRule="auto"/>
        <w:ind w:left="284" w:hanging="284"/>
        <w:jc w:val="both"/>
        <w:rPr>
          <w:rFonts w:ascii="Arial" w:hAnsi="Arial" w:cs="Arial"/>
          <w:b/>
          <w:bCs/>
          <w:sz w:val="20"/>
          <w:szCs w:val="20"/>
        </w:rPr>
      </w:pPr>
      <w:r w:rsidRPr="005C376D">
        <w:rPr>
          <w:rFonts w:ascii="Arial" w:hAnsi="Arial" w:cs="Arial"/>
          <w:b/>
          <w:bCs/>
          <w:sz w:val="20"/>
          <w:szCs w:val="20"/>
        </w:rPr>
        <w:t>Destinações estatutárias e legais</w:t>
      </w:r>
    </w:p>
    <w:p w14:paraId="4E0AE2B2"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p>
    <w:p w14:paraId="12A79F02"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De acordo com o estatuto social da cooperativa e a Lei nº 5.764/71, a sobra líquida do exercício terá a seguinte destinação:</w:t>
      </w:r>
    </w:p>
    <w:p w14:paraId="3D34E211" w14:textId="77777777" w:rsidR="00317F10" w:rsidRPr="005C376D" w:rsidRDefault="00317F10" w:rsidP="00747183">
      <w:pPr>
        <w:autoSpaceDE w:val="0"/>
        <w:autoSpaceDN w:val="0"/>
        <w:adjustRightInd w:val="0"/>
        <w:spacing w:after="0" w:line="240" w:lineRule="auto"/>
        <w:jc w:val="both"/>
        <w:rPr>
          <w:rFonts w:ascii="Arial" w:hAnsi="Arial" w:cs="Arial"/>
          <w:sz w:val="20"/>
          <w:szCs w:val="20"/>
          <w:lang w:eastAsia="pt-BR"/>
        </w:rPr>
      </w:pPr>
    </w:p>
    <w:p w14:paraId="30D16BA3"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A Reserva legal destina-se a reparar perdas e atender ao desenvolvimento de suas Atividades;</w:t>
      </w:r>
    </w:p>
    <w:p w14:paraId="6D1B0E4D"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p>
    <w:p w14:paraId="420081C1"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O Fundo de assistência técnica, educacional e social (FATES) é destinado a atividades educacionais, à prestação de assistência aos cooperados, seus familiares e empregados da cooperativa; e</w:t>
      </w:r>
    </w:p>
    <w:p w14:paraId="287EA49A"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p>
    <w:p w14:paraId="1D7D7978"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Os resultados decorrentes de atos não cooperativos, quando positivos, são destinados ao FATES.</w:t>
      </w:r>
    </w:p>
    <w:p w14:paraId="71A9BC0B" w14:textId="77777777" w:rsidR="00EB47B1" w:rsidRPr="005C376D" w:rsidRDefault="00EB47B1" w:rsidP="00747183">
      <w:pPr>
        <w:autoSpaceDE w:val="0"/>
        <w:autoSpaceDN w:val="0"/>
        <w:adjustRightInd w:val="0"/>
        <w:spacing w:after="0" w:line="240" w:lineRule="auto"/>
        <w:jc w:val="both"/>
        <w:rPr>
          <w:rFonts w:ascii="Arial" w:hAnsi="Arial" w:cs="Arial"/>
          <w:sz w:val="20"/>
          <w:szCs w:val="20"/>
          <w:lang w:eastAsia="pt-BR"/>
        </w:rPr>
      </w:pPr>
    </w:p>
    <w:tbl>
      <w:tblPr>
        <w:tblW w:w="9321" w:type="dxa"/>
        <w:tblInd w:w="55" w:type="dxa"/>
        <w:tblCellMar>
          <w:left w:w="70" w:type="dxa"/>
          <w:right w:w="70" w:type="dxa"/>
        </w:tblCellMar>
        <w:tblLook w:val="04A0" w:firstRow="1" w:lastRow="0" w:firstColumn="1" w:lastColumn="0" w:noHBand="0" w:noVBand="1"/>
      </w:tblPr>
      <w:tblGrid>
        <w:gridCol w:w="4820"/>
        <w:gridCol w:w="1361"/>
        <w:gridCol w:w="1645"/>
        <w:gridCol w:w="1495"/>
      </w:tblGrid>
      <w:tr w:rsidR="003900A2" w:rsidRPr="005C376D" w14:paraId="0DB08968" w14:textId="77777777" w:rsidTr="00D703A8">
        <w:trPr>
          <w:trHeight w:val="378"/>
        </w:trPr>
        <w:tc>
          <w:tcPr>
            <w:tcW w:w="6181" w:type="dxa"/>
            <w:gridSpan w:val="2"/>
            <w:tcBorders>
              <w:top w:val="single" w:sz="8" w:space="0" w:color="auto"/>
              <w:left w:val="nil"/>
              <w:bottom w:val="single" w:sz="8" w:space="0" w:color="auto"/>
              <w:right w:val="single" w:sz="8" w:space="0" w:color="auto"/>
            </w:tcBorders>
            <w:shd w:val="clear" w:color="auto" w:fill="auto"/>
            <w:vAlign w:val="center"/>
            <w:hideMark/>
          </w:tcPr>
          <w:p w14:paraId="179FEED4" w14:textId="77777777" w:rsidR="00EB47B1" w:rsidRPr="005C376D" w:rsidRDefault="00EB47B1" w:rsidP="00EB47B1">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645" w:type="dxa"/>
            <w:tcBorders>
              <w:top w:val="single" w:sz="8" w:space="0" w:color="auto"/>
              <w:left w:val="single" w:sz="8" w:space="0" w:color="auto"/>
              <w:bottom w:val="single" w:sz="8" w:space="0" w:color="auto"/>
              <w:right w:val="single" w:sz="8" w:space="0" w:color="auto"/>
            </w:tcBorders>
            <w:shd w:val="clear" w:color="auto" w:fill="auto"/>
            <w:vAlign w:val="center"/>
          </w:tcPr>
          <w:p w14:paraId="6D9A062B" w14:textId="77777777" w:rsidR="00EB47B1" w:rsidRPr="005C376D" w:rsidRDefault="00EB47B1" w:rsidP="00EB47B1">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2019</w:t>
            </w:r>
          </w:p>
        </w:tc>
        <w:tc>
          <w:tcPr>
            <w:tcW w:w="1494" w:type="dxa"/>
            <w:tcBorders>
              <w:top w:val="single" w:sz="8" w:space="0" w:color="auto"/>
              <w:left w:val="single" w:sz="8" w:space="0" w:color="auto"/>
              <w:bottom w:val="single" w:sz="8" w:space="0" w:color="auto"/>
              <w:right w:val="nil"/>
            </w:tcBorders>
            <w:shd w:val="clear" w:color="auto" w:fill="auto"/>
            <w:vAlign w:val="center"/>
            <w:hideMark/>
          </w:tcPr>
          <w:p w14:paraId="48EB8094" w14:textId="77777777" w:rsidR="00EB47B1" w:rsidRPr="005C376D" w:rsidRDefault="00EB47B1" w:rsidP="00EB47B1">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2018</w:t>
            </w:r>
          </w:p>
        </w:tc>
      </w:tr>
      <w:tr w:rsidR="003900A2" w:rsidRPr="005C376D" w14:paraId="7D4F9940" w14:textId="77777777" w:rsidTr="00D703A8">
        <w:trPr>
          <w:trHeight w:val="504"/>
        </w:trPr>
        <w:tc>
          <w:tcPr>
            <w:tcW w:w="6181" w:type="dxa"/>
            <w:gridSpan w:val="2"/>
            <w:tcBorders>
              <w:top w:val="single" w:sz="8" w:space="0" w:color="auto"/>
              <w:left w:val="nil"/>
              <w:bottom w:val="single" w:sz="8" w:space="0" w:color="auto"/>
              <w:right w:val="single" w:sz="8" w:space="0" w:color="auto"/>
            </w:tcBorders>
            <w:shd w:val="clear" w:color="auto" w:fill="auto"/>
            <w:vAlign w:val="center"/>
          </w:tcPr>
          <w:p w14:paraId="489413E0" w14:textId="77777777" w:rsidR="00EB47B1" w:rsidRPr="005C376D" w:rsidRDefault="00EB47B1" w:rsidP="00EB47B1">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Sobras Líquida do Exercício</w:t>
            </w:r>
          </w:p>
        </w:tc>
        <w:tc>
          <w:tcPr>
            <w:tcW w:w="1645" w:type="dxa"/>
            <w:tcBorders>
              <w:top w:val="nil"/>
              <w:left w:val="single" w:sz="8" w:space="0" w:color="auto"/>
              <w:bottom w:val="single" w:sz="8" w:space="0" w:color="auto"/>
              <w:right w:val="single" w:sz="8" w:space="0" w:color="auto"/>
            </w:tcBorders>
            <w:shd w:val="clear" w:color="auto" w:fill="auto"/>
            <w:vAlign w:val="center"/>
          </w:tcPr>
          <w:p w14:paraId="5C797E7E" w14:textId="543F3FBD"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1.931.681,91</w:t>
            </w:r>
          </w:p>
        </w:tc>
        <w:tc>
          <w:tcPr>
            <w:tcW w:w="1494" w:type="dxa"/>
            <w:tcBorders>
              <w:top w:val="nil"/>
              <w:left w:val="single" w:sz="8" w:space="0" w:color="auto"/>
              <w:bottom w:val="single" w:sz="8" w:space="0" w:color="auto"/>
              <w:right w:val="nil"/>
            </w:tcBorders>
            <w:shd w:val="clear" w:color="auto" w:fill="auto"/>
            <w:vAlign w:val="center"/>
          </w:tcPr>
          <w:p w14:paraId="3BF69219"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4.356.639,14</w:t>
            </w:r>
          </w:p>
        </w:tc>
      </w:tr>
      <w:tr w:rsidR="003900A2" w:rsidRPr="005C376D" w14:paraId="7A2E1CA6" w14:textId="77777777" w:rsidTr="00D703A8">
        <w:trPr>
          <w:trHeight w:val="504"/>
        </w:trPr>
        <w:tc>
          <w:tcPr>
            <w:tcW w:w="6181" w:type="dxa"/>
            <w:gridSpan w:val="2"/>
            <w:tcBorders>
              <w:top w:val="single" w:sz="8" w:space="0" w:color="auto"/>
              <w:left w:val="nil"/>
              <w:bottom w:val="single" w:sz="8" w:space="0" w:color="auto"/>
              <w:right w:val="single" w:sz="8" w:space="0" w:color="auto"/>
            </w:tcBorders>
            <w:shd w:val="clear" w:color="auto" w:fill="auto"/>
            <w:vAlign w:val="center"/>
          </w:tcPr>
          <w:p w14:paraId="71B73A16" w14:textId="04BDAFE4" w:rsidR="00EB47B1" w:rsidRPr="005C376D" w:rsidRDefault="00EB47B1" w:rsidP="00D703A8">
            <w:pPr>
              <w:spacing w:after="0" w:line="240" w:lineRule="auto"/>
              <w:jc w:val="both"/>
              <w:rPr>
                <w:rFonts w:ascii="Arial" w:eastAsia="Times New Roman" w:hAnsi="Arial" w:cs="Arial"/>
                <w:bCs/>
                <w:sz w:val="20"/>
                <w:szCs w:val="20"/>
                <w:lang w:eastAsia="pt-BR"/>
              </w:rPr>
            </w:pPr>
            <w:r w:rsidRPr="005C376D">
              <w:rPr>
                <w:rFonts w:ascii="Arial" w:eastAsia="Times New Roman" w:hAnsi="Arial" w:cs="Arial"/>
                <w:bCs/>
                <w:sz w:val="20"/>
                <w:szCs w:val="20"/>
                <w:lang w:eastAsia="pt-BR"/>
              </w:rPr>
              <w:t>Lucro Líquido decorrente de atos</w:t>
            </w:r>
            <w:r w:rsidR="00D703A8" w:rsidRPr="005C376D">
              <w:rPr>
                <w:rFonts w:ascii="Arial" w:eastAsia="Times New Roman" w:hAnsi="Arial" w:cs="Arial"/>
                <w:bCs/>
                <w:sz w:val="20"/>
                <w:szCs w:val="20"/>
                <w:lang w:eastAsia="pt-BR"/>
              </w:rPr>
              <w:t xml:space="preserve"> </w:t>
            </w:r>
            <w:r w:rsidRPr="005C376D">
              <w:rPr>
                <w:rFonts w:ascii="Arial" w:eastAsia="Times New Roman" w:hAnsi="Arial" w:cs="Arial"/>
                <w:bCs/>
                <w:sz w:val="20"/>
                <w:szCs w:val="20"/>
                <w:lang w:eastAsia="pt-BR"/>
              </w:rPr>
              <w:t>não cooperativos apropriado ao FATES</w:t>
            </w:r>
          </w:p>
        </w:tc>
        <w:tc>
          <w:tcPr>
            <w:tcW w:w="1645" w:type="dxa"/>
            <w:tcBorders>
              <w:top w:val="nil"/>
              <w:left w:val="single" w:sz="8" w:space="0" w:color="auto"/>
              <w:bottom w:val="single" w:sz="8" w:space="0" w:color="auto"/>
              <w:right w:val="single" w:sz="8" w:space="0" w:color="auto"/>
            </w:tcBorders>
            <w:shd w:val="clear" w:color="auto" w:fill="auto"/>
            <w:vAlign w:val="center"/>
          </w:tcPr>
          <w:p w14:paraId="2F164000" w14:textId="197D13F6"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(110.416,70)</w:t>
            </w:r>
          </w:p>
        </w:tc>
        <w:tc>
          <w:tcPr>
            <w:tcW w:w="1494" w:type="dxa"/>
            <w:tcBorders>
              <w:top w:val="nil"/>
              <w:left w:val="single" w:sz="8" w:space="0" w:color="auto"/>
              <w:bottom w:val="single" w:sz="8" w:space="0" w:color="auto"/>
              <w:right w:val="nil"/>
            </w:tcBorders>
            <w:shd w:val="clear" w:color="auto" w:fill="auto"/>
            <w:vAlign w:val="center"/>
          </w:tcPr>
          <w:p w14:paraId="03A20889"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w:t>
            </w:r>
          </w:p>
        </w:tc>
      </w:tr>
      <w:tr w:rsidR="003900A2" w:rsidRPr="005C376D" w14:paraId="733E3AB5" w14:textId="77777777" w:rsidTr="00D703A8">
        <w:trPr>
          <w:trHeight w:val="504"/>
        </w:trPr>
        <w:tc>
          <w:tcPr>
            <w:tcW w:w="6181" w:type="dxa"/>
            <w:gridSpan w:val="2"/>
            <w:tcBorders>
              <w:top w:val="single" w:sz="8" w:space="0" w:color="auto"/>
              <w:left w:val="nil"/>
              <w:bottom w:val="single" w:sz="8" w:space="0" w:color="auto"/>
              <w:right w:val="single" w:sz="8" w:space="0" w:color="auto"/>
            </w:tcBorders>
            <w:shd w:val="clear" w:color="auto" w:fill="auto"/>
            <w:vAlign w:val="center"/>
            <w:hideMark/>
          </w:tcPr>
          <w:p w14:paraId="560E04F0" w14:textId="77777777" w:rsidR="00EB47B1" w:rsidRPr="005C376D" w:rsidRDefault="00EB47B1" w:rsidP="00EB47B1">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Sobras líquidas, base de cálculo das destinações</w:t>
            </w:r>
          </w:p>
        </w:tc>
        <w:tc>
          <w:tcPr>
            <w:tcW w:w="1645" w:type="dxa"/>
            <w:tcBorders>
              <w:top w:val="nil"/>
              <w:left w:val="single" w:sz="8" w:space="0" w:color="auto"/>
              <w:bottom w:val="single" w:sz="8" w:space="0" w:color="auto"/>
              <w:right w:val="single" w:sz="8" w:space="0" w:color="auto"/>
            </w:tcBorders>
            <w:shd w:val="clear" w:color="auto" w:fill="auto"/>
            <w:vAlign w:val="center"/>
          </w:tcPr>
          <w:p w14:paraId="235451BB" w14:textId="6E737B83"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1.821.265,21</w:t>
            </w:r>
          </w:p>
        </w:tc>
        <w:tc>
          <w:tcPr>
            <w:tcW w:w="1494" w:type="dxa"/>
            <w:tcBorders>
              <w:top w:val="nil"/>
              <w:left w:val="single" w:sz="8" w:space="0" w:color="auto"/>
              <w:bottom w:val="single" w:sz="8" w:space="0" w:color="auto"/>
              <w:right w:val="nil"/>
            </w:tcBorders>
            <w:shd w:val="clear" w:color="auto" w:fill="auto"/>
            <w:vAlign w:val="center"/>
            <w:hideMark/>
          </w:tcPr>
          <w:p w14:paraId="74D03997"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4.356.639,14</w:t>
            </w:r>
          </w:p>
        </w:tc>
      </w:tr>
      <w:tr w:rsidR="003900A2" w:rsidRPr="005C376D" w14:paraId="1D20F761" w14:textId="77777777" w:rsidTr="00D703A8">
        <w:trPr>
          <w:trHeight w:val="378"/>
        </w:trPr>
        <w:tc>
          <w:tcPr>
            <w:tcW w:w="9321" w:type="dxa"/>
            <w:gridSpan w:val="4"/>
            <w:tcBorders>
              <w:top w:val="single" w:sz="8" w:space="0" w:color="auto"/>
              <w:left w:val="nil"/>
              <w:bottom w:val="single" w:sz="8" w:space="0" w:color="auto"/>
              <w:right w:val="nil"/>
            </w:tcBorders>
            <w:shd w:val="clear" w:color="auto" w:fill="auto"/>
            <w:vAlign w:val="center"/>
            <w:hideMark/>
          </w:tcPr>
          <w:p w14:paraId="355F1E7A" w14:textId="77777777" w:rsidR="00EB47B1" w:rsidRPr="005C376D" w:rsidRDefault="00EB47B1" w:rsidP="00EB47B1">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Destinações Estatutárias</w:t>
            </w:r>
          </w:p>
        </w:tc>
      </w:tr>
      <w:tr w:rsidR="003900A2" w:rsidRPr="005C376D" w14:paraId="11D5E186" w14:textId="77777777" w:rsidTr="00D703A8">
        <w:trPr>
          <w:trHeight w:val="378"/>
        </w:trPr>
        <w:tc>
          <w:tcPr>
            <w:tcW w:w="4820" w:type="dxa"/>
            <w:tcBorders>
              <w:top w:val="single" w:sz="8" w:space="0" w:color="auto"/>
              <w:left w:val="nil"/>
              <w:bottom w:val="single" w:sz="8" w:space="0" w:color="auto"/>
              <w:right w:val="single" w:sz="8" w:space="0" w:color="auto"/>
            </w:tcBorders>
            <w:shd w:val="clear" w:color="auto" w:fill="auto"/>
            <w:vAlign w:val="center"/>
            <w:hideMark/>
          </w:tcPr>
          <w:p w14:paraId="14BEFB8A" w14:textId="77777777" w:rsidR="00EB47B1" w:rsidRPr="005C376D" w:rsidRDefault="00EB47B1" w:rsidP="00EB47B1">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Reserva legal</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14:paraId="7DC4928E" w14:textId="2024811E" w:rsidR="00EB47B1" w:rsidRPr="005C376D" w:rsidRDefault="000E621F" w:rsidP="00EB47B1">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6</w:t>
            </w:r>
            <w:r w:rsidR="00EB47B1" w:rsidRPr="005C376D">
              <w:rPr>
                <w:rFonts w:ascii="Arial" w:eastAsia="Times New Roman" w:hAnsi="Arial" w:cs="Arial"/>
                <w:sz w:val="20"/>
                <w:szCs w:val="20"/>
                <w:lang w:eastAsia="pt-BR"/>
              </w:rPr>
              <w:t>0%</w:t>
            </w:r>
          </w:p>
        </w:tc>
        <w:tc>
          <w:tcPr>
            <w:tcW w:w="1645" w:type="dxa"/>
            <w:tcBorders>
              <w:top w:val="nil"/>
              <w:left w:val="single" w:sz="8" w:space="0" w:color="auto"/>
              <w:bottom w:val="single" w:sz="8" w:space="0" w:color="auto"/>
              <w:right w:val="single" w:sz="8" w:space="0" w:color="auto"/>
            </w:tcBorders>
            <w:shd w:val="clear" w:color="auto" w:fill="auto"/>
            <w:vAlign w:val="center"/>
          </w:tcPr>
          <w:p w14:paraId="57780484" w14:textId="0B9A6230"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(1.092.759,13</w:t>
            </w:r>
          </w:p>
        </w:tc>
        <w:tc>
          <w:tcPr>
            <w:tcW w:w="1494" w:type="dxa"/>
            <w:tcBorders>
              <w:top w:val="nil"/>
              <w:left w:val="nil"/>
              <w:bottom w:val="single" w:sz="8" w:space="0" w:color="auto"/>
            </w:tcBorders>
            <w:shd w:val="clear" w:color="auto" w:fill="auto"/>
            <w:vAlign w:val="center"/>
            <w:hideMark/>
          </w:tcPr>
          <w:p w14:paraId="325213FF"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(1.742.655,66)</w:t>
            </w:r>
          </w:p>
        </w:tc>
      </w:tr>
      <w:tr w:rsidR="003900A2" w:rsidRPr="005C376D" w14:paraId="2E6D65E8" w14:textId="77777777" w:rsidTr="00D703A8">
        <w:trPr>
          <w:trHeight w:val="378"/>
        </w:trPr>
        <w:tc>
          <w:tcPr>
            <w:tcW w:w="4820" w:type="dxa"/>
            <w:tcBorders>
              <w:top w:val="nil"/>
              <w:left w:val="nil"/>
              <w:bottom w:val="single" w:sz="8" w:space="0" w:color="auto"/>
              <w:right w:val="nil"/>
            </w:tcBorders>
            <w:shd w:val="clear" w:color="auto" w:fill="auto"/>
            <w:noWrap/>
            <w:vAlign w:val="center"/>
            <w:hideMark/>
          </w:tcPr>
          <w:p w14:paraId="55399AE2" w14:textId="77777777" w:rsidR="00EB47B1" w:rsidRPr="005C376D" w:rsidRDefault="00EB47B1" w:rsidP="00EB47B1">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Fundo de assistência técnica, educacional e social</w:t>
            </w:r>
          </w:p>
        </w:tc>
        <w:tc>
          <w:tcPr>
            <w:tcW w:w="1360" w:type="dxa"/>
            <w:tcBorders>
              <w:top w:val="nil"/>
              <w:left w:val="single" w:sz="8" w:space="0" w:color="auto"/>
              <w:bottom w:val="single" w:sz="8" w:space="0" w:color="auto"/>
              <w:right w:val="single" w:sz="8" w:space="0" w:color="auto"/>
            </w:tcBorders>
            <w:shd w:val="clear" w:color="auto" w:fill="auto"/>
            <w:vAlign w:val="center"/>
            <w:hideMark/>
          </w:tcPr>
          <w:p w14:paraId="1DF7BBB3" w14:textId="77777777" w:rsidR="00EB47B1" w:rsidRPr="005C376D" w:rsidRDefault="00EB47B1" w:rsidP="00EB47B1">
            <w:pPr>
              <w:spacing w:after="0" w:line="240" w:lineRule="auto"/>
              <w:jc w:val="center"/>
              <w:rPr>
                <w:rFonts w:ascii="Arial" w:eastAsia="Times New Roman" w:hAnsi="Arial" w:cs="Arial"/>
                <w:sz w:val="20"/>
                <w:szCs w:val="20"/>
                <w:lang w:eastAsia="pt-BR"/>
              </w:rPr>
            </w:pPr>
            <w:r w:rsidRPr="005C376D">
              <w:rPr>
                <w:rFonts w:ascii="Arial" w:eastAsia="Times New Roman" w:hAnsi="Arial" w:cs="Arial"/>
                <w:sz w:val="20"/>
                <w:szCs w:val="20"/>
                <w:lang w:eastAsia="pt-BR"/>
              </w:rPr>
              <w:t>5%</w:t>
            </w:r>
          </w:p>
        </w:tc>
        <w:tc>
          <w:tcPr>
            <w:tcW w:w="1645" w:type="dxa"/>
            <w:tcBorders>
              <w:top w:val="nil"/>
              <w:left w:val="nil"/>
              <w:bottom w:val="single" w:sz="8" w:space="0" w:color="auto"/>
              <w:right w:val="single" w:sz="8" w:space="0" w:color="auto"/>
            </w:tcBorders>
            <w:shd w:val="clear" w:color="auto" w:fill="auto"/>
            <w:vAlign w:val="center"/>
          </w:tcPr>
          <w:p w14:paraId="4CBEF02F" w14:textId="1BE0B104"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(91.063,26</w:t>
            </w:r>
          </w:p>
        </w:tc>
        <w:tc>
          <w:tcPr>
            <w:tcW w:w="1494" w:type="dxa"/>
            <w:tcBorders>
              <w:top w:val="single" w:sz="8" w:space="0" w:color="auto"/>
              <w:left w:val="nil"/>
              <w:bottom w:val="single" w:sz="8" w:space="0" w:color="auto"/>
            </w:tcBorders>
            <w:shd w:val="clear" w:color="auto" w:fill="auto"/>
            <w:vAlign w:val="center"/>
            <w:hideMark/>
          </w:tcPr>
          <w:p w14:paraId="5411155D"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(217.831,96)</w:t>
            </w:r>
          </w:p>
        </w:tc>
      </w:tr>
      <w:tr w:rsidR="003900A2" w:rsidRPr="005C376D" w14:paraId="7A8AB405" w14:textId="77777777" w:rsidTr="00D703A8">
        <w:trPr>
          <w:trHeight w:val="484"/>
        </w:trPr>
        <w:tc>
          <w:tcPr>
            <w:tcW w:w="6181" w:type="dxa"/>
            <w:gridSpan w:val="2"/>
            <w:tcBorders>
              <w:top w:val="single" w:sz="8" w:space="0" w:color="auto"/>
              <w:left w:val="nil"/>
              <w:bottom w:val="single" w:sz="8" w:space="0" w:color="auto"/>
              <w:right w:val="single" w:sz="8" w:space="0" w:color="auto"/>
            </w:tcBorders>
            <w:shd w:val="clear" w:color="auto" w:fill="auto"/>
            <w:vAlign w:val="center"/>
            <w:hideMark/>
          </w:tcPr>
          <w:p w14:paraId="35EB35F2" w14:textId="77777777" w:rsidR="00EB47B1" w:rsidRPr="005C376D" w:rsidRDefault="00EB47B1" w:rsidP="00EB47B1">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Sobras à disposição da Assembleia Geral</w:t>
            </w:r>
          </w:p>
        </w:tc>
        <w:tc>
          <w:tcPr>
            <w:tcW w:w="1645" w:type="dxa"/>
            <w:tcBorders>
              <w:top w:val="nil"/>
              <w:left w:val="single" w:sz="8" w:space="0" w:color="auto"/>
              <w:bottom w:val="single" w:sz="8" w:space="0" w:color="auto"/>
              <w:right w:val="single" w:sz="8" w:space="0" w:color="auto"/>
            </w:tcBorders>
            <w:shd w:val="clear" w:color="auto" w:fill="auto"/>
            <w:vAlign w:val="center"/>
          </w:tcPr>
          <w:p w14:paraId="4BB593F3" w14:textId="15F3A698"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637.442,82</w:t>
            </w:r>
          </w:p>
        </w:tc>
        <w:tc>
          <w:tcPr>
            <w:tcW w:w="1494" w:type="dxa"/>
            <w:tcBorders>
              <w:top w:val="nil"/>
              <w:left w:val="single" w:sz="8" w:space="0" w:color="auto"/>
              <w:bottom w:val="single" w:sz="8" w:space="0" w:color="auto"/>
              <w:right w:val="nil"/>
            </w:tcBorders>
            <w:shd w:val="clear" w:color="auto" w:fill="auto"/>
            <w:vAlign w:val="center"/>
            <w:hideMark/>
          </w:tcPr>
          <w:p w14:paraId="0FF9BB14" w14:textId="35AE8BE3" w:rsidR="00EB47B1" w:rsidRPr="005C376D" w:rsidRDefault="003632AB"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2.396.151,52</w:t>
            </w:r>
          </w:p>
        </w:tc>
      </w:tr>
    </w:tbl>
    <w:p w14:paraId="36292824" w14:textId="77777777" w:rsidR="00EB47B1" w:rsidRPr="005C376D" w:rsidRDefault="00EB47B1" w:rsidP="00747183">
      <w:pPr>
        <w:autoSpaceDE w:val="0"/>
        <w:autoSpaceDN w:val="0"/>
        <w:adjustRightInd w:val="0"/>
        <w:spacing w:after="0" w:line="240" w:lineRule="auto"/>
        <w:jc w:val="both"/>
        <w:rPr>
          <w:rFonts w:ascii="Arial" w:hAnsi="Arial" w:cs="Arial"/>
          <w:sz w:val="20"/>
          <w:szCs w:val="20"/>
          <w:lang w:eastAsia="pt-BR"/>
        </w:rPr>
      </w:pPr>
    </w:p>
    <w:p w14:paraId="072FE6A3"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Resultado de atos não cooperativos</w:t>
      </w:r>
    </w:p>
    <w:p w14:paraId="53AF9F7B"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p>
    <w:p w14:paraId="1386083B" w14:textId="77777777" w:rsidR="002149DF" w:rsidRPr="005C376D" w:rsidRDefault="002149DF" w:rsidP="00747183">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O resultado de atos não cooperativos tem a seguinte composição:</w:t>
      </w:r>
    </w:p>
    <w:p w14:paraId="17F66B0B" w14:textId="77777777" w:rsidR="00EB47B1" w:rsidRPr="005C376D" w:rsidRDefault="00EB47B1" w:rsidP="00747183">
      <w:pPr>
        <w:autoSpaceDE w:val="0"/>
        <w:autoSpaceDN w:val="0"/>
        <w:adjustRightInd w:val="0"/>
        <w:spacing w:after="0" w:line="240" w:lineRule="auto"/>
        <w:jc w:val="both"/>
        <w:rPr>
          <w:rFonts w:ascii="Arial" w:hAnsi="Arial" w:cs="Arial"/>
          <w:sz w:val="20"/>
          <w:szCs w:val="20"/>
          <w:lang w:eastAsia="pt-BR"/>
        </w:rPr>
      </w:pPr>
    </w:p>
    <w:tbl>
      <w:tblPr>
        <w:tblW w:w="8940" w:type="dxa"/>
        <w:tblCellMar>
          <w:left w:w="70" w:type="dxa"/>
          <w:right w:w="70" w:type="dxa"/>
        </w:tblCellMar>
        <w:tblLook w:val="04A0" w:firstRow="1" w:lastRow="0" w:firstColumn="1" w:lastColumn="0" w:noHBand="0" w:noVBand="1"/>
      </w:tblPr>
      <w:tblGrid>
        <w:gridCol w:w="4660"/>
        <w:gridCol w:w="2000"/>
        <w:gridCol w:w="2280"/>
      </w:tblGrid>
      <w:tr w:rsidR="00EB47B1" w:rsidRPr="005C376D" w14:paraId="4A6B882D" w14:textId="77777777" w:rsidTr="00246930">
        <w:trPr>
          <w:trHeight w:val="450"/>
        </w:trPr>
        <w:tc>
          <w:tcPr>
            <w:tcW w:w="4660" w:type="dxa"/>
            <w:tcBorders>
              <w:top w:val="single" w:sz="4" w:space="0" w:color="auto"/>
              <w:left w:val="nil"/>
              <w:bottom w:val="single" w:sz="4" w:space="0" w:color="auto"/>
              <w:right w:val="single" w:sz="4" w:space="0" w:color="auto"/>
            </w:tcBorders>
            <w:shd w:val="clear" w:color="000000" w:fill="FFFFFF"/>
            <w:vAlign w:val="center"/>
            <w:hideMark/>
          </w:tcPr>
          <w:p w14:paraId="637553E5" w14:textId="77777777" w:rsidR="00EB47B1" w:rsidRPr="005C376D" w:rsidRDefault="00EB47B1" w:rsidP="00246930">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000" w:type="dxa"/>
            <w:tcBorders>
              <w:top w:val="single" w:sz="4" w:space="0" w:color="auto"/>
              <w:left w:val="nil"/>
              <w:bottom w:val="single" w:sz="4" w:space="0" w:color="auto"/>
              <w:right w:val="single" w:sz="4" w:space="0" w:color="auto"/>
            </w:tcBorders>
            <w:shd w:val="clear" w:color="000000" w:fill="FFFFFF"/>
            <w:vAlign w:val="center"/>
            <w:hideMark/>
          </w:tcPr>
          <w:p w14:paraId="27205C4C" w14:textId="77777777" w:rsidR="00EB47B1" w:rsidRPr="005C376D" w:rsidRDefault="00EB47B1" w:rsidP="00246930">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2019</w:t>
            </w:r>
          </w:p>
        </w:tc>
        <w:tc>
          <w:tcPr>
            <w:tcW w:w="2280" w:type="dxa"/>
            <w:tcBorders>
              <w:top w:val="single" w:sz="4" w:space="0" w:color="auto"/>
              <w:left w:val="nil"/>
              <w:bottom w:val="nil"/>
              <w:right w:val="nil"/>
            </w:tcBorders>
            <w:shd w:val="clear" w:color="000000" w:fill="FFFFFF"/>
            <w:vAlign w:val="center"/>
            <w:hideMark/>
          </w:tcPr>
          <w:p w14:paraId="1F819CDD" w14:textId="77777777" w:rsidR="00EB47B1" w:rsidRPr="005C376D" w:rsidRDefault="00EB47B1" w:rsidP="00246930">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2018</w:t>
            </w:r>
          </w:p>
        </w:tc>
      </w:tr>
      <w:tr w:rsidR="003900A2" w:rsidRPr="005C376D" w14:paraId="1CE46031"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1A54018A" w14:textId="77777777" w:rsidR="00EB47B1" w:rsidRPr="005C376D" w:rsidRDefault="00EB47B1" w:rsidP="0024693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Resultado Bruto de Atos Não Cooperativos</w:t>
            </w:r>
          </w:p>
        </w:tc>
        <w:tc>
          <w:tcPr>
            <w:tcW w:w="2000" w:type="dxa"/>
            <w:tcBorders>
              <w:top w:val="nil"/>
              <w:left w:val="nil"/>
              <w:bottom w:val="single" w:sz="4" w:space="0" w:color="auto"/>
              <w:right w:val="nil"/>
            </w:tcBorders>
            <w:shd w:val="clear" w:color="000000" w:fill="FFFFFF"/>
            <w:vAlign w:val="center"/>
            <w:hideMark/>
          </w:tcPr>
          <w:p w14:paraId="23CBC0C9"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661.737,45</w:t>
            </w:r>
          </w:p>
        </w:tc>
        <w:tc>
          <w:tcPr>
            <w:tcW w:w="2280" w:type="dxa"/>
            <w:tcBorders>
              <w:top w:val="single" w:sz="4" w:space="0" w:color="auto"/>
              <w:left w:val="single" w:sz="4" w:space="0" w:color="auto"/>
              <w:bottom w:val="single" w:sz="4" w:space="0" w:color="auto"/>
              <w:right w:val="nil"/>
            </w:tcBorders>
            <w:shd w:val="clear" w:color="auto" w:fill="auto"/>
            <w:noWrap/>
            <w:vAlign w:val="center"/>
            <w:hideMark/>
          </w:tcPr>
          <w:p w14:paraId="5AAF9498"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459.391,74</w:t>
            </w:r>
          </w:p>
        </w:tc>
      </w:tr>
      <w:tr w:rsidR="003900A2" w:rsidRPr="005C376D" w14:paraId="7DFD3858"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004AEA88" w14:textId="77777777" w:rsidR="00EB47B1" w:rsidRPr="005C376D" w:rsidRDefault="00EB47B1" w:rsidP="0024693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Resultado Não Operacional</w:t>
            </w:r>
          </w:p>
        </w:tc>
        <w:tc>
          <w:tcPr>
            <w:tcW w:w="2000" w:type="dxa"/>
            <w:tcBorders>
              <w:top w:val="nil"/>
              <w:left w:val="nil"/>
              <w:bottom w:val="single" w:sz="4" w:space="0" w:color="auto"/>
              <w:right w:val="nil"/>
            </w:tcBorders>
            <w:shd w:val="clear" w:color="000000" w:fill="FFFFFF"/>
            <w:vAlign w:val="center"/>
            <w:hideMark/>
          </w:tcPr>
          <w:p w14:paraId="551415C2"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58.276,72</w:t>
            </w:r>
          </w:p>
        </w:tc>
        <w:tc>
          <w:tcPr>
            <w:tcW w:w="2280" w:type="dxa"/>
            <w:tcBorders>
              <w:top w:val="nil"/>
              <w:left w:val="single" w:sz="4" w:space="0" w:color="auto"/>
              <w:bottom w:val="single" w:sz="4" w:space="0" w:color="auto"/>
              <w:right w:val="nil"/>
            </w:tcBorders>
            <w:shd w:val="clear" w:color="000000" w:fill="FFFFFF"/>
            <w:vAlign w:val="center"/>
            <w:hideMark/>
          </w:tcPr>
          <w:p w14:paraId="7E938FB6"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(34.606,87)</w:t>
            </w:r>
          </w:p>
        </w:tc>
      </w:tr>
      <w:tr w:rsidR="003900A2" w:rsidRPr="005C376D" w14:paraId="00171318"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7667724A" w14:textId="77777777" w:rsidR="00EB47B1" w:rsidRPr="005C376D" w:rsidRDefault="00EB47B1" w:rsidP="0024693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Lucro Líquido</w:t>
            </w:r>
          </w:p>
        </w:tc>
        <w:tc>
          <w:tcPr>
            <w:tcW w:w="2000" w:type="dxa"/>
            <w:tcBorders>
              <w:top w:val="nil"/>
              <w:left w:val="nil"/>
              <w:bottom w:val="single" w:sz="4" w:space="0" w:color="auto"/>
              <w:right w:val="nil"/>
            </w:tcBorders>
            <w:shd w:val="clear" w:color="000000" w:fill="FFFFFF"/>
            <w:vAlign w:val="center"/>
            <w:hideMark/>
          </w:tcPr>
          <w:p w14:paraId="7998777E"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720.014,17</w:t>
            </w:r>
          </w:p>
        </w:tc>
        <w:tc>
          <w:tcPr>
            <w:tcW w:w="2280" w:type="dxa"/>
            <w:tcBorders>
              <w:top w:val="nil"/>
              <w:left w:val="single" w:sz="4" w:space="0" w:color="auto"/>
              <w:bottom w:val="single" w:sz="4" w:space="0" w:color="auto"/>
              <w:right w:val="nil"/>
            </w:tcBorders>
            <w:shd w:val="clear" w:color="000000" w:fill="FFFFFF"/>
            <w:vAlign w:val="center"/>
            <w:hideMark/>
          </w:tcPr>
          <w:p w14:paraId="692D0B4A"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424.784,87</w:t>
            </w:r>
          </w:p>
        </w:tc>
      </w:tr>
      <w:tr w:rsidR="003900A2" w:rsidRPr="005C376D" w14:paraId="53BA6A4F"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104420D7" w14:textId="77777777" w:rsidR="00EB47B1" w:rsidRPr="005C376D" w:rsidRDefault="00EB47B1" w:rsidP="0024693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Imposto de Renda e Contribuição Social</w:t>
            </w:r>
          </w:p>
        </w:tc>
        <w:tc>
          <w:tcPr>
            <w:tcW w:w="2000" w:type="dxa"/>
            <w:tcBorders>
              <w:top w:val="nil"/>
              <w:left w:val="nil"/>
              <w:bottom w:val="single" w:sz="4" w:space="0" w:color="auto"/>
              <w:right w:val="nil"/>
            </w:tcBorders>
            <w:shd w:val="clear" w:color="000000" w:fill="FFFFFF"/>
            <w:vAlign w:val="center"/>
            <w:hideMark/>
          </w:tcPr>
          <w:p w14:paraId="20AC9686"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(273.363,70)</w:t>
            </w:r>
          </w:p>
        </w:tc>
        <w:tc>
          <w:tcPr>
            <w:tcW w:w="2280" w:type="dxa"/>
            <w:tcBorders>
              <w:top w:val="nil"/>
              <w:left w:val="single" w:sz="4" w:space="0" w:color="auto"/>
              <w:bottom w:val="single" w:sz="4" w:space="0" w:color="auto"/>
              <w:right w:val="nil"/>
            </w:tcBorders>
            <w:shd w:val="clear" w:color="000000" w:fill="FFFFFF"/>
            <w:vAlign w:val="center"/>
            <w:hideMark/>
          </w:tcPr>
          <w:p w14:paraId="18175F94"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(158.269,56)</w:t>
            </w:r>
          </w:p>
        </w:tc>
      </w:tr>
      <w:tr w:rsidR="003900A2" w:rsidRPr="005C376D" w14:paraId="09793C35"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318D45B9" w14:textId="77777777" w:rsidR="00EB47B1" w:rsidRPr="005C376D" w:rsidRDefault="00EB47B1" w:rsidP="00246930">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Resultado Líquido de Atos Não Cooperativos e Não Operacionais</w:t>
            </w:r>
          </w:p>
        </w:tc>
        <w:tc>
          <w:tcPr>
            <w:tcW w:w="2000" w:type="dxa"/>
            <w:tcBorders>
              <w:top w:val="nil"/>
              <w:left w:val="nil"/>
              <w:bottom w:val="single" w:sz="4" w:space="0" w:color="auto"/>
              <w:right w:val="nil"/>
            </w:tcBorders>
            <w:shd w:val="clear" w:color="000000" w:fill="FFFFFF"/>
            <w:vAlign w:val="center"/>
            <w:hideMark/>
          </w:tcPr>
          <w:p w14:paraId="13B888B3" w14:textId="77777777" w:rsidR="00EB47B1" w:rsidRPr="005C376D" w:rsidRDefault="00EB47B1" w:rsidP="00D703A8">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446.650,47</w:t>
            </w:r>
          </w:p>
        </w:tc>
        <w:tc>
          <w:tcPr>
            <w:tcW w:w="2280" w:type="dxa"/>
            <w:tcBorders>
              <w:top w:val="nil"/>
              <w:left w:val="single" w:sz="4" w:space="0" w:color="auto"/>
              <w:bottom w:val="single" w:sz="4" w:space="0" w:color="auto"/>
              <w:right w:val="nil"/>
            </w:tcBorders>
            <w:shd w:val="clear" w:color="000000" w:fill="FFFFFF"/>
            <w:vAlign w:val="center"/>
            <w:hideMark/>
          </w:tcPr>
          <w:p w14:paraId="2961013D"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266.515,31</w:t>
            </w:r>
          </w:p>
        </w:tc>
      </w:tr>
      <w:tr w:rsidR="003900A2" w:rsidRPr="005C376D" w14:paraId="6BCAD50A"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0B0775D4" w14:textId="77777777" w:rsidR="00EB47B1" w:rsidRPr="005C376D" w:rsidRDefault="00EB47B1" w:rsidP="00246930">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Dedução resolução 129 - Sicoob Confederação</w:t>
            </w:r>
          </w:p>
        </w:tc>
        <w:tc>
          <w:tcPr>
            <w:tcW w:w="2000" w:type="dxa"/>
            <w:tcBorders>
              <w:top w:val="nil"/>
              <w:left w:val="nil"/>
              <w:bottom w:val="single" w:sz="4" w:space="0" w:color="auto"/>
              <w:right w:val="nil"/>
            </w:tcBorders>
            <w:shd w:val="clear" w:color="000000" w:fill="FFFFFF"/>
            <w:vAlign w:val="center"/>
            <w:hideMark/>
          </w:tcPr>
          <w:p w14:paraId="383FFED0"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(336.233,77)</w:t>
            </w:r>
          </w:p>
        </w:tc>
        <w:tc>
          <w:tcPr>
            <w:tcW w:w="2280" w:type="dxa"/>
            <w:tcBorders>
              <w:top w:val="nil"/>
              <w:left w:val="single" w:sz="4" w:space="0" w:color="auto"/>
              <w:bottom w:val="single" w:sz="4" w:space="0" w:color="auto"/>
              <w:right w:val="nil"/>
            </w:tcBorders>
            <w:shd w:val="clear" w:color="000000" w:fill="FFFFFF"/>
            <w:vAlign w:val="center"/>
            <w:hideMark/>
          </w:tcPr>
          <w:p w14:paraId="0A1F3F44" w14:textId="77777777" w:rsidR="00EB47B1" w:rsidRPr="005C376D" w:rsidRDefault="00EB47B1" w:rsidP="00D703A8">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(328.281,67)</w:t>
            </w:r>
          </w:p>
        </w:tc>
      </w:tr>
      <w:tr w:rsidR="003900A2" w:rsidRPr="005C376D" w14:paraId="3C467A68" w14:textId="77777777" w:rsidTr="00D703A8">
        <w:trPr>
          <w:trHeight w:val="450"/>
        </w:trPr>
        <w:tc>
          <w:tcPr>
            <w:tcW w:w="4660" w:type="dxa"/>
            <w:tcBorders>
              <w:top w:val="nil"/>
              <w:left w:val="nil"/>
              <w:bottom w:val="single" w:sz="4" w:space="0" w:color="auto"/>
              <w:right w:val="single" w:sz="4" w:space="0" w:color="auto"/>
            </w:tcBorders>
            <w:shd w:val="clear" w:color="000000" w:fill="FFFFFF"/>
            <w:vAlign w:val="center"/>
            <w:hideMark/>
          </w:tcPr>
          <w:p w14:paraId="5F5BC975" w14:textId="77777777" w:rsidR="00EB47B1" w:rsidRPr="005C376D" w:rsidRDefault="00EB47B1" w:rsidP="00246930">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Resultado Líquido de Atos Não Cooperativos e Não Operacionais</w:t>
            </w:r>
          </w:p>
        </w:tc>
        <w:tc>
          <w:tcPr>
            <w:tcW w:w="2000" w:type="dxa"/>
            <w:tcBorders>
              <w:top w:val="nil"/>
              <w:left w:val="nil"/>
              <w:bottom w:val="single" w:sz="4" w:space="0" w:color="auto"/>
              <w:right w:val="nil"/>
            </w:tcBorders>
            <w:shd w:val="clear" w:color="000000" w:fill="FFFFFF"/>
            <w:vAlign w:val="center"/>
            <w:hideMark/>
          </w:tcPr>
          <w:p w14:paraId="5F4C6BD6" w14:textId="77777777" w:rsidR="00EB47B1" w:rsidRPr="005C376D" w:rsidRDefault="00EB47B1" w:rsidP="00D703A8">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110.416,70</w:t>
            </w:r>
          </w:p>
        </w:tc>
        <w:tc>
          <w:tcPr>
            <w:tcW w:w="2280" w:type="dxa"/>
            <w:tcBorders>
              <w:top w:val="nil"/>
              <w:left w:val="single" w:sz="4" w:space="0" w:color="auto"/>
              <w:bottom w:val="single" w:sz="4" w:space="0" w:color="auto"/>
              <w:right w:val="nil"/>
            </w:tcBorders>
            <w:shd w:val="clear" w:color="000000" w:fill="FFFFFF"/>
            <w:vAlign w:val="center"/>
            <w:hideMark/>
          </w:tcPr>
          <w:p w14:paraId="11D1E4E2" w14:textId="77777777" w:rsidR="00EB47B1" w:rsidRPr="005C376D" w:rsidRDefault="00EB47B1" w:rsidP="00D703A8">
            <w:pPr>
              <w:spacing w:after="0" w:line="240" w:lineRule="auto"/>
              <w:jc w:val="right"/>
              <w:rPr>
                <w:rFonts w:ascii="Arial" w:eastAsia="Times New Roman" w:hAnsi="Arial" w:cs="Arial"/>
                <w:b/>
                <w:sz w:val="20"/>
                <w:szCs w:val="20"/>
                <w:lang w:eastAsia="pt-BR"/>
              </w:rPr>
            </w:pPr>
            <w:r w:rsidRPr="005C376D">
              <w:rPr>
                <w:rFonts w:ascii="Arial" w:eastAsia="Times New Roman" w:hAnsi="Arial" w:cs="Arial"/>
                <w:b/>
                <w:sz w:val="20"/>
                <w:szCs w:val="20"/>
                <w:lang w:eastAsia="pt-BR"/>
              </w:rPr>
              <w:t>(61.766,36)</w:t>
            </w:r>
          </w:p>
        </w:tc>
      </w:tr>
    </w:tbl>
    <w:p w14:paraId="76D2CC7B" w14:textId="77777777" w:rsidR="00EB47B1" w:rsidRPr="005C376D" w:rsidRDefault="00EB47B1" w:rsidP="00747183">
      <w:pPr>
        <w:autoSpaceDE w:val="0"/>
        <w:autoSpaceDN w:val="0"/>
        <w:adjustRightInd w:val="0"/>
        <w:spacing w:after="0" w:line="240" w:lineRule="auto"/>
        <w:jc w:val="both"/>
        <w:rPr>
          <w:rFonts w:ascii="Arial" w:hAnsi="Arial" w:cs="Arial"/>
          <w:sz w:val="20"/>
          <w:szCs w:val="20"/>
          <w:lang w:eastAsia="pt-BR"/>
        </w:rPr>
      </w:pPr>
    </w:p>
    <w:p w14:paraId="0FFB8FAF" w14:textId="0F3ABBB8" w:rsidR="002149DF" w:rsidRPr="005C376D" w:rsidRDefault="002149DF" w:rsidP="00110557">
      <w:pPr>
        <w:autoSpaceDE w:val="0"/>
        <w:autoSpaceDN w:val="0"/>
        <w:adjustRightInd w:val="0"/>
        <w:ind w:left="142"/>
        <w:jc w:val="both"/>
        <w:rPr>
          <w:rFonts w:ascii="Arial" w:hAnsi="Arial"/>
          <w:bCs/>
          <w:sz w:val="20"/>
          <w:szCs w:val="20"/>
        </w:rPr>
      </w:pPr>
      <w:r w:rsidRPr="005C376D">
        <w:rPr>
          <w:rFonts w:ascii="Arial" w:hAnsi="Arial"/>
          <w:bCs/>
          <w:sz w:val="20"/>
          <w:szCs w:val="20"/>
        </w:rPr>
        <w:t>O resultado de atos não cooperativos</w:t>
      </w:r>
      <w:r w:rsidR="00D703A8" w:rsidRPr="005C376D">
        <w:rPr>
          <w:rFonts w:ascii="Arial" w:hAnsi="Arial"/>
          <w:bCs/>
          <w:sz w:val="20"/>
          <w:szCs w:val="20"/>
        </w:rPr>
        <w:t>,</w:t>
      </w:r>
      <w:r w:rsidRPr="005C376D">
        <w:rPr>
          <w:rFonts w:ascii="Arial" w:hAnsi="Arial"/>
          <w:bCs/>
          <w:sz w:val="20"/>
          <w:szCs w:val="20"/>
        </w:rPr>
        <w:t xml:space="preserve"> quando positivo</w:t>
      </w:r>
      <w:r w:rsidR="00D703A8" w:rsidRPr="005C376D">
        <w:rPr>
          <w:rFonts w:ascii="Arial" w:hAnsi="Arial"/>
          <w:bCs/>
          <w:sz w:val="20"/>
          <w:szCs w:val="20"/>
        </w:rPr>
        <w:t>,</w:t>
      </w:r>
      <w:r w:rsidRPr="005C376D">
        <w:rPr>
          <w:rFonts w:ascii="Arial" w:hAnsi="Arial"/>
          <w:bCs/>
          <w:sz w:val="20"/>
          <w:szCs w:val="20"/>
        </w:rPr>
        <w:t xml:space="preserve"> é direcionado para o FATES conforme artigo 87 da lei 5764/71.</w:t>
      </w:r>
    </w:p>
    <w:p w14:paraId="37D888FA"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 xml:space="preserve">Pagamento de Juros ao Capital </w:t>
      </w:r>
    </w:p>
    <w:p w14:paraId="090BC0E8" w14:textId="09C43ABD" w:rsidR="002149DF" w:rsidRPr="005C376D" w:rsidRDefault="002149DF" w:rsidP="00142297">
      <w:pPr>
        <w:spacing w:before="100" w:beforeAutospacing="1" w:after="100" w:afterAutospacing="1"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A Cooperativa provisionou e pagou juros ao capital próprio, remunerando o capital do associado. Os critérios para a provisão obedeceram a Lei Complementar 130/09. A remuneração foi limitada ao valor da taxa referencial do Sistema Especial de Liquidação e de Custódia – Selic. A referida provisão foi demonstrada na Demonstração de Sobras ou Perdas – DSP e na Demonstração das Mutações do Patrimônio Líquido – DMPL, conforme Circular Bacen nº 2.739/97.</w:t>
      </w:r>
    </w:p>
    <w:p w14:paraId="0CB5CE8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Outros ingressos/rendas operacionais</w:t>
      </w:r>
    </w:p>
    <w:p w14:paraId="35C15535" w14:textId="77777777" w:rsidR="00E655CA" w:rsidRPr="005C376D" w:rsidRDefault="00E655CA" w:rsidP="00E655CA">
      <w:pPr>
        <w:autoSpaceDE w:val="0"/>
        <w:autoSpaceDN w:val="0"/>
        <w:adjustRightInd w:val="0"/>
        <w:spacing w:after="0" w:line="240" w:lineRule="auto"/>
        <w:jc w:val="both"/>
        <w:rPr>
          <w:rFonts w:ascii="Arial" w:hAnsi="Arial" w:cs="Arial"/>
          <w:b/>
          <w:bCs/>
          <w:sz w:val="20"/>
          <w:szCs w:val="20"/>
        </w:rPr>
      </w:pPr>
    </w:p>
    <w:tbl>
      <w:tblPr>
        <w:tblW w:w="8620" w:type="dxa"/>
        <w:tblCellMar>
          <w:left w:w="70" w:type="dxa"/>
          <w:right w:w="70" w:type="dxa"/>
        </w:tblCellMar>
        <w:tblLook w:val="04A0" w:firstRow="1" w:lastRow="0" w:firstColumn="1" w:lastColumn="0" w:noHBand="0" w:noVBand="1"/>
      </w:tblPr>
      <w:tblGrid>
        <w:gridCol w:w="4292"/>
        <w:gridCol w:w="2380"/>
        <w:gridCol w:w="1948"/>
      </w:tblGrid>
      <w:tr w:rsidR="00E655CA" w:rsidRPr="005C376D" w14:paraId="5C1EC7CF" w14:textId="77777777" w:rsidTr="00E655CA">
        <w:trPr>
          <w:trHeight w:val="255"/>
        </w:trPr>
        <w:tc>
          <w:tcPr>
            <w:tcW w:w="4292" w:type="dxa"/>
            <w:tcBorders>
              <w:top w:val="single" w:sz="4" w:space="0" w:color="auto"/>
              <w:left w:val="nil"/>
              <w:bottom w:val="single" w:sz="4" w:space="0" w:color="auto"/>
              <w:right w:val="single" w:sz="4" w:space="0" w:color="auto"/>
            </w:tcBorders>
            <w:shd w:val="clear" w:color="000000" w:fill="FFFFFF"/>
            <w:vAlign w:val="center"/>
            <w:hideMark/>
          </w:tcPr>
          <w:p w14:paraId="54EE9A42" w14:textId="77777777" w:rsidR="00E655CA" w:rsidRPr="005C376D" w:rsidRDefault="00E655CA" w:rsidP="00E655CA">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380" w:type="dxa"/>
            <w:tcBorders>
              <w:top w:val="single" w:sz="4" w:space="0" w:color="auto"/>
              <w:left w:val="nil"/>
              <w:bottom w:val="single" w:sz="4" w:space="0" w:color="auto"/>
              <w:right w:val="single" w:sz="4" w:space="0" w:color="auto"/>
            </w:tcBorders>
            <w:shd w:val="clear" w:color="000000" w:fill="FFFFFF"/>
            <w:noWrap/>
            <w:vAlign w:val="center"/>
            <w:hideMark/>
          </w:tcPr>
          <w:p w14:paraId="60A0C52B" w14:textId="77777777" w:rsidR="00E655CA" w:rsidRPr="005C376D" w:rsidRDefault="00E655CA" w:rsidP="00E655CA">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48" w:type="dxa"/>
            <w:tcBorders>
              <w:top w:val="single" w:sz="4" w:space="0" w:color="auto"/>
              <w:left w:val="nil"/>
              <w:bottom w:val="single" w:sz="4" w:space="0" w:color="auto"/>
              <w:right w:val="nil"/>
            </w:tcBorders>
            <w:shd w:val="clear" w:color="000000" w:fill="FFFFFF"/>
            <w:noWrap/>
            <w:vAlign w:val="center"/>
            <w:hideMark/>
          </w:tcPr>
          <w:p w14:paraId="12B8F1BE" w14:textId="77777777" w:rsidR="00E655CA" w:rsidRPr="005C376D" w:rsidRDefault="00E655CA" w:rsidP="00E655CA">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E655CA" w:rsidRPr="005C376D" w14:paraId="140CEFAE"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23E43C79"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Recuperação de Encargos e Despesas</w:t>
            </w:r>
          </w:p>
        </w:tc>
        <w:tc>
          <w:tcPr>
            <w:tcW w:w="2380" w:type="dxa"/>
            <w:tcBorders>
              <w:top w:val="nil"/>
              <w:left w:val="nil"/>
              <w:bottom w:val="single" w:sz="4" w:space="0" w:color="auto"/>
              <w:right w:val="single" w:sz="4" w:space="0" w:color="auto"/>
            </w:tcBorders>
            <w:shd w:val="clear" w:color="000000" w:fill="FFFFFF"/>
            <w:vAlign w:val="center"/>
            <w:hideMark/>
          </w:tcPr>
          <w:p w14:paraId="05F0B37F"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44.495,74</w:t>
            </w:r>
          </w:p>
        </w:tc>
        <w:tc>
          <w:tcPr>
            <w:tcW w:w="1948" w:type="dxa"/>
            <w:tcBorders>
              <w:top w:val="nil"/>
              <w:left w:val="nil"/>
              <w:bottom w:val="single" w:sz="4" w:space="0" w:color="auto"/>
              <w:right w:val="nil"/>
            </w:tcBorders>
            <w:shd w:val="clear" w:color="000000" w:fill="FFFFFF"/>
            <w:vAlign w:val="center"/>
            <w:hideMark/>
          </w:tcPr>
          <w:p w14:paraId="7E22B1D3"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20.958,24</w:t>
            </w:r>
          </w:p>
        </w:tc>
      </w:tr>
      <w:tr w:rsidR="00E655CA" w:rsidRPr="005C376D" w14:paraId="7B4981B6"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F539BC9"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Reversão de Provisão para Garantias Prestadas</w:t>
            </w:r>
          </w:p>
        </w:tc>
        <w:tc>
          <w:tcPr>
            <w:tcW w:w="2380" w:type="dxa"/>
            <w:tcBorders>
              <w:top w:val="nil"/>
              <w:left w:val="nil"/>
              <w:bottom w:val="single" w:sz="4" w:space="0" w:color="auto"/>
              <w:right w:val="single" w:sz="4" w:space="0" w:color="auto"/>
            </w:tcBorders>
            <w:shd w:val="clear" w:color="000000" w:fill="FFFFFF"/>
            <w:vAlign w:val="center"/>
            <w:hideMark/>
          </w:tcPr>
          <w:p w14:paraId="558C42FD"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218.362,75</w:t>
            </w:r>
          </w:p>
        </w:tc>
        <w:tc>
          <w:tcPr>
            <w:tcW w:w="1948" w:type="dxa"/>
            <w:tcBorders>
              <w:top w:val="nil"/>
              <w:left w:val="nil"/>
              <w:bottom w:val="single" w:sz="4" w:space="0" w:color="auto"/>
              <w:right w:val="nil"/>
            </w:tcBorders>
            <w:shd w:val="clear" w:color="000000" w:fill="FFFFFF"/>
            <w:vAlign w:val="center"/>
            <w:hideMark/>
          </w:tcPr>
          <w:p w14:paraId="00F2BD01"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97.096,94</w:t>
            </w:r>
          </w:p>
        </w:tc>
      </w:tr>
      <w:tr w:rsidR="00E655CA" w:rsidRPr="005C376D" w14:paraId="2A921FBF"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E0225B8"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Rendas de Repasses Interfinanceiros</w:t>
            </w:r>
          </w:p>
        </w:tc>
        <w:tc>
          <w:tcPr>
            <w:tcW w:w="2380" w:type="dxa"/>
            <w:tcBorders>
              <w:top w:val="nil"/>
              <w:left w:val="nil"/>
              <w:bottom w:val="single" w:sz="4" w:space="0" w:color="auto"/>
              <w:right w:val="single" w:sz="4" w:space="0" w:color="auto"/>
            </w:tcBorders>
            <w:shd w:val="clear" w:color="000000" w:fill="FFFFFF"/>
            <w:vAlign w:val="center"/>
            <w:hideMark/>
          </w:tcPr>
          <w:p w14:paraId="436DD9F0"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232.840,66</w:t>
            </w:r>
          </w:p>
        </w:tc>
        <w:tc>
          <w:tcPr>
            <w:tcW w:w="1948" w:type="dxa"/>
            <w:tcBorders>
              <w:top w:val="nil"/>
              <w:left w:val="nil"/>
              <w:bottom w:val="single" w:sz="4" w:space="0" w:color="auto"/>
              <w:right w:val="nil"/>
            </w:tcBorders>
            <w:shd w:val="clear" w:color="000000" w:fill="FFFFFF"/>
            <w:vAlign w:val="center"/>
            <w:hideMark/>
          </w:tcPr>
          <w:p w14:paraId="684E9AB6"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492.865,31</w:t>
            </w:r>
          </w:p>
        </w:tc>
      </w:tr>
      <w:tr w:rsidR="00E655CA" w:rsidRPr="005C376D" w14:paraId="1B89569D"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2D89DE1"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Atualização de Depósitos Judiciais</w:t>
            </w:r>
          </w:p>
        </w:tc>
        <w:tc>
          <w:tcPr>
            <w:tcW w:w="2380" w:type="dxa"/>
            <w:tcBorders>
              <w:top w:val="nil"/>
              <w:left w:val="nil"/>
              <w:bottom w:val="single" w:sz="4" w:space="0" w:color="auto"/>
              <w:right w:val="single" w:sz="4" w:space="0" w:color="auto"/>
            </w:tcBorders>
            <w:shd w:val="clear" w:color="000000" w:fill="FFFFFF"/>
            <w:vAlign w:val="center"/>
            <w:hideMark/>
          </w:tcPr>
          <w:p w14:paraId="0B2DA31F"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36.241,17</w:t>
            </w:r>
          </w:p>
        </w:tc>
        <w:tc>
          <w:tcPr>
            <w:tcW w:w="1948" w:type="dxa"/>
            <w:tcBorders>
              <w:top w:val="nil"/>
              <w:left w:val="nil"/>
              <w:bottom w:val="single" w:sz="4" w:space="0" w:color="auto"/>
              <w:right w:val="nil"/>
            </w:tcBorders>
            <w:shd w:val="clear" w:color="000000" w:fill="FFFFFF"/>
            <w:vAlign w:val="center"/>
            <w:hideMark/>
          </w:tcPr>
          <w:p w14:paraId="70D7A2B1"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19.082,73</w:t>
            </w:r>
          </w:p>
        </w:tc>
      </w:tr>
      <w:tr w:rsidR="00E655CA" w:rsidRPr="005C376D" w14:paraId="62530240"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7ECC97AD"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Rendas de Cartões</w:t>
            </w:r>
          </w:p>
        </w:tc>
        <w:tc>
          <w:tcPr>
            <w:tcW w:w="2380" w:type="dxa"/>
            <w:tcBorders>
              <w:top w:val="nil"/>
              <w:left w:val="nil"/>
              <w:bottom w:val="single" w:sz="4" w:space="0" w:color="auto"/>
              <w:right w:val="single" w:sz="4" w:space="0" w:color="auto"/>
            </w:tcBorders>
            <w:shd w:val="clear" w:color="000000" w:fill="FFFFFF"/>
            <w:vAlign w:val="center"/>
            <w:hideMark/>
          </w:tcPr>
          <w:p w14:paraId="09E3D577"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296.120,74</w:t>
            </w:r>
          </w:p>
        </w:tc>
        <w:tc>
          <w:tcPr>
            <w:tcW w:w="1948" w:type="dxa"/>
            <w:tcBorders>
              <w:top w:val="nil"/>
              <w:left w:val="nil"/>
              <w:bottom w:val="single" w:sz="4" w:space="0" w:color="auto"/>
              <w:right w:val="nil"/>
            </w:tcBorders>
            <w:shd w:val="clear" w:color="000000" w:fill="FFFFFF"/>
            <w:vAlign w:val="center"/>
            <w:hideMark/>
          </w:tcPr>
          <w:p w14:paraId="0480F566"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278.788,63</w:t>
            </w:r>
          </w:p>
        </w:tc>
      </w:tr>
      <w:tr w:rsidR="00E655CA" w:rsidRPr="005C376D" w14:paraId="20AC02FA"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258A33EF"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Dividendos</w:t>
            </w:r>
          </w:p>
        </w:tc>
        <w:tc>
          <w:tcPr>
            <w:tcW w:w="2380" w:type="dxa"/>
            <w:tcBorders>
              <w:top w:val="nil"/>
              <w:left w:val="nil"/>
              <w:bottom w:val="single" w:sz="4" w:space="0" w:color="auto"/>
              <w:right w:val="single" w:sz="4" w:space="0" w:color="auto"/>
            </w:tcBorders>
            <w:shd w:val="clear" w:color="000000" w:fill="FFFFFF"/>
            <w:vAlign w:val="center"/>
            <w:hideMark/>
          </w:tcPr>
          <w:p w14:paraId="41F713C4"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4.984,67</w:t>
            </w:r>
          </w:p>
        </w:tc>
        <w:tc>
          <w:tcPr>
            <w:tcW w:w="1948" w:type="dxa"/>
            <w:tcBorders>
              <w:top w:val="nil"/>
              <w:left w:val="nil"/>
              <w:bottom w:val="single" w:sz="4" w:space="0" w:color="auto"/>
              <w:right w:val="nil"/>
            </w:tcBorders>
            <w:shd w:val="clear" w:color="000000" w:fill="FFFFFF"/>
            <w:vAlign w:val="center"/>
            <w:hideMark/>
          </w:tcPr>
          <w:p w14:paraId="3EBE2C08"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4.250,28</w:t>
            </w:r>
          </w:p>
        </w:tc>
      </w:tr>
      <w:tr w:rsidR="00E655CA" w:rsidRPr="005C376D" w14:paraId="654B9B38"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01FB0305"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Distribuição de Sobras da Central</w:t>
            </w:r>
          </w:p>
        </w:tc>
        <w:tc>
          <w:tcPr>
            <w:tcW w:w="2380" w:type="dxa"/>
            <w:tcBorders>
              <w:top w:val="nil"/>
              <w:left w:val="nil"/>
              <w:bottom w:val="single" w:sz="4" w:space="0" w:color="auto"/>
              <w:right w:val="single" w:sz="4" w:space="0" w:color="auto"/>
            </w:tcBorders>
            <w:shd w:val="clear" w:color="000000" w:fill="FFFFFF"/>
            <w:vAlign w:val="center"/>
            <w:hideMark/>
          </w:tcPr>
          <w:p w14:paraId="15AF9443"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244.878,68</w:t>
            </w:r>
          </w:p>
        </w:tc>
        <w:tc>
          <w:tcPr>
            <w:tcW w:w="1948" w:type="dxa"/>
            <w:tcBorders>
              <w:top w:val="nil"/>
              <w:left w:val="nil"/>
              <w:bottom w:val="single" w:sz="4" w:space="0" w:color="auto"/>
              <w:right w:val="nil"/>
            </w:tcBorders>
            <w:shd w:val="clear" w:color="000000" w:fill="FFFFFF"/>
            <w:vAlign w:val="center"/>
            <w:hideMark/>
          </w:tcPr>
          <w:p w14:paraId="0BD77FB9"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420.443,30</w:t>
            </w:r>
          </w:p>
        </w:tc>
      </w:tr>
      <w:tr w:rsidR="00E655CA" w:rsidRPr="005C376D" w14:paraId="6BF59464"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208EAA55"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Juros ao Capital pago pelo Central</w:t>
            </w:r>
          </w:p>
        </w:tc>
        <w:tc>
          <w:tcPr>
            <w:tcW w:w="2380" w:type="dxa"/>
            <w:tcBorders>
              <w:top w:val="nil"/>
              <w:left w:val="nil"/>
              <w:bottom w:val="single" w:sz="4" w:space="0" w:color="auto"/>
              <w:right w:val="single" w:sz="4" w:space="0" w:color="auto"/>
            </w:tcBorders>
            <w:shd w:val="clear" w:color="000000" w:fill="FFFFFF"/>
            <w:vAlign w:val="center"/>
            <w:hideMark/>
          </w:tcPr>
          <w:p w14:paraId="1C294371"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222.314,30</w:t>
            </w:r>
          </w:p>
        </w:tc>
        <w:tc>
          <w:tcPr>
            <w:tcW w:w="1948" w:type="dxa"/>
            <w:tcBorders>
              <w:top w:val="nil"/>
              <w:left w:val="nil"/>
              <w:bottom w:val="single" w:sz="4" w:space="0" w:color="auto"/>
              <w:right w:val="nil"/>
            </w:tcBorders>
            <w:shd w:val="clear" w:color="000000" w:fill="FFFFFF"/>
            <w:vAlign w:val="center"/>
            <w:hideMark/>
          </w:tcPr>
          <w:p w14:paraId="760D013E"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296.996,76</w:t>
            </w:r>
          </w:p>
        </w:tc>
      </w:tr>
      <w:tr w:rsidR="00E655CA" w:rsidRPr="005C376D" w14:paraId="2217C072"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74ABDAF" w14:textId="77777777" w:rsidR="00E655CA" w:rsidRPr="005C376D" w:rsidRDefault="00E655CA" w:rsidP="00E655CA">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Outras Rendas Operacionais</w:t>
            </w:r>
          </w:p>
        </w:tc>
        <w:tc>
          <w:tcPr>
            <w:tcW w:w="2380" w:type="dxa"/>
            <w:tcBorders>
              <w:top w:val="nil"/>
              <w:left w:val="nil"/>
              <w:bottom w:val="single" w:sz="4" w:space="0" w:color="auto"/>
              <w:right w:val="single" w:sz="4" w:space="0" w:color="auto"/>
            </w:tcBorders>
            <w:shd w:val="clear" w:color="000000" w:fill="FFFFFF"/>
            <w:vAlign w:val="center"/>
            <w:hideMark/>
          </w:tcPr>
          <w:p w14:paraId="195BB812"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707,59</w:t>
            </w:r>
          </w:p>
        </w:tc>
        <w:tc>
          <w:tcPr>
            <w:tcW w:w="1948" w:type="dxa"/>
            <w:tcBorders>
              <w:top w:val="nil"/>
              <w:left w:val="nil"/>
              <w:bottom w:val="single" w:sz="4" w:space="0" w:color="auto"/>
              <w:right w:val="nil"/>
            </w:tcBorders>
            <w:shd w:val="clear" w:color="000000" w:fill="FFFFFF"/>
            <w:vAlign w:val="center"/>
            <w:hideMark/>
          </w:tcPr>
          <w:p w14:paraId="6EB147AE" w14:textId="77777777" w:rsidR="00E655CA" w:rsidRPr="005C376D" w:rsidRDefault="00E655CA" w:rsidP="00E655CA">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r>
      <w:tr w:rsidR="00E655CA" w:rsidRPr="005C376D" w14:paraId="2A8955EB" w14:textId="77777777" w:rsidTr="00E655CA">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043E8DFD" w14:textId="77777777" w:rsidR="00E655CA" w:rsidRPr="005C376D" w:rsidRDefault="00E655CA" w:rsidP="00E655CA">
            <w:pPr>
              <w:spacing w:after="0" w:line="240" w:lineRule="auto"/>
              <w:jc w:val="both"/>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Total</w:t>
            </w:r>
          </w:p>
        </w:tc>
        <w:tc>
          <w:tcPr>
            <w:tcW w:w="2380" w:type="dxa"/>
            <w:tcBorders>
              <w:top w:val="nil"/>
              <w:left w:val="nil"/>
              <w:bottom w:val="single" w:sz="4" w:space="0" w:color="auto"/>
              <w:right w:val="single" w:sz="4" w:space="0" w:color="auto"/>
            </w:tcBorders>
            <w:shd w:val="clear" w:color="000000" w:fill="FFFFFF"/>
            <w:vAlign w:val="center"/>
            <w:hideMark/>
          </w:tcPr>
          <w:p w14:paraId="6ED9DBB4" w14:textId="77777777" w:rsidR="00E655CA" w:rsidRPr="005C376D" w:rsidRDefault="00E655CA" w:rsidP="00E655CA">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1.300.946,30</w:t>
            </w:r>
          </w:p>
        </w:tc>
        <w:tc>
          <w:tcPr>
            <w:tcW w:w="1948" w:type="dxa"/>
            <w:tcBorders>
              <w:top w:val="nil"/>
              <w:left w:val="nil"/>
              <w:bottom w:val="single" w:sz="4" w:space="0" w:color="auto"/>
              <w:right w:val="nil"/>
            </w:tcBorders>
            <w:shd w:val="clear" w:color="000000" w:fill="FFFFFF"/>
            <w:vAlign w:val="center"/>
            <w:hideMark/>
          </w:tcPr>
          <w:p w14:paraId="36CE7C75" w14:textId="77777777" w:rsidR="00E655CA" w:rsidRPr="005C376D" w:rsidRDefault="00E655CA" w:rsidP="00E655CA">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1.630.482,19</w:t>
            </w:r>
          </w:p>
        </w:tc>
      </w:tr>
    </w:tbl>
    <w:p w14:paraId="71B1E1CC"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686B014A"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Outros dispêndios/despesas operacionais</w:t>
      </w:r>
    </w:p>
    <w:p w14:paraId="6C1D6A1E" w14:textId="77777777" w:rsidR="009F193B" w:rsidRPr="005C376D" w:rsidRDefault="009F193B" w:rsidP="009F193B">
      <w:pPr>
        <w:autoSpaceDE w:val="0"/>
        <w:autoSpaceDN w:val="0"/>
        <w:adjustRightInd w:val="0"/>
        <w:spacing w:after="0" w:line="240" w:lineRule="auto"/>
        <w:jc w:val="both"/>
        <w:rPr>
          <w:rFonts w:ascii="Arial" w:hAnsi="Arial" w:cs="Arial"/>
          <w:b/>
          <w:bCs/>
          <w:sz w:val="20"/>
          <w:szCs w:val="20"/>
        </w:rPr>
      </w:pPr>
    </w:p>
    <w:tbl>
      <w:tblPr>
        <w:tblW w:w="8620" w:type="dxa"/>
        <w:tblCellMar>
          <w:left w:w="70" w:type="dxa"/>
          <w:right w:w="70" w:type="dxa"/>
        </w:tblCellMar>
        <w:tblLook w:val="04A0" w:firstRow="1" w:lastRow="0" w:firstColumn="1" w:lastColumn="0" w:noHBand="0" w:noVBand="1"/>
      </w:tblPr>
      <w:tblGrid>
        <w:gridCol w:w="4292"/>
        <w:gridCol w:w="2380"/>
        <w:gridCol w:w="1948"/>
      </w:tblGrid>
      <w:tr w:rsidR="009F193B" w:rsidRPr="005C376D" w14:paraId="588B7479" w14:textId="77777777" w:rsidTr="009F193B">
        <w:trPr>
          <w:trHeight w:val="255"/>
        </w:trPr>
        <w:tc>
          <w:tcPr>
            <w:tcW w:w="4292" w:type="dxa"/>
            <w:tcBorders>
              <w:top w:val="single" w:sz="4" w:space="0" w:color="auto"/>
              <w:left w:val="nil"/>
              <w:bottom w:val="single" w:sz="4" w:space="0" w:color="auto"/>
              <w:right w:val="single" w:sz="4" w:space="0" w:color="auto"/>
            </w:tcBorders>
            <w:shd w:val="clear" w:color="000000" w:fill="FFFFFF"/>
            <w:vAlign w:val="center"/>
            <w:hideMark/>
          </w:tcPr>
          <w:p w14:paraId="3F7CF2DD" w14:textId="77777777" w:rsidR="009F193B" w:rsidRPr="005C376D" w:rsidRDefault="009F193B" w:rsidP="009F193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380" w:type="dxa"/>
            <w:tcBorders>
              <w:top w:val="single" w:sz="4" w:space="0" w:color="auto"/>
              <w:left w:val="nil"/>
              <w:bottom w:val="single" w:sz="4" w:space="0" w:color="auto"/>
              <w:right w:val="single" w:sz="4" w:space="0" w:color="auto"/>
            </w:tcBorders>
            <w:shd w:val="clear" w:color="000000" w:fill="FFFFFF"/>
            <w:noWrap/>
            <w:vAlign w:val="center"/>
            <w:hideMark/>
          </w:tcPr>
          <w:p w14:paraId="377DECC4" w14:textId="77777777" w:rsidR="009F193B" w:rsidRPr="005C376D" w:rsidRDefault="009F193B" w:rsidP="009F193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48" w:type="dxa"/>
            <w:tcBorders>
              <w:top w:val="single" w:sz="4" w:space="0" w:color="auto"/>
              <w:left w:val="nil"/>
              <w:bottom w:val="single" w:sz="4" w:space="0" w:color="auto"/>
              <w:right w:val="nil"/>
            </w:tcBorders>
            <w:shd w:val="clear" w:color="000000" w:fill="FFFFFF"/>
            <w:noWrap/>
            <w:vAlign w:val="center"/>
            <w:hideMark/>
          </w:tcPr>
          <w:p w14:paraId="74F0E4EE" w14:textId="77777777" w:rsidR="009F193B" w:rsidRPr="005C376D" w:rsidRDefault="009F193B" w:rsidP="009F193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9F193B" w:rsidRPr="005C376D" w14:paraId="224CC340"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79002317"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Descontos Concedidos em Operações de Crédito</w:t>
            </w:r>
          </w:p>
        </w:tc>
        <w:tc>
          <w:tcPr>
            <w:tcW w:w="2380" w:type="dxa"/>
            <w:tcBorders>
              <w:top w:val="nil"/>
              <w:left w:val="nil"/>
              <w:bottom w:val="single" w:sz="4" w:space="0" w:color="auto"/>
              <w:right w:val="single" w:sz="4" w:space="0" w:color="auto"/>
            </w:tcBorders>
            <w:shd w:val="clear" w:color="auto" w:fill="auto"/>
            <w:vAlign w:val="center"/>
            <w:hideMark/>
          </w:tcPr>
          <w:p w14:paraId="154F2118"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(17.229,57)</w:t>
            </w:r>
          </w:p>
        </w:tc>
        <w:tc>
          <w:tcPr>
            <w:tcW w:w="1948" w:type="dxa"/>
            <w:tcBorders>
              <w:top w:val="nil"/>
              <w:left w:val="nil"/>
              <w:bottom w:val="single" w:sz="4" w:space="0" w:color="auto"/>
              <w:right w:val="single" w:sz="4" w:space="0" w:color="auto"/>
            </w:tcBorders>
            <w:shd w:val="clear" w:color="auto" w:fill="auto"/>
            <w:vAlign w:val="center"/>
            <w:hideMark/>
          </w:tcPr>
          <w:p w14:paraId="17B55363"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(10.192,78)</w:t>
            </w:r>
          </w:p>
        </w:tc>
      </w:tr>
      <w:tr w:rsidR="009F193B" w:rsidRPr="005C376D" w14:paraId="5A40FB91"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75EB3042"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Cancelamento de Tarifas Pendentes</w:t>
            </w:r>
          </w:p>
        </w:tc>
        <w:tc>
          <w:tcPr>
            <w:tcW w:w="2380" w:type="dxa"/>
            <w:tcBorders>
              <w:top w:val="nil"/>
              <w:left w:val="nil"/>
              <w:bottom w:val="single" w:sz="4" w:space="0" w:color="auto"/>
              <w:right w:val="single" w:sz="4" w:space="0" w:color="auto"/>
            </w:tcBorders>
            <w:shd w:val="clear" w:color="auto" w:fill="auto"/>
            <w:vAlign w:val="center"/>
            <w:hideMark/>
          </w:tcPr>
          <w:p w14:paraId="5AA75527"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(7.966,12)</w:t>
            </w:r>
          </w:p>
        </w:tc>
        <w:tc>
          <w:tcPr>
            <w:tcW w:w="1948" w:type="dxa"/>
            <w:tcBorders>
              <w:top w:val="nil"/>
              <w:left w:val="nil"/>
              <w:bottom w:val="single" w:sz="4" w:space="0" w:color="auto"/>
              <w:right w:val="single" w:sz="4" w:space="0" w:color="auto"/>
            </w:tcBorders>
            <w:shd w:val="clear" w:color="auto" w:fill="auto"/>
            <w:vAlign w:val="center"/>
            <w:hideMark/>
          </w:tcPr>
          <w:p w14:paraId="607A98B3"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(12.113,20)</w:t>
            </w:r>
          </w:p>
        </w:tc>
      </w:tr>
      <w:tr w:rsidR="009F193B" w:rsidRPr="005C376D" w14:paraId="1E8362C0"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09FFE323"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Contribuições ao Fundo Garantidor de Depósitos</w:t>
            </w:r>
          </w:p>
        </w:tc>
        <w:tc>
          <w:tcPr>
            <w:tcW w:w="2380" w:type="dxa"/>
            <w:tcBorders>
              <w:top w:val="nil"/>
              <w:left w:val="nil"/>
              <w:bottom w:val="single" w:sz="4" w:space="0" w:color="auto"/>
              <w:right w:val="single" w:sz="4" w:space="0" w:color="auto"/>
            </w:tcBorders>
            <w:shd w:val="clear" w:color="auto" w:fill="auto"/>
            <w:vAlign w:val="center"/>
            <w:hideMark/>
          </w:tcPr>
          <w:p w14:paraId="38B97A0D"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(8.090,59)</w:t>
            </w:r>
          </w:p>
        </w:tc>
        <w:tc>
          <w:tcPr>
            <w:tcW w:w="1948" w:type="dxa"/>
            <w:tcBorders>
              <w:top w:val="nil"/>
              <w:left w:val="nil"/>
              <w:bottom w:val="single" w:sz="4" w:space="0" w:color="auto"/>
              <w:right w:val="single" w:sz="4" w:space="0" w:color="auto"/>
            </w:tcBorders>
            <w:shd w:val="clear" w:color="auto" w:fill="auto"/>
            <w:vAlign w:val="center"/>
            <w:hideMark/>
          </w:tcPr>
          <w:p w14:paraId="3E8C1160"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(5.955,88)</w:t>
            </w:r>
          </w:p>
        </w:tc>
      </w:tr>
      <w:tr w:rsidR="009F193B" w:rsidRPr="005C376D" w14:paraId="3B1800C9"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31700F2E"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Provisão para Passivos Contingentes</w:t>
            </w:r>
          </w:p>
        </w:tc>
        <w:tc>
          <w:tcPr>
            <w:tcW w:w="2380" w:type="dxa"/>
            <w:tcBorders>
              <w:top w:val="nil"/>
              <w:left w:val="nil"/>
              <w:bottom w:val="single" w:sz="4" w:space="0" w:color="auto"/>
              <w:right w:val="single" w:sz="4" w:space="0" w:color="auto"/>
            </w:tcBorders>
            <w:shd w:val="clear" w:color="auto" w:fill="auto"/>
            <w:vAlign w:val="center"/>
            <w:hideMark/>
          </w:tcPr>
          <w:p w14:paraId="330330BA"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(44.700,57)</w:t>
            </w:r>
          </w:p>
        </w:tc>
        <w:tc>
          <w:tcPr>
            <w:tcW w:w="1948" w:type="dxa"/>
            <w:tcBorders>
              <w:top w:val="nil"/>
              <w:left w:val="nil"/>
              <w:bottom w:val="single" w:sz="4" w:space="0" w:color="auto"/>
              <w:right w:val="single" w:sz="4" w:space="0" w:color="auto"/>
            </w:tcBorders>
            <w:shd w:val="clear" w:color="auto" w:fill="auto"/>
            <w:vAlign w:val="center"/>
            <w:hideMark/>
          </w:tcPr>
          <w:p w14:paraId="1C712152"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(31.449,37)</w:t>
            </w:r>
          </w:p>
        </w:tc>
      </w:tr>
      <w:tr w:rsidR="009F193B" w:rsidRPr="005C376D" w14:paraId="0FC22D65"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22E2E920"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Passivo Trabalhistas</w:t>
            </w:r>
          </w:p>
        </w:tc>
        <w:tc>
          <w:tcPr>
            <w:tcW w:w="2380" w:type="dxa"/>
            <w:tcBorders>
              <w:top w:val="nil"/>
              <w:left w:val="nil"/>
              <w:bottom w:val="single" w:sz="4" w:space="0" w:color="auto"/>
              <w:right w:val="single" w:sz="4" w:space="0" w:color="auto"/>
            </w:tcBorders>
            <w:shd w:val="clear" w:color="auto" w:fill="auto"/>
            <w:vAlign w:val="center"/>
            <w:hideMark/>
          </w:tcPr>
          <w:p w14:paraId="76163CC0"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(6.299,89)</w:t>
            </w:r>
          </w:p>
        </w:tc>
        <w:tc>
          <w:tcPr>
            <w:tcW w:w="1948" w:type="dxa"/>
            <w:tcBorders>
              <w:top w:val="nil"/>
              <w:left w:val="nil"/>
              <w:bottom w:val="single" w:sz="4" w:space="0" w:color="auto"/>
              <w:right w:val="single" w:sz="4" w:space="0" w:color="auto"/>
            </w:tcBorders>
            <w:shd w:val="clear" w:color="auto" w:fill="auto"/>
            <w:vAlign w:val="center"/>
            <w:hideMark/>
          </w:tcPr>
          <w:p w14:paraId="4E258092"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(34.474,90)</w:t>
            </w:r>
          </w:p>
        </w:tc>
      </w:tr>
      <w:tr w:rsidR="009F193B" w:rsidRPr="005C376D" w14:paraId="5F1F78F8"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275432B1"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Outras Despesas Operacionais</w:t>
            </w:r>
          </w:p>
        </w:tc>
        <w:tc>
          <w:tcPr>
            <w:tcW w:w="2380" w:type="dxa"/>
            <w:tcBorders>
              <w:top w:val="nil"/>
              <w:left w:val="nil"/>
              <w:bottom w:val="single" w:sz="4" w:space="0" w:color="auto"/>
              <w:right w:val="single" w:sz="4" w:space="0" w:color="auto"/>
            </w:tcBorders>
            <w:shd w:val="clear" w:color="auto" w:fill="auto"/>
            <w:vAlign w:val="center"/>
            <w:hideMark/>
          </w:tcPr>
          <w:p w14:paraId="64297036"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(50.247,90)</w:t>
            </w:r>
          </w:p>
        </w:tc>
        <w:tc>
          <w:tcPr>
            <w:tcW w:w="1948" w:type="dxa"/>
            <w:tcBorders>
              <w:top w:val="nil"/>
              <w:left w:val="nil"/>
              <w:bottom w:val="single" w:sz="4" w:space="0" w:color="auto"/>
              <w:right w:val="single" w:sz="4" w:space="0" w:color="auto"/>
            </w:tcBorders>
            <w:shd w:val="clear" w:color="auto" w:fill="auto"/>
            <w:vAlign w:val="center"/>
            <w:hideMark/>
          </w:tcPr>
          <w:p w14:paraId="24C2C580"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(27.651,46)</w:t>
            </w:r>
          </w:p>
        </w:tc>
      </w:tr>
      <w:tr w:rsidR="009F193B" w:rsidRPr="005C376D" w14:paraId="4EC71052"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5570A825"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Perdas Operacionas Diversas</w:t>
            </w:r>
          </w:p>
        </w:tc>
        <w:tc>
          <w:tcPr>
            <w:tcW w:w="2380" w:type="dxa"/>
            <w:tcBorders>
              <w:top w:val="nil"/>
              <w:left w:val="nil"/>
              <w:bottom w:val="single" w:sz="4" w:space="0" w:color="auto"/>
              <w:right w:val="single" w:sz="4" w:space="0" w:color="auto"/>
            </w:tcBorders>
            <w:shd w:val="clear" w:color="auto" w:fill="auto"/>
            <w:vAlign w:val="center"/>
            <w:hideMark/>
          </w:tcPr>
          <w:p w14:paraId="5DEF7C6A"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(5.047,62)</w:t>
            </w:r>
          </w:p>
        </w:tc>
        <w:tc>
          <w:tcPr>
            <w:tcW w:w="1948" w:type="dxa"/>
            <w:tcBorders>
              <w:top w:val="nil"/>
              <w:left w:val="nil"/>
              <w:bottom w:val="single" w:sz="4" w:space="0" w:color="auto"/>
              <w:right w:val="single" w:sz="4" w:space="0" w:color="auto"/>
            </w:tcBorders>
            <w:shd w:val="clear" w:color="auto" w:fill="auto"/>
            <w:vAlign w:val="center"/>
            <w:hideMark/>
          </w:tcPr>
          <w:p w14:paraId="4784DAB4"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(55.876,85)</w:t>
            </w:r>
          </w:p>
        </w:tc>
      </w:tr>
      <w:tr w:rsidR="009F193B" w:rsidRPr="005C376D" w14:paraId="25C6D37B"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45C9E6F7"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Provisão para Garantias Prestadas</w:t>
            </w:r>
          </w:p>
        </w:tc>
        <w:tc>
          <w:tcPr>
            <w:tcW w:w="2380" w:type="dxa"/>
            <w:tcBorders>
              <w:top w:val="nil"/>
              <w:left w:val="nil"/>
              <w:bottom w:val="single" w:sz="4" w:space="0" w:color="auto"/>
              <w:right w:val="single" w:sz="4" w:space="0" w:color="auto"/>
            </w:tcBorders>
            <w:shd w:val="clear" w:color="auto" w:fill="auto"/>
            <w:vAlign w:val="center"/>
            <w:hideMark/>
          </w:tcPr>
          <w:p w14:paraId="6DAE6F04"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(637.836,95)</w:t>
            </w:r>
          </w:p>
        </w:tc>
        <w:tc>
          <w:tcPr>
            <w:tcW w:w="1948" w:type="dxa"/>
            <w:tcBorders>
              <w:top w:val="nil"/>
              <w:left w:val="nil"/>
              <w:bottom w:val="single" w:sz="4" w:space="0" w:color="auto"/>
              <w:right w:val="single" w:sz="4" w:space="0" w:color="auto"/>
            </w:tcBorders>
            <w:shd w:val="clear" w:color="auto" w:fill="auto"/>
            <w:vAlign w:val="center"/>
            <w:hideMark/>
          </w:tcPr>
          <w:p w14:paraId="57E5CBC3"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(100.177,69)</w:t>
            </w:r>
          </w:p>
        </w:tc>
      </w:tr>
      <w:tr w:rsidR="009F193B" w:rsidRPr="005C376D" w14:paraId="71D6B09B" w14:textId="77777777" w:rsidTr="009F193B">
        <w:trPr>
          <w:trHeight w:val="510"/>
        </w:trPr>
        <w:tc>
          <w:tcPr>
            <w:tcW w:w="4292" w:type="dxa"/>
            <w:tcBorders>
              <w:top w:val="nil"/>
              <w:left w:val="nil"/>
              <w:bottom w:val="single" w:sz="4" w:space="0" w:color="auto"/>
              <w:right w:val="single" w:sz="4" w:space="0" w:color="auto"/>
            </w:tcBorders>
            <w:shd w:val="clear" w:color="auto" w:fill="auto"/>
            <w:vAlign w:val="center"/>
            <w:hideMark/>
          </w:tcPr>
          <w:p w14:paraId="57ABCEC7"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Contribuições ao Fundo de Ressarcimento de Fraudes Externas</w:t>
            </w:r>
          </w:p>
        </w:tc>
        <w:tc>
          <w:tcPr>
            <w:tcW w:w="2380" w:type="dxa"/>
            <w:tcBorders>
              <w:top w:val="nil"/>
              <w:left w:val="nil"/>
              <w:bottom w:val="single" w:sz="4" w:space="0" w:color="auto"/>
              <w:right w:val="single" w:sz="4" w:space="0" w:color="auto"/>
            </w:tcBorders>
            <w:shd w:val="clear" w:color="auto" w:fill="auto"/>
            <w:vAlign w:val="center"/>
            <w:hideMark/>
          </w:tcPr>
          <w:p w14:paraId="752891DD"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948" w:type="dxa"/>
            <w:tcBorders>
              <w:top w:val="nil"/>
              <w:left w:val="nil"/>
              <w:bottom w:val="single" w:sz="4" w:space="0" w:color="auto"/>
              <w:right w:val="single" w:sz="4" w:space="0" w:color="auto"/>
            </w:tcBorders>
            <w:shd w:val="clear" w:color="auto" w:fill="auto"/>
            <w:vAlign w:val="center"/>
            <w:hideMark/>
          </w:tcPr>
          <w:p w14:paraId="3070C8DE"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(1.010,87)</w:t>
            </w:r>
          </w:p>
        </w:tc>
      </w:tr>
      <w:tr w:rsidR="009F193B" w:rsidRPr="005C376D" w14:paraId="0DBFD1C9" w14:textId="77777777" w:rsidTr="009F193B">
        <w:trPr>
          <w:trHeight w:val="510"/>
        </w:trPr>
        <w:tc>
          <w:tcPr>
            <w:tcW w:w="4292" w:type="dxa"/>
            <w:tcBorders>
              <w:top w:val="nil"/>
              <w:left w:val="nil"/>
              <w:bottom w:val="single" w:sz="4" w:space="0" w:color="auto"/>
              <w:right w:val="single" w:sz="4" w:space="0" w:color="auto"/>
            </w:tcBorders>
            <w:shd w:val="clear" w:color="auto" w:fill="auto"/>
            <w:vAlign w:val="center"/>
            <w:hideMark/>
          </w:tcPr>
          <w:p w14:paraId="544220D8"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Contribuições ao Fundo de Ressarcimento de Perdas Operacionais</w:t>
            </w:r>
          </w:p>
        </w:tc>
        <w:tc>
          <w:tcPr>
            <w:tcW w:w="2380" w:type="dxa"/>
            <w:tcBorders>
              <w:top w:val="nil"/>
              <w:left w:val="nil"/>
              <w:bottom w:val="single" w:sz="4" w:space="0" w:color="auto"/>
              <w:right w:val="single" w:sz="4" w:space="0" w:color="auto"/>
            </w:tcBorders>
            <w:shd w:val="clear" w:color="auto" w:fill="auto"/>
            <w:vAlign w:val="center"/>
            <w:hideMark/>
          </w:tcPr>
          <w:p w14:paraId="07F2E619"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948" w:type="dxa"/>
            <w:tcBorders>
              <w:top w:val="nil"/>
              <w:left w:val="nil"/>
              <w:bottom w:val="single" w:sz="4" w:space="0" w:color="auto"/>
              <w:right w:val="single" w:sz="4" w:space="0" w:color="auto"/>
            </w:tcBorders>
            <w:shd w:val="clear" w:color="auto" w:fill="auto"/>
            <w:vAlign w:val="center"/>
            <w:hideMark/>
          </w:tcPr>
          <w:p w14:paraId="0C720894"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(477,25)</w:t>
            </w:r>
          </w:p>
        </w:tc>
      </w:tr>
      <w:tr w:rsidR="009F193B" w:rsidRPr="005C376D" w14:paraId="0E3F7462"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12DFD275"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Fundo de Estabilidade e Liquidez</w:t>
            </w:r>
          </w:p>
        </w:tc>
        <w:tc>
          <w:tcPr>
            <w:tcW w:w="2380" w:type="dxa"/>
            <w:tcBorders>
              <w:top w:val="nil"/>
              <w:left w:val="nil"/>
              <w:bottom w:val="single" w:sz="4" w:space="0" w:color="auto"/>
              <w:right w:val="single" w:sz="4" w:space="0" w:color="auto"/>
            </w:tcBorders>
            <w:shd w:val="clear" w:color="auto" w:fill="auto"/>
            <w:vAlign w:val="center"/>
            <w:hideMark/>
          </w:tcPr>
          <w:p w14:paraId="2F997C17"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c>
          <w:tcPr>
            <w:tcW w:w="1948" w:type="dxa"/>
            <w:tcBorders>
              <w:top w:val="nil"/>
              <w:left w:val="nil"/>
              <w:bottom w:val="single" w:sz="4" w:space="0" w:color="auto"/>
              <w:right w:val="single" w:sz="4" w:space="0" w:color="auto"/>
            </w:tcBorders>
            <w:shd w:val="clear" w:color="auto" w:fill="auto"/>
            <w:vAlign w:val="center"/>
            <w:hideMark/>
          </w:tcPr>
          <w:p w14:paraId="2E3A50EE"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(68.874,32)</w:t>
            </w:r>
          </w:p>
        </w:tc>
      </w:tr>
      <w:tr w:rsidR="009F193B" w:rsidRPr="005C376D" w14:paraId="3760F95F" w14:textId="77777777" w:rsidTr="009F193B">
        <w:trPr>
          <w:trHeight w:val="255"/>
        </w:trPr>
        <w:tc>
          <w:tcPr>
            <w:tcW w:w="4292" w:type="dxa"/>
            <w:tcBorders>
              <w:top w:val="nil"/>
              <w:left w:val="nil"/>
              <w:bottom w:val="single" w:sz="4" w:space="0" w:color="auto"/>
              <w:right w:val="single" w:sz="4" w:space="0" w:color="auto"/>
            </w:tcBorders>
            <w:shd w:val="clear" w:color="auto" w:fill="auto"/>
            <w:vAlign w:val="center"/>
            <w:hideMark/>
          </w:tcPr>
          <w:p w14:paraId="336096BD"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Outras Contribuições Diversas (FRV)</w:t>
            </w:r>
          </w:p>
        </w:tc>
        <w:tc>
          <w:tcPr>
            <w:tcW w:w="2380" w:type="dxa"/>
            <w:tcBorders>
              <w:top w:val="nil"/>
              <w:left w:val="nil"/>
              <w:bottom w:val="single" w:sz="4" w:space="0" w:color="auto"/>
              <w:right w:val="single" w:sz="4" w:space="0" w:color="auto"/>
            </w:tcBorders>
            <w:shd w:val="clear" w:color="auto" w:fill="auto"/>
            <w:vAlign w:val="center"/>
            <w:hideMark/>
          </w:tcPr>
          <w:p w14:paraId="1B83A0E9"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(43.914,43)</w:t>
            </w:r>
          </w:p>
        </w:tc>
        <w:tc>
          <w:tcPr>
            <w:tcW w:w="1948" w:type="dxa"/>
            <w:tcBorders>
              <w:top w:val="nil"/>
              <w:left w:val="nil"/>
              <w:bottom w:val="single" w:sz="4" w:space="0" w:color="auto"/>
              <w:right w:val="single" w:sz="4" w:space="0" w:color="auto"/>
            </w:tcBorders>
            <w:shd w:val="clear" w:color="auto" w:fill="auto"/>
            <w:vAlign w:val="center"/>
            <w:hideMark/>
          </w:tcPr>
          <w:p w14:paraId="23C0D2BA"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(36.893,94)</w:t>
            </w:r>
          </w:p>
        </w:tc>
      </w:tr>
      <w:tr w:rsidR="009F193B" w:rsidRPr="005C376D" w14:paraId="60569AF9" w14:textId="77777777" w:rsidTr="009F193B">
        <w:trPr>
          <w:trHeight w:val="510"/>
        </w:trPr>
        <w:tc>
          <w:tcPr>
            <w:tcW w:w="4292" w:type="dxa"/>
            <w:tcBorders>
              <w:top w:val="nil"/>
              <w:left w:val="nil"/>
              <w:bottom w:val="single" w:sz="4" w:space="0" w:color="auto"/>
              <w:right w:val="single" w:sz="4" w:space="0" w:color="auto"/>
            </w:tcBorders>
            <w:shd w:val="clear" w:color="auto" w:fill="auto"/>
            <w:vAlign w:val="center"/>
            <w:hideMark/>
          </w:tcPr>
          <w:p w14:paraId="1E4B7626"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Contribuições ao Fundo de Investimento em Tecnologia da Informação</w:t>
            </w:r>
          </w:p>
        </w:tc>
        <w:tc>
          <w:tcPr>
            <w:tcW w:w="2380" w:type="dxa"/>
            <w:tcBorders>
              <w:top w:val="nil"/>
              <w:left w:val="nil"/>
              <w:bottom w:val="single" w:sz="4" w:space="0" w:color="auto"/>
              <w:right w:val="single" w:sz="4" w:space="0" w:color="auto"/>
            </w:tcBorders>
            <w:shd w:val="clear" w:color="auto" w:fill="auto"/>
            <w:vAlign w:val="center"/>
            <w:hideMark/>
          </w:tcPr>
          <w:p w14:paraId="500051F7"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(46.996,70)</w:t>
            </w:r>
          </w:p>
        </w:tc>
        <w:tc>
          <w:tcPr>
            <w:tcW w:w="1948" w:type="dxa"/>
            <w:tcBorders>
              <w:top w:val="nil"/>
              <w:left w:val="nil"/>
              <w:bottom w:val="single" w:sz="4" w:space="0" w:color="auto"/>
              <w:right w:val="single" w:sz="4" w:space="0" w:color="auto"/>
            </w:tcBorders>
            <w:shd w:val="clear" w:color="auto" w:fill="auto"/>
            <w:vAlign w:val="center"/>
            <w:hideMark/>
          </w:tcPr>
          <w:p w14:paraId="3755597B"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(52.076,37)</w:t>
            </w:r>
          </w:p>
        </w:tc>
      </w:tr>
      <w:tr w:rsidR="009F193B" w:rsidRPr="005C376D" w14:paraId="42D2187F"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758433BF" w14:textId="77777777" w:rsidR="009F193B" w:rsidRPr="005C376D" w:rsidRDefault="009F193B" w:rsidP="009F193B">
            <w:pPr>
              <w:spacing w:after="0" w:line="240" w:lineRule="auto"/>
              <w:jc w:val="both"/>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Total</w:t>
            </w:r>
          </w:p>
        </w:tc>
        <w:tc>
          <w:tcPr>
            <w:tcW w:w="2380" w:type="dxa"/>
            <w:tcBorders>
              <w:top w:val="nil"/>
              <w:left w:val="nil"/>
              <w:bottom w:val="single" w:sz="4" w:space="0" w:color="auto"/>
              <w:right w:val="nil"/>
            </w:tcBorders>
            <w:shd w:val="clear" w:color="000000" w:fill="FFFFFF"/>
            <w:vAlign w:val="center"/>
            <w:hideMark/>
          </w:tcPr>
          <w:p w14:paraId="6BC218CD"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(868.330,34)</w:t>
            </w:r>
          </w:p>
        </w:tc>
        <w:tc>
          <w:tcPr>
            <w:tcW w:w="1948" w:type="dxa"/>
            <w:tcBorders>
              <w:top w:val="nil"/>
              <w:left w:val="single" w:sz="4" w:space="0" w:color="auto"/>
              <w:bottom w:val="single" w:sz="4" w:space="0" w:color="auto"/>
              <w:right w:val="nil"/>
            </w:tcBorders>
            <w:shd w:val="clear" w:color="000000" w:fill="FFFFFF"/>
            <w:vAlign w:val="center"/>
            <w:hideMark/>
          </w:tcPr>
          <w:p w14:paraId="103E5867"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(437.224,88)</w:t>
            </w:r>
          </w:p>
        </w:tc>
      </w:tr>
    </w:tbl>
    <w:p w14:paraId="11029901"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2BB47F2D"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Resultado não operacional</w:t>
      </w:r>
    </w:p>
    <w:p w14:paraId="467FA396" w14:textId="77777777" w:rsidR="009F193B" w:rsidRPr="005C376D" w:rsidRDefault="009F193B" w:rsidP="009F193B">
      <w:pPr>
        <w:autoSpaceDE w:val="0"/>
        <w:autoSpaceDN w:val="0"/>
        <w:adjustRightInd w:val="0"/>
        <w:spacing w:after="0" w:line="240" w:lineRule="auto"/>
        <w:jc w:val="both"/>
        <w:rPr>
          <w:rFonts w:ascii="Arial" w:hAnsi="Arial" w:cs="Arial"/>
          <w:b/>
          <w:bCs/>
          <w:sz w:val="20"/>
          <w:szCs w:val="20"/>
        </w:rPr>
      </w:pPr>
    </w:p>
    <w:tbl>
      <w:tblPr>
        <w:tblW w:w="8620" w:type="dxa"/>
        <w:tblCellMar>
          <w:left w:w="70" w:type="dxa"/>
          <w:right w:w="70" w:type="dxa"/>
        </w:tblCellMar>
        <w:tblLook w:val="04A0" w:firstRow="1" w:lastRow="0" w:firstColumn="1" w:lastColumn="0" w:noHBand="0" w:noVBand="1"/>
      </w:tblPr>
      <w:tblGrid>
        <w:gridCol w:w="4292"/>
        <w:gridCol w:w="2380"/>
        <w:gridCol w:w="1948"/>
      </w:tblGrid>
      <w:tr w:rsidR="009F193B" w:rsidRPr="005C376D" w14:paraId="69036FA6" w14:textId="77777777" w:rsidTr="009F193B">
        <w:trPr>
          <w:trHeight w:val="255"/>
        </w:trPr>
        <w:tc>
          <w:tcPr>
            <w:tcW w:w="4292" w:type="dxa"/>
            <w:tcBorders>
              <w:top w:val="single" w:sz="4" w:space="0" w:color="auto"/>
              <w:left w:val="nil"/>
              <w:bottom w:val="single" w:sz="4" w:space="0" w:color="auto"/>
              <w:right w:val="single" w:sz="4" w:space="0" w:color="auto"/>
            </w:tcBorders>
            <w:shd w:val="clear" w:color="000000" w:fill="FFFFFF"/>
            <w:vAlign w:val="center"/>
            <w:hideMark/>
          </w:tcPr>
          <w:p w14:paraId="29B37AD9" w14:textId="77777777" w:rsidR="009F193B" w:rsidRPr="005C376D" w:rsidRDefault="009F193B" w:rsidP="009F193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380" w:type="dxa"/>
            <w:tcBorders>
              <w:top w:val="single" w:sz="4" w:space="0" w:color="auto"/>
              <w:left w:val="nil"/>
              <w:bottom w:val="single" w:sz="4" w:space="0" w:color="auto"/>
              <w:right w:val="single" w:sz="4" w:space="0" w:color="auto"/>
            </w:tcBorders>
            <w:shd w:val="clear" w:color="000000" w:fill="FFFFFF"/>
            <w:noWrap/>
            <w:vAlign w:val="center"/>
            <w:hideMark/>
          </w:tcPr>
          <w:p w14:paraId="657CAA00" w14:textId="77777777" w:rsidR="009F193B" w:rsidRPr="005C376D" w:rsidRDefault="009F193B" w:rsidP="009F193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c>
          <w:tcPr>
            <w:tcW w:w="1948" w:type="dxa"/>
            <w:tcBorders>
              <w:top w:val="single" w:sz="4" w:space="0" w:color="auto"/>
              <w:left w:val="nil"/>
              <w:bottom w:val="single" w:sz="4" w:space="0" w:color="auto"/>
              <w:right w:val="nil"/>
            </w:tcBorders>
            <w:shd w:val="clear" w:color="000000" w:fill="FFFFFF"/>
            <w:noWrap/>
            <w:vAlign w:val="center"/>
            <w:hideMark/>
          </w:tcPr>
          <w:p w14:paraId="7A92B3AA" w14:textId="77777777" w:rsidR="009F193B" w:rsidRPr="005C376D" w:rsidRDefault="009F193B" w:rsidP="009F193B">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31/12/2018</w:t>
            </w:r>
          </w:p>
        </w:tc>
      </w:tr>
      <w:tr w:rsidR="009F193B" w:rsidRPr="005C376D" w14:paraId="73B13B4B"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3DF2CEA"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Lucros na Alienação de Valores e Bens</w:t>
            </w:r>
          </w:p>
        </w:tc>
        <w:tc>
          <w:tcPr>
            <w:tcW w:w="2380" w:type="dxa"/>
            <w:tcBorders>
              <w:top w:val="nil"/>
              <w:left w:val="nil"/>
              <w:bottom w:val="single" w:sz="4" w:space="0" w:color="auto"/>
              <w:right w:val="single" w:sz="4" w:space="0" w:color="auto"/>
            </w:tcBorders>
            <w:shd w:val="clear" w:color="000000" w:fill="FFFFFF"/>
            <w:vAlign w:val="center"/>
            <w:hideMark/>
          </w:tcPr>
          <w:p w14:paraId="63CADF47"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56.333,40</w:t>
            </w:r>
          </w:p>
        </w:tc>
        <w:tc>
          <w:tcPr>
            <w:tcW w:w="1948" w:type="dxa"/>
            <w:tcBorders>
              <w:top w:val="nil"/>
              <w:left w:val="nil"/>
              <w:bottom w:val="single" w:sz="4" w:space="0" w:color="auto"/>
              <w:right w:val="nil"/>
            </w:tcBorders>
            <w:shd w:val="clear" w:color="000000" w:fill="FFFFFF"/>
            <w:vAlign w:val="center"/>
            <w:hideMark/>
          </w:tcPr>
          <w:p w14:paraId="78E49190"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r>
      <w:tr w:rsidR="009F193B" w:rsidRPr="005C376D" w14:paraId="000A5D9A"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713CA15B"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Ganhos de Capital</w:t>
            </w:r>
          </w:p>
        </w:tc>
        <w:tc>
          <w:tcPr>
            <w:tcW w:w="2380" w:type="dxa"/>
            <w:tcBorders>
              <w:top w:val="nil"/>
              <w:left w:val="nil"/>
              <w:bottom w:val="single" w:sz="4" w:space="0" w:color="auto"/>
              <w:right w:val="single" w:sz="4" w:space="0" w:color="auto"/>
            </w:tcBorders>
            <w:shd w:val="clear" w:color="000000" w:fill="FFFFFF"/>
            <w:vAlign w:val="center"/>
            <w:hideMark/>
          </w:tcPr>
          <w:p w14:paraId="3E071CAA"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8.336,19</w:t>
            </w:r>
          </w:p>
        </w:tc>
        <w:tc>
          <w:tcPr>
            <w:tcW w:w="1948" w:type="dxa"/>
            <w:tcBorders>
              <w:top w:val="nil"/>
              <w:left w:val="nil"/>
              <w:bottom w:val="single" w:sz="4" w:space="0" w:color="auto"/>
              <w:right w:val="nil"/>
            </w:tcBorders>
            <w:shd w:val="clear" w:color="000000" w:fill="FFFFFF"/>
            <w:vAlign w:val="center"/>
            <w:hideMark/>
          </w:tcPr>
          <w:p w14:paraId="31E3824C"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3.798,81</w:t>
            </w:r>
          </w:p>
        </w:tc>
      </w:tr>
      <w:tr w:rsidR="009F193B" w:rsidRPr="005C376D" w14:paraId="621802BE"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28B59511"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Outras Rendas Não Operacionais</w:t>
            </w:r>
          </w:p>
        </w:tc>
        <w:tc>
          <w:tcPr>
            <w:tcW w:w="2380" w:type="dxa"/>
            <w:tcBorders>
              <w:top w:val="nil"/>
              <w:left w:val="nil"/>
              <w:bottom w:val="single" w:sz="4" w:space="0" w:color="auto"/>
              <w:right w:val="single" w:sz="4" w:space="0" w:color="auto"/>
            </w:tcBorders>
            <w:shd w:val="clear" w:color="000000" w:fill="FFFFFF"/>
            <w:vAlign w:val="center"/>
            <w:hideMark/>
          </w:tcPr>
          <w:p w14:paraId="592488E3"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870,40</w:t>
            </w:r>
          </w:p>
        </w:tc>
        <w:tc>
          <w:tcPr>
            <w:tcW w:w="1948" w:type="dxa"/>
            <w:tcBorders>
              <w:top w:val="nil"/>
              <w:left w:val="nil"/>
              <w:bottom w:val="single" w:sz="4" w:space="0" w:color="auto"/>
              <w:right w:val="nil"/>
            </w:tcBorders>
            <w:shd w:val="clear" w:color="000000" w:fill="FFFFFF"/>
            <w:vAlign w:val="center"/>
            <w:hideMark/>
          </w:tcPr>
          <w:p w14:paraId="69A46087"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w:t>
            </w:r>
          </w:p>
        </w:tc>
      </w:tr>
      <w:tr w:rsidR="009F193B" w:rsidRPr="005C376D" w14:paraId="60E5CC78"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E2E1BD9" w14:textId="77777777" w:rsidR="009F193B" w:rsidRPr="005C376D" w:rsidRDefault="009F193B" w:rsidP="009F193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 de Receitas Não Operacionais</w:t>
            </w:r>
          </w:p>
        </w:tc>
        <w:tc>
          <w:tcPr>
            <w:tcW w:w="2380" w:type="dxa"/>
            <w:tcBorders>
              <w:top w:val="nil"/>
              <w:left w:val="nil"/>
              <w:bottom w:val="single" w:sz="4" w:space="0" w:color="auto"/>
              <w:right w:val="single" w:sz="4" w:space="0" w:color="auto"/>
            </w:tcBorders>
            <w:shd w:val="clear" w:color="000000" w:fill="FFFFFF"/>
            <w:vAlign w:val="center"/>
            <w:hideMark/>
          </w:tcPr>
          <w:p w14:paraId="59EF3217"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65.539,99</w:t>
            </w:r>
          </w:p>
        </w:tc>
        <w:tc>
          <w:tcPr>
            <w:tcW w:w="1948" w:type="dxa"/>
            <w:tcBorders>
              <w:top w:val="nil"/>
              <w:left w:val="nil"/>
              <w:bottom w:val="single" w:sz="4" w:space="0" w:color="auto"/>
              <w:right w:val="nil"/>
            </w:tcBorders>
            <w:shd w:val="clear" w:color="000000" w:fill="FFFFFF"/>
            <w:vAlign w:val="center"/>
            <w:hideMark/>
          </w:tcPr>
          <w:p w14:paraId="48618987"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3.798,81</w:t>
            </w:r>
          </w:p>
        </w:tc>
      </w:tr>
      <w:tr w:rsidR="009F193B" w:rsidRPr="005C376D" w14:paraId="717446F8"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6AE1FBEC"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Perdas de Capital</w:t>
            </w:r>
          </w:p>
        </w:tc>
        <w:tc>
          <w:tcPr>
            <w:tcW w:w="2380" w:type="dxa"/>
            <w:tcBorders>
              <w:top w:val="nil"/>
              <w:left w:val="nil"/>
              <w:bottom w:val="single" w:sz="4" w:space="0" w:color="auto"/>
              <w:right w:val="single" w:sz="4" w:space="0" w:color="auto"/>
            </w:tcBorders>
            <w:shd w:val="clear" w:color="000000" w:fill="FFFFFF"/>
            <w:vAlign w:val="center"/>
            <w:hideMark/>
          </w:tcPr>
          <w:p w14:paraId="7A8A6EE3"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(2.205,81)</w:t>
            </w:r>
          </w:p>
        </w:tc>
        <w:tc>
          <w:tcPr>
            <w:tcW w:w="1948" w:type="dxa"/>
            <w:tcBorders>
              <w:top w:val="nil"/>
              <w:left w:val="nil"/>
              <w:bottom w:val="single" w:sz="4" w:space="0" w:color="auto"/>
              <w:right w:val="nil"/>
            </w:tcBorders>
            <w:shd w:val="clear" w:color="000000" w:fill="FFFFFF"/>
            <w:vAlign w:val="center"/>
            <w:hideMark/>
          </w:tcPr>
          <w:p w14:paraId="2BCCF8DF"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(17.450,71)</w:t>
            </w:r>
          </w:p>
        </w:tc>
      </w:tr>
      <w:tr w:rsidR="009F193B" w:rsidRPr="005C376D" w14:paraId="5706FEB5"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14D38EA2" w14:textId="77777777" w:rsidR="009F193B" w:rsidRPr="005C376D" w:rsidRDefault="009F193B" w:rsidP="009F193B">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Outras</w:t>
            </w:r>
          </w:p>
        </w:tc>
        <w:tc>
          <w:tcPr>
            <w:tcW w:w="2380" w:type="dxa"/>
            <w:tcBorders>
              <w:top w:val="nil"/>
              <w:left w:val="nil"/>
              <w:bottom w:val="single" w:sz="4" w:space="0" w:color="auto"/>
              <w:right w:val="single" w:sz="4" w:space="0" w:color="auto"/>
            </w:tcBorders>
            <w:shd w:val="clear" w:color="000000" w:fill="FFFFFF"/>
            <w:vAlign w:val="center"/>
            <w:hideMark/>
          </w:tcPr>
          <w:p w14:paraId="13139E1E"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(5.057,46)</w:t>
            </w:r>
          </w:p>
        </w:tc>
        <w:tc>
          <w:tcPr>
            <w:tcW w:w="1948" w:type="dxa"/>
            <w:tcBorders>
              <w:top w:val="nil"/>
              <w:left w:val="nil"/>
              <w:bottom w:val="single" w:sz="4" w:space="0" w:color="auto"/>
              <w:right w:val="nil"/>
            </w:tcBorders>
            <w:shd w:val="clear" w:color="000000" w:fill="FFFFFF"/>
            <w:vAlign w:val="center"/>
            <w:hideMark/>
          </w:tcPr>
          <w:p w14:paraId="72A5A064" w14:textId="77777777" w:rsidR="009F193B" w:rsidRPr="005C376D" w:rsidRDefault="009F193B" w:rsidP="009F193B">
            <w:pPr>
              <w:spacing w:after="0" w:line="240" w:lineRule="auto"/>
              <w:jc w:val="right"/>
              <w:rPr>
                <w:rFonts w:ascii="Arial" w:eastAsia="Times New Roman" w:hAnsi="Arial" w:cs="Arial"/>
                <w:sz w:val="20"/>
                <w:szCs w:val="20"/>
                <w:lang w:eastAsia="pt-BR"/>
              </w:rPr>
            </w:pPr>
            <w:r w:rsidRPr="005C376D">
              <w:rPr>
                <w:rFonts w:ascii="Arial" w:eastAsia="Times New Roman" w:hAnsi="Arial" w:cs="Arial"/>
                <w:sz w:val="20"/>
                <w:szCs w:val="20"/>
                <w:lang w:eastAsia="pt-BR"/>
              </w:rPr>
              <w:t>(20.954,97)</w:t>
            </w:r>
          </w:p>
        </w:tc>
      </w:tr>
      <w:tr w:rsidR="009F193B" w:rsidRPr="005C376D" w14:paraId="53DACD12"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426652A0" w14:textId="77777777" w:rsidR="009F193B" w:rsidRPr="005C376D" w:rsidRDefault="009F193B" w:rsidP="009F193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Total de Despesas Não Operacionais</w:t>
            </w:r>
          </w:p>
        </w:tc>
        <w:tc>
          <w:tcPr>
            <w:tcW w:w="2380" w:type="dxa"/>
            <w:tcBorders>
              <w:top w:val="nil"/>
              <w:left w:val="nil"/>
              <w:bottom w:val="single" w:sz="4" w:space="0" w:color="auto"/>
              <w:right w:val="single" w:sz="4" w:space="0" w:color="auto"/>
            </w:tcBorders>
            <w:shd w:val="clear" w:color="000000" w:fill="FFFFFF"/>
            <w:vAlign w:val="center"/>
            <w:hideMark/>
          </w:tcPr>
          <w:p w14:paraId="6A7C9B0A"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(7.263,27)</w:t>
            </w:r>
          </w:p>
        </w:tc>
        <w:tc>
          <w:tcPr>
            <w:tcW w:w="1948" w:type="dxa"/>
            <w:tcBorders>
              <w:top w:val="nil"/>
              <w:left w:val="nil"/>
              <w:bottom w:val="single" w:sz="4" w:space="0" w:color="auto"/>
              <w:right w:val="nil"/>
            </w:tcBorders>
            <w:shd w:val="clear" w:color="000000" w:fill="FFFFFF"/>
            <w:vAlign w:val="center"/>
            <w:hideMark/>
          </w:tcPr>
          <w:p w14:paraId="4954C372"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(38.405,68)</w:t>
            </w:r>
          </w:p>
        </w:tc>
      </w:tr>
      <w:tr w:rsidR="009F193B" w:rsidRPr="005C376D" w14:paraId="7780DF57" w14:textId="77777777" w:rsidTr="009F193B">
        <w:trPr>
          <w:trHeight w:val="255"/>
        </w:trPr>
        <w:tc>
          <w:tcPr>
            <w:tcW w:w="4292" w:type="dxa"/>
            <w:tcBorders>
              <w:top w:val="nil"/>
              <w:left w:val="nil"/>
              <w:bottom w:val="single" w:sz="4" w:space="0" w:color="auto"/>
              <w:right w:val="single" w:sz="4" w:space="0" w:color="auto"/>
            </w:tcBorders>
            <w:shd w:val="clear" w:color="000000" w:fill="FFFFFF"/>
            <w:vAlign w:val="center"/>
            <w:hideMark/>
          </w:tcPr>
          <w:p w14:paraId="0BFA1185" w14:textId="77777777" w:rsidR="009F193B" w:rsidRPr="005C376D" w:rsidRDefault="009F193B" w:rsidP="009F193B">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Resultado Líquido</w:t>
            </w:r>
          </w:p>
        </w:tc>
        <w:tc>
          <w:tcPr>
            <w:tcW w:w="2380" w:type="dxa"/>
            <w:tcBorders>
              <w:top w:val="nil"/>
              <w:left w:val="nil"/>
              <w:bottom w:val="single" w:sz="4" w:space="0" w:color="auto"/>
              <w:right w:val="single" w:sz="4" w:space="0" w:color="auto"/>
            </w:tcBorders>
            <w:shd w:val="clear" w:color="000000" w:fill="FFFFFF"/>
            <w:vAlign w:val="center"/>
            <w:hideMark/>
          </w:tcPr>
          <w:p w14:paraId="137ED6F6"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58.276,72</w:t>
            </w:r>
          </w:p>
        </w:tc>
        <w:tc>
          <w:tcPr>
            <w:tcW w:w="1948" w:type="dxa"/>
            <w:tcBorders>
              <w:top w:val="nil"/>
              <w:left w:val="nil"/>
              <w:bottom w:val="single" w:sz="4" w:space="0" w:color="auto"/>
              <w:right w:val="nil"/>
            </w:tcBorders>
            <w:shd w:val="clear" w:color="000000" w:fill="FFFFFF"/>
            <w:vAlign w:val="center"/>
            <w:hideMark/>
          </w:tcPr>
          <w:p w14:paraId="04096553" w14:textId="77777777" w:rsidR="009F193B" w:rsidRPr="005C376D" w:rsidRDefault="009F193B" w:rsidP="009F193B">
            <w:pPr>
              <w:spacing w:after="0" w:line="240" w:lineRule="auto"/>
              <w:jc w:val="right"/>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(34.606,87)</w:t>
            </w:r>
          </w:p>
        </w:tc>
      </w:tr>
    </w:tbl>
    <w:p w14:paraId="260503AB" w14:textId="77777777" w:rsidR="009F193B" w:rsidRPr="005C376D" w:rsidRDefault="009F193B" w:rsidP="009F193B">
      <w:pPr>
        <w:autoSpaceDE w:val="0"/>
        <w:autoSpaceDN w:val="0"/>
        <w:adjustRightInd w:val="0"/>
        <w:spacing w:after="0" w:line="240" w:lineRule="auto"/>
        <w:jc w:val="both"/>
        <w:rPr>
          <w:rFonts w:ascii="Arial" w:hAnsi="Arial" w:cs="Arial"/>
          <w:b/>
          <w:bCs/>
          <w:sz w:val="20"/>
          <w:szCs w:val="20"/>
        </w:rPr>
      </w:pPr>
    </w:p>
    <w:p w14:paraId="296A82BA" w14:textId="77777777" w:rsidR="002149DF" w:rsidRPr="005C376D" w:rsidRDefault="002149DF" w:rsidP="00506AD4">
      <w:pPr>
        <w:autoSpaceDE w:val="0"/>
        <w:autoSpaceDN w:val="0"/>
        <w:adjustRightInd w:val="0"/>
        <w:spacing w:after="0" w:line="240" w:lineRule="auto"/>
        <w:jc w:val="both"/>
        <w:rPr>
          <w:rFonts w:ascii="Arial" w:hAnsi="Arial" w:cs="Arial"/>
          <w:bCs/>
          <w:sz w:val="20"/>
          <w:szCs w:val="20"/>
        </w:rPr>
      </w:pPr>
    </w:p>
    <w:p w14:paraId="7625D79C"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Partes Relacionadas</w:t>
      </w:r>
    </w:p>
    <w:p w14:paraId="24CD64CC" w14:textId="77777777" w:rsidR="002149DF" w:rsidRPr="005C376D" w:rsidRDefault="002149DF" w:rsidP="00813E77">
      <w:pPr>
        <w:pStyle w:val="NormalWeb"/>
        <w:jc w:val="both"/>
      </w:pPr>
      <w:r w:rsidRPr="005C376D">
        <w:rPr>
          <w:rFonts w:ascii="Arial" w:hAnsi="Arial" w:cs="Arial"/>
          <w:sz w:val="20"/>
          <w:szCs w:val="20"/>
        </w:rPr>
        <w:t>As partes relacionadas existentes são as pessoas físicas que têm autoridade e responsabilidade de planejar, dirigir e controlar as atividades da cooperativa e membros próximos da família de tais pessoas.</w:t>
      </w:r>
    </w:p>
    <w:p w14:paraId="76A0B9F3" w14:textId="77777777" w:rsidR="002149DF" w:rsidRPr="005C376D" w:rsidRDefault="002149DF" w:rsidP="00813E77">
      <w:pPr>
        <w:pStyle w:val="NormalWeb"/>
        <w:jc w:val="both"/>
      </w:pPr>
      <w:r w:rsidRPr="005C376D">
        <w:rPr>
          <w:rFonts w:ascii="Arial" w:hAnsi="Arial" w:cs="Arial"/>
          <w:sz w:val="20"/>
          <w:szCs w:val="20"/>
        </w:rPr>
        <w:t>As operações são realizadas no contexto das atividades operacionais da Cooperativa e de suas atribuições estabelecidas em regulamentação específica.</w:t>
      </w:r>
    </w:p>
    <w:p w14:paraId="0F0AA94C" w14:textId="77777777" w:rsidR="002149DF" w:rsidRPr="005C376D" w:rsidRDefault="002149DF" w:rsidP="00813E77">
      <w:pPr>
        <w:pStyle w:val="NormalWeb"/>
        <w:jc w:val="both"/>
      </w:pPr>
      <w:r w:rsidRPr="005C376D">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270D9291" w14:textId="77777777" w:rsidR="002149DF" w:rsidRPr="005C376D" w:rsidRDefault="002149DF" w:rsidP="00813E77">
      <w:pPr>
        <w:pStyle w:val="NormalWeb"/>
        <w:jc w:val="both"/>
      </w:pPr>
      <w:r w:rsidRPr="005C376D">
        <w:rPr>
          <w:rFonts w:ascii="Arial" w:hAnsi="Arial" w:cs="Arial"/>
          <w:sz w:val="20"/>
          <w:szCs w:val="20"/>
        </w:rPr>
        <w:t>As garantias oferecidas em razão das operações de crédito são: avais, garantias hipotecárias, caução e alienação fiduciária.</w:t>
      </w:r>
    </w:p>
    <w:p w14:paraId="4EBC82DE" w14:textId="075E5266" w:rsidR="002149DF" w:rsidRPr="005C376D" w:rsidRDefault="002149DF" w:rsidP="006B6552">
      <w:pPr>
        <w:pStyle w:val="NormalWeb"/>
        <w:numPr>
          <w:ilvl w:val="0"/>
          <w:numId w:val="17"/>
        </w:numPr>
        <w:jc w:val="both"/>
        <w:rPr>
          <w:rFonts w:ascii="Arial" w:hAnsi="Arial" w:cs="Arial"/>
          <w:sz w:val="20"/>
          <w:szCs w:val="20"/>
        </w:rPr>
      </w:pPr>
      <w:r w:rsidRPr="005C376D">
        <w:rPr>
          <w:rFonts w:ascii="Arial" w:hAnsi="Arial" w:cs="Arial"/>
          <w:sz w:val="20"/>
          <w:szCs w:val="20"/>
        </w:rPr>
        <w:t>Montante das operações ativas e passivas no exercício de</w:t>
      </w:r>
      <w:r w:rsidR="00B5035E" w:rsidRPr="005C376D">
        <w:rPr>
          <w:rFonts w:ascii="Arial" w:hAnsi="Arial" w:cs="Arial"/>
          <w:sz w:val="20"/>
          <w:szCs w:val="20"/>
        </w:rPr>
        <w:t xml:space="preserve"> </w:t>
      </w:r>
      <w:r w:rsidRPr="005C376D">
        <w:rPr>
          <w:rFonts w:ascii="Arial" w:hAnsi="Arial" w:cs="Arial"/>
          <w:b/>
          <w:bCs/>
          <w:sz w:val="20"/>
          <w:szCs w:val="20"/>
        </w:rPr>
        <w:t>2019</w:t>
      </w:r>
      <w:r w:rsidRPr="005C376D">
        <w:rPr>
          <w:rFonts w:ascii="Arial" w:hAnsi="Arial" w:cs="Arial"/>
          <w:sz w:val="20"/>
          <w:szCs w:val="20"/>
        </w:rPr>
        <w:t>:</w:t>
      </w:r>
    </w:p>
    <w:tbl>
      <w:tblPr>
        <w:tblW w:w="8977" w:type="dxa"/>
        <w:tblCellMar>
          <w:left w:w="70" w:type="dxa"/>
          <w:right w:w="70" w:type="dxa"/>
        </w:tblCellMar>
        <w:tblLook w:val="04A0" w:firstRow="1" w:lastRow="0" w:firstColumn="1" w:lastColumn="0" w:noHBand="0" w:noVBand="1"/>
      </w:tblPr>
      <w:tblGrid>
        <w:gridCol w:w="4253"/>
        <w:gridCol w:w="1563"/>
        <w:gridCol w:w="1499"/>
        <w:gridCol w:w="1662"/>
      </w:tblGrid>
      <w:tr w:rsidR="006B6552" w:rsidRPr="005C376D" w14:paraId="2CB534BC" w14:textId="77777777" w:rsidTr="00DC311B">
        <w:trPr>
          <w:trHeight w:val="588"/>
        </w:trPr>
        <w:tc>
          <w:tcPr>
            <w:tcW w:w="4253" w:type="dxa"/>
            <w:tcBorders>
              <w:top w:val="single" w:sz="4" w:space="0" w:color="auto"/>
              <w:left w:val="nil"/>
              <w:bottom w:val="single" w:sz="4" w:space="0" w:color="auto"/>
              <w:right w:val="single" w:sz="4" w:space="0" w:color="auto"/>
            </w:tcBorders>
            <w:shd w:val="clear" w:color="000000" w:fill="FFFFFF"/>
            <w:vAlign w:val="center"/>
            <w:hideMark/>
          </w:tcPr>
          <w:p w14:paraId="30F54F59" w14:textId="77777777" w:rsidR="006B6552" w:rsidRPr="005C376D" w:rsidRDefault="006B6552" w:rsidP="006B6552">
            <w:pPr>
              <w:spacing w:after="0" w:line="240" w:lineRule="auto"/>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Montante das Operações Ativas</w:t>
            </w:r>
          </w:p>
        </w:tc>
        <w:tc>
          <w:tcPr>
            <w:tcW w:w="1563" w:type="dxa"/>
            <w:tcBorders>
              <w:top w:val="single" w:sz="4" w:space="0" w:color="auto"/>
              <w:left w:val="nil"/>
              <w:bottom w:val="single" w:sz="4" w:space="0" w:color="auto"/>
              <w:right w:val="single" w:sz="4" w:space="0" w:color="auto"/>
            </w:tcBorders>
            <w:shd w:val="clear" w:color="000000" w:fill="FFFFFF"/>
            <w:vAlign w:val="center"/>
            <w:hideMark/>
          </w:tcPr>
          <w:p w14:paraId="4DF1D4DC"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Valores</w:t>
            </w:r>
          </w:p>
        </w:tc>
        <w:tc>
          <w:tcPr>
            <w:tcW w:w="1499" w:type="dxa"/>
            <w:tcBorders>
              <w:top w:val="single" w:sz="4" w:space="0" w:color="auto"/>
              <w:left w:val="nil"/>
              <w:bottom w:val="single" w:sz="4" w:space="0" w:color="auto"/>
              <w:right w:val="single" w:sz="4" w:space="0" w:color="auto"/>
            </w:tcBorders>
            <w:shd w:val="clear" w:color="000000" w:fill="FFFFFF"/>
            <w:vAlign w:val="center"/>
            <w:hideMark/>
          </w:tcPr>
          <w:p w14:paraId="517FD95B"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 em Relação à Carteira Total</w:t>
            </w:r>
          </w:p>
        </w:tc>
        <w:tc>
          <w:tcPr>
            <w:tcW w:w="1662" w:type="dxa"/>
            <w:tcBorders>
              <w:top w:val="single" w:sz="4" w:space="0" w:color="auto"/>
              <w:left w:val="nil"/>
              <w:bottom w:val="single" w:sz="4" w:space="0" w:color="auto"/>
              <w:right w:val="nil"/>
            </w:tcBorders>
            <w:shd w:val="clear" w:color="000000" w:fill="FFFFFF"/>
            <w:vAlign w:val="center"/>
            <w:hideMark/>
          </w:tcPr>
          <w:p w14:paraId="30C2654E"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Provisão de Risco</w:t>
            </w:r>
          </w:p>
        </w:tc>
      </w:tr>
      <w:tr w:rsidR="006B6552" w:rsidRPr="005C376D" w14:paraId="2BD44FB6" w14:textId="77777777" w:rsidTr="00DC311B">
        <w:trPr>
          <w:trHeight w:val="346"/>
        </w:trPr>
        <w:tc>
          <w:tcPr>
            <w:tcW w:w="4253" w:type="dxa"/>
            <w:tcBorders>
              <w:top w:val="nil"/>
              <w:left w:val="nil"/>
              <w:bottom w:val="single" w:sz="4" w:space="0" w:color="auto"/>
              <w:right w:val="single" w:sz="4" w:space="0" w:color="auto"/>
            </w:tcBorders>
            <w:shd w:val="clear" w:color="000000" w:fill="FFFFFF"/>
            <w:vAlign w:val="center"/>
            <w:hideMark/>
          </w:tcPr>
          <w:p w14:paraId="3EB4CA24"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P.R. – Vínculo de Grupo Econômico</w:t>
            </w:r>
          </w:p>
        </w:tc>
        <w:tc>
          <w:tcPr>
            <w:tcW w:w="1563" w:type="dxa"/>
            <w:tcBorders>
              <w:top w:val="nil"/>
              <w:left w:val="nil"/>
              <w:bottom w:val="single" w:sz="4" w:space="0" w:color="auto"/>
              <w:right w:val="single" w:sz="4" w:space="0" w:color="auto"/>
            </w:tcBorders>
            <w:shd w:val="clear" w:color="000000" w:fill="FFFFFF"/>
            <w:vAlign w:val="center"/>
            <w:hideMark/>
          </w:tcPr>
          <w:p w14:paraId="38BBA99C"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2.242.873,15</w:t>
            </w:r>
          </w:p>
        </w:tc>
        <w:tc>
          <w:tcPr>
            <w:tcW w:w="1499" w:type="dxa"/>
            <w:tcBorders>
              <w:top w:val="nil"/>
              <w:left w:val="nil"/>
              <w:bottom w:val="single" w:sz="4" w:space="0" w:color="auto"/>
              <w:right w:val="single" w:sz="4" w:space="0" w:color="auto"/>
            </w:tcBorders>
            <w:shd w:val="clear" w:color="000000" w:fill="FFFFFF"/>
            <w:vAlign w:val="center"/>
            <w:hideMark/>
          </w:tcPr>
          <w:p w14:paraId="12669A0B" w14:textId="77777777" w:rsidR="006B6552" w:rsidRPr="005C376D" w:rsidRDefault="006B6552" w:rsidP="00DC311B">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1,50%</w:t>
            </w:r>
          </w:p>
        </w:tc>
        <w:tc>
          <w:tcPr>
            <w:tcW w:w="1662" w:type="dxa"/>
            <w:tcBorders>
              <w:top w:val="nil"/>
              <w:left w:val="nil"/>
              <w:bottom w:val="single" w:sz="4" w:space="0" w:color="auto"/>
              <w:right w:val="nil"/>
            </w:tcBorders>
            <w:shd w:val="clear" w:color="000000" w:fill="FFFFFF"/>
            <w:vAlign w:val="center"/>
            <w:hideMark/>
          </w:tcPr>
          <w:p w14:paraId="05305FB5"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28.908,71</w:t>
            </w:r>
          </w:p>
        </w:tc>
      </w:tr>
      <w:tr w:rsidR="006B6552" w:rsidRPr="005C376D" w14:paraId="5C9C60C4" w14:textId="77777777" w:rsidTr="00DC311B">
        <w:trPr>
          <w:trHeight w:val="346"/>
        </w:trPr>
        <w:tc>
          <w:tcPr>
            <w:tcW w:w="4253" w:type="dxa"/>
            <w:tcBorders>
              <w:top w:val="nil"/>
              <w:left w:val="nil"/>
              <w:bottom w:val="single" w:sz="4" w:space="0" w:color="auto"/>
              <w:right w:val="single" w:sz="4" w:space="0" w:color="auto"/>
            </w:tcBorders>
            <w:shd w:val="clear" w:color="000000" w:fill="FFFFFF"/>
            <w:vAlign w:val="center"/>
            <w:hideMark/>
          </w:tcPr>
          <w:p w14:paraId="0B02D25C"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P.R. – Sem vínculo de Grupo Econômico</w:t>
            </w:r>
          </w:p>
        </w:tc>
        <w:tc>
          <w:tcPr>
            <w:tcW w:w="1563" w:type="dxa"/>
            <w:tcBorders>
              <w:top w:val="nil"/>
              <w:left w:val="nil"/>
              <w:bottom w:val="single" w:sz="4" w:space="0" w:color="auto"/>
              <w:right w:val="single" w:sz="4" w:space="0" w:color="auto"/>
            </w:tcBorders>
            <w:shd w:val="clear" w:color="000000" w:fill="FFFFFF"/>
            <w:vAlign w:val="center"/>
            <w:hideMark/>
          </w:tcPr>
          <w:p w14:paraId="064CD3B7"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2.500.805,14</w:t>
            </w:r>
          </w:p>
        </w:tc>
        <w:tc>
          <w:tcPr>
            <w:tcW w:w="1499" w:type="dxa"/>
            <w:tcBorders>
              <w:top w:val="nil"/>
              <w:left w:val="nil"/>
              <w:bottom w:val="single" w:sz="4" w:space="0" w:color="auto"/>
              <w:right w:val="single" w:sz="4" w:space="0" w:color="auto"/>
            </w:tcBorders>
            <w:shd w:val="clear" w:color="000000" w:fill="FFFFFF"/>
            <w:vAlign w:val="center"/>
            <w:hideMark/>
          </w:tcPr>
          <w:p w14:paraId="4C62C11D" w14:textId="77777777" w:rsidR="006B6552" w:rsidRPr="005C376D" w:rsidRDefault="006B6552" w:rsidP="00DC311B">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1,68%</w:t>
            </w:r>
          </w:p>
        </w:tc>
        <w:tc>
          <w:tcPr>
            <w:tcW w:w="1662" w:type="dxa"/>
            <w:tcBorders>
              <w:top w:val="nil"/>
              <w:left w:val="nil"/>
              <w:bottom w:val="single" w:sz="4" w:space="0" w:color="auto"/>
              <w:right w:val="nil"/>
            </w:tcBorders>
            <w:shd w:val="clear" w:color="000000" w:fill="FFFFFF"/>
            <w:vAlign w:val="center"/>
            <w:hideMark/>
          </w:tcPr>
          <w:p w14:paraId="039740C4"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14.816,31</w:t>
            </w:r>
          </w:p>
        </w:tc>
      </w:tr>
      <w:tr w:rsidR="006B6552" w:rsidRPr="005C376D" w14:paraId="606FD464" w14:textId="77777777" w:rsidTr="00DC311B">
        <w:trPr>
          <w:trHeight w:val="346"/>
        </w:trPr>
        <w:tc>
          <w:tcPr>
            <w:tcW w:w="4253" w:type="dxa"/>
            <w:tcBorders>
              <w:top w:val="nil"/>
              <w:left w:val="nil"/>
              <w:bottom w:val="single" w:sz="4" w:space="0" w:color="auto"/>
              <w:right w:val="single" w:sz="4" w:space="0" w:color="auto"/>
            </w:tcBorders>
            <w:shd w:val="clear" w:color="000000" w:fill="FFFFFF"/>
            <w:vAlign w:val="center"/>
            <w:hideMark/>
          </w:tcPr>
          <w:p w14:paraId="76391691" w14:textId="77777777" w:rsidR="006B6552" w:rsidRPr="005C376D" w:rsidRDefault="006B6552" w:rsidP="006B6552">
            <w:pPr>
              <w:spacing w:after="0" w:line="240" w:lineRule="auto"/>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TOTAL</w:t>
            </w:r>
          </w:p>
        </w:tc>
        <w:tc>
          <w:tcPr>
            <w:tcW w:w="1563" w:type="dxa"/>
            <w:tcBorders>
              <w:top w:val="nil"/>
              <w:left w:val="nil"/>
              <w:bottom w:val="single" w:sz="4" w:space="0" w:color="auto"/>
              <w:right w:val="single" w:sz="4" w:space="0" w:color="auto"/>
            </w:tcBorders>
            <w:shd w:val="clear" w:color="000000" w:fill="FFFFFF"/>
            <w:vAlign w:val="center"/>
            <w:hideMark/>
          </w:tcPr>
          <w:p w14:paraId="0723B0F1"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4.743.678,29</w:t>
            </w:r>
          </w:p>
        </w:tc>
        <w:tc>
          <w:tcPr>
            <w:tcW w:w="1499" w:type="dxa"/>
            <w:tcBorders>
              <w:top w:val="nil"/>
              <w:left w:val="nil"/>
              <w:bottom w:val="single" w:sz="4" w:space="0" w:color="auto"/>
              <w:right w:val="single" w:sz="4" w:space="0" w:color="auto"/>
            </w:tcBorders>
            <w:shd w:val="clear" w:color="000000" w:fill="FFFFFF"/>
            <w:vAlign w:val="center"/>
            <w:hideMark/>
          </w:tcPr>
          <w:p w14:paraId="7F47AF31" w14:textId="77777777" w:rsidR="006B6552" w:rsidRPr="005C376D" w:rsidRDefault="006B6552" w:rsidP="00DC311B">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3,18%</w:t>
            </w:r>
          </w:p>
        </w:tc>
        <w:tc>
          <w:tcPr>
            <w:tcW w:w="1662" w:type="dxa"/>
            <w:tcBorders>
              <w:top w:val="nil"/>
              <w:left w:val="nil"/>
              <w:bottom w:val="single" w:sz="4" w:space="0" w:color="auto"/>
              <w:right w:val="nil"/>
            </w:tcBorders>
            <w:shd w:val="clear" w:color="000000" w:fill="FFFFFF"/>
            <w:vAlign w:val="center"/>
            <w:hideMark/>
          </w:tcPr>
          <w:p w14:paraId="7C18D9FE"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43.725,02</w:t>
            </w:r>
          </w:p>
        </w:tc>
      </w:tr>
      <w:tr w:rsidR="006B6552" w:rsidRPr="005C376D" w14:paraId="4FF23FA6" w14:textId="77777777" w:rsidTr="00DC311B">
        <w:trPr>
          <w:trHeight w:val="346"/>
        </w:trPr>
        <w:tc>
          <w:tcPr>
            <w:tcW w:w="4253" w:type="dxa"/>
            <w:tcBorders>
              <w:top w:val="nil"/>
              <w:left w:val="nil"/>
              <w:bottom w:val="single" w:sz="4" w:space="0" w:color="auto"/>
              <w:right w:val="single" w:sz="4" w:space="0" w:color="auto"/>
            </w:tcBorders>
            <w:shd w:val="clear" w:color="000000" w:fill="FFFFFF"/>
            <w:vAlign w:val="center"/>
            <w:hideMark/>
          </w:tcPr>
          <w:p w14:paraId="3D33E88E" w14:textId="77777777" w:rsidR="006B6552" w:rsidRPr="005C376D" w:rsidRDefault="006B6552" w:rsidP="006B6552">
            <w:pPr>
              <w:spacing w:after="0" w:line="240" w:lineRule="auto"/>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Montante das Operações Passivas</w:t>
            </w:r>
          </w:p>
        </w:tc>
        <w:tc>
          <w:tcPr>
            <w:tcW w:w="1563" w:type="dxa"/>
            <w:tcBorders>
              <w:top w:val="nil"/>
              <w:left w:val="nil"/>
              <w:bottom w:val="single" w:sz="4" w:space="0" w:color="auto"/>
              <w:right w:val="single" w:sz="4" w:space="0" w:color="auto"/>
            </w:tcBorders>
            <w:shd w:val="clear" w:color="000000" w:fill="FFFFFF"/>
            <w:vAlign w:val="center"/>
            <w:hideMark/>
          </w:tcPr>
          <w:p w14:paraId="0B6D5C77" w14:textId="77777777" w:rsidR="006B6552" w:rsidRPr="005C376D" w:rsidRDefault="006B6552" w:rsidP="006B6552">
            <w:pPr>
              <w:spacing w:after="0" w:line="240" w:lineRule="auto"/>
              <w:jc w:val="right"/>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2.064.981,01</w:t>
            </w:r>
          </w:p>
        </w:tc>
        <w:tc>
          <w:tcPr>
            <w:tcW w:w="1499" w:type="dxa"/>
            <w:tcBorders>
              <w:top w:val="nil"/>
              <w:left w:val="nil"/>
              <w:bottom w:val="single" w:sz="4" w:space="0" w:color="auto"/>
              <w:right w:val="single" w:sz="4" w:space="0" w:color="auto"/>
            </w:tcBorders>
            <w:shd w:val="clear" w:color="000000" w:fill="FFFFFF"/>
            <w:vAlign w:val="center"/>
            <w:hideMark/>
          </w:tcPr>
          <w:p w14:paraId="7D8102A4" w14:textId="77777777" w:rsidR="006B6552" w:rsidRPr="005C376D" w:rsidRDefault="006B6552" w:rsidP="00DC311B">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0,00%</w:t>
            </w:r>
          </w:p>
        </w:tc>
        <w:tc>
          <w:tcPr>
            <w:tcW w:w="1662" w:type="dxa"/>
            <w:tcBorders>
              <w:top w:val="nil"/>
              <w:left w:val="nil"/>
              <w:bottom w:val="single" w:sz="4" w:space="0" w:color="auto"/>
              <w:right w:val="nil"/>
            </w:tcBorders>
            <w:shd w:val="clear" w:color="000000" w:fill="FFFFFF"/>
            <w:vAlign w:val="center"/>
            <w:hideMark/>
          </w:tcPr>
          <w:p w14:paraId="594F3D5F" w14:textId="77777777" w:rsidR="006B6552" w:rsidRPr="005C376D" w:rsidRDefault="006B6552" w:rsidP="006B6552">
            <w:pPr>
              <w:spacing w:after="0" w:line="240" w:lineRule="auto"/>
              <w:jc w:val="right"/>
              <w:rPr>
                <w:rFonts w:ascii="Arial" w:eastAsia="Times New Roman" w:hAnsi="Arial" w:cs="Arial"/>
                <w:b/>
                <w:bCs/>
                <w:color w:val="000000"/>
                <w:sz w:val="20"/>
                <w:szCs w:val="20"/>
                <w:lang w:eastAsia="pt-BR"/>
              </w:rPr>
            </w:pPr>
          </w:p>
        </w:tc>
      </w:tr>
    </w:tbl>
    <w:p w14:paraId="1B80B0DA" w14:textId="77777777" w:rsidR="002149DF" w:rsidRPr="005C376D" w:rsidRDefault="002149DF" w:rsidP="00DC311B">
      <w:pPr>
        <w:spacing w:after="0"/>
        <w:rPr>
          <w:b/>
          <w:bCs/>
        </w:rPr>
      </w:pPr>
      <w:r w:rsidRPr="005C376D">
        <w:rPr>
          <w:b/>
          <w:bCs/>
        </w:rPr>
        <w:t> </w:t>
      </w:r>
    </w:p>
    <w:p w14:paraId="330D641A" w14:textId="77777777" w:rsidR="002149DF" w:rsidRPr="005C376D" w:rsidRDefault="002149DF" w:rsidP="00DC311B">
      <w:pPr>
        <w:pStyle w:val="NormalWeb"/>
        <w:numPr>
          <w:ilvl w:val="0"/>
          <w:numId w:val="17"/>
        </w:numPr>
        <w:spacing w:before="0" w:beforeAutospacing="0" w:after="0" w:afterAutospacing="0"/>
        <w:jc w:val="both"/>
        <w:rPr>
          <w:rFonts w:ascii="Arial" w:hAnsi="Arial" w:cs="Arial"/>
          <w:b/>
          <w:bCs/>
          <w:sz w:val="20"/>
          <w:szCs w:val="20"/>
        </w:rPr>
      </w:pPr>
      <w:r w:rsidRPr="005C376D">
        <w:rPr>
          <w:rFonts w:ascii="Arial" w:hAnsi="Arial" w:cs="Arial"/>
          <w:sz w:val="20"/>
          <w:szCs w:val="20"/>
        </w:rPr>
        <w:t xml:space="preserve">Operações ativas e passivas – saldo em </w:t>
      </w:r>
      <w:r w:rsidRPr="005C376D">
        <w:rPr>
          <w:rFonts w:ascii="Arial" w:hAnsi="Arial" w:cs="Arial"/>
          <w:b/>
          <w:bCs/>
          <w:sz w:val="20"/>
          <w:szCs w:val="20"/>
        </w:rPr>
        <w:t>2019:</w:t>
      </w:r>
    </w:p>
    <w:p w14:paraId="23C6092C" w14:textId="77777777" w:rsidR="006B6552" w:rsidRPr="005C376D" w:rsidRDefault="006B6552" w:rsidP="00DC311B">
      <w:pPr>
        <w:pStyle w:val="NormalWeb"/>
        <w:spacing w:before="0" w:beforeAutospacing="0" w:after="0" w:afterAutospacing="0"/>
        <w:jc w:val="both"/>
        <w:rPr>
          <w:rFonts w:ascii="Arial" w:hAnsi="Arial" w:cs="Arial"/>
          <w:b/>
          <w:bCs/>
          <w:sz w:val="20"/>
          <w:szCs w:val="20"/>
        </w:rPr>
      </w:pPr>
    </w:p>
    <w:tbl>
      <w:tblPr>
        <w:tblW w:w="9214" w:type="dxa"/>
        <w:tblCellMar>
          <w:left w:w="70" w:type="dxa"/>
          <w:right w:w="70" w:type="dxa"/>
        </w:tblCellMar>
        <w:tblLook w:val="04A0" w:firstRow="1" w:lastRow="0" w:firstColumn="1" w:lastColumn="0" w:noHBand="0" w:noVBand="1"/>
      </w:tblPr>
      <w:tblGrid>
        <w:gridCol w:w="2835"/>
        <w:gridCol w:w="1985"/>
        <w:gridCol w:w="2268"/>
        <w:gridCol w:w="2126"/>
      </w:tblGrid>
      <w:tr w:rsidR="006B6552" w:rsidRPr="005C376D" w14:paraId="4522F700" w14:textId="77777777" w:rsidTr="00DC311B">
        <w:trPr>
          <w:trHeight w:val="1020"/>
        </w:trPr>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F5A9AA6"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Natureza da Operação de Crédito</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1EBBEF3"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Valor da Operação de Crédito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C0958CD"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PCLD (Provisão para Crédito de Liquidação Duvidosa)</w:t>
            </w:r>
          </w:p>
        </w:tc>
        <w:tc>
          <w:tcPr>
            <w:tcW w:w="2126" w:type="dxa"/>
            <w:tcBorders>
              <w:top w:val="single" w:sz="4" w:space="0" w:color="auto"/>
              <w:left w:val="nil"/>
              <w:bottom w:val="single" w:sz="4" w:space="0" w:color="auto"/>
              <w:right w:val="nil"/>
            </w:tcBorders>
            <w:shd w:val="clear" w:color="000000" w:fill="FFFFFF"/>
            <w:vAlign w:val="center"/>
            <w:hideMark/>
          </w:tcPr>
          <w:p w14:paraId="6DA09938"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 da Operação de Crédito em Relação à Carteira Total</w:t>
            </w:r>
          </w:p>
        </w:tc>
      </w:tr>
      <w:tr w:rsidR="006B6552" w:rsidRPr="005C376D" w14:paraId="2033C02B"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696A8600"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Cheque Especial</w:t>
            </w:r>
          </w:p>
        </w:tc>
        <w:tc>
          <w:tcPr>
            <w:tcW w:w="1985" w:type="dxa"/>
            <w:tcBorders>
              <w:top w:val="nil"/>
              <w:left w:val="nil"/>
              <w:bottom w:val="single" w:sz="4" w:space="0" w:color="auto"/>
              <w:right w:val="single" w:sz="4" w:space="0" w:color="auto"/>
            </w:tcBorders>
            <w:shd w:val="clear" w:color="000000" w:fill="FFFFFF"/>
            <w:vAlign w:val="center"/>
            <w:hideMark/>
          </w:tcPr>
          <w:p w14:paraId="36A3A762"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33.365,14</w:t>
            </w:r>
          </w:p>
        </w:tc>
        <w:tc>
          <w:tcPr>
            <w:tcW w:w="2268" w:type="dxa"/>
            <w:tcBorders>
              <w:top w:val="nil"/>
              <w:left w:val="nil"/>
              <w:bottom w:val="single" w:sz="4" w:space="0" w:color="auto"/>
              <w:right w:val="single" w:sz="4" w:space="0" w:color="auto"/>
            </w:tcBorders>
            <w:shd w:val="clear" w:color="000000" w:fill="FFFFFF"/>
            <w:vAlign w:val="center"/>
            <w:hideMark/>
          </w:tcPr>
          <w:p w14:paraId="3F593E55"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943,59</w:t>
            </w:r>
          </w:p>
        </w:tc>
        <w:tc>
          <w:tcPr>
            <w:tcW w:w="2126" w:type="dxa"/>
            <w:tcBorders>
              <w:top w:val="nil"/>
              <w:left w:val="nil"/>
              <w:bottom w:val="single" w:sz="4" w:space="0" w:color="auto"/>
              <w:right w:val="nil"/>
            </w:tcBorders>
            <w:shd w:val="clear" w:color="000000" w:fill="FFFFFF"/>
            <w:vAlign w:val="center"/>
            <w:hideMark/>
          </w:tcPr>
          <w:p w14:paraId="5DB913A6"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w:t>
            </w:r>
          </w:p>
        </w:tc>
      </w:tr>
      <w:tr w:rsidR="006B6552" w:rsidRPr="005C376D" w14:paraId="074BED6B"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7C5FE492"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Conta Garantida</w:t>
            </w:r>
          </w:p>
        </w:tc>
        <w:tc>
          <w:tcPr>
            <w:tcW w:w="1985" w:type="dxa"/>
            <w:tcBorders>
              <w:top w:val="nil"/>
              <w:left w:val="nil"/>
              <w:bottom w:val="single" w:sz="4" w:space="0" w:color="auto"/>
              <w:right w:val="single" w:sz="4" w:space="0" w:color="auto"/>
            </w:tcBorders>
            <w:shd w:val="clear" w:color="000000" w:fill="FFFFFF"/>
            <w:vAlign w:val="center"/>
            <w:hideMark/>
          </w:tcPr>
          <w:p w14:paraId="05D0A2AA"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26,76</w:t>
            </w:r>
          </w:p>
        </w:tc>
        <w:tc>
          <w:tcPr>
            <w:tcW w:w="2268" w:type="dxa"/>
            <w:tcBorders>
              <w:top w:val="nil"/>
              <w:left w:val="nil"/>
              <w:bottom w:val="single" w:sz="4" w:space="0" w:color="auto"/>
              <w:right w:val="single" w:sz="4" w:space="0" w:color="auto"/>
            </w:tcBorders>
            <w:shd w:val="clear" w:color="000000" w:fill="FFFFFF"/>
            <w:vAlign w:val="center"/>
            <w:hideMark/>
          </w:tcPr>
          <w:p w14:paraId="2FFCFD58"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0,17</w:t>
            </w:r>
          </w:p>
        </w:tc>
        <w:tc>
          <w:tcPr>
            <w:tcW w:w="2126" w:type="dxa"/>
            <w:tcBorders>
              <w:top w:val="nil"/>
              <w:left w:val="nil"/>
              <w:bottom w:val="single" w:sz="4" w:space="0" w:color="auto"/>
              <w:right w:val="nil"/>
            </w:tcBorders>
            <w:shd w:val="clear" w:color="000000" w:fill="FFFFFF"/>
            <w:vAlign w:val="center"/>
            <w:hideMark/>
          </w:tcPr>
          <w:p w14:paraId="178FEB8B"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w:t>
            </w:r>
          </w:p>
        </w:tc>
      </w:tr>
      <w:tr w:rsidR="006B6552" w:rsidRPr="005C376D" w14:paraId="64D81F8D"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06DFE503"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Crédito Rural</w:t>
            </w:r>
          </w:p>
        </w:tc>
        <w:tc>
          <w:tcPr>
            <w:tcW w:w="1985" w:type="dxa"/>
            <w:tcBorders>
              <w:top w:val="nil"/>
              <w:left w:val="nil"/>
              <w:bottom w:val="single" w:sz="4" w:space="0" w:color="auto"/>
              <w:right w:val="single" w:sz="4" w:space="0" w:color="auto"/>
            </w:tcBorders>
            <w:shd w:val="clear" w:color="000000" w:fill="FFFFFF"/>
            <w:vAlign w:val="center"/>
            <w:hideMark/>
          </w:tcPr>
          <w:p w14:paraId="56614DF9"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1.325.359,09</w:t>
            </w:r>
          </w:p>
        </w:tc>
        <w:tc>
          <w:tcPr>
            <w:tcW w:w="2268" w:type="dxa"/>
            <w:tcBorders>
              <w:top w:val="nil"/>
              <w:left w:val="nil"/>
              <w:bottom w:val="single" w:sz="4" w:space="0" w:color="auto"/>
              <w:right w:val="single" w:sz="4" w:space="0" w:color="auto"/>
            </w:tcBorders>
            <w:shd w:val="clear" w:color="000000" w:fill="FFFFFF"/>
            <w:vAlign w:val="center"/>
            <w:hideMark/>
          </w:tcPr>
          <w:p w14:paraId="6DF937E6"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34.202,42</w:t>
            </w:r>
          </w:p>
        </w:tc>
        <w:tc>
          <w:tcPr>
            <w:tcW w:w="2126" w:type="dxa"/>
            <w:tcBorders>
              <w:top w:val="nil"/>
              <w:left w:val="nil"/>
              <w:bottom w:val="single" w:sz="4" w:space="0" w:color="auto"/>
              <w:right w:val="nil"/>
            </w:tcBorders>
            <w:shd w:val="clear" w:color="000000" w:fill="FFFFFF"/>
            <w:vAlign w:val="center"/>
            <w:hideMark/>
          </w:tcPr>
          <w:p w14:paraId="0CE268B8"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6%</w:t>
            </w:r>
          </w:p>
        </w:tc>
      </w:tr>
      <w:tr w:rsidR="006B6552" w:rsidRPr="005C376D" w14:paraId="7D818B66"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523F53B7"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Empréstimo</w:t>
            </w:r>
          </w:p>
        </w:tc>
        <w:tc>
          <w:tcPr>
            <w:tcW w:w="1985" w:type="dxa"/>
            <w:tcBorders>
              <w:top w:val="nil"/>
              <w:left w:val="nil"/>
              <w:bottom w:val="single" w:sz="4" w:space="0" w:color="auto"/>
              <w:right w:val="single" w:sz="4" w:space="0" w:color="auto"/>
            </w:tcBorders>
            <w:shd w:val="clear" w:color="000000" w:fill="FFFFFF"/>
            <w:vAlign w:val="center"/>
            <w:hideMark/>
          </w:tcPr>
          <w:p w14:paraId="627B781B"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990.838,55</w:t>
            </w:r>
          </w:p>
        </w:tc>
        <w:tc>
          <w:tcPr>
            <w:tcW w:w="2268" w:type="dxa"/>
            <w:tcBorders>
              <w:top w:val="nil"/>
              <w:left w:val="nil"/>
              <w:bottom w:val="single" w:sz="4" w:space="0" w:color="auto"/>
              <w:right w:val="single" w:sz="4" w:space="0" w:color="auto"/>
            </w:tcBorders>
            <w:shd w:val="clear" w:color="000000" w:fill="FFFFFF"/>
            <w:vAlign w:val="center"/>
            <w:hideMark/>
          </w:tcPr>
          <w:p w14:paraId="35BBA1D7"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35.544,36</w:t>
            </w:r>
          </w:p>
        </w:tc>
        <w:tc>
          <w:tcPr>
            <w:tcW w:w="2126" w:type="dxa"/>
            <w:tcBorders>
              <w:top w:val="nil"/>
              <w:left w:val="nil"/>
              <w:bottom w:val="single" w:sz="4" w:space="0" w:color="auto"/>
              <w:right w:val="nil"/>
            </w:tcBorders>
            <w:shd w:val="clear" w:color="000000" w:fill="FFFFFF"/>
            <w:vAlign w:val="center"/>
            <w:hideMark/>
          </w:tcPr>
          <w:p w14:paraId="7A3C7C82"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5%</w:t>
            </w:r>
          </w:p>
        </w:tc>
      </w:tr>
      <w:tr w:rsidR="006B6552" w:rsidRPr="005C376D" w14:paraId="173DB221"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6DCDB1C7"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Títulos Descontados</w:t>
            </w:r>
          </w:p>
        </w:tc>
        <w:tc>
          <w:tcPr>
            <w:tcW w:w="1985" w:type="dxa"/>
            <w:tcBorders>
              <w:top w:val="nil"/>
              <w:left w:val="nil"/>
              <w:bottom w:val="single" w:sz="4" w:space="0" w:color="auto"/>
              <w:right w:val="single" w:sz="4" w:space="0" w:color="auto"/>
            </w:tcBorders>
            <w:shd w:val="clear" w:color="000000" w:fill="FFFFFF"/>
            <w:vAlign w:val="center"/>
            <w:hideMark/>
          </w:tcPr>
          <w:p w14:paraId="072A0486"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57.474,02</w:t>
            </w:r>
          </w:p>
        </w:tc>
        <w:tc>
          <w:tcPr>
            <w:tcW w:w="2268" w:type="dxa"/>
            <w:tcBorders>
              <w:top w:val="nil"/>
              <w:left w:val="nil"/>
              <w:bottom w:val="single" w:sz="4" w:space="0" w:color="auto"/>
              <w:right w:val="single" w:sz="4" w:space="0" w:color="auto"/>
            </w:tcBorders>
            <w:shd w:val="clear" w:color="000000" w:fill="FFFFFF"/>
            <w:vAlign w:val="center"/>
            <w:hideMark/>
          </w:tcPr>
          <w:p w14:paraId="71FC4B70"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 xml:space="preserve">            1.698,45 </w:t>
            </w:r>
          </w:p>
        </w:tc>
        <w:tc>
          <w:tcPr>
            <w:tcW w:w="2126" w:type="dxa"/>
            <w:tcBorders>
              <w:top w:val="nil"/>
              <w:left w:val="nil"/>
              <w:bottom w:val="single" w:sz="4" w:space="0" w:color="auto"/>
              <w:right w:val="nil"/>
            </w:tcBorders>
            <w:shd w:val="clear" w:color="000000" w:fill="FFFFFF"/>
            <w:vAlign w:val="center"/>
            <w:hideMark/>
          </w:tcPr>
          <w:p w14:paraId="76E701D1"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w:t>
            </w:r>
          </w:p>
        </w:tc>
      </w:tr>
    </w:tbl>
    <w:p w14:paraId="34E75190" w14:textId="77777777" w:rsidR="006B6552" w:rsidRPr="005C376D" w:rsidRDefault="006B6552" w:rsidP="00DC311B">
      <w:pPr>
        <w:pStyle w:val="NormalWeb"/>
        <w:spacing w:before="0" w:beforeAutospacing="0" w:after="0" w:afterAutospacing="0"/>
        <w:jc w:val="both"/>
        <w:rPr>
          <w:rFonts w:ascii="Arial" w:hAnsi="Arial" w:cs="Arial"/>
          <w:b/>
          <w:bCs/>
          <w:sz w:val="20"/>
          <w:szCs w:val="20"/>
        </w:rPr>
      </w:pPr>
    </w:p>
    <w:tbl>
      <w:tblPr>
        <w:tblW w:w="9072" w:type="dxa"/>
        <w:tblCellMar>
          <w:left w:w="70" w:type="dxa"/>
          <w:right w:w="70" w:type="dxa"/>
        </w:tblCellMar>
        <w:tblLook w:val="04A0" w:firstRow="1" w:lastRow="0" w:firstColumn="1" w:lastColumn="0" w:noHBand="0" w:noVBand="1"/>
      </w:tblPr>
      <w:tblGrid>
        <w:gridCol w:w="2835"/>
        <w:gridCol w:w="1985"/>
        <w:gridCol w:w="2410"/>
        <w:gridCol w:w="1842"/>
      </w:tblGrid>
      <w:tr w:rsidR="006B6552" w:rsidRPr="005C376D" w14:paraId="5AED3B8D" w14:textId="77777777" w:rsidTr="00DC311B">
        <w:trPr>
          <w:trHeight w:val="765"/>
        </w:trPr>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930D648"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Natureza dos Depósitos</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199613F"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Valor do Depósito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434869B" w14:textId="1B0ED5AB"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 xml:space="preserve">% em Relação </w:t>
            </w:r>
            <w:r w:rsidR="00DC311B" w:rsidRPr="005C376D">
              <w:rPr>
                <w:rFonts w:ascii="Arial" w:eastAsia="Times New Roman" w:hAnsi="Arial" w:cs="Arial"/>
                <w:b/>
                <w:bCs/>
                <w:color w:val="000000"/>
                <w:sz w:val="20"/>
                <w:szCs w:val="20"/>
                <w:lang w:eastAsia="pt-BR"/>
              </w:rPr>
              <w:t>à Carteira</w:t>
            </w:r>
            <w:r w:rsidRPr="005C376D">
              <w:rPr>
                <w:rFonts w:ascii="Arial" w:eastAsia="Times New Roman" w:hAnsi="Arial" w:cs="Arial"/>
                <w:b/>
                <w:bCs/>
                <w:color w:val="000000"/>
                <w:sz w:val="20"/>
                <w:szCs w:val="20"/>
                <w:lang w:eastAsia="pt-BR"/>
              </w:rPr>
              <w:t xml:space="preserve"> Total</w:t>
            </w:r>
          </w:p>
        </w:tc>
        <w:tc>
          <w:tcPr>
            <w:tcW w:w="1842" w:type="dxa"/>
            <w:tcBorders>
              <w:top w:val="single" w:sz="4" w:space="0" w:color="auto"/>
              <w:left w:val="nil"/>
              <w:bottom w:val="single" w:sz="4" w:space="0" w:color="auto"/>
              <w:right w:val="nil"/>
            </w:tcBorders>
            <w:shd w:val="clear" w:color="000000" w:fill="FFFFFF"/>
            <w:vAlign w:val="center"/>
            <w:hideMark/>
          </w:tcPr>
          <w:p w14:paraId="6E1C9E2E"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Taxa Média - %</w:t>
            </w:r>
          </w:p>
        </w:tc>
      </w:tr>
      <w:tr w:rsidR="006B6552" w:rsidRPr="005C376D" w14:paraId="3678428E"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5A127F57"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Depósitos a Vista</w:t>
            </w:r>
          </w:p>
        </w:tc>
        <w:tc>
          <w:tcPr>
            <w:tcW w:w="1985" w:type="dxa"/>
            <w:tcBorders>
              <w:top w:val="nil"/>
              <w:left w:val="nil"/>
              <w:bottom w:val="single" w:sz="4" w:space="0" w:color="auto"/>
              <w:right w:val="single" w:sz="4" w:space="0" w:color="auto"/>
            </w:tcBorders>
            <w:shd w:val="clear" w:color="000000" w:fill="FFFFFF"/>
            <w:vAlign w:val="center"/>
            <w:hideMark/>
          </w:tcPr>
          <w:p w14:paraId="12AC14C2"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2.451.652,52</w:t>
            </w:r>
          </w:p>
        </w:tc>
        <w:tc>
          <w:tcPr>
            <w:tcW w:w="2410" w:type="dxa"/>
            <w:tcBorders>
              <w:top w:val="nil"/>
              <w:left w:val="nil"/>
              <w:bottom w:val="single" w:sz="4" w:space="0" w:color="auto"/>
              <w:right w:val="single" w:sz="4" w:space="0" w:color="auto"/>
            </w:tcBorders>
            <w:shd w:val="clear" w:color="000000" w:fill="FFFFFF"/>
            <w:vAlign w:val="center"/>
            <w:hideMark/>
          </w:tcPr>
          <w:p w14:paraId="6EA51C62"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13,79%</w:t>
            </w:r>
          </w:p>
        </w:tc>
        <w:tc>
          <w:tcPr>
            <w:tcW w:w="1842" w:type="dxa"/>
            <w:tcBorders>
              <w:top w:val="nil"/>
              <w:left w:val="nil"/>
              <w:bottom w:val="single" w:sz="4" w:space="0" w:color="auto"/>
              <w:right w:val="nil"/>
            </w:tcBorders>
            <w:shd w:val="clear" w:color="000000" w:fill="FFFFFF"/>
            <w:vAlign w:val="center"/>
            <w:hideMark/>
          </w:tcPr>
          <w:p w14:paraId="4F3EC77F"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w:t>
            </w:r>
          </w:p>
        </w:tc>
      </w:tr>
      <w:tr w:rsidR="006B6552" w:rsidRPr="005C376D" w14:paraId="0A9C7582" w14:textId="77777777" w:rsidTr="00DC311B">
        <w:trPr>
          <w:trHeight w:val="300"/>
        </w:trPr>
        <w:tc>
          <w:tcPr>
            <w:tcW w:w="2835" w:type="dxa"/>
            <w:tcBorders>
              <w:top w:val="nil"/>
              <w:left w:val="nil"/>
              <w:bottom w:val="single" w:sz="4" w:space="0" w:color="auto"/>
              <w:right w:val="single" w:sz="4" w:space="0" w:color="auto"/>
            </w:tcBorders>
            <w:shd w:val="clear" w:color="000000" w:fill="FFFFFF"/>
            <w:vAlign w:val="center"/>
            <w:hideMark/>
          </w:tcPr>
          <w:p w14:paraId="3E9E1F3F"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Depósitos a Prazo</w:t>
            </w:r>
          </w:p>
        </w:tc>
        <w:tc>
          <w:tcPr>
            <w:tcW w:w="1985" w:type="dxa"/>
            <w:tcBorders>
              <w:top w:val="nil"/>
              <w:left w:val="nil"/>
              <w:bottom w:val="single" w:sz="4" w:space="0" w:color="auto"/>
              <w:right w:val="single" w:sz="4" w:space="0" w:color="auto"/>
            </w:tcBorders>
            <w:shd w:val="clear" w:color="000000" w:fill="FFFFFF"/>
            <w:vAlign w:val="center"/>
            <w:hideMark/>
          </w:tcPr>
          <w:p w14:paraId="53218FAC"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1.291.979,45</w:t>
            </w:r>
          </w:p>
        </w:tc>
        <w:tc>
          <w:tcPr>
            <w:tcW w:w="2410" w:type="dxa"/>
            <w:tcBorders>
              <w:top w:val="nil"/>
              <w:left w:val="nil"/>
              <w:bottom w:val="single" w:sz="4" w:space="0" w:color="auto"/>
              <w:right w:val="single" w:sz="4" w:space="0" w:color="auto"/>
            </w:tcBorders>
            <w:shd w:val="clear" w:color="000000" w:fill="FFFFFF"/>
            <w:vAlign w:val="center"/>
            <w:hideMark/>
          </w:tcPr>
          <w:p w14:paraId="4991A6E1"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4,39%</w:t>
            </w:r>
          </w:p>
        </w:tc>
        <w:tc>
          <w:tcPr>
            <w:tcW w:w="1842" w:type="dxa"/>
            <w:tcBorders>
              <w:top w:val="nil"/>
              <w:left w:val="nil"/>
              <w:bottom w:val="single" w:sz="4" w:space="0" w:color="auto"/>
              <w:right w:val="nil"/>
            </w:tcBorders>
            <w:shd w:val="clear" w:color="000000" w:fill="FFFFFF"/>
            <w:vAlign w:val="center"/>
            <w:hideMark/>
          </w:tcPr>
          <w:p w14:paraId="73BBE711"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0,36%</w:t>
            </w:r>
          </w:p>
        </w:tc>
      </w:tr>
    </w:tbl>
    <w:p w14:paraId="2F54B94B" w14:textId="77777777" w:rsidR="002149DF" w:rsidRPr="005C376D" w:rsidRDefault="002149DF" w:rsidP="00DC311B">
      <w:pPr>
        <w:pStyle w:val="NormalWeb"/>
        <w:numPr>
          <w:ilvl w:val="0"/>
          <w:numId w:val="17"/>
        </w:numPr>
        <w:jc w:val="both"/>
        <w:rPr>
          <w:rFonts w:ascii="Arial" w:hAnsi="Arial" w:cs="Arial"/>
          <w:sz w:val="20"/>
          <w:szCs w:val="20"/>
        </w:rPr>
      </w:pPr>
      <w:r w:rsidRPr="005C376D">
        <w:rPr>
          <w:rFonts w:ascii="Arial" w:hAnsi="Arial" w:cs="Arial"/>
          <w:sz w:val="20"/>
          <w:szCs w:val="20"/>
        </w:rPr>
        <w:t>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tbl>
      <w:tblPr>
        <w:tblW w:w="8647" w:type="dxa"/>
        <w:tblCellMar>
          <w:left w:w="70" w:type="dxa"/>
          <w:right w:w="70" w:type="dxa"/>
        </w:tblCellMar>
        <w:tblLook w:val="04A0" w:firstRow="1" w:lastRow="0" w:firstColumn="1" w:lastColumn="0" w:noHBand="0" w:noVBand="1"/>
      </w:tblPr>
      <w:tblGrid>
        <w:gridCol w:w="4820"/>
        <w:gridCol w:w="3827"/>
      </w:tblGrid>
      <w:tr w:rsidR="006B6552" w:rsidRPr="005C376D" w14:paraId="539D6412" w14:textId="77777777" w:rsidTr="00DC311B">
        <w:trPr>
          <w:trHeight w:val="694"/>
        </w:trPr>
        <w:tc>
          <w:tcPr>
            <w:tcW w:w="4820" w:type="dxa"/>
            <w:tcBorders>
              <w:top w:val="single" w:sz="4" w:space="0" w:color="auto"/>
              <w:left w:val="nil"/>
              <w:bottom w:val="single" w:sz="4" w:space="0" w:color="auto"/>
              <w:right w:val="single" w:sz="4" w:space="0" w:color="auto"/>
            </w:tcBorders>
            <w:shd w:val="clear" w:color="auto" w:fill="auto"/>
            <w:vAlign w:val="center"/>
            <w:hideMark/>
          </w:tcPr>
          <w:p w14:paraId="60554D82"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Natureza das Operações Ativas e Passivas</w:t>
            </w:r>
          </w:p>
        </w:tc>
        <w:tc>
          <w:tcPr>
            <w:tcW w:w="3827" w:type="dxa"/>
            <w:tcBorders>
              <w:top w:val="single" w:sz="4" w:space="0" w:color="auto"/>
              <w:left w:val="nil"/>
              <w:bottom w:val="single" w:sz="4" w:space="0" w:color="auto"/>
              <w:right w:val="nil"/>
            </w:tcBorders>
            <w:shd w:val="clear" w:color="auto" w:fill="auto"/>
            <w:vAlign w:val="center"/>
            <w:hideMark/>
          </w:tcPr>
          <w:p w14:paraId="438B5735"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Taxas Média Aplicadas em Relação às Partes Relacionadas a.m.</w:t>
            </w:r>
          </w:p>
        </w:tc>
      </w:tr>
      <w:tr w:rsidR="006B6552" w:rsidRPr="005C376D" w14:paraId="5CBE8498" w14:textId="77777777" w:rsidTr="00DC311B">
        <w:trPr>
          <w:trHeight w:val="264"/>
        </w:trPr>
        <w:tc>
          <w:tcPr>
            <w:tcW w:w="4820" w:type="dxa"/>
            <w:tcBorders>
              <w:top w:val="nil"/>
              <w:left w:val="nil"/>
              <w:bottom w:val="single" w:sz="4" w:space="0" w:color="auto"/>
              <w:right w:val="single" w:sz="4" w:space="0" w:color="auto"/>
            </w:tcBorders>
            <w:shd w:val="clear" w:color="auto" w:fill="auto"/>
            <w:vAlign w:val="center"/>
            <w:hideMark/>
          </w:tcPr>
          <w:p w14:paraId="5814DBE2"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Desconto de Cheques</w:t>
            </w:r>
          </w:p>
        </w:tc>
        <w:tc>
          <w:tcPr>
            <w:tcW w:w="3827" w:type="dxa"/>
            <w:tcBorders>
              <w:top w:val="nil"/>
              <w:left w:val="nil"/>
              <w:bottom w:val="single" w:sz="4" w:space="0" w:color="auto"/>
              <w:right w:val="nil"/>
            </w:tcBorders>
            <w:shd w:val="clear" w:color="auto" w:fill="auto"/>
            <w:vAlign w:val="center"/>
            <w:hideMark/>
          </w:tcPr>
          <w:p w14:paraId="334442AC"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1,98%</w:t>
            </w:r>
          </w:p>
        </w:tc>
      </w:tr>
      <w:tr w:rsidR="006B6552" w:rsidRPr="005C376D" w14:paraId="686D3C6B" w14:textId="77777777" w:rsidTr="00DC311B">
        <w:trPr>
          <w:trHeight w:val="264"/>
        </w:trPr>
        <w:tc>
          <w:tcPr>
            <w:tcW w:w="4820" w:type="dxa"/>
            <w:tcBorders>
              <w:top w:val="nil"/>
              <w:left w:val="nil"/>
              <w:bottom w:val="single" w:sz="4" w:space="0" w:color="auto"/>
              <w:right w:val="single" w:sz="4" w:space="0" w:color="auto"/>
            </w:tcBorders>
            <w:shd w:val="clear" w:color="auto" w:fill="auto"/>
            <w:vAlign w:val="center"/>
            <w:hideMark/>
          </w:tcPr>
          <w:p w14:paraId="13F19955"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Empréstimos</w:t>
            </w:r>
          </w:p>
        </w:tc>
        <w:tc>
          <w:tcPr>
            <w:tcW w:w="3827" w:type="dxa"/>
            <w:tcBorders>
              <w:top w:val="nil"/>
              <w:left w:val="nil"/>
              <w:bottom w:val="single" w:sz="4" w:space="0" w:color="auto"/>
              <w:right w:val="nil"/>
            </w:tcBorders>
            <w:shd w:val="clear" w:color="auto" w:fill="auto"/>
            <w:vAlign w:val="center"/>
            <w:hideMark/>
          </w:tcPr>
          <w:p w14:paraId="36940AC0"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1,82%</w:t>
            </w:r>
          </w:p>
        </w:tc>
      </w:tr>
      <w:tr w:rsidR="006B6552" w:rsidRPr="005C376D" w14:paraId="7B70DD8E" w14:textId="77777777" w:rsidTr="00DC311B">
        <w:trPr>
          <w:trHeight w:val="264"/>
        </w:trPr>
        <w:tc>
          <w:tcPr>
            <w:tcW w:w="4820" w:type="dxa"/>
            <w:tcBorders>
              <w:top w:val="nil"/>
              <w:left w:val="nil"/>
              <w:bottom w:val="single" w:sz="4" w:space="0" w:color="auto"/>
              <w:right w:val="single" w:sz="4" w:space="0" w:color="auto"/>
            </w:tcBorders>
            <w:shd w:val="clear" w:color="auto" w:fill="auto"/>
            <w:vAlign w:val="center"/>
            <w:hideMark/>
          </w:tcPr>
          <w:p w14:paraId="41B3B873"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Aplicação Financeira - Pré Fixada</w:t>
            </w:r>
          </w:p>
        </w:tc>
        <w:tc>
          <w:tcPr>
            <w:tcW w:w="3827" w:type="dxa"/>
            <w:tcBorders>
              <w:top w:val="nil"/>
              <w:left w:val="nil"/>
              <w:bottom w:val="single" w:sz="4" w:space="0" w:color="auto"/>
              <w:right w:val="nil"/>
            </w:tcBorders>
            <w:shd w:val="clear" w:color="auto" w:fill="auto"/>
            <w:vAlign w:val="center"/>
            <w:hideMark/>
          </w:tcPr>
          <w:p w14:paraId="26B7FCFB"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0,65%</w:t>
            </w:r>
          </w:p>
        </w:tc>
      </w:tr>
      <w:tr w:rsidR="006B6552" w:rsidRPr="005C376D" w14:paraId="5EAA1513" w14:textId="77777777" w:rsidTr="00DC311B">
        <w:trPr>
          <w:trHeight w:val="264"/>
        </w:trPr>
        <w:tc>
          <w:tcPr>
            <w:tcW w:w="4820" w:type="dxa"/>
            <w:tcBorders>
              <w:top w:val="nil"/>
              <w:left w:val="nil"/>
              <w:bottom w:val="single" w:sz="4" w:space="0" w:color="auto"/>
              <w:right w:val="single" w:sz="4" w:space="0" w:color="auto"/>
            </w:tcBorders>
            <w:shd w:val="clear" w:color="auto" w:fill="auto"/>
            <w:vAlign w:val="center"/>
            <w:hideMark/>
          </w:tcPr>
          <w:p w14:paraId="33F08F84"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Aplicação Financeira - Pós Fixada</w:t>
            </w:r>
          </w:p>
        </w:tc>
        <w:tc>
          <w:tcPr>
            <w:tcW w:w="3827" w:type="dxa"/>
            <w:tcBorders>
              <w:top w:val="nil"/>
              <w:left w:val="nil"/>
              <w:bottom w:val="single" w:sz="4" w:space="0" w:color="auto"/>
              <w:right w:val="nil"/>
            </w:tcBorders>
            <w:shd w:val="clear" w:color="auto" w:fill="auto"/>
            <w:vAlign w:val="center"/>
            <w:hideMark/>
          </w:tcPr>
          <w:p w14:paraId="2EBE8968"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92,35%</w:t>
            </w:r>
          </w:p>
        </w:tc>
      </w:tr>
    </w:tbl>
    <w:p w14:paraId="3DF75FE1" w14:textId="77777777" w:rsidR="002149DF" w:rsidRPr="005C376D" w:rsidRDefault="006B6552" w:rsidP="00813E77">
      <w:pPr>
        <w:pStyle w:val="NormalWeb"/>
        <w:jc w:val="both"/>
        <w:rPr>
          <w:rFonts w:ascii="Arial" w:hAnsi="Arial" w:cs="Arial"/>
          <w:sz w:val="20"/>
          <w:szCs w:val="20"/>
        </w:rPr>
      </w:pPr>
      <w:r w:rsidRPr="005C376D">
        <w:rPr>
          <w:rFonts w:ascii="Arial" w:hAnsi="Arial" w:cs="Arial"/>
          <w:sz w:val="20"/>
          <w:szCs w:val="20"/>
        </w:rPr>
        <w:t xml:space="preserve"> </w:t>
      </w:r>
      <w:r w:rsidR="002149DF" w:rsidRPr="005C376D">
        <w:rPr>
          <w:rFonts w:ascii="Arial" w:hAnsi="Arial" w:cs="Arial"/>
          <w:sz w:val="20"/>
          <w:szCs w:val="20"/>
        </w:rPr>
        <w:t>(*) 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tbl>
      <w:tblPr>
        <w:tblW w:w="8830" w:type="dxa"/>
        <w:tblCellMar>
          <w:left w:w="70" w:type="dxa"/>
          <w:right w:w="70" w:type="dxa"/>
        </w:tblCellMar>
        <w:tblLook w:val="04A0" w:firstRow="1" w:lastRow="0" w:firstColumn="1" w:lastColumn="0" w:noHBand="0" w:noVBand="1"/>
      </w:tblPr>
      <w:tblGrid>
        <w:gridCol w:w="7655"/>
        <w:gridCol w:w="1175"/>
      </w:tblGrid>
      <w:tr w:rsidR="006B6552" w:rsidRPr="005C376D" w14:paraId="0F299558" w14:textId="77777777" w:rsidTr="00DC311B">
        <w:trPr>
          <w:trHeight w:val="378"/>
        </w:trPr>
        <w:tc>
          <w:tcPr>
            <w:tcW w:w="8830" w:type="dxa"/>
            <w:gridSpan w:val="2"/>
            <w:tcBorders>
              <w:top w:val="single" w:sz="4" w:space="0" w:color="auto"/>
              <w:left w:val="nil"/>
              <w:bottom w:val="single" w:sz="4" w:space="0" w:color="auto"/>
            </w:tcBorders>
            <w:shd w:val="clear" w:color="auto" w:fill="auto"/>
            <w:vAlign w:val="center"/>
            <w:hideMark/>
          </w:tcPr>
          <w:p w14:paraId="56261CBE" w14:textId="77777777" w:rsidR="006B6552" w:rsidRPr="005C376D" w:rsidRDefault="006B6552" w:rsidP="006B6552">
            <w:pPr>
              <w:spacing w:after="0" w:line="240" w:lineRule="auto"/>
              <w:jc w:val="center"/>
              <w:rPr>
                <w:rFonts w:ascii="Arial" w:eastAsia="Times New Roman" w:hAnsi="Arial" w:cs="Arial"/>
                <w:b/>
                <w:bCs/>
                <w:color w:val="000000"/>
                <w:sz w:val="18"/>
                <w:szCs w:val="18"/>
                <w:lang w:eastAsia="pt-BR"/>
              </w:rPr>
            </w:pPr>
            <w:r w:rsidRPr="005C376D">
              <w:rPr>
                <w:rFonts w:ascii="Arial" w:eastAsia="Times New Roman" w:hAnsi="Arial" w:cs="Arial"/>
                <w:b/>
                <w:bCs/>
                <w:color w:val="000000"/>
                <w:sz w:val="18"/>
                <w:szCs w:val="18"/>
                <w:lang w:eastAsia="pt-BR"/>
              </w:rPr>
              <w:t>PERCENTUAL EM RELAÇÃO À CARTEIRA GERAL MOVIMENTAÇÃO NO EXERCÍCIO DE 2019</w:t>
            </w:r>
          </w:p>
        </w:tc>
      </w:tr>
      <w:tr w:rsidR="006B6552" w:rsidRPr="005C376D" w14:paraId="56AE5ABF" w14:textId="77777777" w:rsidTr="00DC311B">
        <w:trPr>
          <w:trHeight w:val="277"/>
        </w:trPr>
        <w:tc>
          <w:tcPr>
            <w:tcW w:w="7655" w:type="dxa"/>
            <w:tcBorders>
              <w:top w:val="single" w:sz="4" w:space="0" w:color="auto"/>
              <w:left w:val="nil"/>
              <w:bottom w:val="single" w:sz="4" w:space="0" w:color="auto"/>
              <w:right w:val="single" w:sz="4" w:space="0" w:color="auto"/>
            </w:tcBorders>
            <w:shd w:val="clear" w:color="auto" w:fill="auto"/>
            <w:vAlign w:val="center"/>
            <w:hideMark/>
          </w:tcPr>
          <w:p w14:paraId="49530F29"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Empréstimos e Financiamentos</w:t>
            </w:r>
          </w:p>
        </w:tc>
        <w:tc>
          <w:tcPr>
            <w:tcW w:w="1175" w:type="dxa"/>
            <w:tcBorders>
              <w:top w:val="single" w:sz="4" w:space="0" w:color="auto"/>
              <w:left w:val="nil"/>
              <w:bottom w:val="single" w:sz="4" w:space="0" w:color="auto"/>
              <w:right w:val="nil"/>
            </w:tcBorders>
            <w:shd w:val="clear" w:color="auto" w:fill="auto"/>
            <w:vAlign w:val="center"/>
            <w:hideMark/>
          </w:tcPr>
          <w:p w14:paraId="12796898"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1,35%</w:t>
            </w:r>
          </w:p>
        </w:tc>
      </w:tr>
      <w:tr w:rsidR="006B6552" w:rsidRPr="005C376D" w14:paraId="1F162A51" w14:textId="77777777" w:rsidTr="00DC311B">
        <w:trPr>
          <w:trHeight w:val="277"/>
        </w:trPr>
        <w:tc>
          <w:tcPr>
            <w:tcW w:w="7655" w:type="dxa"/>
            <w:tcBorders>
              <w:top w:val="nil"/>
              <w:left w:val="nil"/>
              <w:bottom w:val="single" w:sz="4" w:space="0" w:color="auto"/>
              <w:right w:val="single" w:sz="4" w:space="0" w:color="auto"/>
            </w:tcBorders>
            <w:shd w:val="clear" w:color="auto" w:fill="auto"/>
            <w:vAlign w:val="center"/>
            <w:hideMark/>
          </w:tcPr>
          <w:p w14:paraId="79DC2ED2"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Títulos Descontados e Cheques Descontados</w:t>
            </w:r>
          </w:p>
        </w:tc>
        <w:tc>
          <w:tcPr>
            <w:tcW w:w="1175" w:type="dxa"/>
            <w:tcBorders>
              <w:top w:val="nil"/>
              <w:left w:val="nil"/>
              <w:bottom w:val="single" w:sz="4" w:space="0" w:color="auto"/>
              <w:right w:val="nil"/>
            </w:tcBorders>
            <w:shd w:val="clear" w:color="auto" w:fill="auto"/>
            <w:vAlign w:val="center"/>
            <w:hideMark/>
          </w:tcPr>
          <w:p w14:paraId="0EFD1B8A"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0,37%</w:t>
            </w:r>
          </w:p>
        </w:tc>
      </w:tr>
      <w:tr w:rsidR="006B6552" w:rsidRPr="005C376D" w14:paraId="131FBD9E" w14:textId="77777777" w:rsidTr="00DC311B">
        <w:trPr>
          <w:trHeight w:val="277"/>
        </w:trPr>
        <w:tc>
          <w:tcPr>
            <w:tcW w:w="7655" w:type="dxa"/>
            <w:tcBorders>
              <w:top w:val="nil"/>
              <w:left w:val="nil"/>
              <w:bottom w:val="single" w:sz="4" w:space="0" w:color="auto"/>
              <w:right w:val="single" w:sz="4" w:space="0" w:color="auto"/>
            </w:tcBorders>
            <w:shd w:val="clear" w:color="auto" w:fill="auto"/>
            <w:vAlign w:val="center"/>
            <w:hideMark/>
          </w:tcPr>
          <w:p w14:paraId="30622D35"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Credito Rural (modalidades)</w:t>
            </w:r>
          </w:p>
        </w:tc>
        <w:tc>
          <w:tcPr>
            <w:tcW w:w="1175" w:type="dxa"/>
            <w:tcBorders>
              <w:top w:val="nil"/>
              <w:left w:val="nil"/>
              <w:bottom w:val="single" w:sz="4" w:space="0" w:color="auto"/>
              <w:right w:val="nil"/>
            </w:tcBorders>
            <w:shd w:val="clear" w:color="auto" w:fill="auto"/>
            <w:vAlign w:val="center"/>
            <w:hideMark/>
          </w:tcPr>
          <w:p w14:paraId="416D248B"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1,85%</w:t>
            </w:r>
          </w:p>
        </w:tc>
      </w:tr>
      <w:tr w:rsidR="006B6552" w:rsidRPr="005C376D" w14:paraId="6AB97A81" w14:textId="77777777" w:rsidTr="00DC311B">
        <w:trPr>
          <w:trHeight w:val="277"/>
        </w:trPr>
        <w:tc>
          <w:tcPr>
            <w:tcW w:w="7655" w:type="dxa"/>
            <w:tcBorders>
              <w:top w:val="nil"/>
              <w:left w:val="nil"/>
              <w:bottom w:val="single" w:sz="4" w:space="0" w:color="auto"/>
              <w:right w:val="single" w:sz="4" w:space="0" w:color="auto"/>
            </w:tcBorders>
            <w:shd w:val="clear" w:color="auto" w:fill="auto"/>
            <w:vAlign w:val="center"/>
            <w:hideMark/>
          </w:tcPr>
          <w:p w14:paraId="43BA1710"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Aplicações Financeiras</w:t>
            </w:r>
          </w:p>
        </w:tc>
        <w:tc>
          <w:tcPr>
            <w:tcW w:w="1175" w:type="dxa"/>
            <w:tcBorders>
              <w:top w:val="nil"/>
              <w:left w:val="nil"/>
              <w:bottom w:val="single" w:sz="4" w:space="0" w:color="auto"/>
              <w:right w:val="nil"/>
            </w:tcBorders>
            <w:shd w:val="clear" w:color="auto" w:fill="auto"/>
            <w:vAlign w:val="center"/>
            <w:hideMark/>
          </w:tcPr>
          <w:p w14:paraId="55139149" w14:textId="77777777" w:rsidR="006B6552" w:rsidRPr="005C376D" w:rsidRDefault="006B6552" w:rsidP="006B6552">
            <w:pPr>
              <w:spacing w:after="0" w:line="240" w:lineRule="auto"/>
              <w:jc w:val="center"/>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3,19%</w:t>
            </w:r>
          </w:p>
        </w:tc>
      </w:tr>
    </w:tbl>
    <w:p w14:paraId="7FC38F83" w14:textId="77777777" w:rsidR="002149DF" w:rsidRPr="005C376D" w:rsidRDefault="002149DF" w:rsidP="006B6552">
      <w:pPr>
        <w:pStyle w:val="NormalWeb"/>
        <w:numPr>
          <w:ilvl w:val="0"/>
          <w:numId w:val="17"/>
        </w:numPr>
        <w:jc w:val="both"/>
        <w:rPr>
          <w:rFonts w:ascii="Arial" w:hAnsi="Arial" w:cs="Arial"/>
          <w:sz w:val="20"/>
          <w:szCs w:val="20"/>
        </w:rPr>
      </w:pPr>
      <w:r w:rsidRPr="005C376D">
        <w:rPr>
          <w:rFonts w:ascii="Arial" w:hAnsi="Arial" w:cs="Arial"/>
          <w:sz w:val="20"/>
          <w:szCs w:val="20"/>
        </w:rPr>
        <w:t>As garantias oferecidas pelas partes relacionadas em razão das operações de crédito são: avais, garantias hipotecárias, caução e alienação fiduciária.</w:t>
      </w:r>
    </w:p>
    <w:tbl>
      <w:tblPr>
        <w:tblW w:w="8680" w:type="dxa"/>
        <w:tblCellMar>
          <w:left w:w="70" w:type="dxa"/>
          <w:right w:w="70" w:type="dxa"/>
        </w:tblCellMar>
        <w:tblLook w:val="04A0" w:firstRow="1" w:lastRow="0" w:firstColumn="1" w:lastColumn="0" w:noHBand="0" w:noVBand="1"/>
      </w:tblPr>
      <w:tblGrid>
        <w:gridCol w:w="5634"/>
        <w:gridCol w:w="3046"/>
      </w:tblGrid>
      <w:tr w:rsidR="006B6552" w:rsidRPr="005C376D" w14:paraId="3C0BBEFD" w14:textId="77777777" w:rsidTr="006B6552">
        <w:trPr>
          <w:trHeight w:val="261"/>
        </w:trPr>
        <w:tc>
          <w:tcPr>
            <w:tcW w:w="5634" w:type="dxa"/>
            <w:tcBorders>
              <w:top w:val="single" w:sz="4" w:space="0" w:color="auto"/>
              <w:left w:val="nil"/>
              <w:bottom w:val="single" w:sz="4" w:space="0" w:color="auto"/>
              <w:right w:val="single" w:sz="4" w:space="0" w:color="auto"/>
            </w:tcBorders>
            <w:shd w:val="clear" w:color="auto" w:fill="auto"/>
            <w:vAlign w:val="center"/>
            <w:hideMark/>
          </w:tcPr>
          <w:p w14:paraId="0C6598EB"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Natureza da Operação de Crédito</w:t>
            </w:r>
          </w:p>
        </w:tc>
        <w:tc>
          <w:tcPr>
            <w:tcW w:w="3046" w:type="dxa"/>
            <w:tcBorders>
              <w:top w:val="single" w:sz="4" w:space="0" w:color="auto"/>
              <w:left w:val="nil"/>
              <w:bottom w:val="single" w:sz="4" w:space="0" w:color="auto"/>
              <w:right w:val="nil"/>
            </w:tcBorders>
            <w:shd w:val="clear" w:color="auto" w:fill="auto"/>
            <w:vAlign w:val="center"/>
            <w:hideMark/>
          </w:tcPr>
          <w:p w14:paraId="30A81A75" w14:textId="77777777" w:rsidR="006B6552" w:rsidRPr="005C376D" w:rsidRDefault="006B6552" w:rsidP="006B6552">
            <w:pPr>
              <w:spacing w:after="0" w:line="240" w:lineRule="auto"/>
              <w:jc w:val="center"/>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Garantias Prestadas</w:t>
            </w:r>
          </w:p>
        </w:tc>
      </w:tr>
      <w:tr w:rsidR="006B6552" w:rsidRPr="005C376D" w14:paraId="38DFD788" w14:textId="77777777" w:rsidTr="006B6552">
        <w:trPr>
          <w:trHeight w:val="261"/>
        </w:trPr>
        <w:tc>
          <w:tcPr>
            <w:tcW w:w="5634" w:type="dxa"/>
            <w:tcBorders>
              <w:top w:val="nil"/>
              <w:left w:val="nil"/>
              <w:bottom w:val="single" w:sz="4" w:space="0" w:color="auto"/>
              <w:right w:val="single" w:sz="4" w:space="0" w:color="auto"/>
            </w:tcBorders>
            <w:shd w:val="clear" w:color="auto" w:fill="auto"/>
            <w:vAlign w:val="center"/>
            <w:hideMark/>
          </w:tcPr>
          <w:p w14:paraId="29AACA80"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Conta Corrente</w:t>
            </w:r>
          </w:p>
        </w:tc>
        <w:tc>
          <w:tcPr>
            <w:tcW w:w="3046" w:type="dxa"/>
            <w:tcBorders>
              <w:top w:val="nil"/>
              <w:left w:val="nil"/>
              <w:bottom w:val="single" w:sz="4" w:space="0" w:color="auto"/>
              <w:right w:val="nil"/>
            </w:tcBorders>
            <w:shd w:val="clear" w:color="auto" w:fill="auto"/>
            <w:vAlign w:val="center"/>
            <w:hideMark/>
          </w:tcPr>
          <w:p w14:paraId="18275B22"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77.537,16</w:t>
            </w:r>
          </w:p>
        </w:tc>
      </w:tr>
      <w:tr w:rsidR="006B6552" w:rsidRPr="005C376D" w14:paraId="112058E6" w14:textId="77777777" w:rsidTr="006B6552">
        <w:trPr>
          <w:trHeight w:val="261"/>
        </w:trPr>
        <w:tc>
          <w:tcPr>
            <w:tcW w:w="5634" w:type="dxa"/>
            <w:tcBorders>
              <w:top w:val="nil"/>
              <w:left w:val="nil"/>
              <w:bottom w:val="single" w:sz="4" w:space="0" w:color="auto"/>
              <w:right w:val="single" w:sz="4" w:space="0" w:color="auto"/>
            </w:tcBorders>
            <w:shd w:val="clear" w:color="auto" w:fill="auto"/>
            <w:vAlign w:val="center"/>
            <w:hideMark/>
          </w:tcPr>
          <w:p w14:paraId="7E5C4E60"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Crédito Rural</w:t>
            </w:r>
          </w:p>
        </w:tc>
        <w:tc>
          <w:tcPr>
            <w:tcW w:w="3046" w:type="dxa"/>
            <w:tcBorders>
              <w:top w:val="nil"/>
              <w:left w:val="nil"/>
              <w:bottom w:val="single" w:sz="4" w:space="0" w:color="auto"/>
              <w:right w:val="nil"/>
            </w:tcBorders>
            <w:shd w:val="clear" w:color="auto" w:fill="auto"/>
            <w:vAlign w:val="center"/>
            <w:hideMark/>
          </w:tcPr>
          <w:p w14:paraId="3637AE24"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3.188.012,47</w:t>
            </w:r>
          </w:p>
        </w:tc>
      </w:tr>
      <w:tr w:rsidR="006B6552" w:rsidRPr="005C376D" w14:paraId="175AF05C" w14:textId="77777777" w:rsidTr="006B6552">
        <w:trPr>
          <w:trHeight w:val="261"/>
        </w:trPr>
        <w:tc>
          <w:tcPr>
            <w:tcW w:w="5634" w:type="dxa"/>
            <w:tcBorders>
              <w:top w:val="nil"/>
              <w:left w:val="nil"/>
              <w:bottom w:val="single" w:sz="4" w:space="0" w:color="auto"/>
              <w:right w:val="single" w:sz="4" w:space="0" w:color="auto"/>
            </w:tcBorders>
            <w:shd w:val="clear" w:color="auto" w:fill="auto"/>
            <w:vAlign w:val="center"/>
            <w:hideMark/>
          </w:tcPr>
          <w:p w14:paraId="20FF1D6A"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Empréstimo</w:t>
            </w:r>
          </w:p>
        </w:tc>
        <w:tc>
          <w:tcPr>
            <w:tcW w:w="3046" w:type="dxa"/>
            <w:tcBorders>
              <w:top w:val="nil"/>
              <w:left w:val="nil"/>
              <w:bottom w:val="single" w:sz="4" w:space="0" w:color="auto"/>
              <w:right w:val="nil"/>
            </w:tcBorders>
            <w:shd w:val="clear" w:color="auto" w:fill="auto"/>
            <w:vAlign w:val="center"/>
            <w:hideMark/>
          </w:tcPr>
          <w:p w14:paraId="76182546"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2.101.277,98</w:t>
            </w:r>
          </w:p>
        </w:tc>
      </w:tr>
      <w:tr w:rsidR="006B6552" w:rsidRPr="005C376D" w14:paraId="45507D36" w14:textId="77777777" w:rsidTr="006B6552">
        <w:trPr>
          <w:trHeight w:val="261"/>
        </w:trPr>
        <w:tc>
          <w:tcPr>
            <w:tcW w:w="5634" w:type="dxa"/>
            <w:tcBorders>
              <w:top w:val="nil"/>
              <w:left w:val="nil"/>
              <w:bottom w:val="single" w:sz="4" w:space="0" w:color="auto"/>
              <w:right w:val="single" w:sz="4" w:space="0" w:color="auto"/>
            </w:tcBorders>
            <w:shd w:val="clear" w:color="auto" w:fill="auto"/>
            <w:vAlign w:val="center"/>
            <w:hideMark/>
          </w:tcPr>
          <w:p w14:paraId="16C3ABB4" w14:textId="77777777" w:rsidR="006B6552" w:rsidRPr="005C376D" w:rsidRDefault="006B6552" w:rsidP="006B6552">
            <w:pPr>
              <w:spacing w:after="0" w:line="240" w:lineRule="auto"/>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Financiamento</w:t>
            </w:r>
          </w:p>
        </w:tc>
        <w:tc>
          <w:tcPr>
            <w:tcW w:w="3046" w:type="dxa"/>
            <w:tcBorders>
              <w:top w:val="nil"/>
              <w:left w:val="nil"/>
              <w:bottom w:val="single" w:sz="4" w:space="0" w:color="auto"/>
              <w:right w:val="nil"/>
            </w:tcBorders>
            <w:shd w:val="clear" w:color="auto" w:fill="auto"/>
            <w:vAlign w:val="center"/>
            <w:hideMark/>
          </w:tcPr>
          <w:p w14:paraId="6B9EC74B" w14:textId="77777777" w:rsidR="006B6552" w:rsidRPr="005C376D" w:rsidRDefault="006B6552" w:rsidP="006B6552">
            <w:pPr>
              <w:spacing w:after="0" w:line="240" w:lineRule="auto"/>
              <w:jc w:val="right"/>
              <w:rPr>
                <w:rFonts w:ascii="Arial" w:eastAsia="Times New Roman" w:hAnsi="Arial" w:cs="Arial"/>
                <w:color w:val="000000"/>
                <w:sz w:val="20"/>
                <w:szCs w:val="20"/>
                <w:lang w:eastAsia="pt-BR"/>
              </w:rPr>
            </w:pPr>
            <w:r w:rsidRPr="005C376D">
              <w:rPr>
                <w:rFonts w:ascii="Arial" w:eastAsia="Times New Roman" w:hAnsi="Arial" w:cs="Arial"/>
                <w:color w:val="000000"/>
                <w:sz w:val="20"/>
                <w:szCs w:val="20"/>
                <w:lang w:eastAsia="pt-BR"/>
              </w:rPr>
              <w:t>27.392,12</w:t>
            </w:r>
          </w:p>
        </w:tc>
      </w:tr>
    </w:tbl>
    <w:p w14:paraId="265A6A71" w14:textId="77777777" w:rsidR="002149DF" w:rsidRPr="005C376D" w:rsidRDefault="002149DF" w:rsidP="00ED0C07">
      <w:pPr>
        <w:pStyle w:val="NormalWeb"/>
        <w:numPr>
          <w:ilvl w:val="0"/>
          <w:numId w:val="17"/>
        </w:numPr>
        <w:jc w:val="both"/>
        <w:rPr>
          <w:rFonts w:ascii="Arial" w:hAnsi="Arial" w:cs="Arial"/>
          <w:sz w:val="20"/>
          <w:szCs w:val="20"/>
        </w:rPr>
      </w:pPr>
      <w:r w:rsidRPr="005C376D">
        <w:rPr>
          <w:rFonts w:ascii="Arial" w:hAnsi="Arial" w:cs="Arial"/>
          <w:sz w:val="20"/>
          <w:szCs w:val="20"/>
        </w:rPr>
        <w:t>As coobrigações prestadas pela Cooperativa a partes relacionadas foram as seguintes:</w:t>
      </w:r>
    </w:p>
    <w:tbl>
      <w:tblPr>
        <w:tblW w:w="8174" w:type="dxa"/>
        <w:tblCellMar>
          <w:left w:w="70" w:type="dxa"/>
          <w:right w:w="70" w:type="dxa"/>
        </w:tblCellMar>
        <w:tblLook w:val="04A0" w:firstRow="1" w:lastRow="0" w:firstColumn="1" w:lastColumn="0" w:noHBand="0" w:noVBand="1"/>
      </w:tblPr>
      <w:tblGrid>
        <w:gridCol w:w="5279"/>
        <w:gridCol w:w="2895"/>
      </w:tblGrid>
      <w:tr w:rsidR="006B6552" w:rsidRPr="005C376D" w14:paraId="38FE5F06" w14:textId="77777777" w:rsidTr="006B6552">
        <w:trPr>
          <w:trHeight w:val="315"/>
        </w:trPr>
        <w:tc>
          <w:tcPr>
            <w:tcW w:w="5279" w:type="dxa"/>
            <w:tcBorders>
              <w:top w:val="single" w:sz="8" w:space="0" w:color="000000"/>
              <w:left w:val="single" w:sz="8" w:space="0" w:color="000000"/>
              <w:bottom w:val="single" w:sz="8" w:space="0" w:color="000000"/>
              <w:right w:val="single" w:sz="8" w:space="0" w:color="000000"/>
            </w:tcBorders>
            <w:shd w:val="clear" w:color="000000" w:fill="D8D8D8"/>
            <w:vAlign w:val="center"/>
            <w:hideMark/>
          </w:tcPr>
          <w:p w14:paraId="75B22952" w14:textId="77777777" w:rsidR="006B6552" w:rsidRPr="005C376D" w:rsidRDefault="006B6552" w:rsidP="006B6552">
            <w:pPr>
              <w:spacing w:after="0" w:line="240" w:lineRule="auto"/>
              <w:jc w:val="center"/>
              <w:rPr>
                <w:rFonts w:ascii="Arial" w:eastAsia="Times New Roman" w:hAnsi="Arial" w:cs="Arial"/>
                <w:b/>
                <w:bCs/>
                <w:color w:val="000000"/>
                <w:sz w:val="16"/>
                <w:szCs w:val="16"/>
                <w:lang w:eastAsia="pt-BR"/>
              </w:rPr>
            </w:pPr>
            <w:r w:rsidRPr="005C376D">
              <w:rPr>
                <w:rFonts w:ascii="Arial" w:eastAsia="Times New Roman" w:hAnsi="Arial" w:cs="Arial"/>
                <w:b/>
                <w:bCs/>
                <w:color w:val="000000"/>
                <w:sz w:val="16"/>
                <w:szCs w:val="16"/>
                <w:lang w:eastAsia="pt-BR"/>
              </w:rPr>
              <w:t>2019</w:t>
            </w:r>
          </w:p>
        </w:tc>
        <w:tc>
          <w:tcPr>
            <w:tcW w:w="2895" w:type="dxa"/>
            <w:tcBorders>
              <w:top w:val="single" w:sz="8" w:space="0" w:color="000000"/>
              <w:left w:val="nil"/>
              <w:bottom w:val="single" w:sz="8" w:space="0" w:color="000000"/>
              <w:right w:val="single" w:sz="8" w:space="0" w:color="000000"/>
            </w:tcBorders>
            <w:shd w:val="clear" w:color="000000" w:fill="D8D8D8"/>
            <w:vAlign w:val="center"/>
            <w:hideMark/>
          </w:tcPr>
          <w:p w14:paraId="4EE81870" w14:textId="77777777" w:rsidR="006B6552" w:rsidRPr="005C376D" w:rsidRDefault="006B6552" w:rsidP="006B6552">
            <w:pPr>
              <w:spacing w:after="0" w:line="240" w:lineRule="auto"/>
              <w:jc w:val="center"/>
              <w:rPr>
                <w:rFonts w:ascii="Arial" w:eastAsia="Times New Roman" w:hAnsi="Arial" w:cs="Arial"/>
                <w:b/>
                <w:bCs/>
                <w:color w:val="000000"/>
                <w:sz w:val="16"/>
                <w:szCs w:val="16"/>
                <w:lang w:eastAsia="pt-BR"/>
              </w:rPr>
            </w:pPr>
            <w:r w:rsidRPr="005C376D">
              <w:rPr>
                <w:rFonts w:ascii="Arial" w:eastAsia="Times New Roman" w:hAnsi="Arial" w:cs="Arial"/>
                <w:b/>
                <w:bCs/>
                <w:color w:val="000000"/>
                <w:sz w:val="16"/>
                <w:szCs w:val="16"/>
                <w:lang w:eastAsia="pt-BR"/>
              </w:rPr>
              <w:t>2018</w:t>
            </w:r>
          </w:p>
        </w:tc>
      </w:tr>
      <w:tr w:rsidR="006B6552" w:rsidRPr="005C376D" w14:paraId="61064467" w14:textId="77777777" w:rsidTr="006B6552">
        <w:trPr>
          <w:trHeight w:val="315"/>
        </w:trPr>
        <w:tc>
          <w:tcPr>
            <w:tcW w:w="5279" w:type="dxa"/>
            <w:tcBorders>
              <w:top w:val="nil"/>
              <w:left w:val="single" w:sz="8" w:space="0" w:color="000000"/>
              <w:bottom w:val="single" w:sz="8" w:space="0" w:color="000000"/>
              <w:right w:val="single" w:sz="8" w:space="0" w:color="000000"/>
            </w:tcBorders>
            <w:shd w:val="clear" w:color="000000" w:fill="FFFFFF"/>
            <w:vAlign w:val="center"/>
            <w:hideMark/>
          </w:tcPr>
          <w:p w14:paraId="119036F5" w14:textId="77777777" w:rsidR="006B6552" w:rsidRPr="005C376D" w:rsidRDefault="006B6552" w:rsidP="006B6552">
            <w:pPr>
              <w:spacing w:after="0" w:line="240" w:lineRule="auto"/>
              <w:jc w:val="right"/>
              <w:rPr>
                <w:rFonts w:ascii="Arial" w:eastAsia="Times New Roman" w:hAnsi="Arial" w:cs="Arial"/>
                <w:color w:val="000000"/>
                <w:sz w:val="16"/>
                <w:szCs w:val="16"/>
                <w:lang w:eastAsia="pt-BR"/>
              </w:rPr>
            </w:pPr>
            <w:r w:rsidRPr="005C376D">
              <w:rPr>
                <w:rFonts w:ascii="Arial" w:eastAsia="Times New Roman" w:hAnsi="Arial" w:cs="Arial"/>
                <w:color w:val="000000"/>
                <w:sz w:val="16"/>
                <w:szCs w:val="16"/>
                <w:lang w:eastAsia="pt-BR"/>
              </w:rPr>
              <w:t>790.149,39</w:t>
            </w:r>
          </w:p>
        </w:tc>
        <w:tc>
          <w:tcPr>
            <w:tcW w:w="2895" w:type="dxa"/>
            <w:tcBorders>
              <w:top w:val="nil"/>
              <w:left w:val="nil"/>
              <w:bottom w:val="single" w:sz="8" w:space="0" w:color="000000"/>
              <w:right w:val="single" w:sz="8" w:space="0" w:color="000000"/>
            </w:tcBorders>
            <w:shd w:val="clear" w:color="000000" w:fill="FFFFFF"/>
            <w:vAlign w:val="center"/>
            <w:hideMark/>
          </w:tcPr>
          <w:p w14:paraId="64991D4F" w14:textId="77777777" w:rsidR="006B6552" w:rsidRPr="005C376D" w:rsidRDefault="006B6552" w:rsidP="006B6552">
            <w:pPr>
              <w:spacing w:after="0" w:line="240" w:lineRule="auto"/>
              <w:jc w:val="right"/>
              <w:rPr>
                <w:rFonts w:ascii="Arial" w:eastAsia="Times New Roman" w:hAnsi="Arial" w:cs="Arial"/>
                <w:color w:val="000000"/>
                <w:sz w:val="16"/>
                <w:szCs w:val="16"/>
                <w:lang w:eastAsia="pt-BR"/>
              </w:rPr>
            </w:pPr>
            <w:r w:rsidRPr="005C376D">
              <w:rPr>
                <w:rFonts w:ascii="Arial" w:eastAsia="Times New Roman" w:hAnsi="Arial" w:cs="Arial"/>
                <w:color w:val="000000"/>
                <w:sz w:val="16"/>
                <w:szCs w:val="16"/>
                <w:lang w:eastAsia="pt-BR"/>
              </w:rPr>
              <w:t>599.771,62</w:t>
            </w:r>
          </w:p>
        </w:tc>
      </w:tr>
    </w:tbl>
    <w:p w14:paraId="487B020D" w14:textId="20B18855" w:rsidR="002149DF" w:rsidRPr="005C376D" w:rsidRDefault="002149DF" w:rsidP="00DC311B">
      <w:pPr>
        <w:pStyle w:val="NormalWeb"/>
        <w:numPr>
          <w:ilvl w:val="0"/>
          <w:numId w:val="17"/>
        </w:numPr>
        <w:jc w:val="both"/>
        <w:rPr>
          <w:rFonts w:ascii="Arial" w:hAnsi="Arial" w:cs="Arial"/>
          <w:sz w:val="20"/>
          <w:szCs w:val="20"/>
        </w:rPr>
      </w:pPr>
      <w:r w:rsidRPr="005C376D">
        <w:rPr>
          <w:rFonts w:ascii="Arial" w:hAnsi="Arial" w:cs="Arial"/>
          <w:sz w:val="20"/>
          <w:szCs w:val="20"/>
        </w:rPr>
        <w:t xml:space="preserve">No exercício de </w:t>
      </w:r>
      <w:r w:rsidRPr="005C376D">
        <w:rPr>
          <w:rFonts w:ascii="Arial" w:hAnsi="Arial" w:cs="Arial"/>
          <w:b/>
          <w:bCs/>
          <w:sz w:val="20"/>
          <w:szCs w:val="20"/>
        </w:rPr>
        <w:t>2019</w:t>
      </w:r>
      <w:r w:rsidRPr="005C376D">
        <w:rPr>
          <w:rFonts w:ascii="Arial" w:hAnsi="Arial" w:cs="Arial"/>
          <w:sz w:val="20"/>
          <w:szCs w:val="20"/>
        </w:rPr>
        <w:t xml:space="preserve"> os benefícios monetários destinados às partes relacionadas foram representados por honorários, apresentando-se da seguinte forma:</w:t>
      </w:r>
    </w:p>
    <w:tbl>
      <w:tblPr>
        <w:tblW w:w="8424" w:type="dxa"/>
        <w:tblCellMar>
          <w:left w:w="70" w:type="dxa"/>
          <w:right w:w="70" w:type="dxa"/>
        </w:tblCellMar>
        <w:tblLook w:val="04A0" w:firstRow="1" w:lastRow="0" w:firstColumn="1" w:lastColumn="0" w:noHBand="0" w:noVBand="1"/>
      </w:tblPr>
      <w:tblGrid>
        <w:gridCol w:w="5529"/>
        <w:gridCol w:w="2895"/>
      </w:tblGrid>
      <w:tr w:rsidR="0002413F" w:rsidRPr="005C376D" w14:paraId="5B3798B2" w14:textId="77777777" w:rsidTr="00402B0E">
        <w:trPr>
          <w:trHeight w:val="485"/>
        </w:trPr>
        <w:tc>
          <w:tcPr>
            <w:tcW w:w="8424" w:type="dxa"/>
            <w:gridSpan w:val="2"/>
            <w:tcBorders>
              <w:top w:val="single" w:sz="4" w:space="0" w:color="auto"/>
              <w:left w:val="nil"/>
              <w:bottom w:val="single" w:sz="4" w:space="0" w:color="auto"/>
              <w:right w:val="nil"/>
            </w:tcBorders>
            <w:shd w:val="clear" w:color="000000" w:fill="FFFFFF"/>
            <w:vAlign w:val="bottom"/>
            <w:hideMark/>
          </w:tcPr>
          <w:p w14:paraId="320A965F" w14:textId="77777777" w:rsidR="0002413F" w:rsidRPr="005C376D" w:rsidRDefault="0002413F" w:rsidP="0002413F">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xml:space="preserve">Benefícios monetários e encargos no </w:t>
            </w:r>
            <w:r w:rsidRPr="005C376D">
              <w:rPr>
                <w:rFonts w:ascii="Arial" w:eastAsia="Times New Roman" w:hAnsi="Arial" w:cs="Arial"/>
                <w:b/>
                <w:bCs/>
                <w:sz w:val="20"/>
                <w:szCs w:val="20"/>
                <w:lang w:eastAsia="pt-BR"/>
              </w:rPr>
              <w:br/>
              <w:t>Exercício (R$)</w:t>
            </w:r>
          </w:p>
        </w:tc>
      </w:tr>
      <w:tr w:rsidR="0002413F" w:rsidRPr="005C376D" w14:paraId="47A19D31" w14:textId="77777777" w:rsidTr="00402B0E">
        <w:trPr>
          <w:trHeight w:val="222"/>
        </w:trPr>
        <w:tc>
          <w:tcPr>
            <w:tcW w:w="5529" w:type="dxa"/>
            <w:tcBorders>
              <w:top w:val="nil"/>
              <w:left w:val="nil"/>
              <w:bottom w:val="single" w:sz="4" w:space="0" w:color="auto"/>
              <w:right w:val="single" w:sz="4" w:space="0" w:color="auto"/>
            </w:tcBorders>
            <w:shd w:val="clear" w:color="000000" w:fill="FFFFFF"/>
            <w:vAlign w:val="center"/>
            <w:hideMark/>
          </w:tcPr>
          <w:p w14:paraId="7EE9CADD" w14:textId="77777777" w:rsidR="0002413F" w:rsidRPr="005C376D" w:rsidRDefault="0002413F" w:rsidP="0002413F">
            <w:pPr>
              <w:spacing w:after="0" w:line="240" w:lineRule="auto"/>
              <w:jc w:val="both"/>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2894" w:type="dxa"/>
            <w:tcBorders>
              <w:top w:val="nil"/>
              <w:left w:val="nil"/>
              <w:bottom w:val="single" w:sz="4" w:space="0" w:color="auto"/>
              <w:right w:val="nil"/>
            </w:tcBorders>
            <w:shd w:val="clear" w:color="000000" w:fill="FFFFFF"/>
            <w:noWrap/>
            <w:vAlign w:val="center"/>
            <w:hideMark/>
          </w:tcPr>
          <w:p w14:paraId="6A187732" w14:textId="77777777" w:rsidR="0002413F" w:rsidRPr="005C376D" w:rsidRDefault="0002413F" w:rsidP="0002413F">
            <w:pPr>
              <w:spacing w:after="0" w:line="240" w:lineRule="auto"/>
              <w:jc w:val="center"/>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31/12/2019</w:t>
            </w:r>
          </w:p>
        </w:tc>
      </w:tr>
      <w:tr w:rsidR="0002413F" w:rsidRPr="005C376D" w14:paraId="6D8B7E32" w14:textId="77777777" w:rsidTr="00402B0E">
        <w:trPr>
          <w:trHeight w:val="222"/>
        </w:trPr>
        <w:tc>
          <w:tcPr>
            <w:tcW w:w="5529" w:type="dxa"/>
            <w:tcBorders>
              <w:top w:val="nil"/>
              <w:left w:val="nil"/>
              <w:bottom w:val="single" w:sz="4" w:space="0" w:color="auto"/>
              <w:right w:val="single" w:sz="4" w:space="0" w:color="auto"/>
            </w:tcBorders>
            <w:shd w:val="clear" w:color="000000" w:fill="FFFFFF"/>
            <w:noWrap/>
            <w:vAlign w:val="center"/>
            <w:hideMark/>
          </w:tcPr>
          <w:p w14:paraId="1E184D73" w14:textId="77777777" w:rsidR="0002413F" w:rsidRPr="005C376D" w:rsidRDefault="0002413F" w:rsidP="0002413F">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Honorários</w:t>
            </w:r>
          </w:p>
        </w:tc>
        <w:tc>
          <w:tcPr>
            <w:tcW w:w="2894" w:type="dxa"/>
            <w:tcBorders>
              <w:top w:val="nil"/>
              <w:left w:val="nil"/>
              <w:bottom w:val="single" w:sz="4" w:space="0" w:color="auto"/>
              <w:right w:val="nil"/>
            </w:tcBorders>
            <w:shd w:val="clear" w:color="000000" w:fill="FFFFFF"/>
            <w:noWrap/>
            <w:vAlign w:val="center"/>
            <w:hideMark/>
          </w:tcPr>
          <w:p w14:paraId="255FF6CB" w14:textId="77777777" w:rsidR="0002413F" w:rsidRPr="005C376D" w:rsidRDefault="0002413F" w:rsidP="0002413F">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377.698,10 </w:t>
            </w:r>
          </w:p>
        </w:tc>
      </w:tr>
      <w:tr w:rsidR="0002413F" w:rsidRPr="005C376D" w14:paraId="00992839" w14:textId="77777777" w:rsidTr="00402B0E">
        <w:trPr>
          <w:trHeight w:val="222"/>
        </w:trPr>
        <w:tc>
          <w:tcPr>
            <w:tcW w:w="5529" w:type="dxa"/>
            <w:tcBorders>
              <w:top w:val="nil"/>
              <w:left w:val="nil"/>
              <w:bottom w:val="single" w:sz="4" w:space="0" w:color="auto"/>
              <w:right w:val="single" w:sz="4" w:space="0" w:color="auto"/>
            </w:tcBorders>
            <w:shd w:val="clear" w:color="000000" w:fill="FFFFFF"/>
            <w:noWrap/>
            <w:vAlign w:val="center"/>
            <w:hideMark/>
          </w:tcPr>
          <w:p w14:paraId="1B7523B3" w14:textId="77777777" w:rsidR="0002413F" w:rsidRPr="005C376D" w:rsidRDefault="0002413F" w:rsidP="0002413F">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Gratificações da Diretoria</w:t>
            </w:r>
          </w:p>
        </w:tc>
        <w:tc>
          <w:tcPr>
            <w:tcW w:w="2894" w:type="dxa"/>
            <w:tcBorders>
              <w:top w:val="nil"/>
              <w:left w:val="nil"/>
              <w:bottom w:val="single" w:sz="4" w:space="0" w:color="auto"/>
              <w:right w:val="nil"/>
            </w:tcBorders>
            <w:shd w:val="clear" w:color="000000" w:fill="FFFFFF"/>
            <w:noWrap/>
            <w:vAlign w:val="center"/>
            <w:hideMark/>
          </w:tcPr>
          <w:p w14:paraId="77E75447" w14:textId="77777777" w:rsidR="0002413F" w:rsidRPr="005C376D" w:rsidRDefault="0002413F" w:rsidP="0002413F">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46.987,09 </w:t>
            </w:r>
          </w:p>
        </w:tc>
      </w:tr>
      <w:tr w:rsidR="0002413F" w:rsidRPr="005C376D" w14:paraId="52090B79" w14:textId="77777777" w:rsidTr="00402B0E">
        <w:trPr>
          <w:trHeight w:val="222"/>
        </w:trPr>
        <w:tc>
          <w:tcPr>
            <w:tcW w:w="5529" w:type="dxa"/>
            <w:tcBorders>
              <w:top w:val="nil"/>
              <w:left w:val="nil"/>
              <w:bottom w:val="single" w:sz="4" w:space="0" w:color="auto"/>
              <w:right w:val="single" w:sz="4" w:space="0" w:color="auto"/>
            </w:tcBorders>
            <w:shd w:val="clear" w:color="000000" w:fill="FFFFFF"/>
            <w:noWrap/>
            <w:vAlign w:val="center"/>
            <w:hideMark/>
          </w:tcPr>
          <w:p w14:paraId="0EA8D313" w14:textId="77777777" w:rsidR="0002413F" w:rsidRPr="005C376D" w:rsidRDefault="0002413F" w:rsidP="0002413F">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Conselheiros de Administração</w:t>
            </w:r>
          </w:p>
        </w:tc>
        <w:tc>
          <w:tcPr>
            <w:tcW w:w="2894" w:type="dxa"/>
            <w:tcBorders>
              <w:top w:val="nil"/>
              <w:left w:val="nil"/>
              <w:bottom w:val="single" w:sz="4" w:space="0" w:color="auto"/>
              <w:right w:val="nil"/>
            </w:tcBorders>
            <w:shd w:val="clear" w:color="000000" w:fill="FFFFFF"/>
            <w:noWrap/>
            <w:vAlign w:val="center"/>
            <w:hideMark/>
          </w:tcPr>
          <w:p w14:paraId="7DB63480" w14:textId="77777777" w:rsidR="0002413F" w:rsidRPr="005C376D" w:rsidRDefault="0002413F" w:rsidP="0002413F">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343.720,90 </w:t>
            </w:r>
          </w:p>
        </w:tc>
      </w:tr>
      <w:tr w:rsidR="0002413F" w:rsidRPr="005C376D" w14:paraId="08789C63" w14:textId="77777777" w:rsidTr="00402B0E">
        <w:trPr>
          <w:trHeight w:val="222"/>
        </w:trPr>
        <w:tc>
          <w:tcPr>
            <w:tcW w:w="5529" w:type="dxa"/>
            <w:tcBorders>
              <w:top w:val="nil"/>
              <w:left w:val="nil"/>
              <w:bottom w:val="single" w:sz="4" w:space="0" w:color="auto"/>
              <w:right w:val="single" w:sz="4" w:space="0" w:color="auto"/>
            </w:tcBorders>
            <w:shd w:val="clear" w:color="000000" w:fill="FFFFFF"/>
            <w:noWrap/>
            <w:vAlign w:val="center"/>
            <w:hideMark/>
          </w:tcPr>
          <w:p w14:paraId="4009F1A8" w14:textId="77777777" w:rsidR="0002413F" w:rsidRPr="005C376D" w:rsidRDefault="0002413F" w:rsidP="0002413F">
            <w:pPr>
              <w:spacing w:after="0" w:line="240" w:lineRule="auto"/>
              <w:jc w:val="both"/>
              <w:rPr>
                <w:rFonts w:ascii="Arial" w:eastAsia="Times New Roman" w:hAnsi="Arial" w:cs="Arial"/>
                <w:sz w:val="20"/>
                <w:szCs w:val="20"/>
                <w:lang w:eastAsia="pt-BR"/>
              </w:rPr>
            </w:pPr>
            <w:r w:rsidRPr="005C376D">
              <w:rPr>
                <w:rFonts w:ascii="Arial" w:eastAsia="Times New Roman" w:hAnsi="Arial" w:cs="Arial"/>
                <w:sz w:val="20"/>
                <w:szCs w:val="20"/>
                <w:lang w:eastAsia="pt-BR"/>
              </w:rPr>
              <w:t>INSS</w:t>
            </w:r>
          </w:p>
        </w:tc>
        <w:tc>
          <w:tcPr>
            <w:tcW w:w="2894" w:type="dxa"/>
            <w:tcBorders>
              <w:top w:val="nil"/>
              <w:left w:val="nil"/>
              <w:bottom w:val="single" w:sz="4" w:space="0" w:color="auto"/>
              <w:right w:val="nil"/>
            </w:tcBorders>
            <w:shd w:val="clear" w:color="000000" w:fill="FFFFFF"/>
            <w:noWrap/>
            <w:vAlign w:val="center"/>
            <w:hideMark/>
          </w:tcPr>
          <w:p w14:paraId="5888858F" w14:textId="77777777" w:rsidR="0002413F" w:rsidRPr="005C376D" w:rsidRDefault="0002413F" w:rsidP="0002413F">
            <w:pPr>
              <w:spacing w:after="0" w:line="240" w:lineRule="auto"/>
              <w:rPr>
                <w:rFonts w:ascii="Arial" w:eastAsia="Times New Roman" w:hAnsi="Arial" w:cs="Arial"/>
                <w:sz w:val="20"/>
                <w:szCs w:val="20"/>
                <w:lang w:eastAsia="pt-BR"/>
              </w:rPr>
            </w:pPr>
            <w:r w:rsidRPr="005C376D">
              <w:rPr>
                <w:rFonts w:ascii="Arial" w:eastAsia="Times New Roman" w:hAnsi="Arial" w:cs="Arial"/>
                <w:sz w:val="20"/>
                <w:szCs w:val="20"/>
                <w:lang w:eastAsia="pt-BR"/>
              </w:rPr>
              <w:t xml:space="preserve">                     170.651,54 </w:t>
            </w:r>
          </w:p>
        </w:tc>
      </w:tr>
      <w:tr w:rsidR="0002413F" w:rsidRPr="005C376D" w14:paraId="3CB31147" w14:textId="77777777" w:rsidTr="00402B0E">
        <w:trPr>
          <w:trHeight w:val="222"/>
        </w:trPr>
        <w:tc>
          <w:tcPr>
            <w:tcW w:w="5529" w:type="dxa"/>
            <w:tcBorders>
              <w:top w:val="nil"/>
              <w:left w:val="nil"/>
              <w:bottom w:val="single" w:sz="4" w:space="0" w:color="auto"/>
              <w:right w:val="single" w:sz="4" w:space="0" w:color="auto"/>
            </w:tcBorders>
            <w:shd w:val="clear" w:color="000000" w:fill="FFFFFF"/>
            <w:noWrap/>
            <w:vAlign w:val="center"/>
            <w:hideMark/>
          </w:tcPr>
          <w:p w14:paraId="161448DA" w14:textId="77777777" w:rsidR="0002413F" w:rsidRPr="005C376D" w:rsidRDefault="0002413F" w:rsidP="0002413F">
            <w:pPr>
              <w:spacing w:after="0" w:line="240" w:lineRule="auto"/>
              <w:rPr>
                <w:rFonts w:ascii="Arial" w:eastAsia="Times New Roman" w:hAnsi="Arial" w:cs="Arial"/>
                <w:b/>
                <w:bCs/>
                <w:color w:val="000000"/>
                <w:sz w:val="20"/>
                <w:szCs w:val="20"/>
                <w:lang w:eastAsia="pt-BR"/>
              </w:rPr>
            </w:pPr>
            <w:r w:rsidRPr="005C376D">
              <w:rPr>
                <w:rFonts w:ascii="Arial" w:eastAsia="Times New Roman" w:hAnsi="Arial" w:cs="Arial"/>
                <w:b/>
                <w:bCs/>
                <w:color w:val="000000"/>
                <w:sz w:val="20"/>
                <w:szCs w:val="20"/>
                <w:lang w:eastAsia="pt-BR"/>
              </w:rPr>
              <w:t>Total</w:t>
            </w:r>
          </w:p>
        </w:tc>
        <w:tc>
          <w:tcPr>
            <w:tcW w:w="2894" w:type="dxa"/>
            <w:tcBorders>
              <w:top w:val="nil"/>
              <w:left w:val="nil"/>
              <w:bottom w:val="single" w:sz="4" w:space="0" w:color="auto"/>
              <w:right w:val="nil"/>
            </w:tcBorders>
            <w:shd w:val="clear" w:color="000000" w:fill="FFFFFF"/>
            <w:noWrap/>
            <w:vAlign w:val="center"/>
            <w:hideMark/>
          </w:tcPr>
          <w:p w14:paraId="233B803B" w14:textId="77777777" w:rsidR="0002413F" w:rsidRPr="005C376D" w:rsidRDefault="0002413F" w:rsidP="0002413F">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 xml:space="preserve">                     939.057,63 </w:t>
            </w:r>
          </w:p>
        </w:tc>
      </w:tr>
    </w:tbl>
    <w:p w14:paraId="3CAAB353" w14:textId="384DF4F5"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7BAE4B85"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Cooperativa Central de Crédito de Minas Gerais Ltda.</w:t>
      </w:r>
    </w:p>
    <w:p w14:paraId="68941B62" w14:textId="77777777" w:rsidR="002149DF" w:rsidRPr="005C376D" w:rsidRDefault="002149DF" w:rsidP="00560B54">
      <w:pPr>
        <w:autoSpaceDE w:val="0"/>
        <w:autoSpaceDN w:val="0"/>
        <w:adjustRightInd w:val="0"/>
        <w:spacing w:after="0" w:line="240" w:lineRule="auto"/>
        <w:ind w:left="720"/>
        <w:jc w:val="both"/>
        <w:rPr>
          <w:rFonts w:ascii="Arial" w:hAnsi="Arial" w:cs="Arial"/>
          <w:b/>
          <w:bCs/>
          <w:sz w:val="20"/>
          <w:szCs w:val="20"/>
          <w:lang w:eastAsia="pt-BR"/>
        </w:rPr>
      </w:pPr>
    </w:p>
    <w:p w14:paraId="14EB785D" w14:textId="5315A504"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 xml:space="preserve">O </w:t>
      </w:r>
      <w:r w:rsidRPr="005C376D">
        <w:rPr>
          <w:rFonts w:ascii="Arial" w:hAnsi="Arial" w:cs="Arial"/>
          <w:noProof/>
          <w:sz w:val="20"/>
          <w:szCs w:val="20"/>
          <w:lang w:eastAsia="pt-BR"/>
        </w:rPr>
        <w:t>SICOOB CREDIAGRO</w:t>
      </w:r>
      <w:r w:rsidRPr="005C376D">
        <w:rPr>
          <w:rFonts w:ascii="Arial" w:hAnsi="Arial" w:cs="Arial"/>
          <w:sz w:val="20"/>
          <w:szCs w:val="20"/>
          <w:lang w:eastAsia="pt-BR"/>
        </w:rPr>
        <w:t xml:space="preserve"> em conjunto com outras cooperativas singulares é </w:t>
      </w:r>
      <w:r w:rsidR="00DC311B" w:rsidRPr="005C376D">
        <w:rPr>
          <w:rFonts w:ascii="Arial" w:hAnsi="Arial" w:cs="Arial"/>
          <w:sz w:val="20"/>
          <w:szCs w:val="20"/>
          <w:lang w:eastAsia="pt-BR"/>
        </w:rPr>
        <w:t>filiado</w:t>
      </w:r>
      <w:r w:rsidRPr="005C376D">
        <w:rPr>
          <w:rFonts w:ascii="Arial" w:hAnsi="Arial" w:cs="Arial"/>
          <w:sz w:val="20"/>
          <w:szCs w:val="20"/>
          <w:lang w:eastAsia="pt-BR"/>
        </w:rPr>
        <w:t xml:space="preserve"> à Cooperativa Central de Crédito de Minas Gerais Ltda. - SICOOB CENTRAL CREDIMINAS, que representa o grupo formado por suas afiliadas perante as autoridades monetárias, organismos governamentais e entidades privadas.</w:t>
      </w:r>
    </w:p>
    <w:p w14:paraId="287541A2"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p>
    <w:p w14:paraId="3563A005"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49FEB42F"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p>
    <w:p w14:paraId="4B535D25"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Para assegurar a consecução de seus objetivos, cabe ao SICOOB CENTRAL CREDIMINAS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582927C3"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p>
    <w:p w14:paraId="3DE73D14"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 xml:space="preserve">O </w:t>
      </w:r>
      <w:r w:rsidRPr="005C376D">
        <w:rPr>
          <w:rFonts w:ascii="Arial" w:hAnsi="Arial" w:cs="Arial"/>
          <w:noProof/>
          <w:sz w:val="20"/>
          <w:szCs w:val="20"/>
          <w:lang w:eastAsia="pt-BR"/>
        </w:rPr>
        <w:t>SICOOB CREDIAGRO</w:t>
      </w:r>
      <w:r w:rsidRPr="005C376D">
        <w:rPr>
          <w:rFonts w:ascii="Arial" w:hAnsi="Arial" w:cs="Arial"/>
          <w:sz w:val="20"/>
          <w:szCs w:val="20"/>
          <w:lang w:eastAsia="pt-BR"/>
        </w:rPr>
        <w:t xml:space="preserve"> responde solidariamente pelas obrigações contraídas pelo SICOOB CENTRAL CREDIMINAS perante terceiros, até o limite do valor das cotas-partes do capital que subscrever, proporcionalmente à sua participação nessas operações.</w:t>
      </w:r>
    </w:p>
    <w:p w14:paraId="6B1F0EEA" w14:textId="77777777" w:rsidR="002149DF" w:rsidRPr="005C376D" w:rsidRDefault="002149DF" w:rsidP="006B3949">
      <w:pPr>
        <w:autoSpaceDE w:val="0"/>
        <w:autoSpaceDN w:val="0"/>
        <w:adjustRightInd w:val="0"/>
        <w:spacing w:after="0" w:line="240" w:lineRule="auto"/>
        <w:jc w:val="both"/>
        <w:rPr>
          <w:rFonts w:ascii="Arial" w:hAnsi="Arial" w:cs="Arial"/>
          <w:sz w:val="20"/>
          <w:szCs w:val="20"/>
          <w:lang w:eastAsia="pt-BR"/>
        </w:rPr>
      </w:pPr>
    </w:p>
    <w:p w14:paraId="218C215E" w14:textId="77777777" w:rsidR="002149DF" w:rsidRPr="005C376D" w:rsidRDefault="002149DF" w:rsidP="00850B08">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rPr>
        <w:t xml:space="preserve">Saldos das transações da Cooperativa com o </w:t>
      </w:r>
      <w:r w:rsidRPr="005C376D">
        <w:rPr>
          <w:rFonts w:ascii="Arial" w:hAnsi="Arial" w:cs="Arial"/>
          <w:sz w:val="20"/>
          <w:szCs w:val="20"/>
          <w:lang w:eastAsia="pt-BR"/>
        </w:rPr>
        <w:t>SICOOB CENTRAL CREDIMINAS</w:t>
      </w:r>
      <w:r w:rsidRPr="005C376D">
        <w:rPr>
          <w:rFonts w:ascii="Arial" w:hAnsi="Arial" w:cs="Arial"/>
          <w:sz w:val="20"/>
          <w:szCs w:val="20"/>
        </w:rPr>
        <w:t>:</w:t>
      </w:r>
    </w:p>
    <w:p w14:paraId="17E8DE74" w14:textId="77777777" w:rsidR="002149DF" w:rsidRPr="005C376D" w:rsidRDefault="002149DF" w:rsidP="00850B08">
      <w:pPr>
        <w:autoSpaceDE w:val="0"/>
        <w:autoSpaceDN w:val="0"/>
        <w:adjustRightInd w:val="0"/>
        <w:spacing w:after="0" w:line="240" w:lineRule="auto"/>
        <w:jc w:val="both"/>
        <w:rPr>
          <w:rFonts w:ascii="Arial" w:hAnsi="Arial" w:cs="Arial"/>
          <w:sz w:val="20"/>
          <w:szCs w:val="20"/>
          <w:lang w:eastAsia="pt-BR"/>
        </w:rPr>
      </w:pPr>
    </w:p>
    <w:tbl>
      <w:tblPr>
        <w:tblW w:w="9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7"/>
        <w:gridCol w:w="2114"/>
        <w:gridCol w:w="2019"/>
      </w:tblGrid>
      <w:tr w:rsidR="003900A2" w:rsidRPr="005C376D" w14:paraId="2D145EAA" w14:textId="77777777" w:rsidTr="00C26217">
        <w:trPr>
          <w:trHeight w:val="279"/>
        </w:trPr>
        <w:tc>
          <w:tcPr>
            <w:tcW w:w="4897" w:type="dxa"/>
            <w:tcBorders>
              <w:left w:val="nil"/>
            </w:tcBorders>
            <w:vAlign w:val="center"/>
          </w:tcPr>
          <w:p w14:paraId="5BAAD0AB" w14:textId="77777777" w:rsidR="002149DF" w:rsidRPr="005C376D" w:rsidRDefault="002149DF" w:rsidP="00B800B2">
            <w:pPr>
              <w:autoSpaceDE w:val="0"/>
              <w:autoSpaceDN w:val="0"/>
              <w:adjustRightInd w:val="0"/>
              <w:spacing w:after="0" w:line="240" w:lineRule="auto"/>
              <w:rPr>
                <w:rFonts w:ascii="Arial" w:hAnsi="Arial" w:cs="Arial"/>
                <w:b/>
                <w:sz w:val="20"/>
                <w:szCs w:val="20"/>
                <w:lang w:eastAsia="pt-BR"/>
              </w:rPr>
            </w:pPr>
            <w:r w:rsidRPr="005C376D">
              <w:rPr>
                <w:rFonts w:ascii="Arial" w:hAnsi="Arial" w:cs="Arial"/>
                <w:b/>
                <w:sz w:val="20"/>
                <w:szCs w:val="20"/>
                <w:lang w:eastAsia="pt-BR"/>
              </w:rPr>
              <w:t>Descrição</w:t>
            </w:r>
          </w:p>
        </w:tc>
        <w:tc>
          <w:tcPr>
            <w:tcW w:w="2114" w:type="dxa"/>
            <w:vAlign w:val="center"/>
          </w:tcPr>
          <w:p w14:paraId="431429BB" w14:textId="77777777" w:rsidR="002149DF" w:rsidRPr="005C376D" w:rsidRDefault="002149DF" w:rsidP="00B800B2">
            <w:pPr>
              <w:autoSpaceDE w:val="0"/>
              <w:autoSpaceDN w:val="0"/>
              <w:adjustRightInd w:val="0"/>
              <w:spacing w:after="0" w:line="240" w:lineRule="auto"/>
              <w:jc w:val="center"/>
              <w:rPr>
                <w:rFonts w:ascii="Arial" w:hAnsi="Arial" w:cs="Arial"/>
                <w:b/>
                <w:sz w:val="20"/>
                <w:szCs w:val="20"/>
                <w:lang w:eastAsia="pt-BR"/>
              </w:rPr>
            </w:pPr>
            <w:r w:rsidRPr="005C376D">
              <w:rPr>
                <w:rFonts w:ascii="Arial" w:hAnsi="Arial" w:cs="Arial"/>
                <w:b/>
                <w:sz w:val="20"/>
                <w:szCs w:val="20"/>
                <w:lang w:eastAsia="pt-BR"/>
              </w:rPr>
              <w:t>31/12/2019</w:t>
            </w:r>
          </w:p>
        </w:tc>
        <w:tc>
          <w:tcPr>
            <w:tcW w:w="2019" w:type="dxa"/>
            <w:tcBorders>
              <w:right w:val="nil"/>
            </w:tcBorders>
            <w:vAlign w:val="center"/>
          </w:tcPr>
          <w:p w14:paraId="7791BD34" w14:textId="77777777" w:rsidR="002149DF" w:rsidRPr="005C376D" w:rsidRDefault="002149DF" w:rsidP="00B800B2">
            <w:pPr>
              <w:autoSpaceDE w:val="0"/>
              <w:autoSpaceDN w:val="0"/>
              <w:adjustRightInd w:val="0"/>
              <w:spacing w:after="0" w:line="240" w:lineRule="auto"/>
              <w:jc w:val="center"/>
              <w:rPr>
                <w:rFonts w:ascii="Arial" w:hAnsi="Arial" w:cs="Arial"/>
                <w:b/>
                <w:sz w:val="20"/>
                <w:szCs w:val="20"/>
                <w:lang w:eastAsia="pt-BR"/>
              </w:rPr>
            </w:pPr>
            <w:r w:rsidRPr="005C376D">
              <w:rPr>
                <w:rFonts w:ascii="Arial" w:hAnsi="Arial" w:cs="Arial"/>
                <w:b/>
                <w:sz w:val="20"/>
                <w:szCs w:val="20"/>
                <w:lang w:eastAsia="pt-BR"/>
              </w:rPr>
              <w:t>31/12/2018</w:t>
            </w:r>
          </w:p>
        </w:tc>
      </w:tr>
      <w:tr w:rsidR="003900A2" w:rsidRPr="005C376D" w14:paraId="13587E6E" w14:textId="77777777" w:rsidTr="00C26217">
        <w:trPr>
          <w:trHeight w:val="559"/>
        </w:trPr>
        <w:tc>
          <w:tcPr>
            <w:tcW w:w="4897" w:type="dxa"/>
            <w:tcBorders>
              <w:left w:val="nil"/>
            </w:tcBorders>
            <w:vAlign w:val="center"/>
          </w:tcPr>
          <w:p w14:paraId="01807375" w14:textId="77777777" w:rsidR="002149DF" w:rsidRPr="005C376D" w:rsidRDefault="002149DF" w:rsidP="00376981">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rPr>
              <w:t>Ativo circulante - Relações interfinanceiras - centralização financeira (nota 5)</w:t>
            </w:r>
          </w:p>
        </w:tc>
        <w:tc>
          <w:tcPr>
            <w:tcW w:w="2114" w:type="dxa"/>
            <w:vAlign w:val="center"/>
          </w:tcPr>
          <w:p w14:paraId="37D9FEDC"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45.008.029,66</w:t>
            </w:r>
          </w:p>
        </w:tc>
        <w:tc>
          <w:tcPr>
            <w:tcW w:w="2019" w:type="dxa"/>
            <w:tcBorders>
              <w:right w:val="nil"/>
            </w:tcBorders>
            <w:vAlign w:val="center"/>
          </w:tcPr>
          <w:p w14:paraId="41130FF8"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43.865.887,81</w:t>
            </w:r>
          </w:p>
        </w:tc>
      </w:tr>
      <w:tr w:rsidR="003900A2" w:rsidRPr="005C376D" w14:paraId="579BB1B8" w14:textId="77777777" w:rsidTr="00C26217">
        <w:trPr>
          <w:trHeight w:val="279"/>
        </w:trPr>
        <w:tc>
          <w:tcPr>
            <w:tcW w:w="4897" w:type="dxa"/>
            <w:tcBorders>
              <w:left w:val="nil"/>
            </w:tcBorders>
            <w:vAlign w:val="center"/>
          </w:tcPr>
          <w:p w14:paraId="44F6F390" w14:textId="77777777" w:rsidR="002149DF" w:rsidRPr="005C376D" w:rsidRDefault="002149DF" w:rsidP="00376981">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rPr>
              <w:t>Ativo Permanente - Investimentos (nota 9)</w:t>
            </w:r>
          </w:p>
        </w:tc>
        <w:tc>
          <w:tcPr>
            <w:tcW w:w="2114" w:type="dxa"/>
            <w:vAlign w:val="center"/>
          </w:tcPr>
          <w:p w14:paraId="50EABE97"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bCs/>
                <w:noProof/>
                <w:sz w:val="20"/>
                <w:szCs w:val="20"/>
              </w:rPr>
              <w:t>6.551.858,32</w:t>
            </w:r>
          </w:p>
        </w:tc>
        <w:tc>
          <w:tcPr>
            <w:tcW w:w="2019" w:type="dxa"/>
            <w:tcBorders>
              <w:right w:val="nil"/>
            </w:tcBorders>
            <w:vAlign w:val="center"/>
          </w:tcPr>
          <w:p w14:paraId="589E9A8B"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bCs/>
                <w:noProof/>
                <w:sz w:val="20"/>
                <w:szCs w:val="20"/>
              </w:rPr>
              <w:t>6.175.690,56</w:t>
            </w:r>
          </w:p>
        </w:tc>
      </w:tr>
      <w:tr w:rsidR="003900A2" w:rsidRPr="005C376D" w14:paraId="0B67FC85" w14:textId="77777777" w:rsidTr="00C26217">
        <w:trPr>
          <w:trHeight w:val="568"/>
        </w:trPr>
        <w:tc>
          <w:tcPr>
            <w:tcW w:w="4897" w:type="dxa"/>
            <w:tcBorders>
              <w:left w:val="nil"/>
            </w:tcBorders>
            <w:vAlign w:val="center"/>
          </w:tcPr>
          <w:p w14:paraId="0AFDB6EA" w14:textId="77777777" w:rsidR="002149DF" w:rsidRPr="005C376D" w:rsidRDefault="002149DF" w:rsidP="00376981">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rPr>
              <w:t>Passivo circulante e não circulante - Relações interfinanceiras (nota 14)</w:t>
            </w:r>
          </w:p>
        </w:tc>
        <w:tc>
          <w:tcPr>
            <w:tcW w:w="2114" w:type="dxa"/>
            <w:vAlign w:val="center"/>
          </w:tcPr>
          <w:p w14:paraId="425EE508"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690.365,86</w:t>
            </w:r>
          </w:p>
        </w:tc>
        <w:tc>
          <w:tcPr>
            <w:tcW w:w="2019" w:type="dxa"/>
            <w:tcBorders>
              <w:right w:val="nil"/>
            </w:tcBorders>
            <w:vAlign w:val="center"/>
          </w:tcPr>
          <w:p w14:paraId="4D853C52" w14:textId="77777777" w:rsidR="002149DF" w:rsidRPr="005C376D" w:rsidRDefault="002149DF" w:rsidP="00B800B2">
            <w:pPr>
              <w:autoSpaceDE w:val="0"/>
              <w:autoSpaceDN w:val="0"/>
              <w:adjustRightInd w:val="0"/>
              <w:spacing w:after="0" w:line="240" w:lineRule="auto"/>
              <w:jc w:val="right"/>
              <w:rPr>
                <w:rFonts w:ascii="Arial" w:hAnsi="Arial" w:cs="Arial"/>
                <w:sz w:val="20"/>
                <w:szCs w:val="20"/>
                <w:lang w:eastAsia="pt-BR"/>
              </w:rPr>
            </w:pPr>
            <w:r w:rsidRPr="005C376D">
              <w:rPr>
                <w:rFonts w:ascii="Arial" w:hAnsi="Arial" w:cs="Arial"/>
                <w:noProof/>
                <w:sz w:val="20"/>
                <w:szCs w:val="20"/>
                <w:lang w:eastAsia="pt-BR"/>
              </w:rPr>
              <w:t>3.230.938,60</w:t>
            </w:r>
          </w:p>
        </w:tc>
      </w:tr>
    </w:tbl>
    <w:p w14:paraId="2F4F2EEB" w14:textId="77777777" w:rsidR="002149DF" w:rsidRPr="005C376D" w:rsidRDefault="002149DF" w:rsidP="00560B54">
      <w:pPr>
        <w:autoSpaceDE w:val="0"/>
        <w:autoSpaceDN w:val="0"/>
        <w:adjustRightInd w:val="0"/>
        <w:spacing w:after="0" w:line="240" w:lineRule="auto"/>
        <w:jc w:val="both"/>
        <w:rPr>
          <w:rFonts w:ascii="Arial" w:hAnsi="Arial" w:cs="Arial"/>
          <w:sz w:val="20"/>
          <w:szCs w:val="20"/>
          <w:lang w:eastAsia="pt-BR"/>
        </w:rPr>
      </w:pPr>
    </w:p>
    <w:p w14:paraId="0BC7B47B" w14:textId="77777777" w:rsidR="002149DF" w:rsidRPr="005C376D" w:rsidRDefault="002149DF" w:rsidP="00612A04">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As demonstrações contábeis do SICOOB CENTRAL CREDIMINAS, em 30 de junho de 2019, foram auditadas por outros auditores independentes que emitiram relatório de auditoria sobre as demonstrações contábeis, datado de 28/08/2019, com opinião sem modificação.</w:t>
      </w:r>
    </w:p>
    <w:p w14:paraId="076394A0" w14:textId="77777777" w:rsidR="002149DF" w:rsidRPr="005C376D" w:rsidRDefault="002149DF" w:rsidP="00612A04">
      <w:pPr>
        <w:autoSpaceDE w:val="0"/>
        <w:autoSpaceDN w:val="0"/>
        <w:adjustRightInd w:val="0"/>
        <w:spacing w:after="0" w:line="240" w:lineRule="auto"/>
        <w:jc w:val="both"/>
        <w:rPr>
          <w:rFonts w:ascii="Arial" w:hAnsi="Arial" w:cs="Arial"/>
          <w:sz w:val="20"/>
          <w:szCs w:val="20"/>
          <w:lang w:eastAsia="pt-BR"/>
        </w:rPr>
      </w:pPr>
    </w:p>
    <w:p w14:paraId="25B1FCF7"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 xml:space="preserve">Gerenciamento de Risco </w:t>
      </w:r>
    </w:p>
    <w:p w14:paraId="6471B362"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A gestão integrada de riscos e de capital no âmbito das cooperativas do Sicoob é realizada de forma centralizada pelo Sicoob Confederação, abrangendo, no mínimo, os riscos de crédito, mercado, liquidez, operacional, socioambiental, continuidade de negócios e de gerenciamento de capital.</w:t>
      </w:r>
    </w:p>
    <w:p w14:paraId="78FBB5E7"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A política institucional de gestão integrada de riscos e de capital, bem como as diretrizes de gerenciamento dos riscos e de capital são aprovadas pelo Conselho de Administração do Sicoob Confederação.</w:t>
      </w:r>
    </w:p>
    <w:p w14:paraId="6B7E500F"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14:paraId="67D23413"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Em cumprimento à Resolução CMN 4.557/2018, encontra-se disponível no sítio do Sicoob (</w:t>
      </w:r>
      <w:hyperlink r:id="rId8" w:history="1">
        <w:r w:rsidRPr="005C376D">
          <w:rPr>
            <w:color w:val="auto"/>
            <w:sz w:val="20"/>
            <w:szCs w:val="20"/>
          </w:rPr>
          <w:t>www.sicoob.com.br</w:t>
        </w:r>
      </w:hyperlink>
      <w:r w:rsidRPr="005C376D">
        <w:rPr>
          <w:color w:val="auto"/>
          <w:sz w:val="20"/>
          <w:szCs w:val="20"/>
        </w:rPr>
        <w:t xml:space="preserve">) relatório descritivo da estrutura de gerenciamento de riscos e da estrutura de gerenciamento de capital. </w:t>
      </w:r>
    </w:p>
    <w:p w14:paraId="0624BB03"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Risco Operacional</w:t>
      </w:r>
    </w:p>
    <w:p w14:paraId="4A270A1A" w14:textId="77777777" w:rsidR="002149DF" w:rsidRPr="005C376D" w:rsidRDefault="002149DF" w:rsidP="0053426B">
      <w:pPr>
        <w:pStyle w:val="NormalWeb"/>
        <w:jc w:val="both"/>
      </w:pPr>
      <w:r w:rsidRPr="005C376D">
        <w:rPr>
          <w:rFonts w:ascii="Arial"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56BB6122"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 xml:space="preserve">Os resultados desse processo são apresentados à Diretoria Executiva e ao Conselho de Administração. </w:t>
      </w:r>
    </w:p>
    <w:p w14:paraId="6D8A3F73" w14:textId="77777777" w:rsidR="002149DF" w:rsidRPr="005C376D" w:rsidRDefault="002149DF" w:rsidP="00042B16">
      <w:pPr>
        <w:pStyle w:val="Default"/>
        <w:adjustRightInd/>
        <w:spacing w:before="240" w:after="240"/>
        <w:jc w:val="both"/>
        <w:rPr>
          <w:color w:val="auto"/>
          <w:sz w:val="20"/>
          <w:szCs w:val="20"/>
        </w:rPr>
      </w:pPr>
      <w:r w:rsidRPr="005C376D">
        <w:rPr>
          <w:color w:val="auto"/>
          <w:sz w:val="20"/>
          <w:szCs w:val="20"/>
        </w:rPr>
        <w:t>A metodologia de alocação de capital, para fins do Novo Acordo da Basileia, utilizada para determinação da parcela de risco operacional (RWAopad) é a Abordagem do Indicador Básico (BIA).</w:t>
      </w:r>
    </w:p>
    <w:p w14:paraId="6BB10068"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Riscos de Mercado e de Liquidez</w:t>
      </w:r>
    </w:p>
    <w:p w14:paraId="006989B3"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w:t>
      </w:r>
      <w:r w:rsidRPr="005C376D">
        <w:rPr>
          <w:rFonts w:ascii="Arial" w:hAnsi="Arial" w:cs="Arial"/>
          <w:i/>
          <w:sz w:val="20"/>
          <w:szCs w:val="20"/>
        </w:rPr>
        <w:t>trading</w:t>
      </w:r>
      <w:r w:rsidRPr="005C376D">
        <w:rPr>
          <w:rFonts w:ascii="Arial" w:hAnsi="Arial" w:cs="Arial"/>
          <w:sz w:val="20"/>
          <w:szCs w:val="20"/>
        </w:rPr>
        <w:t>) e o risco da variação cambial e dos preços de mercadorias (</w:t>
      </w:r>
      <w:r w:rsidRPr="005C376D">
        <w:rPr>
          <w:rFonts w:ascii="Arial" w:hAnsi="Arial" w:cs="Arial"/>
          <w:i/>
          <w:sz w:val="20"/>
          <w:szCs w:val="20"/>
        </w:rPr>
        <w:t>commodities</w:t>
      </w:r>
      <w:r w:rsidRPr="005C376D">
        <w:rPr>
          <w:rFonts w:ascii="Arial" w:hAnsi="Arial" w:cs="Arial"/>
          <w:sz w:val="20"/>
          <w:szCs w:val="20"/>
        </w:rPr>
        <w:t>), para os instrumentos classificados na carteira de negociação ou na carteira bancária (</w:t>
      </w:r>
      <w:r w:rsidRPr="005C376D">
        <w:rPr>
          <w:rFonts w:ascii="Arial" w:hAnsi="Arial" w:cs="Arial"/>
          <w:i/>
          <w:sz w:val="20"/>
          <w:szCs w:val="20"/>
        </w:rPr>
        <w:t>banking</w:t>
      </w:r>
      <w:r w:rsidRPr="005C376D">
        <w:rPr>
          <w:rFonts w:ascii="Arial" w:hAnsi="Arial" w:cs="Arial"/>
          <w:sz w:val="20"/>
          <w:szCs w:val="20"/>
        </w:rPr>
        <w:t>).</w:t>
      </w:r>
    </w:p>
    <w:p w14:paraId="6BD44B80"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4A616589"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No processo de gerenciamento do risco de mercado e da liquidez das cooperativas são realizados os seguintes procedimentos:</w:t>
      </w:r>
    </w:p>
    <w:p w14:paraId="1581208C"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 xml:space="preserve">utilização do </w:t>
      </w:r>
      <w:r w:rsidRPr="005C376D">
        <w:rPr>
          <w:rFonts w:ascii="Arial" w:hAnsi="Arial" w:cs="Arial"/>
          <w:i/>
          <w:sz w:val="20"/>
          <w:szCs w:val="20"/>
        </w:rPr>
        <w:t>VaR</w:t>
      </w:r>
      <w:r w:rsidRPr="005C376D">
        <w:rPr>
          <w:rFonts w:ascii="Arial" w:hAnsi="Arial" w:cs="Arial"/>
          <w:sz w:val="20"/>
          <w:szCs w:val="20"/>
        </w:rPr>
        <w:t xml:space="preserve"> – </w:t>
      </w:r>
      <w:r w:rsidRPr="005C376D">
        <w:rPr>
          <w:rFonts w:ascii="Arial" w:hAnsi="Arial" w:cs="Arial"/>
          <w:i/>
          <w:sz w:val="20"/>
          <w:szCs w:val="20"/>
        </w:rPr>
        <w:t>Value at Risk</w:t>
      </w:r>
      <w:r w:rsidRPr="005C376D">
        <w:rPr>
          <w:rFonts w:ascii="Arial" w:hAnsi="Arial" w:cs="Arial"/>
          <w:sz w:val="20"/>
          <w:szCs w:val="20"/>
        </w:rPr>
        <w:t xml:space="preserve"> para mensurar o risco de mercado das cooperativas;</w:t>
      </w:r>
    </w:p>
    <w:p w14:paraId="15CA644B"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análise de descasamentos entre ativos e passivos para avaliação de impacto na margem financeira das cooperativas;</w:t>
      </w:r>
    </w:p>
    <w:p w14:paraId="10764506"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definição de limite máximo para a exposição a risco de mercado;</w:t>
      </w:r>
    </w:p>
    <w:p w14:paraId="2442BE5D"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 xml:space="preserve">realização periódica de </w:t>
      </w:r>
      <w:r w:rsidRPr="005C376D">
        <w:rPr>
          <w:rFonts w:ascii="Arial" w:hAnsi="Arial" w:cs="Arial"/>
          <w:i/>
          <w:sz w:val="20"/>
          <w:szCs w:val="20"/>
        </w:rPr>
        <w:t>backtest</w:t>
      </w:r>
      <w:r w:rsidRPr="005C376D">
        <w:rPr>
          <w:rFonts w:ascii="Arial" w:hAnsi="Arial" w:cs="Arial"/>
          <w:sz w:val="20"/>
          <w:szCs w:val="20"/>
        </w:rPr>
        <w:t xml:space="preserve"> do </w:t>
      </w:r>
      <w:r w:rsidRPr="005C376D">
        <w:rPr>
          <w:rFonts w:ascii="Arial" w:hAnsi="Arial" w:cs="Arial"/>
          <w:i/>
          <w:sz w:val="20"/>
          <w:szCs w:val="20"/>
        </w:rPr>
        <w:t>VaR</w:t>
      </w:r>
      <w:r w:rsidRPr="005C376D">
        <w:rPr>
          <w:rFonts w:ascii="Arial" w:hAnsi="Arial" w:cs="Arial"/>
          <w:sz w:val="20"/>
          <w:szCs w:val="20"/>
        </w:rPr>
        <w:t xml:space="preserve"> das carteiras das cooperativas e dos modelos de cálculo de risco de mercado;</w:t>
      </w:r>
    </w:p>
    <w:p w14:paraId="2F8DBEB1"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definição de limite mínimo de liquidez para as cooperativas;</w:t>
      </w:r>
    </w:p>
    <w:p w14:paraId="6BD95C06"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projeção do fluxo de caixa das cooperativas para 90 (noventa) dias;</w:t>
      </w:r>
    </w:p>
    <w:p w14:paraId="0CAC3636" w14:textId="77777777" w:rsidR="002149DF" w:rsidRPr="005C376D" w:rsidRDefault="002149DF" w:rsidP="00642A86">
      <w:pPr>
        <w:pStyle w:val="PargrafodaLista"/>
        <w:numPr>
          <w:ilvl w:val="0"/>
          <w:numId w:val="19"/>
        </w:numPr>
        <w:spacing w:before="240" w:after="240" w:line="240" w:lineRule="auto"/>
        <w:jc w:val="both"/>
        <w:rPr>
          <w:rFonts w:ascii="Arial" w:hAnsi="Arial" w:cs="Arial"/>
          <w:sz w:val="20"/>
          <w:szCs w:val="20"/>
        </w:rPr>
      </w:pPr>
      <w:r w:rsidRPr="005C376D">
        <w:rPr>
          <w:rFonts w:ascii="Arial" w:hAnsi="Arial" w:cs="Arial"/>
          <w:sz w:val="20"/>
          <w:szCs w:val="20"/>
        </w:rPr>
        <w:t>diferentes cenários de simulação de perda em situações de stress.</w:t>
      </w:r>
    </w:p>
    <w:p w14:paraId="45A87BFA"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 xml:space="preserve"> Gerenciamento de Capital</w:t>
      </w:r>
    </w:p>
    <w:p w14:paraId="6BA8EECC" w14:textId="30C9D288"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O gerenciamento de capital é o processo contínuo de monitoramento e controle do capital, mantido pela cooperativa para fazer face aos riscos a que está exposta, visando atingir os objetivos estratégicos estabelecidos.</w:t>
      </w:r>
    </w:p>
    <w:p w14:paraId="4ADE052A"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Risco de Crédito e Risco Socioambiental</w:t>
      </w:r>
    </w:p>
    <w:p w14:paraId="4278FC3E"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 xml:space="preserve">O gerenciamento de risco de crédito objetiva garantir a aderência às normas vigentes, maximizar o uso do capital e minimizar os riscos envolvidos nos negócios de crédito por meio das boas práticas de gestão de riscos. </w:t>
      </w:r>
    </w:p>
    <w:p w14:paraId="3671A426" w14:textId="77777777" w:rsidR="002149DF" w:rsidRPr="005C376D" w:rsidRDefault="002149DF" w:rsidP="00387918">
      <w:pPr>
        <w:pStyle w:val="NormalWeb"/>
        <w:jc w:val="both"/>
      </w:pPr>
      <w:r w:rsidRPr="005C376D">
        <w:rPr>
          <w:rFonts w:ascii="Arial"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40B3268A"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 xml:space="preserve">Compete ao gestor centralizado (Sicoob Confederação) a padronização de processos, de metodologias de análises de risco de clientes e de operações, da criação e de manutenção de política única de risco de crédito para o Sicoob, além do monitoramento das carteiras de crédito das cooperativas. </w:t>
      </w:r>
    </w:p>
    <w:p w14:paraId="33DA42B7" w14:textId="77777777" w:rsidR="002149DF" w:rsidRPr="005C376D" w:rsidRDefault="002149DF" w:rsidP="00642A86">
      <w:pPr>
        <w:numPr>
          <w:ilvl w:val="1"/>
          <w:numId w:val="10"/>
        </w:numPr>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Gestão de Continuidade de Negócio</w:t>
      </w:r>
    </w:p>
    <w:p w14:paraId="573E445D"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A Gestão de Continuidade dos Negócios (GCN) é um processo abrangente de gestão que identifica ameaças potenciais de descontinuidade das operações de negócios para a organização e possíveis impactos, caso essas ameaças se concretizem.</w:t>
      </w:r>
    </w:p>
    <w:p w14:paraId="0AD1947B"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O Sicoob Confederação realiza Análise de Impacto (AIN) para identificar processos críticos sistêmicos, com objetivo de definir estratégias para continuidade desses processos e, assim, resguardar o negócio de interrupções prolongadas que possam ameaçar sua continuidade. O resultado da AIN é baseado nos impactos financeiro, legal e de imagem.</w:t>
      </w:r>
    </w:p>
    <w:p w14:paraId="2539ED5B" w14:textId="77777777" w:rsidR="002149DF" w:rsidRPr="005C376D" w:rsidRDefault="002149DF" w:rsidP="00042B16">
      <w:pPr>
        <w:pStyle w:val="PargrafodaLista"/>
        <w:suppressAutoHyphens/>
        <w:spacing w:before="240" w:after="240" w:line="240" w:lineRule="auto"/>
        <w:ind w:left="0"/>
        <w:jc w:val="both"/>
        <w:rPr>
          <w:rFonts w:ascii="Arial" w:hAnsi="Arial" w:cs="Arial"/>
          <w:sz w:val="20"/>
          <w:szCs w:val="20"/>
        </w:rPr>
      </w:pPr>
      <w:r w:rsidRPr="005C376D">
        <w:rPr>
          <w:rFonts w:ascii="Arial" w:hAnsi="Arial" w:cs="Arial"/>
          <w:sz w:val="20"/>
          <w:szCs w:val="20"/>
        </w:rPr>
        <w:t>São elaborados, anualmente,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3A537827" w14:textId="77777777" w:rsidR="002149DF" w:rsidRPr="005C376D" w:rsidRDefault="002149DF" w:rsidP="00042B16">
      <w:pPr>
        <w:pStyle w:val="Pa2"/>
        <w:spacing w:before="240" w:after="240" w:line="276" w:lineRule="auto"/>
        <w:jc w:val="both"/>
        <w:rPr>
          <w:rFonts w:ascii="Arial" w:eastAsiaTheme="minorEastAsia" w:hAnsi="Arial" w:cs="Arial"/>
          <w:sz w:val="20"/>
          <w:szCs w:val="20"/>
        </w:rPr>
      </w:pPr>
      <w:r w:rsidRPr="005C376D">
        <w:rPr>
          <w:rFonts w:ascii="Arial" w:hAnsi="Arial" w:cs="Arial"/>
          <w:sz w:val="20"/>
          <w:szCs w:val="20"/>
        </w:rPr>
        <w:t>Visando garantir sua efetividade, são realizados anualmente testes nos Planos de Continuidade de Negócios (PCN)</w:t>
      </w:r>
      <w:r w:rsidRPr="005C376D">
        <w:rPr>
          <w:rFonts w:ascii="Arial" w:eastAsiaTheme="minorEastAsia" w:hAnsi="Arial" w:cs="Arial"/>
          <w:sz w:val="20"/>
          <w:szCs w:val="20"/>
        </w:rPr>
        <w:t>.</w:t>
      </w:r>
    </w:p>
    <w:p w14:paraId="2F353D92"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Coobrigações e riscos em garantias prestadas</w:t>
      </w:r>
    </w:p>
    <w:p w14:paraId="2887D5DE"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7E247897"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 xml:space="preserve">Em 31 de dezembro de 2019, a cooperativa é responsável por coobrigações e riscos em garantias prestadas, no montante de R$ </w:t>
      </w:r>
      <w:r w:rsidRPr="005C376D">
        <w:rPr>
          <w:rFonts w:ascii="Arial" w:hAnsi="Arial" w:cs="Arial"/>
          <w:noProof/>
          <w:sz w:val="20"/>
          <w:szCs w:val="20"/>
          <w:lang w:eastAsia="pt-BR"/>
        </w:rPr>
        <w:t>10.138.500,73</w:t>
      </w:r>
      <w:r w:rsidRPr="005C376D">
        <w:rPr>
          <w:rFonts w:ascii="Arial" w:hAnsi="Arial" w:cs="Arial"/>
          <w:sz w:val="20"/>
          <w:szCs w:val="20"/>
          <w:lang w:eastAsia="pt-BR"/>
        </w:rPr>
        <w:t xml:space="preserve"> (31/12/2018 - R$ </w:t>
      </w:r>
      <w:r w:rsidRPr="005C376D">
        <w:rPr>
          <w:rFonts w:ascii="Arial" w:hAnsi="Arial" w:cs="Arial"/>
          <w:noProof/>
          <w:sz w:val="20"/>
          <w:szCs w:val="20"/>
          <w:lang w:eastAsia="pt-BR"/>
        </w:rPr>
        <w:t>8.886.249,08</w:t>
      </w:r>
      <w:r w:rsidRPr="005C376D">
        <w:rPr>
          <w:rFonts w:ascii="Arial" w:hAnsi="Arial" w:cs="Arial"/>
          <w:sz w:val="20"/>
          <w:szCs w:val="20"/>
          <w:lang w:eastAsia="pt-BR"/>
        </w:rPr>
        <w:t>), referentes a aval prestado em diversas operações de crédito de seus associados com outras instituições financeiras.</w:t>
      </w:r>
    </w:p>
    <w:p w14:paraId="58333BFB" w14:textId="77777777" w:rsidR="002149DF" w:rsidRPr="005C376D" w:rsidRDefault="002149DF" w:rsidP="00B5068A">
      <w:pPr>
        <w:autoSpaceDE w:val="0"/>
        <w:autoSpaceDN w:val="0"/>
        <w:adjustRightInd w:val="0"/>
        <w:spacing w:after="0" w:line="240" w:lineRule="auto"/>
        <w:jc w:val="both"/>
        <w:rPr>
          <w:rFonts w:ascii="Arial" w:hAnsi="Arial" w:cs="Arial"/>
          <w:b/>
          <w:bCs/>
          <w:sz w:val="20"/>
          <w:szCs w:val="20"/>
          <w:lang w:eastAsia="pt-BR"/>
        </w:rPr>
      </w:pPr>
    </w:p>
    <w:p w14:paraId="4090E13A"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Seguros contratados – Não auditado</w:t>
      </w:r>
    </w:p>
    <w:p w14:paraId="111D4E22"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2C4B1C95"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r w:rsidRPr="005C376D">
        <w:rPr>
          <w:rFonts w:ascii="Arial" w:hAnsi="Arial" w:cs="Arial"/>
          <w:sz w:val="20"/>
          <w:szCs w:val="20"/>
          <w:lang w:eastAsia="pt-BR"/>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14:paraId="58945CBD" w14:textId="77777777" w:rsidR="002149DF" w:rsidRPr="005C376D" w:rsidRDefault="002149DF" w:rsidP="00B5068A">
      <w:pPr>
        <w:autoSpaceDE w:val="0"/>
        <w:autoSpaceDN w:val="0"/>
        <w:adjustRightInd w:val="0"/>
        <w:spacing w:after="0" w:line="240" w:lineRule="auto"/>
        <w:jc w:val="both"/>
        <w:rPr>
          <w:rFonts w:ascii="Arial" w:hAnsi="Arial" w:cs="Arial"/>
          <w:sz w:val="20"/>
          <w:szCs w:val="20"/>
          <w:lang w:eastAsia="pt-BR"/>
        </w:rPr>
      </w:pPr>
    </w:p>
    <w:p w14:paraId="4EB6ABFB"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Índice de Basiléia</w:t>
      </w:r>
    </w:p>
    <w:p w14:paraId="50F0968C" w14:textId="29796AF0" w:rsidR="002149DF" w:rsidRPr="005C376D" w:rsidRDefault="002149DF" w:rsidP="00387918">
      <w:pPr>
        <w:pStyle w:val="NormalWeb"/>
        <w:jc w:val="both"/>
      </w:pPr>
      <w:r w:rsidRPr="005C376D">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 em 31/12/2019 o PR estava em conformidade.</w:t>
      </w:r>
    </w:p>
    <w:p w14:paraId="38CC54F2"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Provisão para demandas judiciais</w:t>
      </w:r>
    </w:p>
    <w:p w14:paraId="11E3AAD3" w14:textId="77777777" w:rsidR="002149DF" w:rsidRPr="005C376D" w:rsidRDefault="002149DF" w:rsidP="00A371EE">
      <w:pPr>
        <w:spacing w:before="100" w:beforeAutospacing="1" w:after="100" w:afterAutospacing="1"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8913" w:type="dxa"/>
        <w:tblCellMar>
          <w:left w:w="70" w:type="dxa"/>
          <w:right w:w="70" w:type="dxa"/>
        </w:tblCellMar>
        <w:tblLook w:val="04A0" w:firstRow="1" w:lastRow="0" w:firstColumn="1" w:lastColumn="0" w:noHBand="0" w:noVBand="1"/>
      </w:tblPr>
      <w:tblGrid>
        <w:gridCol w:w="2835"/>
        <w:gridCol w:w="1560"/>
        <w:gridCol w:w="1559"/>
        <w:gridCol w:w="1559"/>
        <w:gridCol w:w="1400"/>
      </w:tblGrid>
      <w:tr w:rsidR="003900A2" w:rsidRPr="005C376D" w14:paraId="6403CEF3" w14:textId="77777777" w:rsidTr="00F36D30">
        <w:trPr>
          <w:trHeight w:val="239"/>
        </w:trPr>
        <w:tc>
          <w:tcPr>
            <w:tcW w:w="2835" w:type="dxa"/>
            <w:tcBorders>
              <w:top w:val="single" w:sz="4" w:space="0" w:color="auto"/>
              <w:left w:val="nil"/>
              <w:bottom w:val="single" w:sz="4" w:space="0" w:color="auto"/>
              <w:right w:val="single" w:sz="4" w:space="0" w:color="auto"/>
            </w:tcBorders>
            <w:shd w:val="clear" w:color="auto" w:fill="auto"/>
            <w:vAlign w:val="center"/>
            <w:hideMark/>
          </w:tcPr>
          <w:p w14:paraId="661D0B22"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 </w:t>
            </w:r>
          </w:p>
        </w:tc>
        <w:tc>
          <w:tcPr>
            <w:tcW w:w="1560" w:type="dxa"/>
            <w:tcBorders>
              <w:top w:val="single" w:sz="4" w:space="0" w:color="auto"/>
              <w:left w:val="nil"/>
              <w:bottom w:val="single" w:sz="4" w:space="0" w:color="auto"/>
              <w:right w:val="nil"/>
            </w:tcBorders>
            <w:shd w:val="clear" w:color="auto" w:fill="auto"/>
            <w:vAlign w:val="center"/>
            <w:hideMark/>
          </w:tcPr>
          <w:p w14:paraId="0341172F"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31/12/2019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32314E7" w14:textId="77777777" w:rsidR="00246930" w:rsidRPr="005C376D" w:rsidRDefault="00246930" w:rsidP="00246930">
            <w:pPr>
              <w:spacing w:after="0" w:line="240" w:lineRule="auto"/>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 </w:t>
            </w:r>
          </w:p>
        </w:tc>
        <w:tc>
          <w:tcPr>
            <w:tcW w:w="1559" w:type="dxa"/>
            <w:tcBorders>
              <w:top w:val="single" w:sz="4" w:space="0" w:color="auto"/>
              <w:left w:val="nil"/>
              <w:bottom w:val="single" w:sz="4" w:space="0" w:color="auto"/>
              <w:right w:val="nil"/>
            </w:tcBorders>
            <w:shd w:val="clear" w:color="auto" w:fill="auto"/>
            <w:vAlign w:val="center"/>
            <w:hideMark/>
          </w:tcPr>
          <w:p w14:paraId="23E5CFEB"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31/12/2018</w:t>
            </w:r>
          </w:p>
        </w:tc>
        <w:tc>
          <w:tcPr>
            <w:tcW w:w="1400" w:type="dxa"/>
            <w:tcBorders>
              <w:top w:val="single" w:sz="4" w:space="0" w:color="auto"/>
              <w:left w:val="nil"/>
              <w:bottom w:val="single" w:sz="4" w:space="0" w:color="auto"/>
              <w:right w:val="nil"/>
            </w:tcBorders>
            <w:shd w:val="clear" w:color="auto" w:fill="auto"/>
            <w:vAlign w:val="center"/>
            <w:hideMark/>
          </w:tcPr>
          <w:p w14:paraId="42662770" w14:textId="77777777" w:rsidR="00246930" w:rsidRPr="005C376D" w:rsidRDefault="00246930" w:rsidP="00246930">
            <w:pPr>
              <w:spacing w:after="0" w:line="240" w:lineRule="auto"/>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 </w:t>
            </w:r>
          </w:p>
        </w:tc>
      </w:tr>
      <w:tr w:rsidR="003900A2" w:rsidRPr="005C376D" w14:paraId="6CF256A2" w14:textId="77777777" w:rsidTr="00F36D30">
        <w:trPr>
          <w:trHeight w:val="508"/>
        </w:trPr>
        <w:tc>
          <w:tcPr>
            <w:tcW w:w="2835" w:type="dxa"/>
            <w:tcBorders>
              <w:top w:val="nil"/>
              <w:left w:val="nil"/>
              <w:bottom w:val="single" w:sz="4" w:space="0" w:color="auto"/>
              <w:right w:val="single" w:sz="4" w:space="0" w:color="auto"/>
            </w:tcBorders>
            <w:shd w:val="clear" w:color="auto" w:fill="auto"/>
            <w:vAlign w:val="center"/>
            <w:hideMark/>
          </w:tcPr>
          <w:p w14:paraId="01272343" w14:textId="77777777" w:rsidR="00246930" w:rsidRPr="005C376D" w:rsidRDefault="00246930" w:rsidP="00246930">
            <w:pPr>
              <w:spacing w:after="0" w:line="240" w:lineRule="auto"/>
              <w:rPr>
                <w:rFonts w:ascii="Arial" w:eastAsia="Times New Roman" w:hAnsi="Arial" w:cs="Arial"/>
                <w:b/>
                <w:bCs/>
                <w:sz w:val="20"/>
                <w:szCs w:val="20"/>
                <w:lang w:eastAsia="pt-BR"/>
              </w:rPr>
            </w:pPr>
            <w:r w:rsidRPr="005C376D">
              <w:rPr>
                <w:rFonts w:ascii="Arial" w:eastAsia="Times New Roman" w:hAnsi="Arial" w:cs="Arial"/>
                <w:b/>
                <w:bCs/>
                <w:sz w:val="20"/>
                <w:szCs w:val="20"/>
                <w:lang w:eastAsia="pt-BR"/>
              </w:rPr>
              <w:t>Descrição</w:t>
            </w:r>
          </w:p>
        </w:tc>
        <w:tc>
          <w:tcPr>
            <w:tcW w:w="1560" w:type="dxa"/>
            <w:tcBorders>
              <w:top w:val="nil"/>
              <w:left w:val="nil"/>
              <w:bottom w:val="single" w:sz="4" w:space="0" w:color="auto"/>
              <w:right w:val="single" w:sz="4" w:space="0" w:color="auto"/>
            </w:tcBorders>
            <w:shd w:val="clear" w:color="auto" w:fill="auto"/>
            <w:vAlign w:val="center"/>
            <w:hideMark/>
          </w:tcPr>
          <w:p w14:paraId="558072CB" w14:textId="77777777" w:rsidR="00246930" w:rsidRPr="005C376D" w:rsidRDefault="00246930" w:rsidP="00F36D30">
            <w:pPr>
              <w:spacing w:after="0" w:line="240" w:lineRule="auto"/>
              <w:jc w:val="center"/>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Provisão para Contingências</w:t>
            </w:r>
          </w:p>
        </w:tc>
        <w:tc>
          <w:tcPr>
            <w:tcW w:w="1559" w:type="dxa"/>
            <w:tcBorders>
              <w:top w:val="nil"/>
              <w:left w:val="nil"/>
              <w:bottom w:val="single" w:sz="4" w:space="0" w:color="auto"/>
              <w:right w:val="single" w:sz="4" w:space="0" w:color="auto"/>
            </w:tcBorders>
            <w:shd w:val="clear" w:color="auto" w:fill="auto"/>
            <w:vAlign w:val="center"/>
            <w:hideMark/>
          </w:tcPr>
          <w:p w14:paraId="3BC0AB17" w14:textId="77777777" w:rsidR="00246930" w:rsidRPr="005C376D" w:rsidRDefault="00246930" w:rsidP="00F36D30">
            <w:pPr>
              <w:spacing w:after="0" w:line="240" w:lineRule="auto"/>
              <w:jc w:val="center"/>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Depósitos Judiciais</w:t>
            </w:r>
          </w:p>
        </w:tc>
        <w:tc>
          <w:tcPr>
            <w:tcW w:w="1559" w:type="dxa"/>
            <w:tcBorders>
              <w:top w:val="nil"/>
              <w:left w:val="nil"/>
              <w:bottom w:val="single" w:sz="4" w:space="0" w:color="auto"/>
              <w:right w:val="single" w:sz="4" w:space="0" w:color="auto"/>
            </w:tcBorders>
            <w:shd w:val="clear" w:color="auto" w:fill="auto"/>
            <w:vAlign w:val="center"/>
            <w:hideMark/>
          </w:tcPr>
          <w:p w14:paraId="69707263" w14:textId="77777777" w:rsidR="00246930" w:rsidRPr="005C376D" w:rsidRDefault="00246930" w:rsidP="00F36D30">
            <w:pPr>
              <w:spacing w:after="0" w:line="240" w:lineRule="auto"/>
              <w:jc w:val="center"/>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Provisão para Contingências</w:t>
            </w:r>
          </w:p>
        </w:tc>
        <w:tc>
          <w:tcPr>
            <w:tcW w:w="1400" w:type="dxa"/>
            <w:tcBorders>
              <w:top w:val="nil"/>
              <w:left w:val="single" w:sz="4" w:space="0" w:color="auto"/>
              <w:bottom w:val="single" w:sz="4" w:space="0" w:color="auto"/>
              <w:right w:val="nil"/>
            </w:tcBorders>
            <w:shd w:val="clear" w:color="auto" w:fill="auto"/>
            <w:vAlign w:val="center"/>
            <w:hideMark/>
          </w:tcPr>
          <w:p w14:paraId="19E1226C" w14:textId="77777777" w:rsidR="00246930" w:rsidRPr="005C376D" w:rsidRDefault="00246930" w:rsidP="00F36D30">
            <w:pPr>
              <w:spacing w:after="0" w:line="240" w:lineRule="auto"/>
              <w:jc w:val="center"/>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Depósitos Judiciais</w:t>
            </w:r>
          </w:p>
        </w:tc>
      </w:tr>
      <w:tr w:rsidR="003900A2" w:rsidRPr="005C376D" w14:paraId="2DF8F55C" w14:textId="77777777" w:rsidTr="00F36D30">
        <w:trPr>
          <w:trHeight w:val="239"/>
        </w:trPr>
        <w:tc>
          <w:tcPr>
            <w:tcW w:w="2835" w:type="dxa"/>
            <w:tcBorders>
              <w:top w:val="single" w:sz="4" w:space="0" w:color="auto"/>
              <w:left w:val="nil"/>
              <w:bottom w:val="single" w:sz="4" w:space="0" w:color="auto"/>
              <w:right w:val="single" w:sz="4" w:space="0" w:color="auto"/>
            </w:tcBorders>
            <w:shd w:val="clear" w:color="auto" w:fill="auto"/>
            <w:vAlign w:val="center"/>
            <w:hideMark/>
          </w:tcPr>
          <w:p w14:paraId="7EBB09CD"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PIS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73F8CD"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100.243,89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1CD013"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100.243,89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674F8E"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96.341,46</w:t>
            </w:r>
          </w:p>
        </w:tc>
        <w:tc>
          <w:tcPr>
            <w:tcW w:w="1400" w:type="dxa"/>
            <w:tcBorders>
              <w:top w:val="single" w:sz="4" w:space="0" w:color="auto"/>
              <w:left w:val="single" w:sz="4" w:space="0" w:color="auto"/>
              <w:bottom w:val="single" w:sz="4" w:space="0" w:color="auto"/>
              <w:right w:val="nil"/>
            </w:tcBorders>
            <w:shd w:val="clear" w:color="auto" w:fill="auto"/>
            <w:vAlign w:val="center"/>
            <w:hideMark/>
          </w:tcPr>
          <w:p w14:paraId="3663CE95"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96.341,46</w:t>
            </w:r>
          </w:p>
        </w:tc>
      </w:tr>
      <w:tr w:rsidR="003900A2" w:rsidRPr="005C376D" w14:paraId="6B678D58"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42E98BFC"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PIS FOLHA</w:t>
            </w:r>
          </w:p>
        </w:tc>
        <w:tc>
          <w:tcPr>
            <w:tcW w:w="1560" w:type="dxa"/>
            <w:tcBorders>
              <w:top w:val="nil"/>
              <w:left w:val="nil"/>
              <w:bottom w:val="single" w:sz="4" w:space="0" w:color="auto"/>
              <w:right w:val="single" w:sz="4" w:space="0" w:color="auto"/>
            </w:tcBorders>
            <w:shd w:val="clear" w:color="auto" w:fill="auto"/>
            <w:vAlign w:val="center"/>
            <w:hideMark/>
          </w:tcPr>
          <w:p w14:paraId="14AC19EB"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108.544,53</w:t>
            </w:r>
          </w:p>
        </w:tc>
        <w:tc>
          <w:tcPr>
            <w:tcW w:w="1559" w:type="dxa"/>
            <w:tcBorders>
              <w:top w:val="nil"/>
              <w:left w:val="nil"/>
              <w:bottom w:val="single" w:sz="4" w:space="0" w:color="auto"/>
              <w:right w:val="single" w:sz="4" w:space="0" w:color="auto"/>
            </w:tcBorders>
            <w:shd w:val="clear" w:color="auto" w:fill="auto"/>
            <w:vAlign w:val="center"/>
            <w:hideMark/>
          </w:tcPr>
          <w:p w14:paraId="296AF7E8"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82.829,79</w:t>
            </w:r>
          </w:p>
        </w:tc>
        <w:tc>
          <w:tcPr>
            <w:tcW w:w="1559" w:type="dxa"/>
            <w:tcBorders>
              <w:top w:val="nil"/>
              <w:left w:val="nil"/>
              <w:bottom w:val="single" w:sz="4" w:space="0" w:color="auto"/>
              <w:right w:val="single" w:sz="4" w:space="0" w:color="auto"/>
            </w:tcBorders>
            <w:shd w:val="clear" w:color="auto" w:fill="auto"/>
            <w:vAlign w:val="center"/>
            <w:hideMark/>
          </w:tcPr>
          <w:p w14:paraId="07B54737"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89.724,20</w:t>
            </w:r>
          </w:p>
        </w:tc>
        <w:tc>
          <w:tcPr>
            <w:tcW w:w="1400" w:type="dxa"/>
            <w:tcBorders>
              <w:top w:val="nil"/>
              <w:left w:val="single" w:sz="4" w:space="0" w:color="auto"/>
              <w:bottom w:val="single" w:sz="4" w:space="0" w:color="auto"/>
              <w:right w:val="nil"/>
            </w:tcBorders>
            <w:shd w:val="clear" w:color="auto" w:fill="auto"/>
            <w:vAlign w:val="center"/>
            <w:hideMark/>
          </w:tcPr>
          <w:p w14:paraId="5079CAD7"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65.123,04</w:t>
            </w:r>
          </w:p>
        </w:tc>
      </w:tr>
      <w:tr w:rsidR="003900A2" w:rsidRPr="005C376D" w14:paraId="524396CF"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7EA650BE"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COFINS</w:t>
            </w:r>
          </w:p>
        </w:tc>
        <w:tc>
          <w:tcPr>
            <w:tcW w:w="1560" w:type="dxa"/>
            <w:tcBorders>
              <w:top w:val="nil"/>
              <w:left w:val="nil"/>
              <w:bottom w:val="single" w:sz="4" w:space="0" w:color="auto"/>
              <w:right w:val="single" w:sz="4" w:space="0" w:color="auto"/>
            </w:tcBorders>
            <w:shd w:val="clear" w:color="auto" w:fill="auto"/>
            <w:vAlign w:val="center"/>
            <w:hideMark/>
          </w:tcPr>
          <w:p w14:paraId="4D7478E4"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532.968,60</w:t>
            </w:r>
          </w:p>
        </w:tc>
        <w:tc>
          <w:tcPr>
            <w:tcW w:w="1559" w:type="dxa"/>
            <w:tcBorders>
              <w:top w:val="nil"/>
              <w:left w:val="nil"/>
              <w:bottom w:val="single" w:sz="4" w:space="0" w:color="auto"/>
              <w:right w:val="single" w:sz="4" w:space="0" w:color="auto"/>
            </w:tcBorders>
            <w:shd w:val="clear" w:color="auto" w:fill="auto"/>
            <w:vAlign w:val="center"/>
            <w:hideMark/>
          </w:tcPr>
          <w:p w14:paraId="084EA404"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532.968,60</w:t>
            </w:r>
          </w:p>
        </w:tc>
        <w:tc>
          <w:tcPr>
            <w:tcW w:w="1559" w:type="dxa"/>
            <w:tcBorders>
              <w:top w:val="nil"/>
              <w:left w:val="nil"/>
              <w:bottom w:val="single" w:sz="4" w:space="0" w:color="auto"/>
              <w:right w:val="single" w:sz="4" w:space="0" w:color="auto"/>
            </w:tcBorders>
            <w:shd w:val="clear" w:color="auto" w:fill="auto"/>
            <w:vAlign w:val="center"/>
            <w:hideMark/>
          </w:tcPr>
          <w:p w14:paraId="4BF6D11E"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512.147,97</w:t>
            </w:r>
          </w:p>
        </w:tc>
        <w:tc>
          <w:tcPr>
            <w:tcW w:w="1400" w:type="dxa"/>
            <w:tcBorders>
              <w:top w:val="nil"/>
              <w:left w:val="single" w:sz="4" w:space="0" w:color="auto"/>
              <w:bottom w:val="single" w:sz="4" w:space="0" w:color="auto"/>
              <w:right w:val="nil"/>
            </w:tcBorders>
            <w:shd w:val="clear" w:color="auto" w:fill="auto"/>
            <w:vAlign w:val="center"/>
            <w:hideMark/>
          </w:tcPr>
          <w:p w14:paraId="56C1576B"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512.147,97</w:t>
            </w:r>
          </w:p>
        </w:tc>
      </w:tr>
      <w:tr w:rsidR="003900A2" w:rsidRPr="005C376D" w14:paraId="7243A2C2"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05FD7578"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INSS</w:t>
            </w:r>
          </w:p>
        </w:tc>
        <w:tc>
          <w:tcPr>
            <w:tcW w:w="1560" w:type="dxa"/>
            <w:tcBorders>
              <w:top w:val="nil"/>
              <w:left w:val="nil"/>
              <w:bottom w:val="single" w:sz="4" w:space="0" w:color="auto"/>
              <w:right w:val="single" w:sz="4" w:space="0" w:color="auto"/>
            </w:tcBorders>
            <w:shd w:val="clear" w:color="auto" w:fill="auto"/>
            <w:vAlign w:val="center"/>
            <w:hideMark/>
          </w:tcPr>
          <w:p w14:paraId="67903024"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23.738,05</w:t>
            </w:r>
          </w:p>
        </w:tc>
        <w:tc>
          <w:tcPr>
            <w:tcW w:w="1559" w:type="dxa"/>
            <w:tcBorders>
              <w:top w:val="nil"/>
              <w:left w:val="nil"/>
              <w:bottom w:val="single" w:sz="4" w:space="0" w:color="auto"/>
              <w:right w:val="single" w:sz="4" w:space="0" w:color="auto"/>
            </w:tcBorders>
            <w:shd w:val="clear" w:color="auto" w:fill="auto"/>
            <w:vAlign w:val="center"/>
            <w:hideMark/>
          </w:tcPr>
          <w:p w14:paraId="2193D415"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w:t>
            </w:r>
          </w:p>
        </w:tc>
        <w:tc>
          <w:tcPr>
            <w:tcW w:w="1559" w:type="dxa"/>
            <w:tcBorders>
              <w:top w:val="nil"/>
              <w:left w:val="nil"/>
              <w:bottom w:val="single" w:sz="4" w:space="0" w:color="auto"/>
              <w:right w:val="single" w:sz="4" w:space="0" w:color="auto"/>
            </w:tcBorders>
            <w:shd w:val="clear" w:color="auto" w:fill="auto"/>
            <w:vAlign w:val="center"/>
            <w:hideMark/>
          </w:tcPr>
          <w:p w14:paraId="3F3BFEE6"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w:t>
            </w:r>
          </w:p>
        </w:tc>
        <w:tc>
          <w:tcPr>
            <w:tcW w:w="1400" w:type="dxa"/>
            <w:tcBorders>
              <w:top w:val="nil"/>
              <w:left w:val="single" w:sz="4" w:space="0" w:color="auto"/>
              <w:bottom w:val="single" w:sz="4" w:space="0" w:color="auto"/>
              <w:right w:val="nil"/>
            </w:tcBorders>
            <w:shd w:val="clear" w:color="auto" w:fill="auto"/>
            <w:vAlign w:val="center"/>
            <w:hideMark/>
          </w:tcPr>
          <w:p w14:paraId="7BAE8C27"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w:t>
            </w:r>
          </w:p>
        </w:tc>
      </w:tr>
      <w:tr w:rsidR="003900A2" w:rsidRPr="005C376D" w14:paraId="4AEC4898"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27C7F094"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Trabalhistas</w:t>
            </w:r>
          </w:p>
        </w:tc>
        <w:tc>
          <w:tcPr>
            <w:tcW w:w="1560" w:type="dxa"/>
            <w:tcBorders>
              <w:top w:val="nil"/>
              <w:left w:val="nil"/>
              <w:bottom w:val="single" w:sz="4" w:space="0" w:color="auto"/>
              <w:right w:val="single" w:sz="4" w:space="0" w:color="auto"/>
            </w:tcBorders>
            <w:shd w:val="clear" w:color="auto" w:fill="auto"/>
            <w:vAlign w:val="center"/>
            <w:hideMark/>
          </w:tcPr>
          <w:p w14:paraId="3C651A3C"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68.112,42</w:t>
            </w:r>
          </w:p>
        </w:tc>
        <w:tc>
          <w:tcPr>
            <w:tcW w:w="1559" w:type="dxa"/>
            <w:tcBorders>
              <w:top w:val="nil"/>
              <w:left w:val="nil"/>
              <w:bottom w:val="single" w:sz="4" w:space="0" w:color="auto"/>
              <w:right w:val="single" w:sz="4" w:space="0" w:color="auto"/>
            </w:tcBorders>
            <w:shd w:val="clear" w:color="auto" w:fill="auto"/>
            <w:vAlign w:val="center"/>
            <w:hideMark/>
          </w:tcPr>
          <w:p w14:paraId="0DAC39AE"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68.112,42</w:t>
            </w:r>
          </w:p>
        </w:tc>
        <w:tc>
          <w:tcPr>
            <w:tcW w:w="1559" w:type="dxa"/>
            <w:tcBorders>
              <w:top w:val="nil"/>
              <w:left w:val="nil"/>
              <w:bottom w:val="single" w:sz="4" w:space="0" w:color="auto"/>
              <w:right w:val="single" w:sz="4" w:space="0" w:color="auto"/>
            </w:tcBorders>
            <w:shd w:val="clear" w:color="auto" w:fill="auto"/>
            <w:vAlign w:val="center"/>
            <w:hideMark/>
          </w:tcPr>
          <w:p w14:paraId="232D7F6F"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61.812,53</w:t>
            </w:r>
          </w:p>
        </w:tc>
        <w:tc>
          <w:tcPr>
            <w:tcW w:w="1400" w:type="dxa"/>
            <w:tcBorders>
              <w:top w:val="nil"/>
              <w:left w:val="single" w:sz="4" w:space="0" w:color="auto"/>
              <w:bottom w:val="single" w:sz="4" w:space="0" w:color="auto"/>
              <w:right w:val="nil"/>
            </w:tcBorders>
            <w:shd w:val="clear" w:color="auto" w:fill="auto"/>
            <w:vAlign w:val="center"/>
            <w:hideMark/>
          </w:tcPr>
          <w:p w14:paraId="237E9A25"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61.812,53</w:t>
            </w:r>
          </w:p>
        </w:tc>
      </w:tr>
      <w:tr w:rsidR="003900A2" w:rsidRPr="005C376D" w14:paraId="0056F002"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65A9D02D" w14:textId="77777777" w:rsidR="00246930" w:rsidRPr="005C376D" w:rsidRDefault="00246930" w:rsidP="00246930">
            <w:pPr>
              <w:spacing w:after="0" w:line="240" w:lineRule="auto"/>
              <w:jc w:val="both"/>
              <w:rPr>
                <w:rFonts w:ascii="Arial" w:eastAsia="Times New Roman" w:hAnsi="Arial" w:cs="Arial"/>
                <w:sz w:val="18"/>
                <w:szCs w:val="18"/>
                <w:lang w:eastAsia="pt-BR"/>
              </w:rPr>
            </w:pPr>
            <w:r w:rsidRPr="005C376D">
              <w:rPr>
                <w:rFonts w:ascii="Arial" w:eastAsia="Times New Roman" w:hAnsi="Arial" w:cs="Arial"/>
                <w:sz w:val="18"/>
                <w:szCs w:val="18"/>
                <w:lang w:eastAsia="pt-BR"/>
              </w:rPr>
              <w:t>Outras contingências (a)</w:t>
            </w:r>
          </w:p>
        </w:tc>
        <w:tc>
          <w:tcPr>
            <w:tcW w:w="1560" w:type="dxa"/>
            <w:tcBorders>
              <w:top w:val="nil"/>
              <w:left w:val="nil"/>
              <w:bottom w:val="single" w:sz="4" w:space="0" w:color="auto"/>
              <w:right w:val="single" w:sz="4" w:space="0" w:color="auto"/>
            </w:tcBorders>
            <w:shd w:val="clear" w:color="auto" w:fill="auto"/>
            <w:vAlign w:val="center"/>
            <w:hideMark/>
          </w:tcPr>
          <w:p w14:paraId="3EA429D6"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w:t>
            </w:r>
          </w:p>
        </w:tc>
        <w:tc>
          <w:tcPr>
            <w:tcW w:w="1559" w:type="dxa"/>
            <w:tcBorders>
              <w:top w:val="nil"/>
              <w:left w:val="nil"/>
              <w:bottom w:val="single" w:sz="4" w:space="0" w:color="auto"/>
              <w:right w:val="single" w:sz="4" w:space="0" w:color="auto"/>
            </w:tcBorders>
            <w:shd w:val="clear" w:color="auto" w:fill="auto"/>
            <w:vAlign w:val="center"/>
            <w:hideMark/>
          </w:tcPr>
          <w:p w14:paraId="3AE5C844"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23.738,05</w:t>
            </w:r>
          </w:p>
        </w:tc>
        <w:tc>
          <w:tcPr>
            <w:tcW w:w="1559" w:type="dxa"/>
            <w:tcBorders>
              <w:top w:val="nil"/>
              <w:left w:val="nil"/>
              <w:bottom w:val="single" w:sz="4" w:space="0" w:color="auto"/>
              <w:right w:val="single" w:sz="4" w:space="0" w:color="auto"/>
            </w:tcBorders>
            <w:shd w:val="clear" w:color="auto" w:fill="auto"/>
            <w:vAlign w:val="center"/>
            <w:hideMark/>
          </w:tcPr>
          <w:p w14:paraId="1C40A429"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22.741,16</w:t>
            </w:r>
          </w:p>
        </w:tc>
        <w:tc>
          <w:tcPr>
            <w:tcW w:w="1400" w:type="dxa"/>
            <w:tcBorders>
              <w:top w:val="nil"/>
              <w:left w:val="single" w:sz="4" w:space="0" w:color="auto"/>
              <w:bottom w:val="single" w:sz="4" w:space="0" w:color="auto"/>
              <w:right w:val="nil"/>
            </w:tcBorders>
            <w:shd w:val="clear" w:color="auto" w:fill="auto"/>
            <w:vAlign w:val="center"/>
            <w:hideMark/>
          </w:tcPr>
          <w:p w14:paraId="76E668FF" w14:textId="77777777" w:rsidR="00246930" w:rsidRPr="005C376D" w:rsidRDefault="00246930" w:rsidP="00246930">
            <w:pPr>
              <w:spacing w:after="0" w:line="240" w:lineRule="auto"/>
              <w:jc w:val="right"/>
              <w:rPr>
                <w:rFonts w:ascii="Arial" w:eastAsia="Times New Roman" w:hAnsi="Arial" w:cs="Arial"/>
                <w:sz w:val="18"/>
                <w:szCs w:val="18"/>
                <w:lang w:eastAsia="pt-BR"/>
              </w:rPr>
            </w:pPr>
            <w:r w:rsidRPr="005C376D">
              <w:rPr>
                <w:rFonts w:ascii="Arial" w:eastAsia="Times New Roman" w:hAnsi="Arial" w:cs="Arial"/>
                <w:sz w:val="18"/>
                <w:szCs w:val="18"/>
                <w:lang w:eastAsia="pt-BR"/>
              </w:rPr>
              <w:t>22.741,16</w:t>
            </w:r>
          </w:p>
        </w:tc>
      </w:tr>
      <w:tr w:rsidR="003900A2" w:rsidRPr="005C376D" w14:paraId="2CA96680" w14:textId="77777777" w:rsidTr="00F36D30">
        <w:trPr>
          <w:trHeight w:val="239"/>
        </w:trPr>
        <w:tc>
          <w:tcPr>
            <w:tcW w:w="2835" w:type="dxa"/>
            <w:tcBorders>
              <w:top w:val="nil"/>
              <w:left w:val="nil"/>
              <w:bottom w:val="single" w:sz="4" w:space="0" w:color="auto"/>
              <w:right w:val="single" w:sz="4" w:space="0" w:color="auto"/>
            </w:tcBorders>
            <w:shd w:val="clear" w:color="auto" w:fill="auto"/>
            <w:vAlign w:val="center"/>
            <w:hideMark/>
          </w:tcPr>
          <w:p w14:paraId="22422976" w14:textId="77777777" w:rsidR="00246930" w:rsidRPr="005C376D" w:rsidRDefault="00246930" w:rsidP="00246930">
            <w:pPr>
              <w:spacing w:after="0" w:line="240" w:lineRule="auto"/>
              <w:jc w:val="both"/>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Total</w:t>
            </w:r>
          </w:p>
        </w:tc>
        <w:tc>
          <w:tcPr>
            <w:tcW w:w="1560" w:type="dxa"/>
            <w:tcBorders>
              <w:top w:val="nil"/>
              <w:left w:val="nil"/>
              <w:bottom w:val="single" w:sz="4" w:space="0" w:color="auto"/>
              <w:right w:val="single" w:sz="4" w:space="0" w:color="auto"/>
            </w:tcBorders>
            <w:shd w:val="clear" w:color="auto" w:fill="auto"/>
            <w:vAlign w:val="center"/>
            <w:hideMark/>
          </w:tcPr>
          <w:p w14:paraId="5F3D5834"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833.607,49</w:t>
            </w:r>
          </w:p>
        </w:tc>
        <w:tc>
          <w:tcPr>
            <w:tcW w:w="1559" w:type="dxa"/>
            <w:tcBorders>
              <w:top w:val="nil"/>
              <w:left w:val="nil"/>
              <w:bottom w:val="single" w:sz="4" w:space="0" w:color="auto"/>
              <w:right w:val="single" w:sz="4" w:space="0" w:color="auto"/>
            </w:tcBorders>
            <w:shd w:val="clear" w:color="auto" w:fill="auto"/>
            <w:vAlign w:val="center"/>
            <w:hideMark/>
          </w:tcPr>
          <w:p w14:paraId="4F6D9DEE"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807.892,75</w:t>
            </w:r>
          </w:p>
        </w:tc>
        <w:tc>
          <w:tcPr>
            <w:tcW w:w="1559" w:type="dxa"/>
            <w:tcBorders>
              <w:top w:val="nil"/>
              <w:left w:val="nil"/>
              <w:bottom w:val="single" w:sz="4" w:space="0" w:color="auto"/>
              <w:right w:val="single" w:sz="4" w:space="0" w:color="auto"/>
            </w:tcBorders>
            <w:shd w:val="clear" w:color="auto" w:fill="auto"/>
            <w:vAlign w:val="center"/>
            <w:hideMark/>
          </w:tcPr>
          <w:p w14:paraId="3B508189"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782.767,32</w:t>
            </w:r>
          </w:p>
        </w:tc>
        <w:tc>
          <w:tcPr>
            <w:tcW w:w="1400" w:type="dxa"/>
            <w:tcBorders>
              <w:top w:val="nil"/>
              <w:left w:val="single" w:sz="4" w:space="0" w:color="auto"/>
              <w:bottom w:val="single" w:sz="4" w:space="0" w:color="auto"/>
              <w:right w:val="nil"/>
            </w:tcBorders>
            <w:shd w:val="clear" w:color="auto" w:fill="auto"/>
            <w:vAlign w:val="center"/>
            <w:hideMark/>
          </w:tcPr>
          <w:p w14:paraId="1A8648F4" w14:textId="77777777" w:rsidR="00246930" w:rsidRPr="005C376D" w:rsidRDefault="00246930" w:rsidP="00246930">
            <w:pPr>
              <w:spacing w:after="0" w:line="240" w:lineRule="auto"/>
              <w:jc w:val="right"/>
              <w:rPr>
                <w:rFonts w:ascii="Arial" w:eastAsia="Times New Roman" w:hAnsi="Arial" w:cs="Arial"/>
                <w:b/>
                <w:bCs/>
                <w:sz w:val="18"/>
                <w:szCs w:val="18"/>
                <w:lang w:eastAsia="pt-BR"/>
              </w:rPr>
            </w:pPr>
            <w:r w:rsidRPr="005C376D">
              <w:rPr>
                <w:rFonts w:ascii="Arial" w:eastAsia="Times New Roman" w:hAnsi="Arial" w:cs="Arial"/>
                <w:b/>
                <w:bCs/>
                <w:sz w:val="18"/>
                <w:szCs w:val="18"/>
                <w:lang w:eastAsia="pt-BR"/>
              </w:rPr>
              <w:t>758.166,16</w:t>
            </w:r>
          </w:p>
        </w:tc>
      </w:tr>
    </w:tbl>
    <w:p w14:paraId="79CDF644" w14:textId="2C835C9A" w:rsidR="002149DF" w:rsidRPr="005C376D" w:rsidRDefault="002149DF" w:rsidP="00A371EE">
      <w:pPr>
        <w:spacing w:before="100" w:beforeAutospacing="1" w:after="100" w:afterAutospacing="1" w:line="240" w:lineRule="auto"/>
        <w:jc w:val="both"/>
        <w:rPr>
          <w:rFonts w:ascii="Arial" w:eastAsiaTheme="minorEastAsia" w:hAnsi="Arial" w:cs="Arial"/>
          <w:sz w:val="20"/>
          <w:szCs w:val="20"/>
          <w:lang w:eastAsia="pt-BR"/>
        </w:rPr>
      </w:pPr>
      <w:r w:rsidRPr="005C376D">
        <w:rPr>
          <w:rFonts w:ascii="Arial" w:eastAsiaTheme="minorEastAsia" w:hAnsi="Arial" w:cs="Arial"/>
          <w:sz w:val="20"/>
          <w:szCs w:val="20"/>
          <w:lang w:eastAsia="pt-BR"/>
        </w:rPr>
        <w:t>PIS e COFINS - quando do advento da Lei nº 9.718/1998, a cooperativa entrou com ação judicial questionando a legalidade da i</w:t>
      </w:r>
      <w:r w:rsidR="00AD5CDC" w:rsidRPr="005C376D">
        <w:rPr>
          <w:rFonts w:ascii="Arial" w:eastAsiaTheme="minorEastAsia" w:hAnsi="Arial" w:cs="Arial"/>
          <w:sz w:val="20"/>
          <w:szCs w:val="20"/>
          <w:lang w:eastAsia="pt-BR"/>
        </w:rPr>
        <w:tab/>
      </w:r>
      <w:r w:rsidRPr="005C376D">
        <w:rPr>
          <w:rFonts w:ascii="Arial" w:eastAsiaTheme="minorEastAsia" w:hAnsi="Arial" w:cs="Arial"/>
          <w:sz w:val="20"/>
          <w:szCs w:val="20"/>
          <w:lang w:eastAsia="pt-BR"/>
        </w:rPr>
        <w:t>nclusão de seus ingressos decorrentes de atos cooperados na base de cálculo do PIS e COFINS.</w:t>
      </w:r>
    </w:p>
    <w:p w14:paraId="6D6D90A0" w14:textId="77777777" w:rsidR="002149DF" w:rsidRPr="005C376D" w:rsidRDefault="002149DF" w:rsidP="00A371EE">
      <w:pPr>
        <w:spacing w:before="100" w:beforeAutospacing="1" w:after="100" w:afterAutospacing="1" w:line="240" w:lineRule="auto"/>
        <w:jc w:val="both"/>
        <w:rPr>
          <w:rFonts w:ascii="Times New Roman" w:eastAsiaTheme="minorEastAsia" w:hAnsi="Times New Roman"/>
          <w:sz w:val="24"/>
          <w:szCs w:val="24"/>
          <w:lang w:eastAsia="pt-BR"/>
        </w:rPr>
      </w:pPr>
      <w:r w:rsidRPr="005C376D">
        <w:rPr>
          <w:rFonts w:ascii="Arial" w:eastAsiaTheme="minorEastAsia" w:hAnsi="Arial" w:cs="Arial"/>
          <w:sz w:val="20"/>
          <w:szCs w:val="20"/>
          <w:lang w:eastAsia="pt-BR"/>
        </w:rPr>
        <w:t xml:space="preserve">Segundo a assessoria jurídica do </w:t>
      </w:r>
      <w:r w:rsidRPr="005C376D">
        <w:rPr>
          <w:rFonts w:ascii="Arial" w:hAnsi="Arial" w:cs="Arial"/>
          <w:noProof/>
          <w:sz w:val="20"/>
          <w:szCs w:val="20"/>
        </w:rPr>
        <w:t>SICOOB CREDIAGRO</w:t>
      </w:r>
      <w:r w:rsidRPr="005C376D">
        <w:rPr>
          <w:rFonts w:ascii="Arial" w:eastAsiaTheme="minorEastAsia" w:hAnsi="Arial" w:cs="Arial"/>
          <w:bCs/>
          <w:sz w:val="20"/>
          <w:szCs w:val="20"/>
          <w:lang w:eastAsia="pt-BR"/>
        </w:rPr>
        <w:t>,</w:t>
      </w:r>
      <w:r w:rsidRPr="005C376D">
        <w:rPr>
          <w:rFonts w:ascii="Arial" w:eastAsiaTheme="minorEastAsia" w:hAnsi="Arial" w:cs="Arial"/>
          <w:sz w:val="20"/>
          <w:szCs w:val="20"/>
          <w:lang w:eastAsia="pt-BR"/>
        </w:rPr>
        <w:t xml:space="preserve"> </w:t>
      </w:r>
      <w:r w:rsidR="00D10AA2" w:rsidRPr="005C376D">
        <w:rPr>
          <w:rFonts w:ascii="Arial" w:eastAsiaTheme="minorEastAsia" w:hAnsi="Arial" w:cs="Arial"/>
          <w:sz w:val="20"/>
          <w:szCs w:val="20"/>
          <w:lang w:eastAsia="pt-BR"/>
        </w:rPr>
        <w:t xml:space="preserve">não </w:t>
      </w:r>
      <w:r w:rsidRPr="005C376D">
        <w:rPr>
          <w:rFonts w:ascii="Arial" w:eastAsiaTheme="minorEastAsia" w:hAnsi="Arial" w:cs="Arial"/>
          <w:sz w:val="20"/>
          <w:szCs w:val="20"/>
          <w:lang w:eastAsia="pt-BR"/>
        </w:rPr>
        <w:t>existem processos judiciais nos quais a cooperativa figura como polo passivo, os quais foram classificados com risco de perda possível</w:t>
      </w:r>
      <w:r w:rsidR="00D10AA2" w:rsidRPr="005C376D">
        <w:rPr>
          <w:rFonts w:ascii="Arial" w:eastAsiaTheme="minorEastAsia" w:hAnsi="Arial" w:cs="Arial"/>
          <w:sz w:val="20"/>
          <w:szCs w:val="20"/>
          <w:lang w:eastAsia="pt-BR"/>
        </w:rPr>
        <w:t>.</w:t>
      </w:r>
      <w:r w:rsidRPr="005C376D">
        <w:rPr>
          <w:rFonts w:ascii="Arial" w:eastAsiaTheme="minorEastAsia" w:hAnsi="Arial" w:cs="Arial"/>
          <w:sz w:val="20"/>
          <w:szCs w:val="20"/>
          <w:lang w:eastAsia="pt-BR"/>
        </w:rPr>
        <w:t xml:space="preserve"> </w:t>
      </w:r>
    </w:p>
    <w:p w14:paraId="1F524921" w14:textId="77777777" w:rsidR="002149DF" w:rsidRPr="005C376D" w:rsidRDefault="002149DF" w:rsidP="00642A86">
      <w:pPr>
        <w:numPr>
          <w:ilvl w:val="0"/>
          <w:numId w:val="10"/>
        </w:numPr>
        <w:tabs>
          <w:tab w:val="left" w:pos="426"/>
        </w:tabs>
        <w:autoSpaceDE w:val="0"/>
        <w:autoSpaceDN w:val="0"/>
        <w:adjustRightInd w:val="0"/>
        <w:spacing w:after="0" w:line="240" w:lineRule="auto"/>
        <w:ind w:left="142" w:hanging="142"/>
        <w:jc w:val="both"/>
        <w:rPr>
          <w:rFonts w:ascii="Arial" w:hAnsi="Arial" w:cs="Arial"/>
          <w:b/>
          <w:bCs/>
          <w:sz w:val="20"/>
          <w:szCs w:val="20"/>
        </w:rPr>
      </w:pPr>
      <w:r w:rsidRPr="005C376D">
        <w:rPr>
          <w:rFonts w:ascii="Arial" w:hAnsi="Arial" w:cs="Arial"/>
          <w:b/>
          <w:bCs/>
          <w:sz w:val="20"/>
          <w:szCs w:val="20"/>
        </w:rPr>
        <w:t>Benefícios a empregados</w:t>
      </w:r>
    </w:p>
    <w:p w14:paraId="32CC4C55" w14:textId="77777777" w:rsidR="002149DF" w:rsidRPr="005C376D" w:rsidRDefault="002149DF" w:rsidP="00142297">
      <w:pPr>
        <w:pStyle w:val="IndNE"/>
        <w:numPr>
          <w:ilvl w:val="0"/>
          <w:numId w:val="0"/>
        </w:numPr>
        <w:spacing w:after="0" w:line="240" w:lineRule="auto"/>
        <w:rPr>
          <w:b w:val="0"/>
        </w:rPr>
      </w:pPr>
    </w:p>
    <w:p w14:paraId="62992E72" w14:textId="77777777" w:rsidR="002149DF" w:rsidRPr="005C376D" w:rsidRDefault="002149DF" w:rsidP="00142297">
      <w:pPr>
        <w:pStyle w:val="IndNE"/>
        <w:numPr>
          <w:ilvl w:val="0"/>
          <w:numId w:val="0"/>
        </w:numPr>
        <w:spacing w:after="0" w:line="240" w:lineRule="auto"/>
        <w:rPr>
          <w:b w:val="0"/>
        </w:rPr>
      </w:pPr>
      <w:r w:rsidRPr="005C376D">
        <w:rPr>
          <w:b w:val="0"/>
        </w:rPr>
        <w:t>A cooperativa é patrocinadora de um plano de previdência complementar para seus funcionários e administradores</w:t>
      </w:r>
      <w:r w:rsidR="009B62C5" w:rsidRPr="005C376D">
        <w:rPr>
          <w:b w:val="0"/>
        </w:rPr>
        <w:t xml:space="preserve">. </w:t>
      </w:r>
      <w:r w:rsidRPr="005C376D">
        <w:rPr>
          <w:b w:val="0"/>
        </w:rPr>
        <w:t>O plano é administrado pela Fundação Sicoob de Previdência Privada – Sicoob Previ.</w:t>
      </w:r>
    </w:p>
    <w:p w14:paraId="2997B5E4" w14:textId="77777777" w:rsidR="002149DF" w:rsidRPr="005C376D" w:rsidRDefault="002149DF" w:rsidP="00142297">
      <w:pPr>
        <w:pStyle w:val="IndNE"/>
        <w:numPr>
          <w:ilvl w:val="0"/>
          <w:numId w:val="0"/>
        </w:numPr>
        <w:spacing w:after="0" w:line="240" w:lineRule="auto"/>
        <w:rPr>
          <w:b w:val="0"/>
        </w:rPr>
      </w:pPr>
    </w:p>
    <w:p w14:paraId="24751DA3" w14:textId="77777777" w:rsidR="002149DF" w:rsidRPr="005C376D" w:rsidRDefault="002149DF" w:rsidP="00142297">
      <w:pPr>
        <w:pStyle w:val="Corpodetexto"/>
        <w:rPr>
          <w:rFonts w:ascii="Arial" w:hAnsi="Arial" w:cs="Arial"/>
        </w:rPr>
      </w:pPr>
      <w:r w:rsidRPr="005C376D">
        <w:rPr>
          <w:rFonts w:ascii="Arial" w:hAnsi="Arial" w:cs="Arial"/>
        </w:rPr>
        <w:t>As despesas com contribuições efetuadas durante o exercício de 2019 totalizaram R$</w:t>
      </w:r>
      <w:r w:rsidR="009B62C5" w:rsidRPr="005C376D">
        <w:rPr>
          <w:rFonts w:ascii="Arial" w:hAnsi="Arial" w:cs="Arial"/>
        </w:rPr>
        <w:t xml:space="preserve"> 6.511,77</w:t>
      </w:r>
      <w:r w:rsidRPr="005C376D">
        <w:rPr>
          <w:rFonts w:ascii="Arial" w:hAnsi="Arial" w:cs="Arial"/>
        </w:rPr>
        <w:t xml:space="preserve"> </w:t>
      </w:r>
    </w:p>
    <w:p w14:paraId="3BFECAE2" w14:textId="77777777" w:rsidR="002149DF" w:rsidRPr="005C376D" w:rsidRDefault="002149DF" w:rsidP="00142297">
      <w:pPr>
        <w:pStyle w:val="Corpodetexto"/>
        <w:rPr>
          <w:rFonts w:ascii="Arial" w:hAnsi="Arial" w:cs="Arial"/>
        </w:rPr>
      </w:pPr>
    </w:p>
    <w:p w14:paraId="3077BFAB" w14:textId="77777777" w:rsidR="002149DF" w:rsidRPr="005C376D" w:rsidRDefault="002149DF" w:rsidP="00CF651B">
      <w:pPr>
        <w:autoSpaceDE w:val="0"/>
        <w:autoSpaceDN w:val="0"/>
        <w:adjustRightInd w:val="0"/>
        <w:spacing w:after="0" w:line="240" w:lineRule="auto"/>
        <w:jc w:val="both"/>
        <w:rPr>
          <w:rFonts w:ascii="Arial" w:hAnsi="Arial" w:cs="Arial"/>
          <w:sz w:val="20"/>
          <w:szCs w:val="20"/>
          <w:lang w:eastAsia="pt-BR"/>
        </w:rPr>
      </w:pPr>
    </w:p>
    <w:p w14:paraId="7D00D16B" w14:textId="4612A400" w:rsidR="002149DF" w:rsidRPr="005C376D" w:rsidRDefault="004703F8" w:rsidP="00CF651B">
      <w:pPr>
        <w:jc w:val="both"/>
        <w:rPr>
          <w:rFonts w:ascii="Arial" w:hAnsi="Arial" w:cs="Arial"/>
        </w:rPr>
      </w:pPr>
      <w:r w:rsidRPr="005C376D">
        <w:rPr>
          <w:rFonts w:ascii="Arial" w:hAnsi="Arial" w:cs="Arial"/>
          <w:b/>
          <w:sz w:val="20"/>
          <w:szCs w:val="20"/>
          <w:lang w:eastAsia="pt-BR"/>
        </w:rPr>
        <w:t>Campos Altos</w:t>
      </w:r>
      <w:r w:rsidR="002149DF" w:rsidRPr="005C376D">
        <w:rPr>
          <w:rFonts w:ascii="Arial" w:hAnsi="Arial" w:cs="Arial"/>
          <w:b/>
          <w:sz w:val="20"/>
          <w:szCs w:val="20"/>
          <w:lang w:eastAsia="pt-BR"/>
        </w:rPr>
        <w:t xml:space="preserve"> (</w:t>
      </w:r>
      <w:r w:rsidRPr="005C376D">
        <w:rPr>
          <w:rFonts w:ascii="Arial" w:hAnsi="Arial" w:cs="Arial"/>
          <w:b/>
          <w:sz w:val="20"/>
          <w:szCs w:val="20"/>
          <w:lang w:eastAsia="pt-BR"/>
        </w:rPr>
        <w:t>MG</w:t>
      </w:r>
      <w:r w:rsidR="002149DF" w:rsidRPr="005C376D">
        <w:rPr>
          <w:rFonts w:ascii="Arial" w:hAnsi="Arial" w:cs="Arial"/>
          <w:b/>
          <w:sz w:val="20"/>
          <w:szCs w:val="20"/>
          <w:lang w:eastAsia="pt-BR"/>
        </w:rPr>
        <w:t xml:space="preserve">), </w:t>
      </w:r>
      <w:r w:rsidR="007B0AEF" w:rsidRPr="005C376D">
        <w:rPr>
          <w:rFonts w:ascii="Arial" w:hAnsi="Arial" w:cs="Arial"/>
          <w:b/>
          <w:sz w:val="20"/>
          <w:szCs w:val="20"/>
          <w:lang w:eastAsia="pt-BR"/>
        </w:rPr>
        <w:t>27 de fevereiro</w:t>
      </w:r>
      <w:r w:rsidR="002149DF" w:rsidRPr="005C376D">
        <w:rPr>
          <w:rFonts w:ascii="Arial" w:hAnsi="Arial" w:cs="Arial"/>
          <w:b/>
          <w:sz w:val="20"/>
          <w:szCs w:val="20"/>
          <w:lang w:eastAsia="pt-BR"/>
        </w:rPr>
        <w:t xml:space="preserve"> de 20</w:t>
      </w:r>
      <w:r w:rsidRPr="005C376D">
        <w:rPr>
          <w:rFonts w:ascii="Arial" w:hAnsi="Arial" w:cs="Arial"/>
          <w:b/>
          <w:sz w:val="20"/>
          <w:szCs w:val="20"/>
          <w:lang w:eastAsia="pt-BR"/>
        </w:rPr>
        <w:t>20</w:t>
      </w:r>
      <w:r w:rsidR="002149DF" w:rsidRPr="005C376D">
        <w:rPr>
          <w:rFonts w:ascii="Arial" w:hAnsi="Arial" w:cs="Arial"/>
          <w:b/>
          <w:sz w:val="20"/>
          <w:szCs w:val="20"/>
          <w:lang w:eastAsia="pt-BR"/>
        </w:rPr>
        <w:t xml:space="preserve">. </w:t>
      </w:r>
    </w:p>
    <w:p w14:paraId="236EEEF5" w14:textId="77777777" w:rsidR="002149DF" w:rsidRPr="005C376D" w:rsidRDefault="002149DF" w:rsidP="00CF651B">
      <w:pPr>
        <w:autoSpaceDE w:val="0"/>
        <w:autoSpaceDN w:val="0"/>
        <w:adjustRightInd w:val="0"/>
        <w:spacing w:after="0" w:line="240" w:lineRule="auto"/>
        <w:jc w:val="both"/>
        <w:rPr>
          <w:rFonts w:ascii="Arial" w:hAnsi="Arial" w:cs="Arial"/>
          <w:b/>
          <w:bCs/>
          <w:sz w:val="20"/>
          <w:szCs w:val="20"/>
          <w:lang w:eastAsia="pt-BR"/>
        </w:rPr>
      </w:pPr>
    </w:p>
    <w:p w14:paraId="24B43781"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 xml:space="preserve">____________________ </w:t>
      </w:r>
      <w:r w:rsidRPr="005C376D">
        <w:rPr>
          <w:rFonts w:ascii="Arial" w:hAnsi="Arial" w:cs="Arial"/>
          <w:bCs/>
        </w:rPr>
        <w:tab/>
      </w:r>
      <w:r w:rsidRPr="005C376D">
        <w:rPr>
          <w:rFonts w:ascii="Arial" w:hAnsi="Arial" w:cs="Arial"/>
          <w:bCs/>
        </w:rPr>
        <w:tab/>
      </w:r>
      <w:r w:rsidRPr="005C376D">
        <w:rPr>
          <w:rFonts w:ascii="Arial" w:hAnsi="Arial" w:cs="Arial"/>
          <w:bCs/>
        </w:rPr>
        <w:tab/>
        <w:t xml:space="preserve">                           ____________________</w:t>
      </w:r>
    </w:p>
    <w:p w14:paraId="30C228E1"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Eli Costa Dias</w:t>
      </w:r>
      <w:r w:rsidRPr="005C376D">
        <w:rPr>
          <w:rFonts w:ascii="Arial" w:hAnsi="Arial" w:cs="Arial"/>
          <w:bCs/>
        </w:rPr>
        <w:tab/>
      </w:r>
      <w:r w:rsidRPr="005C376D">
        <w:rPr>
          <w:rFonts w:ascii="Arial" w:hAnsi="Arial" w:cs="Arial"/>
          <w:bCs/>
        </w:rPr>
        <w:tab/>
      </w:r>
      <w:r w:rsidRPr="005C376D">
        <w:rPr>
          <w:rFonts w:ascii="Arial" w:hAnsi="Arial" w:cs="Arial"/>
          <w:bCs/>
        </w:rPr>
        <w:tab/>
      </w:r>
      <w:r w:rsidRPr="005C376D">
        <w:rPr>
          <w:rFonts w:ascii="Arial" w:hAnsi="Arial" w:cs="Arial"/>
          <w:bCs/>
        </w:rPr>
        <w:tab/>
        <w:t xml:space="preserve">                                       Ana Cláudia de Mendonça</w:t>
      </w:r>
    </w:p>
    <w:p w14:paraId="23A7117D"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Presidente do Conselho de Administração</w:t>
      </w:r>
      <w:r w:rsidRPr="005C376D">
        <w:rPr>
          <w:rFonts w:ascii="Arial" w:hAnsi="Arial" w:cs="Arial"/>
          <w:bCs/>
        </w:rPr>
        <w:tab/>
        <w:t xml:space="preserve">                            Diretora Administrativa</w:t>
      </w:r>
    </w:p>
    <w:p w14:paraId="5B56A267" w14:textId="73C00125" w:rsidR="000E621F" w:rsidRPr="005C376D" w:rsidRDefault="000E621F" w:rsidP="000E621F">
      <w:pPr>
        <w:autoSpaceDE w:val="0"/>
        <w:autoSpaceDN w:val="0"/>
        <w:adjustRightInd w:val="0"/>
        <w:spacing w:after="0" w:line="240" w:lineRule="auto"/>
        <w:jc w:val="both"/>
        <w:rPr>
          <w:rFonts w:ascii="Arial" w:hAnsi="Arial" w:cs="Arial"/>
          <w:bCs/>
        </w:rPr>
      </w:pPr>
    </w:p>
    <w:p w14:paraId="27F8E2A7" w14:textId="121BDE0A" w:rsidR="000E621F" w:rsidRPr="005C376D" w:rsidRDefault="000E621F" w:rsidP="000E621F">
      <w:pPr>
        <w:autoSpaceDE w:val="0"/>
        <w:autoSpaceDN w:val="0"/>
        <w:adjustRightInd w:val="0"/>
        <w:spacing w:after="0" w:line="240" w:lineRule="auto"/>
        <w:jc w:val="both"/>
        <w:rPr>
          <w:rFonts w:ascii="Arial" w:hAnsi="Arial" w:cs="Arial"/>
          <w:bCs/>
        </w:rPr>
      </w:pPr>
    </w:p>
    <w:p w14:paraId="5221D00B" w14:textId="77777777" w:rsidR="000E621F" w:rsidRPr="005C376D" w:rsidRDefault="000E621F" w:rsidP="000E621F">
      <w:pPr>
        <w:autoSpaceDE w:val="0"/>
        <w:autoSpaceDN w:val="0"/>
        <w:adjustRightInd w:val="0"/>
        <w:spacing w:after="0" w:line="240" w:lineRule="auto"/>
        <w:jc w:val="both"/>
        <w:rPr>
          <w:rFonts w:ascii="Arial" w:hAnsi="Arial" w:cs="Arial"/>
          <w:bCs/>
        </w:rPr>
      </w:pPr>
    </w:p>
    <w:p w14:paraId="25A139E3"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 xml:space="preserve">___________________ </w:t>
      </w:r>
      <w:r w:rsidRPr="005C376D">
        <w:rPr>
          <w:rFonts w:ascii="Arial" w:hAnsi="Arial" w:cs="Arial"/>
          <w:bCs/>
        </w:rPr>
        <w:tab/>
      </w:r>
      <w:r w:rsidRPr="005C376D">
        <w:rPr>
          <w:rFonts w:ascii="Arial" w:hAnsi="Arial" w:cs="Arial"/>
          <w:bCs/>
        </w:rPr>
        <w:tab/>
      </w:r>
      <w:r w:rsidRPr="005C376D">
        <w:rPr>
          <w:rFonts w:ascii="Arial" w:hAnsi="Arial" w:cs="Arial"/>
          <w:bCs/>
        </w:rPr>
        <w:tab/>
        <w:t xml:space="preserve">                                _____________________</w:t>
      </w:r>
    </w:p>
    <w:p w14:paraId="35368598"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Ricardo Rocha Soares</w:t>
      </w:r>
      <w:r w:rsidRPr="005C376D">
        <w:rPr>
          <w:rFonts w:ascii="Arial" w:hAnsi="Arial" w:cs="Arial"/>
          <w:bCs/>
        </w:rPr>
        <w:tab/>
      </w:r>
      <w:r w:rsidRPr="005C376D">
        <w:rPr>
          <w:rFonts w:ascii="Arial" w:hAnsi="Arial" w:cs="Arial"/>
          <w:bCs/>
        </w:rPr>
        <w:tab/>
      </w:r>
      <w:r w:rsidRPr="005C376D">
        <w:rPr>
          <w:rFonts w:ascii="Arial" w:hAnsi="Arial" w:cs="Arial"/>
          <w:bCs/>
        </w:rPr>
        <w:tab/>
      </w:r>
      <w:r w:rsidRPr="005C376D">
        <w:rPr>
          <w:rFonts w:ascii="Arial" w:hAnsi="Arial" w:cs="Arial"/>
          <w:bCs/>
        </w:rPr>
        <w:tab/>
        <w:t xml:space="preserve">                    Daniel Mariano de Andrade</w:t>
      </w:r>
    </w:p>
    <w:p w14:paraId="07AFE0AE" w14:textId="77777777" w:rsidR="000E621F" w:rsidRPr="005C376D" w:rsidRDefault="000E621F" w:rsidP="000E621F">
      <w:pPr>
        <w:autoSpaceDE w:val="0"/>
        <w:autoSpaceDN w:val="0"/>
        <w:adjustRightInd w:val="0"/>
        <w:spacing w:after="0" w:line="240" w:lineRule="auto"/>
        <w:jc w:val="both"/>
        <w:rPr>
          <w:rFonts w:ascii="Arial" w:hAnsi="Arial" w:cs="Arial"/>
          <w:bCs/>
        </w:rPr>
      </w:pPr>
      <w:r w:rsidRPr="005C376D">
        <w:rPr>
          <w:rFonts w:ascii="Arial" w:hAnsi="Arial" w:cs="Arial"/>
          <w:bCs/>
        </w:rPr>
        <w:t xml:space="preserve">Diretor Comercial                                    </w:t>
      </w:r>
      <w:r w:rsidRPr="005C376D">
        <w:rPr>
          <w:rFonts w:ascii="Arial" w:hAnsi="Arial" w:cs="Arial"/>
          <w:bCs/>
        </w:rPr>
        <w:tab/>
        <w:t xml:space="preserve">                                Diretor de Risco</w:t>
      </w:r>
    </w:p>
    <w:p w14:paraId="014B1921" w14:textId="77777777" w:rsidR="000E621F" w:rsidRPr="005C376D" w:rsidRDefault="000E621F" w:rsidP="000E621F">
      <w:pPr>
        <w:autoSpaceDE w:val="0"/>
        <w:autoSpaceDN w:val="0"/>
        <w:adjustRightInd w:val="0"/>
        <w:spacing w:after="0" w:line="240" w:lineRule="auto"/>
        <w:jc w:val="center"/>
        <w:rPr>
          <w:rFonts w:ascii="Arial" w:hAnsi="Arial" w:cs="Arial"/>
          <w:bCs/>
        </w:rPr>
      </w:pPr>
      <w:r w:rsidRPr="005C376D">
        <w:rPr>
          <w:rFonts w:ascii="Arial" w:hAnsi="Arial" w:cs="Arial"/>
          <w:bCs/>
        </w:rPr>
        <w:t>___________________________</w:t>
      </w:r>
    </w:p>
    <w:p w14:paraId="390FB705" w14:textId="77777777" w:rsidR="000E621F" w:rsidRPr="005C376D" w:rsidRDefault="000E621F" w:rsidP="000E621F">
      <w:pPr>
        <w:autoSpaceDE w:val="0"/>
        <w:autoSpaceDN w:val="0"/>
        <w:adjustRightInd w:val="0"/>
        <w:spacing w:after="0" w:line="240" w:lineRule="auto"/>
        <w:jc w:val="center"/>
        <w:rPr>
          <w:rFonts w:ascii="Arial" w:hAnsi="Arial" w:cs="Arial"/>
          <w:bCs/>
        </w:rPr>
      </w:pPr>
      <w:r w:rsidRPr="005C376D">
        <w:rPr>
          <w:rFonts w:ascii="Arial" w:hAnsi="Arial" w:cs="Arial"/>
          <w:bCs/>
        </w:rPr>
        <w:t>Kênia Geralda Santos Ferreira</w:t>
      </w:r>
    </w:p>
    <w:p w14:paraId="2AECFEDB" w14:textId="77777777" w:rsidR="000E621F" w:rsidRDefault="000E621F" w:rsidP="000E621F">
      <w:pPr>
        <w:autoSpaceDE w:val="0"/>
        <w:autoSpaceDN w:val="0"/>
        <w:adjustRightInd w:val="0"/>
        <w:spacing w:after="0" w:line="240" w:lineRule="auto"/>
        <w:jc w:val="center"/>
        <w:rPr>
          <w:rFonts w:ascii="Arial" w:hAnsi="Arial" w:cs="Arial"/>
          <w:b/>
          <w:bCs/>
          <w:sz w:val="20"/>
          <w:szCs w:val="20"/>
        </w:rPr>
      </w:pPr>
      <w:r w:rsidRPr="005C376D">
        <w:rPr>
          <w:rFonts w:ascii="Arial" w:hAnsi="Arial" w:cs="Arial"/>
          <w:bCs/>
        </w:rPr>
        <w:t>Contadora CRC:084.721</w:t>
      </w:r>
      <w:r w:rsidRPr="00CA07C1" w:rsidDel="00CA07C1">
        <w:rPr>
          <w:rFonts w:ascii="Arial" w:hAnsi="Arial" w:cs="Arial"/>
          <w:b/>
          <w:bCs/>
        </w:rPr>
        <w:t xml:space="preserve"> </w:t>
      </w:r>
    </w:p>
    <w:p w14:paraId="3661CD65" w14:textId="1F80A12E" w:rsidR="002149DF" w:rsidRPr="00CE1051" w:rsidRDefault="002149DF" w:rsidP="000E621F">
      <w:pPr>
        <w:autoSpaceDE w:val="0"/>
        <w:autoSpaceDN w:val="0"/>
        <w:adjustRightInd w:val="0"/>
        <w:spacing w:after="0" w:line="240" w:lineRule="auto"/>
        <w:jc w:val="both"/>
        <w:rPr>
          <w:rFonts w:ascii="Arial" w:hAnsi="Arial" w:cs="Arial"/>
          <w:bCs/>
          <w:sz w:val="20"/>
          <w:szCs w:val="20"/>
          <w:lang w:eastAsia="pt-BR"/>
        </w:rPr>
      </w:pPr>
    </w:p>
    <w:sectPr w:rsidR="002149DF" w:rsidRPr="00CE1051" w:rsidSect="00B42448">
      <w:pgSz w:w="12240" w:h="15840"/>
      <w:pgMar w:top="1417" w:right="1701" w:bottom="1417"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149A2" w14:textId="77777777" w:rsidR="0050225C" w:rsidRDefault="0050225C" w:rsidP="00DE52AE">
      <w:pPr>
        <w:spacing w:after="0" w:line="240" w:lineRule="auto"/>
      </w:pPr>
      <w:r>
        <w:separator/>
      </w:r>
    </w:p>
  </w:endnote>
  <w:endnote w:type="continuationSeparator" w:id="0">
    <w:p w14:paraId="7F658105" w14:textId="77777777" w:rsidR="0050225C" w:rsidRDefault="0050225C" w:rsidP="00DE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Arial"/>
    <w:panose1 w:val="00000000000000000000"/>
    <w:charset w:val="00"/>
    <w:family w:val="swiss"/>
    <w:notTrueType/>
    <w:pitch w:val="variable"/>
    <w:sig w:usb0="00000001" w:usb1="5000204B" w:usb2="00000000" w:usb3="00000000" w:csb0="0000009F"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T-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9B573" w14:textId="77777777" w:rsidR="0050225C" w:rsidRDefault="0050225C" w:rsidP="00DE52AE">
      <w:pPr>
        <w:spacing w:after="0" w:line="240" w:lineRule="auto"/>
      </w:pPr>
      <w:r>
        <w:separator/>
      </w:r>
    </w:p>
  </w:footnote>
  <w:footnote w:type="continuationSeparator" w:id="0">
    <w:p w14:paraId="5347C2F7" w14:textId="77777777" w:rsidR="0050225C" w:rsidRDefault="0050225C" w:rsidP="00DE52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47E8"/>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DA29AB"/>
    <w:multiLevelType w:val="multilevel"/>
    <w:tmpl w:val="BC92CD1C"/>
    <w:lvl w:ilvl="0">
      <w:start w:val="16"/>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1C7888"/>
    <w:multiLevelType w:val="multilevel"/>
    <w:tmpl w:val="A6B4EA1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7E64C4D"/>
    <w:multiLevelType w:val="hybridMultilevel"/>
    <w:tmpl w:val="CDE69752"/>
    <w:lvl w:ilvl="0" w:tplc="04160017">
      <w:start w:val="1"/>
      <w:numFmt w:val="decimal"/>
      <w:pStyle w:val="IndNE"/>
      <w:lvlText w:val="%1)"/>
      <w:lvlJc w:val="left"/>
      <w:pPr>
        <w:ind w:left="720" w:hanging="360"/>
      </w:pPr>
    </w:lvl>
    <w:lvl w:ilvl="1" w:tplc="04160019">
      <w:start w:val="1"/>
      <w:numFmt w:val="lowerLetter"/>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E007EEB"/>
    <w:multiLevelType w:val="multilevel"/>
    <w:tmpl w:val="0290AA1E"/>
    <w:lvl w:ilvl="0">
      <w:start w:val="4"/>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744" w:hanging="384"/>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5">
    <w:nsid w:val="437361EE"/>
    <w:multiLevelType w:val="hybridMultilevel"/>
    <w:tmpl w:val="AF2EED42"/>
    <w:lvl w:ilvl="0" w:tplc="B05C619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C4575E"/>
    <w:multiLevelType w:val="hybridMultilevel"/>
    <w:tmpl w:val="C632286E"/>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9CD79D6"/>
    <w:multiLevelType w:val="hybridMultilevel"/>
    <w:tmpl w:val="9132D7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E271E8"/>
    <w:multiLevelType w:val="hybridMultilevel"/>
    <w:tmpl w:val="1A92C924"/>
    <w:lvl w:ilvl="0" w:tplc="587299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DE339D"/>
    <w:multiLevelType w:val="hybridMultilevel"/>
    <w:tmpl w:val="45229F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C52E17"/>
    <w:multiLevelType w:val="hybridMultilevel"/>
    <w:tmpl w:val="88886786"/>
    <w:lvl w:ilvl="0" w:tplc="73D2C86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3B435D9"/>
    <w:multiLevelType w:val="hybridMultilevel"/>
    <w:tmpl w:val="2A7E92FC"/>
    <w:lvl w:ilvl="0" w:tplc="1812CD6C">
      <w:start w:val="1"/>
      <w:numFmt w:val="lowerLetter"/>
      <w:lvlText w:val="(%1)"/>
      <w:lvlJc w:val="left"/>
      <w:pPr>
        <w:ind w:left="765" w:hanging="405"/>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CB6AD4"/>
    <w:multiLevelType w:val="hybridMultilevel"/>
    <w:tmpl w:val="121E5A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70C46"/>
    <w:multiLevelType w:val="hybridMultilevel"/>
    <w:tmpl w:val="2FD8EDF0"/>
    <w:lvl w:ilvl="0" w:tplc="CE6C9274">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6EBA145F"/>
    <w:multiLevelType w:val="hybridMultilevel"/>
    <w:tmpl w:val="E5AA30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F8D4961"/>
    <w:multiLevelType w:val="hybridMultilevel"/>
    <w:tmpl w:val="B96E63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73D33486"/>
    <w:multiLevelType w:val="hybridMultilevel"/>
    <w:tmpl w:val="166813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C3B4820"/>
    <w:multiLevelType w:val="hybridMultilevel"/>
    <w:tmpl w:val="C248EAA8"/>
    <w:lvl w:ilvl="0" w:tplc="C1C42F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10"/>
  </w:num>
  <w:num w:numId="5">
    <w:abstractNumId w:val="17"/>
  </w:num>
  <w:num w:numId="6">
    <w:abstractNumId w:val="0"/>
  </w:num>
  <w:num w:numId="7">
    <w:abstractNumId w:val="6"/>
  </w:num>
  <w:num w:numId="8">
    <w:abstractNumId w:val="4"/>
  </w:num>
  <w:num w:numId="9">
    <w:abstractNumId w:val="11"/>
  </w:num>
  <w:num w:numId="10">
    <w:abstractNumId w:val="2"/>
  </w:num>
  <w:num w:numId="11">
    <w:abstractNumId w:val="1"/>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6"/>
  </w:num>
  <w:num w:numId="17">
    <w:abstractNumId w:val="5"/>
  </w:num>
  <w:num w:numId="18">
    <w:abstractNumId w:val="13"/>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34"/>
    <w:rsid w:val="00003856"/>
    <w:rsid w:val="00004D46"/>
    <w:rsid w:val="000052A1"/>
    <w:rsid w:val="0001124F"/>
    <w:rsid w:val="00011F16"/>
    <w:rsid w:val="00016E02"/>
    <w:rsid w:val="00021701"/>
    <w:rsid w:val="00021C0B"/>
    <w:rsid w:val="0002324A"/>
    <w:rsid w:val="0002413F"/>
    <w:rsid w:val="000257D8"/>
    <w:rsid w:val="00034FBD"/>
    <w:rsid w:val="000358F2"/>
    <w:rsid w:val="000361DC"/>
    <w:rsid w:val="0003676F"/>
    <w:rsid w:val="00042B16"/>
    <w:rsid w:val="000475D6"/>
    <w:rsid w:val="00051231"/>
    <w:rsid w:val="000539F6"/>
    <w:rsid w:val="00056644"/>
    <w:rsid w:val="00056D4D"/>
    <w:rsid w:val="00057D62"/>
    <w:rsid w:val="000605A8"/>
    <w:rsid w:val="00062E61"/>
    <w:rsid w:val="00063D06"/>
    <w:rsid w:val="00064B2E"/>
    <w:rsid w:val="00065237"/>
    <w:rsid w:val="00066663"/>
    <w:rsid w:val="00066E47"/>
    <w:rsid w:val="00075295"/>
    <w:rsid w:val="00075774"/>
    <w:rsid w:val="000772EC"/>
    <w:rsid w:val="0008033F"/>
    <w:rsid w:val="00083FBB"/>
    <w:rsid w:val="00086356"/>
    <w:rsid w:val="000866FA"/>
    <w:rsid w:val="0009165A"/>
    <w:rsid w:val="00095367"/>
    <w:rsid w:val="00096E9E"/>
    <w:rsid w:val="000A0A3D"/>
    <w:rsid w:val="000A1BCF"/>
    <w:rsid w:val="000A2FE2"/>
    <w:rsid w:val="000A4320"/>
    <w:rsid w:val="000B24A4"/>
    <w:rsid w:val="000B25D8"/>
    <w:rsid w:val="000B26BE"/>
    <w:rsid w:val="000B2BD4"/>
    <w:rsid w:val="000B2CBB"/>
    <w:rsid w:val="000B421E"/>
    <w:rsid w:val="000B4897"/>
    <w:rsid w:val="000B728F"/>
    <w:rsid w:val="000C062F"/>
    <w:rsid w:val="000C2283"/>
    <w:rsid w:val="000C4FA7"/>
    <w:rsid w:val="000C5DFE"/>
    <w:rsid w:val="000D0259"/>
    <w:rsid w:val="000D0486"/>
    <w:rsid w:val="000D3F97"/>
    <w:rsid w:val="000D79EB"/>
    <w:rsid w:val="000E1D6E"/>
    <w:rsid w:val="000E2396"/>
    <w:rsid w:val="000E2487"/>
    <w:rsid w:val="000E4A39"/>
    <w:rsid w:val="000E621F"/>
    <w:rsid w:val="000F07CC"/>
    <w:rsid w:val="000F0841"/>
    <w:rsid w:val="000F0C80"/>
    <w:rsid w:val="000F11ED"/>
    <w:rsid w:val="000F1DC0"/>
    <w:rsid w:val="000F3AC4"/>
    <w:rsid w:val="000F4228"/>
    <w:rsid w:val="000F5A14"/>
    <w:rsid w:val="000F5F65"/>
    <w:rsid w:val="000F7CCB"/>
    <w:rsid w:val="00100712"/>
    <w:rsid w:val="001007E2"/>
    <w:rsid w:val="00100C9C"/>
    <w:rsid w:val="00102325"/>
    <w:rsid w:val="00102740"/>
    <w:rsid w:val="00102C87"/>
    <w:rsid w:val="00103ADB"/>
    <w:rsid w:val="001047C6"/>
    <w:rsid w:val="0010576D"/>
    <w:rsid w:val="00110557"/>
    <w:rsid w:val="001129F4"/>
    <w:rsid w:val="001132C5"/>
    <w:rsid w:val="00116A1E"/>
    <w:rsid w:val="001206F3"/>
    <w:rsid w:val="001222EB"/>
    <w:rsid w:val="00125E04"/>
    <w:rsid w:val="0012643E"/>
    <w:rsid w:val="00127AAF"/>
    <w:rsid w:val="001301A3"/>
    <w:rsid w:val="001360A4"/>
    <w:rsid w:val="00137D1B"/>
    <w:rsid w:val="00137E98"/>
    <w:rsid w:val="0014106F"/>
    <w:rsid w:val="00142297"/>
    <w:rsid w:val="00142300"/>
    <w:rsid w:val="00143D46"/>
    <w:rsid w:val="00145934"/>
    <w:rsid w:val="00146076"/>
    <w:rsid w:val="00147719"/>
    <w:rsid w:val="00151D7D"/>
    <w:rsid w:val="00152426"/>
    <w:rsid w:val="00152B85"/>
    <w:rsid w:val="0015397E"/>
    <w:rsid w:val="001541BD"/>
    <w:rsid w:val="0015450C"/>
    <w:rsid w:val="001548B3"/>
    <w:rsid w:val="00161027"/>
    <w:rsid w:val="00161A7D"/>
    <w:rsid w:val="00161FC6"/>
    <w:rsid w:val="00163C92"/>
    <w:rsid w:val="00164203"/>
    <w:rsid w:val="00164B3B"/>
    <w:rsid w:val="00164F28"/>
    <w:rsid w:val="00171ADE"/>
    <w:rsid w:val="00174990"/>
    <w:rsid w:val="001751B7"/>
    <w:rsid w:val="00183320"/>
    <w:rsid w:val="0018761B"/>
    <w:rsid w:val="00191472"/>
    <w:rsid w:val="00192CFD"/>
    <w:rsid w:val="00193B0F"/>
    <w:rsid w:val="00194B06"/>
    <w:rsid w:val="00195B39"/>
    <w:rsid w:val="00197AE9"/>
    <w:rsid w:val="001A07ED"/>
    <w:rsid w:val="001A0A28"/>
    <w:rsid w:val="001A2237"/>
    <w:rsid w:val="001A29AD"/>
    <w:rsid w:val="001A436A"/>
    <w:rsid w:val="001A526B"/>
    <w:rsid w:val="001A63BD"/>
    <w:rsid w:val="001B101B"/>
    <w:rsid w:val="001B31ED"/>
    <w:rsid w:val="001B3700"/>
    <w:rsid w:val="001B7B7E"/>
    <w:rsid w:val="001C0193"/>
    <w:rsid w:val="001C0AB5"/>
    <w:rsid w:val="001C1089"/>
    <w:rsid w:val="001C1690"/>
    <w:rsid w:val="001C28A8"/>
    <w:rsid w:val="001C434E"/>
    <w:rsid w:val="001C499D"/>
    <w:rsid w:val="001C4BB1"/>
    <w:rsid w:val="001C5AC9"/>
    <w:rsid w:val="001D38E0"/>
    <w:rsid w:val="001D5C3E"/>
    <w:rsid w:val="001D5CAB"/>
    <w:rsid w:val="001D6073"/>
    <w:rsid w:val="001D6B3E"/>
    <w:rsid w:val="001E0785"/>
    <w:rsid w:val="001E092E"/>
    <w:rsid w:val="001E5594"/>
    <w:rsid w:val="001F0574"/>
    <w:rsid w:val="001F1FD8"/>
    <w:rsid w:val="001F2F04"/>
    <w:rsid w:val="001F3350"/>
    <w:rsid w:val="001F3461"/>
    <w:rsid w:val="001F670B"/>
    <w:rsid w:val="001F687B"/>
    <w:rsid w:val="001F6A8E"/>
    <w:rsid w:val="001F6C20"/>
    <w:rsid w:val="001F7401"/>
    <w:rsid w:val="001F7752"/>
    <w:rsid w:val="002056E2"/>
    <w:rsid w:val="00205C69"/>
    <w:rsid w:val="00210745"/>
    <w:rsid w:val="002149DF"/>
    <w:rsid w:val="00215102"/>
    <w:rsid w:val="00216441"/>
    <w:rsid w:val="002208D0"/>
    <w:rsid w:val="00221478"/>
    <w:rsid w:val="002218FD"/>
    <w:rsid w:val="002238E4"/>
    <w:rsid w:val="00223D44"/>
    <w:rsid w:val="00223E1B"/>
    <w:rsid w:val="002254AD"/>
    <w:rsid w:val="002302F0"/>
    <w:rsid w:val="00231225"/>
    <w:rsid w:val="002321C7"/>
    <w:rsid w:val="00232E18"/>
    <w:rsid w:val="0023615E"/>
    <w:rsid w:val="0023688B"/>
    <w:rsid w:val="00245E13"/>
    <w:rsid w:val="002460F4"/>
    <w:rsid w:val="00246930"/>
    <w:rsid w:val="00246AB2"/>
    <w:rsid w:val="00250977"/>
    <w:rsid w:val="00254C5A"/>
    <w:rsid w:val="0025664E"/>
    <w:rsid w:val="00256EDD"/>
    <w:rsid w:val="0025724D"/>
    <w:rsid w:val="00257F1F"/>
    <w:rsid w:val="00262902"/>
    <w:rsid w:val="00263A35"/>
    <w:rsid w:val="00263A6F"/>
    <w:rsid w:val="00263EEA"/>
    <w:rsid w:val="0026444C"/>
    <w:rsid w:val="0026477E"/>
    <w:rsid w:val="00264973"/>
    <w:rsid w:val="00265858"/>
    <w:rsid w:val="00265959"/>
    <w:rsid w:val="00265E46"/>
    <w:rsid w:val="002709F7"/>
    <w:rsid w:val="00273E9B"/>
    <w:rsid w:val="00275C3C"/>
    <w:rsid w:val="0027791C"/>
    <w:rsid w:val="00280373"/>
    <w:rsid w:val="00280C0E"/>
    <w:rsid w:val="00281782"/>
    <w:rsid w:val="0028366F"/>
    <w:rsid w:val="0028718E"/>
    <w:rsid w:val="00290247"/>
    <w:rsid w:val="00291D2C"/>
    <w:rsid w:val="00293300"/>
    <w:rsid w:val="00294591"/>
    <w:rsid w:val="00296BC9"/>
    <w:rsid w:val="002973FF"/>
    <w:rsid w:val="00297DFE"/>
    <w:rsid w:val="002A1354"/>
    <w:rsid w:val="002A1B0B"/>
    <w:rsid w:val="002A7CF2"/>
    <w:rsid w:val="002B182A"/>
    <w:rsid w:val="002B26CD"/>
    <w:rsid w:val="002B2C31"/>
    <w:rsid w:val="002B7768"/>
    <w:rsid w:val="002B784B"/>
    <w:rsid w:val="002B7B9B"/>
    <w:rsid w:val="002C2C53"/>
    <w:rsid w:val="002C2DF4"/>
    <w:rsid w:val="002C4AC0"/>
    <w:rsid w:val="002C78CD"/>
    <w:rsid w:val="002C7E36"/>
    <w:rsid w:val="002D0262"/>
    <w:rsid w:val="002D403B"/>
    <w:rsid w:val="002D4215"/>
    <w:rsid w:val="002D4951"/>
    <w:rsid w:val="002D4A0E"/>
    <w:rsid w:val="002D5057"/>
    <w:rsid w:val="002D53E4"/>
    <w:rsid w:val="002D56F0"/>
    <w:rsid w:val="002D61EB"/>
    <w:rsid w:val="002D7B9F"/>
    <w:rsid w:val="002E0847"/>
    <w:rsid w:val="002E1D72"/>
    <w:rsid w:val="002E2FE6"/>
    <w:rsid w:val="002E5069"/>
    <w:rsid w:val="002E7444"/>
    <w:rsid w:val="002E7588"/>
    <w:rsid w:val="002E79CB"/>
    <w:rsid w:val="002F2DDA"/>
    <w:rsid w:val="002F545B"/>
    <w:rsid w:val="002F5A88"/>
    <w:rsid w:val="00302A65"/>
    <w:rsid w:val="0030342F"/>
    <w:rsid w:val="003050DA"/>
    <w:rsid w:val="003101E5"/>
    <w:rsid w:val="00311413"/>
    <w:rsid w:val="00314ACA"/>
    <w:rsid w:val="00314B0A"/>
    <w:rsid w:val="00317F10"/>
    <w:rsid w:val="00321A96"/>
    <w:rsid w:val="00321C0A"/>
    <w:rsid w:val="00321FB7"/>
    <w:rsid w:val="00325D3A"/>
    <w:rsid w:val="0032610C"/>
    <w:rsid w:val="00330D72"/>
    <w:rsid w:val="00333D2A"/>
    <w:rsid w:val="00333F8E"/>
    <w:rsid w:val="00335054"/>
    <w:rsid w:val="00336126"/>
    <w:rsid w:val="00337073"/>
    <w:rsid w:val="00341206"/>
    <w:rsid w:val="003435D3"/>
    <w:rsid w:val="00347EC2"/>
    <w:rsid w:val="00350AC0"/>
    <w:rsid w:val="00352384"/>
    <w:rsid w:val="00352F48"/>
    <w:rsid w:val="00353351"/>
    <w:rsid w:val="0035516C"/>
    <w:rsid w:val="00357AD5"/>
    <w:rsid w:val="003608EC"/>
    <w:rsid w:val="003632AB"/>
    <w:rsid w:val="0036420D"/>
    <w:rsid w:val="00365953"/>
    <w:rsid w:val="00371FDB"/>
    <w:rsid w:val="00376981"/>
    <w:rsid w:val="00376999"/>
    <w:rsid w:val="003814CE"/>
    <w:rsid w:val="00381EB6"/>
    <w:rsid w:val="003821A1"/>
    <w:rsid w:val="00382C85"/>
    <w:rsid w:val="0038492B"/>
    <w:rsid w:val="00384A04"/>
    <w:rsid w:val="00387918"/>
    <w:rsid w:val="00390035"/>
    <w:rsid w:val="003900A2"/>
    <w:rsid w:val="00394B56"/>
    <w:rsid w:val="003958F3"/>
    <w:rsid w:val="00396184"/>
    <w:rsid w:val="003A23FE"/>
    <w:rsid w:val="003A37B0"/>
    <w:rsid w:val="003A5393"/>
    <w:rsid w:val="003A5E3F"/>
    <w:rsid w:val="003A6989"/>
    <w:rsid w:val="003B08FB"/>
    <w:rsid w:val="003B2E1B"/>
    <w:rsid w:val="003B4A02"/>
    <w:rsid w:val="003B4C09"/>
    <w:rsid w:val="003B6992"/>
    <w:rsid w:val="003C1B9F"/>
    <w:rsid w:val="003C29B9"/>
    <w:rsid w:val="003C670D"/>
    <w:rsid w:val="003C6F0C"/>
    <w:rsid w:val="003D0A9A"/>
    <w:rsid w:val="003D2F36"/>
    <w:rsid w:val="003D404F"/>
    <w:rsid w:val="003D5051"/>
    <w:rsid w:val="003D7F4A"/>
    <w:rsid w:val="003E037A"/>
    <w:rsid w:val="003E40D4"/>
    <w:rsid w:val="003E705D"/>
    <w:rsid w:val="003E7D4C"/>
    <w:rsid w:val="003F347D"/>
    <w:rsid w:val="003F4AD0"/>
    <w:rsid w:val="003F7063"/>
    <w:rsid w:val="003F7F3D"/>
    <w:rsid w:val="004011ED"/>
    <w:rsid w:val="00402399"/>
    <w:rsid w:val="004027DA"/>
    <w:rsid w:val="00402B0E"/>
    <w:rsid w:val="00407274"/>
    <w:rsid w:val="00411418"/>
    <w:rsid w:val="00413961"/>
    <w:rsid w:val="0041485A"/>
    <w:rsid w:val="00414B6D"/>
    <w:rsid w:val="00415920"/>
    <w:rsid w:val="0041652F"/>
    <w:rsid w:val="00417B81"/>
    <w:rsid w:val="00420CCE"/>
    <w:rsid w:val="004263B9"/>
    <w:rsid w:val="0043210A"/>
    <w:rsid w:val="00434FFC"/>
    <w:rsid w:val="00435C04"/>
    <w:rsid w:val="00441574"/>
    <w:rsid w:val="004416F2"/>
    <w:rsid w:val="0045360C"/>
    <w:rsid w:val="00453A4A"/>
    <w:rsid w:val="004555A2"/>
    <w:rsid w:val="00457D03"/>
    <w:rsid w:val="00460B87"/>
    <w:rsid w:val="00460DB4"/>
    <w:rsid w:val="004662E5"/>
    <w:rsid w:val="00467022"/>
    <w:rsid w:val="004703F8"/>
    <w:rsid w:val="00470EF5"/>
    <w:rsid w:val="00471F13"/>
    <w:rsid w:val="00472B4B"/>
    <w:rsid w:val="00473F30"/>
    <w:rsid w:val="004742A5"/>
    <w:rsid w:val="0047438A"/>
    <w:rsid w:val="0047506B"/>
    <w:rsid w:val="00476000"/>
    <w:rsid w:val="00476D93"/>
    <w:rsid w:val="00480B1A"/>
    <w:rsid w:val="00480B39"/>
    <w:rsid w:val="00481F7E"/>
    <w:rsid w:val="004830CF"/>
    <w:rsid w:val="004840B6"/>
    <w:rsid w:val="0048438A"/>
    <w:rsid w:val="00492ECC"/>
    <w:rsid w:val="00496ED3"/>
    <w:rsid w:val="004A050E"/>
    <w:rsid w:val="004A0D1B"/>
    <w:rsid w:val="004A1E08"/>
    <w:rsid w:val="004A71B0"/>
    <w:rsid w:val="004A74B1"/>
    <w:rsid w:val="004B0E9F"/>
    <w:rsid w:val="004B350D"/>
    <w:rsid w:val="004C1EC3"/>
    <w:rsid w:val="004C2237"/>
    <w:rsid w:val="004C43BA"/>
    <w:rsid w:val="004C480D"/>
    <w:rsid w:val="004C4E9E"/>
    <w:rsid w:val="004C4FE7"/>
    <w:rsid w:val="004D05D3"/>
    <w:rsid w:val="004D22DE"/>
    <w:rsid w:val="004D6317"/>
    <w:rsid w:val="004D730E"/>
    <w:rsid w:val="004D795F"/>
    <w:rsid w:val="004D7F1C"/>
    <w:rsid w:val="004E0015"/>
    <w:rsid w:val="004E5AF6"/>
    <w:rsid w:val="004E72B8"/>
    <w:rsid w:val="004F37E4"/>
    <w:rsid w:val="004F442C"/>
    <w:rsid w:val="004F462D"/>
    <w:rsid w:val="004F6FA3"/>
    <w:rsid w:val="004F79D6"/>
    <w:rsid w:val="004F7B46"/>
    <w:rsid w:val="005016CB"/>
    <w:rsid w:val="00501841"/>
    <w:rsid w:val="00502007"/>
    <w:rsid w:val="0050225C"/>
    <w:rsid w:val="00502AF2"/>
    <w:rsid w:val="00506AD4"/>
    <w:rsid w:val="005139BC"/>
    <w:rsid w:val="0051486D"/>
    <w:rsid w:val="0051525E"/>
    <w:rsid w:val="00517B24"/>
    <w:rsid w:val="00521915"/>
    <w:rsid w:val="005234D2"/>
    <w:rsid w:val="00523833"/>
    <w:rsid w:val="00525A29"/>
    <w:rsid w:val="005261B3"/>
    <w:rsid w:val="00526751"/>
    <w:rsid w:val="00526F3D"/>
    <w:rsid w:val="00531F0A"/>
    <w:rsid w:val="005323A6"/>
    <w:rsid w:val="0053426B"/>
    <w:rsid w:val="0053625D"/>
    <w:rsid w:val="0053710D"/>
    <w:rsid w:val="0053756B"/>
    <w:rsid w:val="005413E3"/>
    <w:rsid w:val="00544947"/>
    <w:rsid w:val="005456B0"/>
    <w:rsid w:val="00546E4A"/>
    <w:rsid w:val="00552504"/>
    <w:rsid w:val="00552630"/>
    <w:rsid w:val="00554432"/>
    <w:rsid w:val="00554DE1"/>
    <w:rsid w:val="00555A1A"/>
    <w:rsid w:val="00560B54"/>
    <w:rsid w:val="005629A8"/>
    <w:rsid w:val="00571492"/>
    <w:rsid w:val="00571B42"/>
    <w:rsid w:val="00573BF6"/>
    <w:rsid w:val="00573E1C"/>
    <w:rsid w:val="00574FB5"/>
    <w:rsid w:val="00576743"/>
    <w:rsid w:val="00577A37"/>
    <w:rsid w:val="00577FA7"/>
    <w:rsid w:val="00580675"/>
    <w:rsid w:val="00580C9E"/>
    <w:rsid w:val="0058509D"/>
    <w:rsid w:val="00586065"/>
    <w:rsid w:val="00587CAC"/>
    <w:rsid w:val="00591BD9"/>
    <w:rsid w:val="00593E3C"/>
    <w:rsid w:val="005953D2"/>
    <w:rsid w:val="00596464"/>
    <w:rsid w:val="005966B3"/>
    <w:rsid w:val="00596FF6"/>
    <w:rsid w:val="005A09AD"/>
    <w:rsid w:val="005A0C14"/>
    <w:rsid w:val="005A135C"/>
    <w:rsid w:val="005A1B5F"/>
    <w:rsid w:val="005A5034"/>
    <w:rsid w:val="005A55E4"/>
    <w:rsid w:val="005A6B6C"/>
    <w:rsid w:val="005B01D4"/>
    <w:rsid w:val="005B0F53"/>
    <w:rsid w:val="005B5A87"/>
    <w:rsid w:val="005B689A"/>
    <w:rsid w:val="005C03E1"/>
    <w:rsid w:val="005C27BF"/>
    <w:rsid w:val="005C376D"/>
    <w:rsid w:val="005C40FF"/>
    <w:rsid w:val="005C4CE5"/>
    <w:rsid w:val="005C5FA5"/>
    <w:rsid w:val="005C6E16"/>
    <w:rsid w:val="005D1E21"/>
    <w:rsid w:val="005D32F3"/>
    <w:rsid w:val="005D3966"/>
    <w:rsid w:val="005D3BAA"/>
    <w:rsid w:val="005D7ADC"/>
    <w:rsid w:val="005D7C3A"/>
    <w:rsid w:val="005E4945"/>
    <w:rsid w:val="005F0840"/>
    <w:rsid w:val="005F0A45"/>
    <w:rsid w:val="005F0D0D"/>
    <w:rsid w:val="005F0F2F"/>
    <w:rsid w:val="005F40A9"/>
    <w:rsid w:val="005F52F7"/>
    <w:rsid w:val="005F6E5F"/>
    <w:rsid w:val="00602F27"/>
    <w:rsid w:val="00603036"/>
    <w:rsid w:val="00603939"/>
    <w:rsid w:val="0060472C"/>
    <w:rsid w:val="006047B9"/>
    <w:rsid w:val="00605191"/>
    <w:rsid w:val="00607A7B"/>
    <w:rsid w:val="00610A30"/>
    <w:rsid w:val="00612904"/>
    <w:rsid w:val="00612A04"/>
    <w:rsid w:val="006135AB"/>
    <w:rsid w:val="00614FF5"/>
    <w:rsid w:val="00620DBE"/>
    <w:rsid w:val="00621859"/>
    <w:rsid w:val="0062261F"/>
    <w:rsid w:val="00624586"/>
    <w:rsid w:val="00624E9B"/>
    <w:rsid w:val="00626044"/>
    <w:rsid w:val="006361B2"/>
    <w:rsid w:val="006400A3"/>
    <w:rsid w:val="00641DA3"/>
    <w:rsid w:val="00642A86"/>
    <w:rsid w:val="00645102"/>
    <w:rsid w:val="0064670B"/>
    <w:rsid w:val="00646F9C"/>
    <w:rsid w:val="00650E20"/>
    <w:rsid w:val="006514B2"/>
    <w:rsid w:val="00652A80"/>
    <w:rsid w:val="006530CF"/>
    <w:rsid w:val="0065331F"/>
    <w:rsid w:val="006540C9"/>
    <w:rsid w:val="00655DC9"/>
    <w:rsid w:val="0066234E"/>
    <w:rsid w:val="00662E2A"/>
    <w:rsid w:val="00664BDC"/>
    <w:rsid w:val="00665447"/>
    <w:rsid w:val="00666962"/>
    <w:rsid w:val="006669E2"/>
    <w:rsid w:val="006701C3"/>
    <w:rsid w:val="0067022B"/>
    <w:rsid w:val="00670587"/>
    <w:rsid w:val="00673DA6"/>
    <w:rsid w:val="006772BB"/>
    <w:rsid w:val="00677447"/>
    <w:rsid w:val="00683633"/>
    <w:rsid w:val="00683DCF"/>
    <w:rsid w:val="0068722B"/>
    <w:rsid w:val="00690AE8"/>
    <w:rsid w:val="00691654"/>
    <w:rsid w:val="006964FC"/>
    <w:rsid w:val="006A1938"/>
    <w:rsid w:val="006A2215"/>
    <w:rsid w:val="006A2528"/>
    <w:rsid w:val="006A25AA"/>
    <w:rsid w:val="006A404D"/>
    <w:rsid w:val="006A4DE9"/>
    <w:rsid w:val="006A566E"/>
    <w:rsid w:val="006A5F15"/>
    <w:rsid w:val="006A6572"/>
    <w:rsid w:val="006A6751"/>
    <w:rsid w:val="006B3949"/>
    <w:rsid w:val="006B5D84"/>
    <w:rsid w:val="006B6552"/>
    <w:rsid w:val="006B6783"/>
    <w:rsid w:val="006B74AF"/>
    <w:rsid w:val="006B7729"/>
    <w:rsid w:val="006C3B03"/>
    <w:rsid w:val="006C6976"/>
    <w:rsid w:val="006D1167"/>
    <w:rsid w:val="006D16E7"/>
    <w:rsid w:val="006D3E64"/>
    <w:rsid w:val="006D52B5"/>
    <w:rsid w:val="006E1436"/>
    <w:rsid w:val="006E30AD"/>
    <w:rsid w:val="006E38BC"/>
    <w:rsid w:val="006E43F8"/>
    <w:rsid w:val="006E5B2D"/>
    <w:rsid w:val="006E6830"/>
    <w:rsid w:val="006E7AB2"/>
    <w:rsid w:val="006E7F3A"/>
    <w:rsid w:val="006F118A"/>
    <w:rsid w:val="006F3AB1"/>
    <w:rsid w:val="006F457A"/>
    <w:rsid w:val="00700F8C"/>
    <w:rsid w:val="007011F1"/>
    <w:rsid w:val="00702070"/>
    <w:rsid w:val="00707A07"/>
    <w:rsid w:val="007121AC"/>
    <w:rsid w:val="007124C8"/>
    <w:rsid w:val="00712D09"/>
    <w:rsid w:val="00722CB7"/>
    <w:rsid w:val="00724D97"/>
    <w:rsid w:val="00727551"/>
    <w:rsid w:val="00735109"/>
    <w:rsid w:val="00736EB3"/>
    <w:rsid w:val="00744A57"/>
    <w:rsid w:val="00745D8D"/>
    <w:rsid w:val="00746FF9"/>
    <w:rsid w:val="00747183"/>
    <w:rsid w:val="00747468"/>
    <w:rsid w:val="00750211"/>
    <w:rsid w:val="007560E8"/>
    <w:rsid w:val="007569F0"/>
    <w:rsid w:val="007570E2"/>
    <w:rsid w:val="00757CEA"/>
    <w:rsid w:val="00760713"/>
    <w:rsid w:val="00760883"/>
    <w:rsid w:val="007637DA"/>
    <w:rsid w:val="00763BB9"/>
    <w:rsid w:val="007640E0"/>
    <w:rsid w:val="00767E2E"/>
    <w:rsid w:val="00772445"/>
    <w:rsid w:val="00772D5F"/>
    <w:rsid w:val="007737FD"/>
    <w:rsid w:val="007751A6"/>
    <w:rsid w:val="00776D17"/>
    <w:rsid w:val="00776F82"/>
    <w:rsid w:val="007773FE"/>
    <w:rsid w:val="007802AB"/>
    <w:rsid w:val="00785339"/>
    <w:rsid w:val="00785C31"/>
    <w:rsid w:val="00786472"/>
    <w:rsid w:val="007865B3"/>
    <w:rsid w:val="007932B9"/>
    <w:rsid w:val="007A11BE"/>
    <w:rsid w:val="007A1EA3"/>
    <w:rsid w:val="007A39AC"/>
    <w:rsid w:val="007A40DB"/>
    <w:rsid w:val="007A4E5E"/>
    <w:rsid w:val="007A5B0B"/>
    <w:rsid w:val="007A6269"/>
    <w:rsid w:val="007A6819"/>
    <w:rsid w:val="007A72F5"/>
    <w:rsid w:val="007A7A95"/>
    <w:rsid w:val="007B013C"/>
    <w:rsid w:val="007B02CD"/>
    <w:rsid w:val="007B0AEF"/>
    <w:rsid w:val="007B6812"/>
    <w:rsid w:val="007B6BFE"/>
    <w:rsid w:val="007B702D"/>
    <w:rsid w:val="007B7176"/>
    <w:rsid w:val="007C0AF9"/>
    <w:rsid w:val="007C10D8"/>
    <w:rsid w:val="007C28A5"/>
    <w:rsid w:val="007C7DF7"/>
    <w:rsid w:val="007D0E05"/>
    <w:rsid w:val="007D6410"/>
    <w:rsid w:val="007D6C05"/>
    <w:rsid w:val="007D6C36"/>
    <w:rsid w:val="007E2464"/>
    <w:rsid w:val="007E2537"/>
    <w:rsid w:val="007E3B79"/>
    <w:rsid w:val="007E3D8F"/>
    <w:rsid w:val="007E44D5"/>
    <w:rsid w:val="007E5700"/>
    <w:rsid w:val="007E5EE5"/>
    <w:rsid w:val="007F11ED"/>
    <w:rsid w:val="007F265C"/>
    <w:rsid w:val="007F7285"/>
    <w:rsid w:val="007F7B5B"/>
    <w:rsid w:val="007F7D12"/>
    <w:rsid w:val="008008E1"/>
    <w:rsid w:val="0080237E"/>
    <w:rsid w:val="00805B54"/>
    <w:rsid w:val="0080643F"/>
    <w:rsid w:val="008108D1"/>
    <w:rsid w:val="00813E77"/>
    <w:rsid w:val="00815EEB"/>
    <w:rsid w:val="00816998"/>
    <w:rsid w:val="00817987"/>
    <w:rsid w:val="00820085"/>
    <w:rsid w:val="00822972"/>
    <w:rsid w:val="0082580D"/>
    <w:rsid w:val="00826FC4"/>
    <w:rsid w:val="008273E6"/>
    <w:rsid w:val="0083177E"/>
    <w:rsid w:val="00833A92"/>
    <w:rsid w:val="008379F8"/>
    <w:rsid w:val="00840B27"/>
    <w:rsid w:val="0084105D"/>
    <w:rsid w:val="008436B9"/>
    <w:rsid w:val="00843F15"/>
    <w:rsid w:val="00844187"/>
    <w:rsid w:val="0084440B"/>
    <w:rsid w:val="00844CB2"/>
    <w:rsid w:val="008464FC"/>
    <w:rsid w:val="00850B08"/>
    <w:rsid w:val="00851B8D"/>
    <w:rsid w:val="00852ACE"/>
    <w:rsid w:val="00855636"/>
    <w:rsid w:val="00856E5E"/>
    <w:rsid w:val="00857922"/>
    <w:rsid w:val="00863193"/>
    <w:rsid w:val="00863239"/>
    <w:rsid w:val="008667A9"/>
    <w:rsid w:val="008672EA"/>
    <w:rsid w:val="0086786C"/>
    <w:rsid w:val="00871CC3"/>
    <w:rsid w:val="00874AD1"/>
    <w:rsid w:val="008757D9"/>
    <w:rsid w:val="00875C5A"/>
    <w:rsid w:val="00881F30"/>
    <w:rsid w:val="00883C32"/>
    <w:rsid w:val="00884B8A"/>
    <w:rsid w:val="00885D70"/>
    <w:rsid w:val="00885D7E"/>
    <w:rsid w:val="00886673"/>
    <w:rsid w:val="008917EB"/>
    <w:rsid w:val="00893804"/>
    <w:rsid w:val="00895B5A"/>
    <w:rsid w:val="008963AC"/>
    <w:rsid w:val="00896EC2"/>
    <w:rsid w:val="00897865"/>
    <w:rsid w:val="008A20A6"/>
    <w:rsid w:val="008A4C85"/>
    <w:rsid w:val="008A60F0"/>
    <w:rsid w:val="008B1C8B"/>
    <w:rsid w:val="008B4254"/>
    <w:rsid w:val="008B4407"/>
    <w:rsid w:val="008B58D3"/>
    <w:rsid w:val="008B6042"/>
    <w:rsid w:val="008B7485"/>
    <w:rsid w:val="008C1A97"/>
    <w:rsid w:val="008C1F28"/>
    <w:rsid w:val="008C2196"/>
    <w:rsid w:val="008C23C7"/>
    <w:rsid w:val="008C38DB"/>
    <w:rsid w:val="008C7252"/>
    <w:rsid w:val="008D2AD1"/>
    <w:rsid w:val="008D366A"/>
    <w:rsid w:val="008D4540"/>
    <w:rsid w:val="008D5218"/>
    <w:rsid w:val="008D585D"/>
    <w:rsid w:val="008E0C93"/>
    <w:rsid w:val="008E171E"/>
    <w:rsid w:val="008E3B55"/>
    <w:rsid w:val="008E436F"/>
    <w:rsid w:val="008E5644"/>
    <w:rsid w:val="008E5710"/>
    <w:rsid w:val="008F1EBA"/>
    <w:rsid w:val="008F2085"/>
    <w:rsid w:val="008F40C1"/>
    <w:rsid w:val="008F5593"/>
    <w:rsid w:val="008F782F"/>
    <w:rsid w:val="00902C33"/>
    <w:rsid w:val="0090377B"/>
    <w:rsid w:val="009041F4"/>
    <w:rsid w:val="00904AB1"/>
    <w:rsid w:val="009063A5"/>
    <w:rsid w:val="00913B6F"/>
    <w:rsid w:val="00915846"/>
    <w:rsid w:val="00916792"/>
    <w:rsid w:val="00916FD8"/>
    <w:rsid w:val="009214D0"/>
    <w:rsid w:val="009243D4"/>
    <w:rsid w:val="00924B97"/>
    <w:rsid w:val="00925391"/>
    <w:rsid w:val="009268E2"/>
    <w:rsid w:val="00931AFD"/>
    <w:rsid w:val="00931C60"/>
    <w:rsid w:val="00936ACA"/>
    <w:rsid w:val="00937383"/>
    <w:rsid w:val="0094037A"/>
    <w:rsid w:val="00942997"/>
    <w:rsid w:val="00946B5C"/>
    <w:rsid w:val="0094763E"/>
    <w:rsid w:val="009525DE"/>
    <w:rsid w:val="009570BA"/>
    <w:rsid w:val="0096178F"/>
    <w:rsid w:val="0096283B"/>
    <w:rsid w:val="009661C6"/>
    <w:rsid w:val="009664FA"/>
    <w:rsid w:val="009670FE"/>
    <w:rsid w:val="00967965"/>
    <w:rsid w:val="00967E91"/>
    <w:rsid w:val="00970259"/>
    <w:rsid w:val="009703B1"/>
    <w:rsid w:val="00975D96"/>
    <w:rsid w:val="0097602A"/>
    <w:rsid w:val="00976957"/>
    <w:rsid w:val="00981ECE"/>
    <w:rsid w:val="00982815"/>
    <w:rsid w:val="00984BF3"/>
    <w:rsid w:val="009857BF"/>
    <w:rsid w:val="00986639"/>
    <w:rsid w:val="00986B66"/>
    <w:rsid w:val="009872DA"/>
    <w:rsid w:val="00990A72"/>
    <w:rsid w:val="00991A52"/>
    <w:rsid w:val="009A25B1"/>
    <w:rsid w:val="009A38AB"/>
    <w:rsid w:val="009B07D9"/>
    <w:rsid w:val="009B0991"/>
    <w:rsid w:val="009B3AFB"/>
    <w:rsid w:val="009B4901"/>
    <w:rsid w:val="009B5409"/>
    <w:rsid w:val="009B555B"/>
    <w:rsid w:val="009B62C5"/>
    <w:rsid w:val="009C1A6E"/>
    <w:rsid w:val="009C1BDD"/>
    <w:rsid w:val="009C253E"/>
    <w:rsid w:val="009C2E95"/>
    <w:rsid w:val="009C56F7"/>
    <w:rsid w:val="009D4733"/>
    <w:rsid w:val="009D7490"/>
    <w:rsid w:val="009D7722"/>
    <w:rsid w:val="009E28A0"/>
    <w:rsid w:val="009E2CC7"/>
    <w:rsid w:val="009E3433"/>
    <w:rsid w:val="009E3ACD"/>
    <w:rsid w:val="009E5810"/>
    <w:rsid w:val="009F0310"/>
    <w:rsid w:val="009F1406"/>
    <w:rsid w:val="009F193B"/>
    <w:rsid w:val="009F1E3E"/>
    <w:rsid w:val="009F569B"/>
    <w:rsid w:val="009F6C09"/>
    <w:rsid w:val="00A000E3"/>
    <w:rsid w:val="00A00F2C"/>
    <w:rsid w:val="00A0380F"/>
    <w:rsid w:val="00A0499F"/>
    <w:rsid w:val="00A0591B"/>
    <w:rsid w:val="00A065A3"/>
    <w:rsid w:val="00A06F7E"/>
    <w:rsid w:val="00A10122"/>
    <w:rsid w:val="00A10E95"/>
    <w:rsid w:val="00A10FAD"/>
    <w:rsid w:val="00A15B45"/>
    <w:rsid w:val="00A162B3"/>
    <w:rsid w:val="00A23949"/>
    <w:rsid w:val="00A2479F"/>
    <w:rsid w:val="00A24D45"/>
    <w:rsid w:val="00A259D7"/>
    <w:rsid w:val="00A27832"/>
    <w:rsid w:val="00A30531"/>
    <w:rsid w:val="00A3068F"/>
    <w:rsid w:val="00A30F6D"/>
    <w:rsid w:val="00A31C0A"/>
    <w:rsid w:val="00A3517F"/>
    <w:rsid w:val="00A35B47"/>
    <w:rsid w:val="00A36BAD"/>
    <w:rsid w:val="00A371EE"/>
    <w:rsid w:val="00A43E3E"/>
    <w:rsid w:val="00A44F0D"/>
    <w:rsid w:val="00A5224B"/>
    <w:rsid w:val="00A557B7"/>
    <w:rsid w:val="00A569CD"/>
    <w:rsid w:val="00A64F95"/>
    <w:rsid w:val="00A70132"/>
    <w:rsid w:val="00A70FE1"/>
    <w:rsid w:val="00A71F38"/>
    <w:rsid w:val="00A74969"/>
    <w:rsid w:val="00A76F67"/>
    <w:rsid w:val="00A8101F"/>
    <w:rsid w:val="00A811F1"/>
    <w:rsid w:val="00A81C20"/>
    <w:rsid w:val="00A82D11"/>
    <w:rsid w:val="00A831B9"/>
    <w:rsid w:val="00A832AC"/>
    <w:rsid w:val="00A869CD"/>
    <w:rsid w:val="00A87802"/>
    <w:rsid w:val="00A93367"/>
    <w:rsid w:val="00A95863"/>
    <w:rsid w:val="00A97845"/>
    <w:rsid w:val="00A97F17"/>
    <w:rsid w:val="00AA0FB7"/>
    <w:rsid w:val="00AA10D6"/>
    <w:rsid w:val="00AA1D82"/>
    <w:rsid w:val="00AA2857"/>
    <w:rsid w:val="00AA30AB"/>
    <w:rsid w:val="00AA3D4A"/>
    <w:rsid w:val="00AA51CE"/>
    <w:rsid w:val="00AA61AE"/>
    <w:rsid w:val="00AA6C3D"/>
    <w:rsid w:val="00AA7342"/>
    <w:rsid w:val="00AB1813"/>
    <w:rsid w:val="00AB58ED"/>
    <w:rsid w:val="00AB5D13"/>
    <w:rsid w:val="00AB7A87"/>
    <w:rsid w:val="00AC0580"/>
    <w:rsid w:val="00AC2160"/>
    <w:rsid w:val="00AC29B8"/>
    <w:rsid w:val="00AC6526"/>
    <w:rsid w:val="00AD123C"/>
    <w:rsid w:val="00AD2385"/>
    <w:rsid w:val="00AD4446"/>
    <w:rsid w:val="00AD5CDC"/>
    <w:rsid w:val="00AD705C"/>
    <w:rsid w:val="00AD72B1"/>
    <w:rsid w:val="00AE3641"/>
    <w:rsid w:val="00AE411D"/>
    <w:rsid w:val="00AE6207"/>
    <w:rsid w:val="00AE67E2"/>
    <w:rsid w:val="00AE7E28"/>
    <w:rsid w:val="00AF1D34"/>
    <w:rsid w:val="00AF1F84"/>
    <w:rsid w:val="00AF2439"/>
    <w:rsid w:val="00AF275D"/>
    <w:rsid w:val="00AF2BF3"/>
    <w:rsid w:val="00AF627C"/>
    <w:rsid w:val="00B04821"/>
    <w:rsid w:val="00B04FBB"/>
    <w:rsid w:val="00B056F5"/>
    <w:rsid w:val="00B11BA7"/>
    <w:rsid w:val="00B126F3"/>
    <w:rsid w:val="00B130B4"/>
    <w:rsid w:val="00B1457E"/>
    <w:rsid w:val="00B15986"/>
    <w:rsid w:val="00B167CC"/>
    <w:rsid w:val="00B16C29"/>
    <w:rsid w:val="00B1732A"/>
    <w:rsid w:val="00B1757C"/>
    <w:rsid w:val="00B21559"/>
    <w:rsid w:val="00B236B7"/>
    <w:rsid w:val="00B274C0"/>
    <w:rsid w:val="00B3006D"/>
    <w:rsid w:val="00B30950"/>
    <w:rsid w:val="00B34C06"/>
    <w:rsid w:val="00B3611E"/>
    <w:rsid w:val="00B37450"/>
    <w:rsid w:val="00B402E1"/>
    <w:rsid w:val="00B41499"/>
    <w:rsid w:val="00B42448"/>
    <w:rsid w:val="00B429E7"/>
    <w:rsid w:val="00B4620C"/>
    <w:rsid w:val="00B4695D"/>
    <w:rsid w:val="00B477EF"/>
    <w:rsid w:val="00B5035E"/>
    <w:rsid w:val="00B5068A"/>
    <w:rsid w:val="00B5099F"/>
    <w:rsid w:val="00B55888"/>
    <w:rsid w:val="00B558B1"/>
    <w:rsid w:val="00B56E66"/>
    <w:rsid w:val="00B60894"/>
    <w:rsid w:val="00B61C59"/>
    <w:rsid w:val="00B6339D"/>
    <w:rsid w:val="00B6410F"/>
    <w:rsid w:val="00B64B4B"/>
    <w:rsid w:val="00B6617D"/>
    <w:rsid w:val="00B70C06"/>
    <w:rsid w:val="00B71268"/>
    <w:rsid w:val="00B72896"/>
    <w:rsid w:val="00B74CE8"/>
    <w:rsid w:val="00B76883"/>
    <w:rsid w:val="00B77101"/>
    <w:rsid w:val="00B77CFB"/>
    <w:rsid w:val="00B800B2"/>
    <w:rsid w:val="00B80147"/>
    <w:rsid w:val="00B806A1"/>
    <w:rsid w:val="00B80E8D"/>
    <w:rsid w:val="00B81F83"/>
    <w:rsid w:val="00B82313"/>
    <w:rsid w:val="00B82743"/>
    <w:rsid w:val="00B83CC1"/>
    <w:rsid w:val="00B8463A"/>
    <w:rsid w:val="00B86000"/>
    <w:rsid w:val="00B86336"/>
    <w:rsid w:val="00B8717D"/>
    <w:rsid w:val="00B936BD"/>
    <w:rsid w:val="00B939E8"/>
    <w:rsid w:val="00B94D8B"/>
    <w:rsid w:val="00B94EB0"/>
    <w:rsid w:val="00B95B37"/>
    <w:rsid w:val="00B95DD1"/>
    <w:rsid w:val="00B95EFD"/>
    <w:rsid w:val="00B96A3A"/>
    <w:rsid w:val="00BA235E"/>
    <w:rsid w:val="00BA2CE4"/>
    <w:rsid w:val="00BA353D"/>
    <w:rsid w:val="00BA3B0D"/>
    <w:rsid w:val="00BA6AC6"/>
    <w:rsid w:val="00BA6BFE"/>
    <w:rsid w:val="00BA7DC6"/>
    <w:rsid w:val="00BB2CE6"/>
    <w:rsid w:val="00BB4D01"/>
    <w:rsid w:val="00BB59E9"/>
    <w:rsid w:val="00BB638E"/>
    <w:rsid w:val="00BB6A1D"/>
    <w:rsid w:val="00BC0C7C"/>
    <w:rsid w:val="00BC266B"/>
    <w:rsid w:val="00BC35FA"/>
    <w:rsid w:val="00BC537E"/>
    <w:rsid w:val="00BC7152"/>
    <w:rsid w:val="00BC7735"/>
    <w:rsid w:val="00BD0B20"/>
    <w:rsid w:val="00BD4E5E"/>
    <w:rsid w:val="00BD5748"/>
    <w:rsid w:val="00BD623C"/>
    <w:rsid w:val="00BD7BAC"/>
    <w:rsid w:val="00BE10DD"/>
    <w:rsid w:val="00BE1721"/>
    <w:rsid w:val="00BE1A54"/>
    <w:rsid w:val="00BE2386"/>
    <w:rsid w:val="00BE2565"/>
    <w:rsid w:val="00BE2AF9"/>
    <w:rsid w:val="00BE2C97"/>
    <w:rsid w:val="00BE3234"/>
    <w:rsid w:val="00BE75FE"/>
    <w:rsid w:val="00BE784A"/>
    <w:rsid w:val="00BF0185"/>
    <w:rsid w:val="00BF0CD6"/>
    <w:rsid w:val="00BF1AFD"/>
    <w:rsid w:val="00BF5CC9"/>
    <w:rsid w:val="00BF63B3"/>
    <w:rsid w:val="00C0166E"/>
    <w:rsid w:val="00C029BB"/>
    <w:rsid w:val="00C04BD1"/>
    <w:rsid w:val="00C04DCE"/>
    <w:rsid w:val="00C05DAD"/>
    <w:rsid w:val="00C101CC"/>
    <w:rsid w:val="00C101CF"/>
    <w:rsid w:val="00C10282"/>
    <w:rsid w:val="00C119E7"/>
    <w:rsid w:val="00C123B4"/>
    <w:rsid w:val="00C14B4B"/>
    <w:rsid w:val="00C14E46"/>
    <w:rsid w:val="00C152BE"/>
    <w:rsid w:val="00C1699A"/>
    <w:rsid w:val="00C17A6B"/>
    <w:rsid w:val="00C21900"/>
    <w:rsid w:val="00C235CA"/>
    <w:rsid w:val="00C252F1"/>
    <w:rsid w:val="00C26217"/>
    <w:rsid w:val="00C26B5F"/>
    <w:rsid w:val="00C32440"/>
    <w:rsid w:val="00C3268A"/>
    <w:rsid w:val="00C32EA7"/>
    <w:rsid w:val="00C34082"/>
    <w:rsid w:val="00C35142"/>
    <w:rsid w:val="00C41844"/>
    <w:rsid w:val="00C41FCC"/>
    <w:rsid w:val="00C42BD7"/>
    <w:rsid w:val="00C434BD"/>
    <w:rsid w:val="00C43613"/>
    <w:rsid w:val="00C44250"/>
    <w:rsid w:val="00C45440"/>
    <w:rsid w:val="00C464E4"/>
    <w:rsid w:val="00C46D6A"/>
    <w:rsid w:val="00C5179E"/>
    <w:rsid w:val="00C526CB"/>
    <w:rsid w:val="00C529A2"/>
    <w:rsid w:val="00C534E9"/>
    <w:rsid w:val="00C54CBF"/>
    <w:rsid w:val="00C54F34"/>
    <w:rsid w:val="00C5686E"/>
    <w:rsid w:val="00C56EAF"/>
    <w:rsid w:val="00C602E4"/>
    <w:rsid w:val="00C63D11"/>
    <w:rsid w:val="00C67EB1"/>
    <w:rsid w:val="00C67EF2"/>
    <w:rsid w:val="00C706C6"/>
    <w:rsid w:val="00C74C3A"/>
    <w:rsid w:val="00C75337"/>
    <w:rsid w:val="00C75F26"/>
    <w:rsid w:val="00C8423F"/>
    <w:rsid w:val="00C871B8"/>
    <w:rsid w:val="00C91D2F"/>
    <w:rsid w:val="00C93474"/>
    <w:rsid w:val="00C95FD0"/>
    <w:rsid w:val="00CA00A3"/>
    <w:rsid w:val="00CB10F4"/>
    <w:rsid w:val="00CB20EE"/>
    <w:rsid w:val="00CB3AF3"/>
    <w:rsid w:val="00CB54EC"/>
    <w:rsid w:val="00CC0156"/>
    <w:rsid w:val="00CC1AA8"/>
    <w:rsid w:val="00CC1AAF"/>
    <w:rsid w:val="00CC5695"/>
    <w:rsid w:val="00CC6134"/>
    <w:rsid w:val="00CC6F56"/>
    <w:rsid w:val="00CC701A"/>
    <w:rsid w:val="00CD05A7"/>
    <w:rsid w:val="00CD44A1"/>
    <w:rsid w:val="00CD694E"/>
    <w:rsid w:val="00CD7666"/>
    <w:rsid w:val="00CE1051"/>
    <w:rsid w:val="00CE33FC"/>
    <w:rsid w:val="00CE549D"/>
    <w:rsid w:val="00CE5EB9"/>
    <w:rsid w:val="00CE62BF"/>
    <w:rsid w:val="00CE71E5"/>
    <w:rsid w:val="00CE7F55"/>
    <w:rsid w:val="00CF218E"/>
    <w:rsid w:val="00CF59CD"/>
    <w:rsid w:val="00CF651B"/>
    <w:rsid w:val="00D000EF"/>
    <w:rsid w:val="00D00FE3"/>
    <w:rsid w:val="00D02F4C"/>
    <w:rsid w:val="00D04425"/>
    <w:rsid w:val="00D10754"/>
    <w:rsid w:val="00D10AA2"/>
    <w:rsid w:val="00D11B37"/>
    <w:rsid w:val="00D139D6"/>
    <w:rsid w:val="00D141A5"/>
    <w:rsid w:val="00D14A65"/>
    <w:rsid w:val="00D1501E"/>
    <w:rsid w:val="00D15628"/>
    <w:rsid w:val="00D166F4"/>
    <w:rsid w:val="00D21361"/>
    <w:rsid w:val="00D21496"/>
    <w:rsid w:val="00D228F3"/>
    <w:rsid w:val="00D269F6"/>
    <w:rsid w:val="00D27FB1"/>
    <w:rsid w:val="00D32594"/>
    <w:rsid w:val="00D350B0"/>
    <w:rsid w:val="00D36FB5"/>
    <w:rsid w:val="00D40F58"/>
    <w:rsid w:val="00D422CE"/>
    <w:rsid w:val="00D42E8C"/>
    <w:rsid w:val="00D43273"/>
    <w:rsid w:val="00D467E7"/>
    <w:rsid w:val="00D5001C"/>
    <w:rsid w:val="00D50417"/>
    <w:rsid w:val="00D51892"/>
    <w:rsid w:val="00D52460"/>
    <w:rsid w:val="00D5372B"/>
    <w:rsid w:val="00D55864"/>
    <w:rsid w:val="00D57B4C"/>
    <w:rsid w:val="00D6328F"/>
    <w:rsid w:val="00D64707"/>
    <w:rsid w:val="00D663F2"/>
    <w:rsid w:val="00D67F0B"/>
    <w:rsid w:val="00D701D1"/>
    <w:rsid w:val="00D703A8"/>
    <w:rsid w:val="00D70646"/>
    <w:rsid w:val="00D7070D"/>
    <w:rsid w:val="00D70CE7"/>
    <w:rsid w:val="00D70E40"/>
    <w:rsid w:val="00D74CC9"/>
    <w:rsid w:val="00D75056"/>
    <w:rsid w:val="00D757F8"/>
    <w:rsid w:val="00D7596F"/>
    <w:rsid w:val="00D77207"/>
    <w:rsid w:val="00D77C68"/>
    <w:rsid w:val="00D80AAF"/>
    <w:rsid w:val="00D829F9"/>
    <w:rsid w:val="00D83108"/>
    <w:rsid w:val="00D83D3D"/>
    <w:rsid w:val="00D843A5"/>
    <w:rsid w:val="00D851B5"/>
    <w:rsid w:val="00D852AD"/>
    <w:rsid w:val="00D854C4"/>
    <w:rsid w:val="00D8781D"/>
    <w:rsid w:val="00D90484"/>
    <w:rsid w:val="00D94614"/>
    <w:rsid w:val="00D94EAC"/>
    <w:rsid w:val="00D95CA6"/>
    <w:rsid w:val="00DB28A1"/>
    <w:rsid w:val="00DB4BE1"/>
    <w:rsid w:val="00DB77D7"/>
    <w:rsid w:val="00DB7982"/>
    <w:rsid w:val="00DB7E1E"/>
    <w:rsid w:val="00DC00BB"/>
    <w:rsid w:val="00DC0C80"/>
    <w:rsid w:val="00DC2B16"/>
    <w:rsid w:val="00DC311B"/>
    <w:rsid w:val="00DC3BF5"/>
    <w:rsid w:val="00DC4218"/>
    <w:rsid w:val="00DD1C6B"/>
    <w:rsid w:val="00DD25BA"/>
    <w:rsid w:val="00DD463D"/>
    <w:rsid w:val="00DD7453"/>
    <w:rsid w:val="00DE1EE4"/>
    <w:rsid w:val="00DE4615"/>
    <w:rsid w:val="00DE52AE"/>
    <w:rsid w:val="00DE6D79"/>
    <w:rsid w:val="00DE7072"/>
    <w:rsid w:val="00DF009B"/>
    <w:rsid w:val="00DF2BB5"/>
    <w:rsid w:val="00DF4252"/>
    <w:rsid w:val="00DF6DA4"/>
    <w:rsid w:val="00E01504"/>
    <w:rsid w:val="00E01A51"/>
    <w:rsid w:val="00E05918"/>
    <w:rsid w:val="00E0607F"/>
    <w:rsid w:val="00E10AFE"/>
    <w:rsid w:val="00E11A4E"/>
    <w:rsid w:val="00E13CD9"/>
    <w:rsid w:val="00E1454E"/>
    <w:rsid w:val="00E14ECC"/>
    <w:rsid w:val="00E174C0"/>
    <w:rsid w:val="00E2077F"/>
    <w:rsid w:val="00E21446"/>
    <w:rsid w:val="00E2151E"/>
    <w:rsid w:val="00E231D8"/>
    <w:rsid w:val="00E259FA"/>
    <w:rsid w:val="00E26D65"/>
    <w:rsid w:val="00E30CF6"/>
    <w:rsid w:val="00E31376"/>
    <w:rsid w:val="00E32B51"/>
    <w:rsid w:val="00E33660"/>
    <w:rsid w:val="00E34519"/>
    <w:rsid w:val="00E40427"/>
    <w:rsid w:val="00E407C8"/>
    <w:rsid w:val="00E4153E"/>
    <w:rsid w:val="00E41DDE"/>
    <w:rsid w:val="00E42616"/>
    <w:rsid w:val="00E43083"/>
    <w:rsid w:val="00E476E1"/>
    <w:rsid w:val="00E54694"/>
    <w:rsid w:val="00E54B29"/>
    <w:rsid w:val="00E559F6"/>
    <w:rsid w:val="00E55E4A"/>
    <w:rsid w:val="00E61F26"/>
    <w:rsid w:val="00E62304"/>
    <w:rsid w:val="00E62560"/>
    <w:rsid w:val="00E63B36"/>
    <w:rsid w:val="00E655CA"/>
    <w:rsid w:val="00E65DFF"/>
    <w:rsid w:val="00E6651F"/>
    <w:rsid w:val="00E72C41"/>
    <w:rsid w:val="00E739BE"/>
    <w:rsid w:val="00E75830"/>
    <w:rsid w:val="00E75C28"/>
    <w:rsid w:val="00E804E4"/>
    <w:rsid w:val="00E820EA"/>
    <w:rsid w:val="00E85510"/>
    <w:rsid w:val="00E87288"/>
    <w:rsid w:val="00E93235"/>
    <w:rsid w:val="00E93321"/>
    <w:rsid w:val="00E93571"/>
    <w:rsid w:val="00E95331"/>
    <w:rsid w:val="00E95457"/>
    <w:rsid w:val="00E96E22"/>
    <w:rsid w:val="00EA0DC2"/>
    <w:rsid w:val="00EA2177"/>
    <w:rsid w:val="00EA2B16"/>
    <w:rsid w:val="00EA31A9"/>
    <w:rsid w:val="00EA3F8A"/>
    <w:rsid w:val="00EA57E3"/>
    <w:rsid w:val="00EB1167"/>
    <w:rsid w:val="00EB182A"/>
    <w:rsid w:val="00EB21B8"/>
    <w:rsid w:val="00EB3395"/>
    <w:rsid w:val="00EB45C1"/>
    <w:rsid w:val="00EB465B"/>
    <w:rsid w:val="00EB47B1"/>
    <w:rsid w:val="00EC0BF9"/>
    <w:rsid w:val="00EC20B0"/>
    <w:rsid w:val="00EC29CF"/>
    <w:rsid w:val="00EC322F"/>
    <w:rsid w:val="00EC7F29"/>
    <w:rsid w:val="00ED05E1"/>
    <w:rsid w:val="00ED0C07"/>
    <w:rsid w:val="00ED1A4E"/>
    <w:rsid w:val="00ED3812"/>
    <w:rsid w:val="00ED38DC"/>
    <w:rsid w:val="00ED5752"/>
    <w:rsid w:val="00EE147D"/>
    <w:rsid w:val="00EE4DA9"/>
    <w:rsid w:val="00EE5674"/>
    <w:rsid w:val="00EE60F5"/>
    <w:rsid w:val="00EE736E"/>
    <w:rsid w:val="00EF1301"/>
    <w:rsid w:val="00EF1FDF"/>
    <w:rsid w:val="00EF5227"/>
    <w:rsid w:val="00EF529B"/>
    <w:rsid w:val="00EF5C84"/>
    <w:rsid w:val="00EF65BE"/>
    <w:rsid w:val="00F045EB"/>
    <w:rsid w:val="00F05BBC"/>
    <w:rsid w:val="00F06B6D"/>
    <w:rsid w:val="00F07869"/>
    <w:rsid w:val="00F128C2"/>
    <w:rsid w:val="00F12B49"/>
    <w:rsid w:val="00F14E6F"/>
    <w:rsid w:val="00F168C5"/>
    <w:rsid w:val="00F23D7C"/>
    <w:rsid w:val="00F24265"/>
    <w:rsid w:val="00F242E8"/>
    <w:rsid w:val="00F24550"/>
    <w:rsid w:val="00F26595"/>
    <w:rsid w:val="00F30613"/>
    <w:rsid w:val="00F32118"/>
    <w:rsid w:val="00F346E6"/>
    <w:rsid w:val="00F35E5C"/>
    <w:rsid w:val="00F36D30"/>
    <w:rsid w:val="00F42AE8"/>
    <w:rsid w:val="00F46F22"/>
    <w:rsid w:val="00F47433"/>
    <w:rsid w:val="00F477DD"/>
    <w:rsid w:val="00F51454"/>
    <w:rsid w:val="00F524ED"/>
    <w:rsid w:val="00F53DC5"/>
    <w:rsid w:val="00F53E00"/>
    <w:rsid w:val="00F5505F"/>
    <w:rsid w:val="00F56097"/>
    <w:rsid w:val="00F63304"/>
    <w:rsid w:val="00F65178"/>
    <w:rsid w:val="00F678CE"/>
    <w:rsid w:val="00F72F08"/>
    <w:rsid w:val="00F7344C"/>
    <w:rsid w:val="00F74A60"/>
    <w:rsid w:val="00F752B0"/>
    <w:rsid w:val="00F81307"/>
    <w:rsid w:val="00F91DD8"/>
    <w:rsid w:val="00F91FA4"/>
    <w:rsid w:val="00F932FE"/>
    <w:rsid w:val="00F96671"/>
    <w:rsid w:val="00FA1069"/>
    <w:rsid w:val="00FA1CE9"/>
    <w:rsid w:val="00FA539C"/>
    <w:rsid w:val="00FA5855"/>
    <w:rsid w:val="00FA6883"/>
    <w:rsid w:val="00FA7F87"/>
    <w:rsid w:val="00FB0200"/>
    <w:rsid w:val="00FB1C38"/>
    <w:rsid w:val="00FB6413"/>
    <w:rsid w:val="00FB7060"/>
    <w:rsid w:val="00FB7199"/>
    <w:rsid w:val="00FB726E"/>
    <w:rsid w:val="00FC13C7"/>
    <w:rsid w:val="00FC2B42"/>
    <w:rsid w:val="00FC357C"/>
    <w:rsid w:val="00FC39AE"/>
    <w:rsid w:val="00FD0E7C"/>
    <w:rsid w:val="00FD2E49"/>
    <w:rsid w:val="00FE0D32"/>
    <w:rsid w:val="00FE1690"/>
    <w:rsid w:val="00FE42B5"/>
    <w:rsid w:val="00FE7188"/>
    <w:rsid w:val="00FF19DF"/>
    <w:rsid w:val="00FF1D9D"/>
    <w:rsid w:val="00FF1FCA"/>
    <w:rsid w:val="00FF2AC6"/>
    <w:rsid w:val="00FF3C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09B3E1"/>
  <w15:docId w15:val="{4881CE9A-A656-49AD-9C3A-A7D75D86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53"/>
    <w:pPr>
      <w:spacing w:after="200" w:line="276" w:lineRule="auto"/>
    </w:pPr>
    <w:rPr>
      <w:sz w:val="22"/>
      <w:szCs w:val="22"/>
      <w:lang w:eastAsia="en-US"/>
    </w:rPr>
  </w:style>
  <w:style w:type="paragraph" w:styleId="Ttulo6">
    <w:name w:val="heading 6"/>
    <w:basedOn w:val="Normal"/>
    <w:next w:val="Normal"/>
    <w:link w:val="Ttulo6Char"/>
    <w:qFormat/>
    <w:rsid w:val="00A95863"/>
    <w:pPr>
      <w:keepNext/>
      <w:spacing w:after="0" w:line="240" w:lineRule="auto"/>
      <w:jc w:val="center"/>
      <w:outlineLvl w:val="5"/>
    </w:pPr>
    <w:rPr>
      <w:rFonts w:ascii="Arial" w:eastAsia="Times New Roman" w:hAnsi="Arial"/>
      <w:b/>
      <w:snapToGrid w:val="0"/>
      <w:color w:val="000000"/>
      <w:sz w:val="24"/>
      <w:szCs w:val="20"/>
    </w:rPr>
  </w:style>
  <w:style w:type="paragraph" w:styleId="Ttulo8">
    <w:name w:val="heading 8"/>
    <w:basedOn w:val="Normal"/>
    <w:next w:val="Normal"/>
    <w:link w:val="Ttulo8Char"/>
    <w:uiPriority w:val="9"/>
    <w:semiHidden/>
    <w:unhideWhenUsed/>
    <w:qFormat/>
    <w:rsid w:val="006C6976"/>
    <w:pPr>
      <w:spacing w:before="240" w:after="60"/>
      <w:outlineLvl w:val="7"/>
    </w:pPr>
    <w:rPr>
      <w:rFonts w:eastAsia="Times New Roman"/>
      <w:i/>
      <w:iCs/>
      <w:sz w:val="24"/>
      <w:szCs w:val="24"/>
    </w:rPr>
  </w:style>
  <w:style w:type="paragraph" w:styleId="Ttulo9">
    <w:name w:val="heading 9"/>
    <w:basedOn w:val="Normal"/>
    <w:next w:val="Normal"/>
    <w:link w:val="Ttulo9Char"/>
    <w:qFormat/>
    <w:rsid w:val="00A95863"/>
    <w:pPr>
      <w:keepNext/>
      <w:spacing w:after="0" w:line="240" w:lineRule="auto"/>
      <w:jc w:val="center"/>
      <w:outlineLvl w:val="8"/>
    </w:pPr>
    <w:rPr>
      <w:rFonts w:ascii="Arial" w:eastAsia="Times New Roman" w:hAnsi="Arial"/>
      <w:snapToGrid w:val="0"/>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7802AB"/>
    <w:pPr>
      <w:numPr>
        <w:ilvl w:val="12"/>
      </w:numPr>
      <w:autoSpaceDE w:val="0"/>
      <w:autoSpaceDN w:val="0"/>
      <w:spacing w:after="0" w:line="240" w:lineRule="auto"/>
      <w:ind w:left="284"/>
      <w:jc w:val="both"/>
    </w:pPr>
    <w:rPr>
      <w:rFonts w:ascii="Arial" w:eastAsia="Times New Roman" w:hAnsi="Arial"/>
      <w:sz w:val="20"/>
      <w:szCs w:val="20"/>
    </w:rPr>
  </w:style>
  <w:style w:type="character" w:customStyle="1" w:styleId="Recuodecorpodetexto2Char">
    <w:name w:val="Recuo de corpo de texto 2 Char"/>
    <w:link w:val="Recuodecorpodetexto2"/>
    <w:rsid w:val="007802AB"/>
    <w:rPr>
      <w:rFonts w:ascii="Arial" w:eastAsia="Times New Roman" w:hAnsi="Arial" w:cs="Arial"/>
    </w:rPr>
  </w:style>
  <w:style w:type="paragraph" w:styleId="Corpodetexto">
    <w:name w:val="Body Text"/>
    <w:basedOn w:val="Normal"/>
    <w:link w:val="CorpodetextoChar"/>
    <w:rsid w:val="00A95863"/>
    <w:pPr>
      <w:autoSpaceDE w:val="0"/>
      <w:autoSpaceDN w:val="0"/>
      <w:spacing w:after="120" w:line="240" w:lineRule="auto"/>
    </w:pPr>
    <w:rPr>
      <w:rFonts w:ascii="Times New Roman" w:eastAsia="Times New Roman" w:hAnsi="Times New Roman"/>
      <w:sz w:val="20"/>
      <w:szCs w:val="20"/>
    </w:rPr>
  </w:style>
  <w:style w:type="character" w:customStyle="1" w:styleId="CorpodetextoChar">
    <w:name w:val="Corpo de texto Char"/>
    <w:link w:val="Corpodetexto"/>
    <w:rsid w:val="00A95863"/>
    <w:rPr>
      <w:rFonts w:ascii="Times New Roman" w:eastAsia="Times New Roman" w:hAnsi="Times New Roman"/>
    </w:rPr>
  </w:style>
  <w:style w:type="paragraph" w:styleId="Corpodetexto3">
    <w:name w:val="Body Text 3"/>
    <w:basedOn w:val="Normal"/>
    <w:link w:val="Corpodetexto3Char"/>
    <w:uiPriority w:val="99"/>
    <w:unhideWhenUsed/>
    <w:rsid w:val="00A95863"/>
    <w:pPr>
      <w:spacing w:after="120"/>
    </w:pPr>
    <w:rPr>
      <w:sz w:val="16"/>
      <w:szCs w:val="16"/>
    </w:rPr>
  </w:style>
  <w:style w:type="character" w:customStyle="1" w:styleId="Corpodetexto3Char">
    <w:name w:val="Corpo de texto 3 Char"/>
    <w:link w:val="Corpodetexto3"/>
    <w:uiPriority w:val="99"/>
    <w:rsid w:val="00A95863"/>
    <w:rPr>
      <w:sz w:val="16"/>
      <w:szCs w:val="16"/>
      <w:lang w:eastAsia="en-US"/>
    </w:rPr>
  </w:style>
  <w:style w:type="character" w:customStyle="1" w:styleId="Ttulo6Char">
    <w:name w:val="Título 6 Char"/>
    <w:link w:val="Ttulo6"/>
    <w:rsid w:val="00A95863"/>
    <w:rPr>
      <w:rFonts w:ascii="Arial" w:eastAsia="Times New Roman" w:hAnsi="Arial"/>
      <w:b/>
      <w:snapToGrid w:val="0"/>
      <w:color w:val="000000"/>
      <w:sz w:val="24"/>
    </w:rPr>
  </w:style>
  <w:style w:type="character" w:customStyle="1" w:styleId="Ttulo9Char">
    <w:name w:val="Título 9 Char"/>
    <w:link w:val="Ttulo9"/>
    <w:rsid w:val="00A95863"/>
    <w:rPr>
      <w:rFonts w:ascii="Arial" w:eastAsia="Times New Roman" w:hAnsi="Arial"/>
      <w:snapToGrid w:val="0"/>
      <w:color w:val="000000"/>
      <w:sz w:val="24"/>
    </w:rPr>
  </w:style>
  <w:style w:type="paragraph" w:styleId="Cabealho">
    <w:name w:val="header"/>
    <w:basedOn w:val="Normal"/>
    <w:link w:val="CabealhoChar"/>
    <w:rsid w:val="003D7F4A"/>
    <w:pPr>
      <w:tabs>
        <w:tab w:val="center" w:pos="4419"/>
        <w:tab w:val="right" w:pos="8838"/>
      </w:tabs>
      <w:autoSpaceDE w:val="0"/>
      <w:autoSpaceDN w:val="0"/>
      <w:spacing w:after="0" w:line="240" w:lineRule="auto"/>
    </w:pPr>
    <w:rPr>
      <w:rFonts w:ascii="Times New Roman" w:eastAsia="Times New Roman" w:hAnsi="Times New Roman"/>
      <w:sz w:val="20"/>
      <w:szCs w:val="20"/>
    </w:rPr>
  </w:style>
  <w:style w:type="character" w:customStyle="1" w:styleId="CabealhoChar">
    <w:name w:val="Cabeçalho Char"/>
    <w:link w:val="Cabealho"/>
    <w:rsid w:val="003D7F4A"/>
    <w:rPr>
      <w:rFonts w:ascii="Times New Roman" w:eastAsia="Times New Roman" w:hAnsi="Times New Roman"/>
    </w:rPr>
  </w:style>
  <w:style w:type="paragraph" w:customStyle="1" w:styleId="Pdeferimentodata">
    <w:name w:val="Pdeferimento + data"/>
    <w:basedOn w:val="Normal"/>
    <w:rsid w:val="004A0D1B"/>
    <w:pPr>
      <w:spacing w:after="0" w:line="240" w:lineRule="auto"/>
      <w:jc w:val="both"/>
    </w:pPr>
    <w:rPr>
      <w:rFonts w:ascii="Times New Roman" w:eastAsia="Times New Roman" w:hAnsi="Times New Roman"/>
      <w:sz w:val="24"/>
      <w:szCs w:val="20"/>
      <w:lang w:eastAsia="pt-BR"/>
    </w:rPr>
  </w:style>
  <w:style w:type="paragraph" w:styleId="Rodap">
    <w:name w:val="footer"/>
    <w:basedOn w:val="Normal"/>
    <w:link w:val="RodapChar"/>
    <w:uiPriority w:val="99"/>
    <w:semiHidden/>
    <w:unhideWhenUsed/>
    <w:rsid w:val="00DE52AE"/>
    <w:pPr>
      <w:tabs>
        <w:tab w:val="center" w:pos="4252"/>
        <w:tab w:val="right" w:pos="8504"/>
      </w:tabs>
    </w:pPr>
  </w:style>
  <w:style w:type="character" w:customStyle="1" w:styleId="RodapChar">
    <w:name w:val="Rodapé Char"/>
    <w:link w:val="Rodap"/>
    <w:uiPriority w:val="99"/>
    <w:semiHidden/>
    <w:rsid w:val="00DE52AE"/>
    <w:rPr>
      <w:sz w:val="22"/>
      <w:szCs w:val="22"/>
      <w:lang w:eastAsia="en-US"/>
    </w:rPr>
  </w:style>
  <w:style w:type="character" w:styleId="Refdecomentrio">
    <w:name w:val="annotation reference"/>
    <w:uiPriority w:val="99"/>
    <w:semiHidden/>
    <w:unhideWhenUsed/>
    <w:rsid w:val="009703B1"/>
    <w:rPr>
      <w:sz w:val="16"/>
      <w:szCs w:val="16"/>
    </w:rPr>
  </w:style>
  <w:style w:type="paragraph" w:styleId="Textodecomentrio">
    <w:name w:val="annotation text"/>
    <w:basedOn w:val="Normal"/>
    <w:link w:val="TextodecomentrioChar"/>
    <w:uiPriority w:val="99"/>
    <w:semiHidden/>
    <w:unhideWhenUsed/>
    <w:rsid w:val="009703B1"/>
    <w:rPr>
      <w:sz w:val="20"/>
      <w:szCs w:val="20"/>
    </w:rPr>
  </w:style>
  <w:style w:type="character" w:customStyle="1" w:styleId="TextodecomentrioChar">
    <w:name w:val="Texto de comentário Char"/>
    <w:link w:val="Textodecomentrio"/>
    <w:uiPriority w:val="99"/>
    <w:semiHidden/>
    <w:rsid w:val="009703B1"/>
    <w:rPr>
      <w:lang w:eastAsia="en-US"/>
    </w:rPr>
  </w:style>
  <w:style w:type="paragraph" w:styleId="Assuntodocomentrio">
    <w:name w:val="annotation subject"/>
    <w:basedOn w:val="Textodecomentrio"/>
    <w:next w:val="Textodecomentrio"/>
    <w:link w:val="AssuntodocomentrioChar"/>
    <w:uiPriority w:val="99"/>
    <w:semiHidden/>
    <w:unhideWhenUsed/>
    <w:rsid w:val="009703B1"/>
    <w:rPr>
      <w:b/>
      <w:bCs/>
    </w:rPr>
  </w:style>
  <w:style w:type="character" w:customStyle="1" w:styleId="AssuntodocomentrioChar">
    <w:name w:val="Assunto do comentário Char"/>
    <w:link w:val="Assuntodocomentrio"/>
    <w:uiPriority w:val="99"/>
    <w:semiHidden/>
    <w:rsid w:val="009703B1"/>
    <w:rPr>
      <w:b/>
      <w:bCs/>
      <w:lang w:eastAsia="en-US"/>
    </w:rPr>
  </w:style>
  <w:style w:type="paragraph" w:styleId="Textodebalo">
    <w:name w:val="Balloon Text"/>
    <w:basedOn w:val="Normal"/>
    <w:link w:val="TextodebaloChar"/>
    <w:uiPriority w:val="99"/>
    <w:semiHidden/>
    <w:unhideWhenUsed/>
    <w:rsid w:val="009703B1"/>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9703B1"/>
    <w:rPr>
      <w:rFonts w:ascii="Tahoma" w:hAnsi="Tahoma" w:cs="Tahoma"/>
      <w:sz w:val="16"/>
      <w:szCs w:val="16"/>
      <w:lang w:eastAsia="en-US"/>
    </w:rPr>
  </w:style>
  <w:style w:type="table" w:styleId="Tabelacomgrade">
    <w:name w:val="Table Grid"/>
    <w:basedOn w:val="Tabelanormal"/>
    <w:uiPriority w:val="59"/>
    <w:rsid w:val="00924B9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8Char">
    <w:name w:val="Título 8 Char"/>
    <w:link w:val="Ttulo8"/>
    <w:uiPriority w:val="9"/>
    <w:semiHidden/>
    <w:rsid w:val="006C6976"/>
    <w:rPr>
      <w:rFonts w:ascii="Calibri" w:eastAsia="Times New Roman" w:hAnsi="Calibri" w:cs="Times New Roman"/>
      <w:i/>
      <w:iCs/>
      <w:sz w:val="24"/>
      <w:szCs w:val="24"/>
      <w:lang w:eastAsia="en-US"/>
    </w:rPr>
  </w:style>
  <w:style w:type="character" w:styleId="Hyperlink">
    <w:name w:val="Hyperlink"/>
    <w:rsid w:val="006C6976"/>
    <w:rPr>
      <w:color w:val="0000FF"/>
      <w:u w:val="single"/>
    </w:rPr>
  </w:style>
  <w:style w:type="paragraph" w:customStyle="1" w:styleId="Carta1">
    <w:name w:val="Carta 1"/>
    <w:basedOn w:val="Normal"/>
    <w:rsid w:val="00AA51CE"/>
    <w:pPr>
      <w:spacing w:before="2400" w:after="0" w:line="240" w:lineRule="auto"/>
      <w:jc w:val="both"/>
    </w:pPr>
    <w:rPr>
      <w:rFonts w:ascii="Times New Roman" w:hAnsi="Times New Roman"/>
      <w:sz w:val="24"/>
      <w:szCs w:val="24"/>
      <w:lang w:eastAsia="pt-BR"/>
    </w:rPr>
  </w:style>
  <w:style w:type="paragraph" w:styleId="PargrafodaLista">
    <w:name w:val="List Paragraph"/>
    <w:basedOn w:val="Normal"/>
    <w:link w:val="PargrafodaListaChar"/>
    <w:uiPriority w:val="34"/>
    <w:qFormat/>
    <w:rsid w:val="00785C31"/>
    <w:pPr>
      <w:ind w:left="708"/>
    </w:pPr>
  </w:style>
  <w:style w:type="paragraph" w:customStyle="1" w:styleId="textonnegrito">
    <w:name w:val="texto_n_negrito"/>
    <w:basedOn w:val="Normal"/>
    <w:rsid w:val="00C63D11"/>
    <w:pPr>
      <w:spacing w:before="100" w:beforeAutospacing="1" w:after="100" w:afterAutospacing="1" w:line="240" w:lineRule="auto"/>
    </w:pPr>
    <w:rPr>
      <w:rFonts w:ascii="Verdana" w:eastAsia="Times New Roman" w:hAnsi="Verdana"/>
      <w:b/>
      <w:bCs/>
      <w:color w:val="990000"/>
      <w:sz w:val="17"/>
      <w:szCs w:val="17"/>
      <w:lang w:eastAsia="pt-BR"/>
    </w:rPr>
  </w:style>
  <w:style w:type="character" w:styleId="Forte">
    <w:name w:val="Strong"/>
    <w:uiPriority w:val="22"/>
    <w:qFormat/>
    <w:rsid w:val="00C63D11"/>
    <w:rPr>
      <w:b/>
      <w:bCs/>
    </w:rPr>
  </w:style>
  <w:style w:type="paragraph" w:customStyle="1" w:styleId="4">
    <w:name w:val="4"/>
    <w:basedOn w:val="Normal"/>
    <w:rsid w:val="00931AFD"/>
    <w:pPr>
      <w:spacing w:after="0" w:line="240" w:lineRule="auto"/>
      <w:ind w:left="227"/>
      <w:jc w:val="both"/>
    </w:pPr>
    <w:rPr>
      <w:rFonts w:ascii="Times New Roman" w:eastAsia="Times New Roman" w:hAnsi="Times New Roman"/>
      <w:szCs w:val="20"/>
      <w:lang w:eastAsia="pt-BR"/>
    </w:rPr>
  </w:style>
  <w:style w:type="paragraph" w:customStyle="1" w:styleId="Default">
    <w:name w:val="Default"/>
    <w:rsid w:val="00FA7F87"/>
    <w:pPr>
      <w:autoSpaceDE w:val="0"/>
      <w:autoSpaceDN w:val="0"/>
      <w:adjustRightInd w:val="0"/>
    </w:pPr>
    <w:rPr>
      <w:rFonts w:ascii="Arial" w:hAnsi="Arial" w:cs="Arial"/>
      <w:color w:val="000000"/>
      <w:sz w:val="24"/>
      <w:szCs w:val="24"/>
    </w:rPr>
  </w:style>
  <w:style w:type="paragraph" w:customStyle="1" w:styleId="style3">
    <w:name w:val="style3"/>
    <w:basedOn w:val="Normal"/>
    <w:rsid w:val="00946B5C"/>
    <w:pPr>
      <w:spacing w:before="100" w:beforeAutospacing="1" w:after="100" w:afterAutospacing="1" w:line="240" w:lineRule="auto"/>
    </w:pPr>
    <w:rPr>
      <w:rFonts w:ascii="Arial" w:hAnsi="Arial" w:cs="Arial"/>
      <w:sz w:val="13"/>
      <w:szCs w:val="13"/>
      <w:lang w:eastAsia="pt-BR"/>
    </w:rPr>
  </w:style>
  <w:style w:type="paragraph" w:styleId="Corpodetexto2">
    <w:name w:val="Body Text 2"/>
    <w:basedOn w:val="Normal"/>
    <w:link w:val="Corpodetexto2Char"/>
    <w:uiPriority w:val="99"/>
    <w:semiHidden/>
    <w:unhideWhenUsed/>
    <w:rsid w:val="001E092E"/>
    <w:pPr>
      <w:spacing w:after="120" w:line="480" w:lineRule="auto"/>
    </w:pPr>
  </w:style>
  <w:style w:type="character" w:customStyle="1" w:styleId="Corpodetexto2Char">
    <w:name w:val="Corpo de texto 2 Char"/>
    <w:basedOn w:val="Fontepargpadro"/>
    <w:link w:val="Corpodetexto2"/>
    <w:uiPriority w:val="99"/>
    <w:semiHidden/>
    <w:rsid w:val="001E092E"/>
    <w:rPr>
      <w:sz w:val="22"/>
      <w:szCs w:val="22"/>
      <w:lang w:eastAsia="en-US"/>
    </w:rPr>
  </w:style>
  <w:style w:type="paragraph" w:styleId="NormalWeb">
    <w:name w:val="Normal (Web)"/>
    <w:basedOn w:val="Normal"/>
    <w:uiPriority w:val="99"/>
    <w:unhideWhenUsed/>
    <w:rsid w:val="00EB116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ndNE">
    <w:name w:val="Ind NE"/>
    <w:basedOn w:val="PargrafodaLista"/>
    <w:link w:val="IndNEChar"/>
    <w:qFormat/>
    <w:rsid w:val="00142297"/>
    <w:pPr>
      <w:numPr>
        <w:numId w:val="12"/>
      </w:numPr>
      <w:spacing w:after="240"/>
      <w:contextualSpacing/>
      <w:jc w:val="both"/>
    </w:pPr>
    <w:rPr>
      <w:rFonts w:ascii="Arial" w:eastAsia="Times New Roman" w:hAnsi="Arial" w:cs="Arial"/>
      <w:b/>
      <w:sz w:val="20"/>
      <w:szCs w:val="20"/>
      <w:lang w:eastAsia="pt-BR"/>
    </w:rPr>
  </w:style>
  <w:style w:type="character" w:customStyle="1" w:styleId="IndNEChar">
    <w:name w:val="Ind NE Char"/>
    <w:basedOn w:val="Fontepargpadro"/>
    <w:link w:val="IndNE"/>
    <w:rsid w:val="00142297"/>
    <w:rPr>
      <w:rFonts w:ascii="Arial" w:eastAsia="Times New Roman" w:hAnsi="Arial" w:cs="Arial"/>
      <w:b/>
    </w:rPr>
  </w:style>
  <w:style w:type="paragraph" w:customStyle="1" w:styleId="Pa2">
    <w:name w:val="Pa2"/>
    <w:basedOn w:val="Default"/>
    <w:next w:val="Default"/>
    <w:uiPriority w:val="99"/>
    <w:rsid w:val="00F91FA4"/>
    <w:pPr>
      <w:spacing w:line="241" w:lineRule="atLeast"/>
    </w:pPr>
    <w:rPr>
      <w:rFonts w:ascii="Myriad Pro Light" w:eastAsia="Times New Roman" w:hAnsi="Myriad Pro Light" w:cs="Times New Roman"/>
      <w:color w:val="auto"/>
    </w:rPr>
  </w:style>
  <w:style w:type="character" w:customStyle="1" w:styleId="PargrafodaListaChar">
    <w:name w:val="Parágrafo da Lista Char"/>
    <w:link w:val="PargrafodaLista"/>
    <w:uiPriority w:val="34"/>
    <w:locked/>
    <w:rsid w:val="00042B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613">
      <w:bodyDiv w:val="1"/>
      <w:marLeft w:val="0"/>
      <w:marRight w:val="0"/>
      <w:marTop w:val="0"/>
      <w:marBottom w:val="0"/>
      <w:divBdr>
        <w:top w:val="none" w:sz="0" w:space="0" w:color="auto"/>
        <w:left w:val="none" w:sz="0" w:space="0" w:color="auto"/>
        <w:bottom w:val="none" w:sz="0" w:space="0" w:color="auto"/>
        <w:right w:val="none" w:sz="0" w:space="0" w:color="auto"/>
      </w:divBdr>
    </w:div>
    <w:div w:id="22247374">
      <w:bodyDiv w:val="1"/>
      <w:marLeft w:val="0"/>
      <w:marRight w:val="0"/>
      <w:marTop w:val="0"/>
      <w:marBottom w:val="0"/>
      <w:divBdr>
        <w:top w:val="none" w:sz="0" w:space="0" w:color="auto"/>
        <w:left w:val="none" w:sz="0" w:space="0" w:color="auto"/>
        <w:bottom w:val="none" w:sz="0" w:space="0" w:color="auto"/>
        <w:right w:val="none" w:sz="0" w:space="0" w:color="auto"/>
      </w:divBdr>
    </w:div>
    <w:div w:id="22562264">
      <w:bodyDiv w:val="1"/>
      <w:marLeft w:val="0"/>
      <w:marRight w:val="0"/>
      <w:marTop w:val="0"/>
      <w:marBottom w:val="0"/>
      <w:divBdr>
        <w:top w:val="none" w:sz="0" w:space="0" w:color="auto"/>
        <w:left w:val="none" w:sz="0" w:space="0" w:color="auto"/>
        <w:bottom w:val="none" w:sz="0" w:space="0" w:color="auto"/>
        <w:right w:val="none" w:sz="0" w:space="0" w:color="auto"/>
      </w:divBdr>
    </w:div>
    <w:div w:id="24985576">
      <w:bodyDiv w:val="1"/>
      <w:marLeft w:val="0"/>
      <w:marRight w:val="0"/>
      <w:marTop w:val="0"/>
      <w:marBottom w:val="0"/>
      <w:divBdr>
        <w:top w:val="none" w:sz="0" w:space="0" w:color="auto"/>
        <w:left w:val="none" w:sz="0" w:space="0" w:color="auto"/>
        <w:bottom w:val="none" w:sz="0" w:space="0" w:color="auto"/>
        <w:right w:val="none" w:sz="0" w:space="0" w:color="auto"/>
      </w:divBdr>
    </w:div>
    <w:div w:id="69351484">
      <w:bodyDiv w:val="1"/>
      <w:marLeft w:val="0"/>
      <w:marRight w:val="0"/>
      <w:marTop w:val="0"/>
      <w:marBottom w:val="0"/>
      <w:divBdr>
        <w:top w:val="none" w:sz="0" w:space="0" w:color="auto"/>
        <w:left w:val="none" w:sz="0" w:space="0" w:color="auto"/>
        <w:bottom w:val="none" w:sz="0" w:space="0" w:color="auto"/>
        <w:right w:val="none" w:sz="0" w:space="0" w:color="auto"/>
      </w:divBdr>
    </w:div>
    <w:div w:id="76753481">
      <w:bodyDiv w:val="1"/>
      <w:marLeft w:val="0"/>
      <w:marRight w:val="0"/>
      <w:marTop w:val="0"/>
      <w:marBottom w:val="0"/>
      <w:divBdr>
        <w:top w:val="none" w:sz="0" w:space="0" w:color="auto"/>
        <w:left w:val="none" w:sz="0" w:space="0" w:color="auto"/>
        <w:bottom w:val="none" w:sz="0" w:space="0" w:color="auto"/>
        <w:right w:val="none" w:sz="0" w:space="0" w:color="auto"/>
      </w:divBdr>
    </w:div>
    <w:div w:id="116800593">
      <w:bodyDiv w:val="1"/>
      <w:marLeft w:val="0"/>
      <w:marRight w:val="0"/>
      <w:marTop w:val="0"/>
      <w:marBottom w:val="0"/>
      <w:divBdr>
        <w:top w:val="none" w:sz="0" w:space="0" w:color="auto"/>
        <w:left w:val="none" w:sz="0" w:space="0" w:color="auto"/>
        <w:bottom w:val="none" w:sz="0" w:space="0" w:color="auto"/>
        <w:right w:val="none" w:sz="0" w:space="0" w:color="auto"/>
      </w:divBdr>
    </w:div>
    <w:div w:id="118229438">
      <w:bodyDiv w:val="1"/>
      <w:marLeft w:val="0"/>
      <w:marRight w:val="0"/>
      <w:marTop w:val="0"/>
      <w:marBottom w:val="0"/>
      <w:divBdr>
        <w:top w:val="none" w:sz="0" w:space="0" w:color="auto"/>
        <w:left w:val="none" w:sz="0" w:space="0" w:color="auto"/>
        <w:bottom w:val="none" w:sz="0" w:space="0" w:color="auto"/>
        <w:right w:val="none" w:sz="0" w:space="0" w:color="auto"/>
      </w:divBdr>
    </w:div>
    <w:div w:id="150487821">
      <w:bodyDiv w:val="1"/>
      <w:marLeft w:val="0"/>
      <w:marRight w:val="0"/>
      <w:marTop w:val="0"/>
      <w:marBottom w:val="0"/>
      <w:divBdr>
        <w:top w:val="none" w:sz="0" w:space="0" w:color="auto"/>
        <w:left w:val="none" w:sz="0" w:space="0" w:color="auto"/>
        <w:bottom w:val="none" w:sz="0" w:space="0" w:color="auto"/>
        <w:right w:val="none" w:sz="0" w:space="0" w:color="auto"/>
      </w:divBdr>
    </w:div>
    <w:div w:id="188951236">
      <w:bodyDiv w:val="1"/>
      <w:marLeft w:val="0"/>
      <w:marRight w:val="0"/>
      <w:marTop w:val="0"/>
      <w:marBottom w:val="0"/>
      <w:divBdr>
        <w:top w:val="none" w:sz="0" w:space="0" w:color="auto"/>
        <w:left w:val="none" w:sz="0" w:space="0" w:color="auto"/>
        <w:bottom w:val="none" w:sz="0" w:space="0" w:color="auto"/>
        <w:right w:val="none" w:sz="0" w:space="0" w:color="auto"/>
      </w:divBdr>
    </w:div>
    <w:div w:id="190536920">
      <w:bodyDiv w:val="1"/>
      <w:marLeft w:val="0"/>
      <w:marRight w:val="0"/>
      <w:marTop w:val="0"/>
      <w:marBottom w:val="0"/>
      <w:divBdr>
        <w:top w:val="none" w:sz="0" w:space="0" w:color="auto"/>
        <w:left w:val="none" w:sz="0" w:space="0" w:color="auto"/>
        <w:bottom w:val="none" w:sz="0" w:space="0" w:color="auto"/>
        <w:right w:val="none" w:sz="0" w:space="0" w:color="auto"/>
      </w:divBdr>
    </w:div>
    <w:div w:id="229081039">
      <w:bodyDiv w:val="1"/>
      <w:marLeft w:val="0"/>
      <w:marRight w:val="0"/>
      <w:marTop w:val="0"/>
      <w:marBottom w:val="0"/>
      <w:divBdr>
        <w:top w:val="none" w:sz="0" w:space="0" w:color="auto"/>
        <w:left w:val="none" w:sz="0" w:space="0" w:color="auto"/>
        <w:bottom w:val="none" w:sz="0" w:space="0" w:color="auto"/>
        <w:right w:val="none" w:sz="0" w:space="0" w:color="auto"/>
      </w:divBdr>
    </w:div>
    <w:div w:id="256402636">
      <w:bodyDiv w:val="1"/>
      <w:marLeft w:val="0"/>
      <w:marRight w:val="0"/>
      <w:marTop w:val="0"/>
      <w:marBottom w:val="0"/>
      <w:divBdr>
        <w:top w:val="none" w:sz="0" w:space="0" w:color="auto"/>
        <w:left w:val="none" w:sz="0" w:space="0" w:color="auto"/>
        <w:bottom w:val="none" w:sz="0" w:space="0" w:color="auto"/>
        <w:right w:val="none" w:sz="0" w:space="0" w:color="auto"/>
      </w:divBdr>
    </w:div>
    <w:div w:id="274871145">
      <w:bodyDiv w:val="1"/>
      <w:marLeft w:val="0"/>
      <w:marRight w:val="0"/>
      <w:marTop w:val="0"/>
      <w:marBottom w:val="0"/>
      <w:divBdr>
        <w:top w:val="none" w:sz="0" w:space="0" w:color="auto"/>
        <w:left w:val="none" w:sz="0" w:space="0" w:color="auto"/>
        <w:bottom w:val="none" w:sz="0" w:space="0" w:color="auto"/>
        <w:right w:val="none" w:sz="0" w:space="0" w:color="auto"/>
      </w:divBdr>
    </w:div>
    <w:div w:id="301859032">
      <w:bodyDiv w:val="1"/>
      <w:marLeft w:val="0"/>
      <w:marRight w:val="0"/>
      <w:marTop w:val="0"/>
      <w:marBottom w:val="0"/>
      <w:divBdr>
        <w:top w:val="none" w:sz="0" w:space="0" w:color="auto"/>
        <w:left w:val="none" w:sz="0" w:space="0" w:color="auto"/>
        <w:bottom w:val="none" w:sz="0" w:space="0" w:color="auto"/>
        <w:right w:val="none" w:sz="0" w:space="0" w:color="auto"/>
      </w:divBdr>
    </w:div>
    <w:div w:id="305356134">
      <w:bodyDiv w:val="1"/>
      <w:marLeft w:val="0"/>
      <w:marRight w:val="0"/>
      <w:marTop w:val="0"/>
      <w:marBottom w:val="0"/>
      <w:divBdr>
        <w:top w:val="none" w:sz="0" w:space="0" w:color="auto"/>
        <w:left w:val="none" w:sz="0" w:space="0" w:color="auto"/>
        <w:bottom w:val="none" w:sz="0" w:space="0" w:color="auto"/>
        <w:right w:val="none" w:sz="0" w:space="0" w:color="auto"/>
      </w:divBdr>
    </w:div>
    <w:div w:id="322199950">
      <w:bodyDiv w:val="1"/>
      <w:marLeft w:val="0"/>
      <w:marRight w:val="0"/>
      <w:marTop w:val="0"/>
      <w:marBottom w:val="0"/>
      <w:divBdr>
        <w:top w:val="none" w:sz="0" w:space="0" w:color="auto"/>
        <w:left w:val="none" w:sz="0" w:space="0" w:color="auto"/>
        <w:bottom w:val="none" w:sz="0" w:space="0" w:color="auto"/>
        <w:right w:val="none" w:sz="0" w:space="0" w:color="auto"/>
      </w:divBdr>
    </w:div>
    <w:div w:id="349139781">
      <w:bodyDiv w:val="1"/>
      <w:marLeft w:val="0"/>
      <w:marRight w:val="0"/>
      <w:marTop w:val="0"/>
      <w:marBottom w:val="0"/>
      <w:divBdr>
        <w:top w:val="none" w:sz="0" w:space="0" w:color="auto"/>
        <w:left w:val="none" w:sz="0" w:space="0" w:color="auto"/>
        <w:bottom w:val="none" w:sz="0" w:space="0" w:color="auto"/>
        <w:right w:val="none" w:sz="0" w:space="0" w:color="auto"/>
      </w:divBdr>
    </w:div>
    <w:div w:id="409743110">
      <w:bodyDiv w:val="1"/>
      <w:marLeft w:val="0"/>
      <w:marRight w:val="0"/>
      <w:marTop w:val="0"/>
      <w:marBottom w:val="0"/>
      <w:divBdr>
        <w:top w:val="none" w:sz="0" w:space="0" w:color="auto"/>
        <w:left w:val="none" w:sz="0" w:space="0" w:color="auto"/>
        <w:bottom w:val="none" w:sz="0" w:space="0" w:color="auto"/>
        <w:right w:val="none" w:sz="0" w:space="0" w:color="auto"/>
      </w:divBdr>
    </w:div>
    <w:div w:id="438069490">
      <w:bodyDiv w:val="1"/>
      <w:marLeft w:val="0"/>
      <w:marRight w:val="0"/>
      <w:marTop w:val="0"/>
      <w:marBottom w:val="0"/>
      <w:divBdr>
        <w:top w:val="none" w:sz="0" w:space="0" w:color="auto"/>
        <w:left w:val="none" w:sz="0" w:space="0" w:color="auto"/>
        <w:bottom w:val="none" w:sz="0" w:space="0" w:color="auto"/>
        <w:right w:val="none" w:sz="0" w:space="0" w:color="auto"/>
      </w:divBdr>
    </w:div>
    <w:div w:id="446974185">
      <w:bodyDiv w:val="1"/>
      <w:marLeft w:val="0"/>
      <w:marRight w:val="0"/>
      <w:marTop w:val="0"/>
      <w:marBottom w:val="0"/>
      <w:divBdr>
        <w:top w:val="none" w:sz="0" w:space="0" w:color="auto"/>
        <w:left w:val="none" w:sz="0" w:space="0" w:color="auto"/>
        <w:bottom w:val="none" w:sz="0" w:space="0" w:color="auto"/>
        <w:right w:val="none" w:sz="0" w:space="0" w:color="auto"/>
      </w:divBdr>
    </w:div>
    <w:div w:id="453981497">
      <w:bodyDiv w:val="1"/>
      <w:marLeft w:val="0"/>
      <w:marRight w:val="0"/>
      <w:marTop w:val="0"/>
      <w:marBottom w:val="0"/>
      <w:divBdr>
        <w:top w:val="none" w:sz="0" w:space="0" w:color="auto"/>
        <w:left w:val="none" w:sz="0" w:space="0" w:color="auto"/>
        <w:bottom w:val="none" w:sz="0" w:space="0" w:color="auto"/>
        <w:right w:val="none" w:sz="0" w:space="0" w:color="auto"/>
      </w:divBdr>
    </w:div>
    <w:div w:id="482084990">
      <w:bodyDiv w:val="1"/>
      <w:marLeft w:val="0"/>
      <w:marRight w:val="0"/>
      <w:marTop w:val="0"/>
      <w:marBottom w:val="0"/>
      <w:divBdr>
        <w:top w:val="none" w:sz="0" w:space="0" w:color="auto"/>
        <w:left w:val="none" w:sz="0" w:space="0" w:color="auto"/>
        <w:bottom w:val="none" w:sz="0" w:space="0" w:color="auto"/>
        <w:right w:val="none" w:sz="0" w:space="0" w:color="auto"/>
      </w:divBdr>
    </w:div>
    <w:div w:id="490296697">
      <w:bodyDiv w:val="1"/>
      <w:marLeft w:val="0"/>
      <w:marRight w:val="0"/>
      <w:marTop w:val="0"/>
      <w:marBottom w:val="0"/>
      <w:divBdr>
        <w:top w:val="none" w:sz="0" w:space="0" w:color="auto"/>
        <w:left w:val="none" w:sz="0" w:space="0" w:color="auto"/>
        <w:bottom w:val="none" w:sz="0" w:space="0" w:color="auto"/>
        <w:right w:val="none" w:sz="0" w:space="0" w:color="auto"/>
      </w:divBdr>
    </w:div>
    <w:div w:id="491799083">
      <w:bodyDiv w:val="1"/>
      <w:marLeft w:val="0"/>
      <w:marRight w:val="0"/>
      <w:marTop w:val="0"/>
      <w:marBottom w:val="0"/>
      <w:divBdr>
        <w:top w:val="none" w:sz="0" w:space="0" w:color="auto"/>
        <w:left w:val="none" w:sz="0" w:space="0" w:color="auto"/>
        <w:bottom w:val="none" w:sz="0" w:space="0" w:color="auto"/>
        <w:right w:val="none" w:sz="0" w:space="0" w:color="auto"/>
      </w:divBdr>
    </w:div>
    <w:div w:id="494417149">
      <w:bodyDiv w:val="1"/>
      <w:marLeft w:val="0"/>
      <w:marRight w:val="0"/>
      <w:marTop w:val="0"/>
      <w:marBottom w:val="0"/>
      <w:divBdr>
        <w:top w:val="none" w:sz="0" w:space="0" w:color="auto"/>
        <w:left w:val="none" w:sz="0" w:space="0" w:color="auto"/>
        <w:bottom w:val="none" w:sz="0" w:space="0" w:color="auto"/>
        <w:right w:val="none" w:sz="0" w:space="0" w:color="auto"/>
      </w:divBdr>
    </w:div>
    <w:div w:id="550658011">
      <w:bodyDiv w:val="1"/>
      <w:marLeft w:val="0"/>
      <w:marRight w:val="0"/>
      <w:marTop w:val="0"/>
      <w:marBottom w:val="0"/>
      <w:divBdr>
        <w:top w:val="none" w:sz="0" w:space="0" w:color="auto"/>
        <w:left w:val="none" w:sz="0" w:space="0" w:color="auto"/>
        <w:bottom w:val="none" w:sz="0" w:space="0" w:color="auto"/>
        <w:right w:val="none" w:sz="0" w:space="0" w:color="auto"/>
      </w:divBdr>
    </w:div>
    <w:div w:id="552158788">
      <w:bodyDiv w:val="1"/>
      <w:marLeft w:val="0"/>
      <w:marRight w:val="0"/>
      <w:marTop w:val="0"/>
      <w:marBottom w:val="0"/>
      <w:divBdr>
        <w:top w:val="none" w:sz="0" w:space="0" w:color="auto"/>
        <w:left w:val="none" w:sz="0" w:space="0" w:color="auto"/>
        <w:bottom w:val="none" w:sz="0" w:space="0" w:color="auto"/>
        <w:right w:val="none" w:sz="0" w:space="0" w:color="auto"/>
      </w:divBdr>
    </w:div>
    <w:div w:id="562102478">
      <w:bodyDiv w:val="1"/>
      <w:marLeft w:val="0"/>
      <w:marRight w:val="0"/>
      <w:marTop w:val="0"/>
      <w:marBottom w:val="0"/>
      <w:divBdr>
        <w:top w:val="none" w:sz="0" w:space="0" w:color="auto"/>
        <w:left w:val="none" w:sz="0" w:space="0" w:color="auto"/>
        <w:bottom w:val="none" w:sz="0" w:space="0" w:color="auto"/>
        <w:right w:val="none" w:sz="0" w:space="0" w:color="auto"/>
      </w:divBdr>
    </w:div>
    <w:div w:id="573778525">
      <w:bodyDiv w:val="1"/>
      <w:marLeft w:val="0"/>
      <w:marRight w:val="0"/>
      <w:marTop w:val="0"/>
      <w:marBottom w:val="0"/>
      <w:divBdr>
        <w:top w:val="none" w:sz="0" w:space="0" w:color="auto"/>
        <w:left w:val="none" w:sz="0" w:space="0" w:color="auto"/>
        <w:bottom w:val="none" w:sz="0" w:space="0" w:color="auto"/>
        <w:right w:val="none" w:sz="0" w:space="0" w:color="auto"/>
      </w:divBdr>
    </w:div>
    <w:div w:id="587621691">
      <w:bodyDiv w:val="1"/>
      <w:marLeft w:val="0"/>
      <w:marRight w:val="0"/>
      <w:marTop w:val="0"/>
      <w:marBottom w:val="0"/>
      <w:divBdr>
        <w:top w:val="none" w:sz="0" w:space="0" w:color="auto"/>
        <w:left w:val="none" w:sz="0" w:space="0" w:color="auto"/>
        <w:bottom w:val="none" w:sz="0" w:space="0" w:color="auto"/>
        <w:right w:val="none" w:sz="0" w:space="0" w:color="auto"/>
      </w:divBdr>
    </w:div>
    <w:div w:id="640042692">
      <w:bodyDiv w:val="1"/>
      <w:marLeft w:val="0"/>
      <w:marRight w:val="0"/>
      <w:marTop w:val="0"/>
      <w:marBottom w:val="0"/>
      <w:divBdr>
        <w:top w:val="none" w:sz="0" w:space="0" w:color="auto"/>
        <w:left w:val="none" w:sz="0" w:space="0" w:color="auto"/>
        <w:bottom w:val="none" w:sz="0" w:space="0" w:color="auto"/>
        <w:right w:val="none" w:sz="0" w:space="0" w:color="auto"/>
      </w:divBdr>
    </w:div>
    <w:div w:id="645666843">
      <w:bodyDiv w:val="1"/>
      <w:marLeft w:val="0"/>
      <w:marRight w:val="0"/>
      <w:marTop w:val="0"/>
      <w:marBottom w:val="0"/>
      <w:divBdr>
        <w:top w:val="none" w:sz="0" w:space="0" w:color="auto"/>
        <w:left w:val="none" w:sz="0" w:space="0" w:color="auto"/>
        <w:bottom w:val="none" w:sz="0" w:space="0" w:color="auto"/>
        <w:right w:val="none" w:sz="0" w:space="0" w:color="auto"/>
      </w:divBdr>
    </w:div>
    <w:div w:id="646205744">
      <w:bodyDiv w:val="1"/>
      <w:marLeft w:val="0"/>
      <w:marRight w:val="0"/>
      <w:marTop w:val="0"/>
      <w:marBottom w:val="0"/>
      <w:divBdr>
        <w:top w:val="none" w:sz="0" w:space="0" w:color="auto"/>
        <w:left w:val="none" w:sz="0" w:space="0" w:color="auto"/>
        <w:bottom w:val="none" w:sz="0" w:space="0" w:color="auto"/>
        <w:right w:val="none" w:sz="0" w:space="0" w:color="auto"/>
      </w:divBdr>
    </w:div>
    <w:div w:id="648940287">
      <w:bodyDiv w:val="1"/>
      <w:marLeft w:val="0"/>
      <w:marRight w:val="0"/>
      <w:marTop w:val="0"/>
      <w:marBottom w:val="0"/>
      <w:divBdr>
        <w:top w:val="none" w:sz="0" w:space="0" w:color="auto"/>
        <w:left w:val="none" w:sz="0" w:space="0" w:color="auto"/>
        <w:bottom w:val="none" w:sz="0" w:space="0" w:color="auto"/>
        <w:right w:val="none" w:sz="0" w:space="0" w:color="auto"/>
      </w:divBdr>
    </w:div>
    <w:div w:id="690574484">
      <w:bodyDiv w:val="1"/>
      <w:marLeft w:val="0"/>
      <w:marRight w:val="0"/>
      <w:marTop w:val="0"/>
      <w:marBottom w:val="0"/>
      <w:divBdr>
        <w:top w:val="none" w:sz="0" w:space="0" w:color="auto"/>
        <w:left w:val="none" w:sz="0" w:space="0" w:color="auto"/>
        <w:bottom w:val="none" w:sz="0" w:space="0" w:color="auto"/>
        <w:right w:val="none" w:sz="0" w:space="0" w:color="auto"/>
      </w:divBdr>
    </w:div>
    <w:div w:id="793838404">
      <w:bodyDiv w:val="1"/>
      <w:marLeft w:val="0"/>
      <w:marRight w:val="0"/>
      <w:marTop w:val="0"/>
      <w:marBottom w:val="0"/>
      <w:divBdr>
        <w:top w:val="none" w:sz="0" w:space="0" w:color="auto"/>
        <w:left w:val="none" w:sz="0" w:space="0" w:color="auto"/>
        <w:bottom w:val="none" w:sz="0" w:space="0" w:color="auto"/>
        <w:right w:val="none" w:sz="0" w:space="0" w:color="auto"/>
      </w:divBdr>
    </w:div>
    <w:div w:id="854925117">
      <w:bodyDiv w:val="1"/>
      <w:marLeft w:val="0"/>
      <w:marRight w:val="0"/>
      <w:marTop w:val="0"/>
      <w:marBottom w:val="0"/>
      <w:divBdr>
        <w:top w:val="none" w:sz="0" w:space="0" w:color="auto"/>
        <w:left w:val="none" w:sz="0" w:space="0" w:color="auto"/>
        <w:bottom w:val="none" w:sz="0" w:space="0" w:color="auto"/>
        <w:right w:val="none" w:sz="0" w:space="0" w:color="auto"/>
      </w:divBdr>
    </w:div>
    <w:div w:id="877396892">
      <w:bodyDiv w:val="1"/>
      <w:marLeft w:val="0"/>
      <w:marRight w:val="0"/>
      <w:marTop w:val="0"/>
      <w:marBottom w:val="0"/>
      <w:divBdr>
        <w:top w:val="none" w:sz="0" w:space="0" w:color="auto"/>
        <w:left w:val="none" w:sz="0" w:space="0" w:color="auto"/>
        <w:bottom w:val="none" w:sz="0" w:space="0" w:color="auto"/>
        <w:right w:val="none" w:sz="0" w:space="0" w:color="auto"/>
      </w:divBdr>
    </w:div>
    <w:div w:id="909582596">
      <w:bodyDiv w:val="1"/>
      <w:marLeft w:val="0"/>
      <w:marRight w:val="0"/>
      <w:marTop w:val="0"/>
      <w:marBottom w:val="0"/>
      <w:divBdr>
        <w:top w:val="none" w:sz="0" w:space="0" w:color="auto"/>
        <w:left w:val="none" w:sz="0" w:space="0" w:color="auto"/>
        <w:bottom w:val="none" w:sz="0" w:space="0" w:color="auto"/>
        <w:right w:val="none" w:sz="0" w:space="0" w:color="auto"/>
      </w:divBdr>
    </w:div>
    <w:div w:id="910235783">
      <w:bodyDiv w:val="1"/>
      <w:marLeft w:val="0"/>
      <w:marRight w:val="0"/>
      <w:marTop w:val="0"/>
      <w:marBottom w:val="0"/>
      <w:divBdr>
        <w:top w:val="none" w:sz="0" w:space="0" w:color="auto"/>
        <w:left w:val="none" w:sz="0" w:space="0" w:color="auto"/>
        <w:bottom w:val="none" w:sz="0" w:space="0" w:color="auto"/>
        <w:right w:val="none" w:sz="0" w:space="0" w:color="auto"/>
      </w:divBdr>
    </w:div>
    <w:div w:id="922878783">
      <w:bodyDiv w:val="1"/>
      <w:marLeft w:val="0"/>
      <w:marRight w:val="0"/>
      <w:marTop w:val="0"/>
      <w:marBottom w:val="0"/>
      <w:divBdr>
        <w:top w:val="none" w:sz="0" w:space="0" w:color="auto"/>
        <w:left w:val="none" w:sz="0" w:space="0" w:color="auto"/>
        <w:bottom w:val="none" w:sz="0" w:space="0" w:color="auto"/>
        <w:right w:val="none" w:sz="0" w:space="0" w:color="auto"/>
      </w:divBdr>
    </w:div>
    <w:div w:id="926309026">
      <w:bodyDiv w:val="1"/>
      <w:marLeft w:val="0"/>
      <w:marRight w:val="0"/>
      <w:marTop w:val="0"/>
      <w:marBottom w:val="0"/>
      <w:divBdr>
        <w:top w:val="none" w:sz="0" w:space="0" w:color="auto"/>
        <w:left w:val="none" w:sz="0" w:space="0" w:color="auto"/>
        <w:bottom w:val="none" w:sz="0" w:space="0" w:color="auto"/>
        <w:right w:val="none" w:sz="0" w:space="0" w:color="auto"/>
      </w:divBdr>
    </w:div>
    <w:div w:id="944731532">
      <w:bodyDiv w:val="1"/>
      <w:marLeft w:val="0"/>
      <w:marRight w:val="0"/>
      <w:marTop w:val="0"/>
      <w:marBottom w:val="0"/>
      <w:divBdr>
        <w:top w:val="none" w:sz="0" w:space="0" w:color="auto"/>
        <w:left w:val="none" w:sz="0" w:space="0" w:color="auto"/>
        <w:bottom w:val="none" w:sz="0" w:space="0" w:color="auto"/>
        <w:right w:val="none" w:sz="0" w:space="0" w:color="auto"/>
      </w:divBdr>
    </w:div>
    <w:div w:id="953244905">
      <w:bodyDiv w:val="1"/>
      <w:marLeft w:val="0"/>
      <w:marRight w:val="0"/>
      <w:marTop w:val="0"/>
      <w:marBottom w:val="0"/>
      <w:divBdr>
        <w:top w:val="none" w:sz="0" w:space="0" w:color="auto"/>
        <w:left w:val="none" w:sz="0" w:space="0" w:color="auto"/>
        <w:bottom w:val="none" w:sz="0" w:space="0" w:color="auto"/>
        <w:right w:val="none" w:sz="0" w:space="0" w:color="auto"/>
      </w:divBdr>
    </w:div>
    <w:div w:id="997342160">
      <w:bodyDiv w:val="1"/>
      <w:marLeft w:val="0"/>
      <w:marRight w:val="0"/>
      <w:marTop w:val="0"/>
      <w:marBottom w:val="0"/>
      <w:divBdr>
        <w:top w:val="none" w:sz="0" w:space="0" w:color="auto"/>
        <w:left w:val="none" w:sz="0" w:space="0" w:color="auto"/>
        <w:bottom w:val="none" w:sz="0" w:space="0" w:color="auto"/>
        <w:right w:val="none" w:sz="0" w:space="0" w:color="auto"/>
      </w:divBdr>
    </w:div>
    <w:div w:id="1035424243">
      <w:bodyDiv w:val="1"/>
      <w:marLeft w:val="0"/>
      <w:marRight w:val="0"/>
      <w:marTop w:val="0"/>
      <w:marBottom w:val="0"/>
      <w:divBdr>
        <w:top w:val="none" w:sz="0" w:space="0" w:color="auto"/>
        <w:left w:val="none" w:sz="0" w:space="0" w:color="auto"/>
        <w:bottom w:val="none" w:sz="0" w:space="0" w:color="auto"/>
        <w:right w:val="none" w:sz="0" w:space="0" w:color="auto"/>
      </w:divBdr>
    </w:div>
    <w:div w:id="1039476144">
      <w:bodyDiv w:val="1"/>
      <w:marLeft w:val="0"/>
      <w:marRight w:val="0"/>
      <w:marTop w:val="0"/>
      <w:marBottom w:val="0"/>
      <w:divBdr>
        <w:top w:val="none" w:sz="0" w:space="0" w:color="auto"/>
        <w:left w:val="none" w:sz="0" w:space="0" w:color="auto"/>
        <w:bottom w:val="none" w:sz="0" w:space="0" w:color="auto"/>
        <w:right w:val="none" w:sz="0" w:space="0" w:color="auto"/>
      </w:divBdr>
    </w:div>
    <w:div w:id="1047799392">
      <w:bodyDiv w:val="1"/>
      <w:marLeft w:val="0"/>
      <w:marRight w:val="0"/>
      <w:marTop w:val="0"/>
      <w:marBottom w:val="0"/>
      <w:divBdr>
        <w:top w:val="none" w:sz="0" w:space="0" w:color="auto"/>
        <w:left w:val="none" w:sz="0" w:space="0" w:color="auto"/>
        <w:bottom w:val="none" w:sz="0" w:space="0" w:color="auto"/>
        <w:right w:val="none" w:sz="0" w:space="0" w:color="auto"/>
      </w:divBdr>
    </w:div>
    <w:div w:id="1082527294">
      <w:bodyDiv w:val="1"/>
      <w:marLeft w:val="0"/>
      <w:marRight w:val="0"/>
      <w:marTop w:val="0"/>
      <w:marBottom w:val="0"/>
      <w:divBdr>
        <w:top w:val="none" w:sz="0" w:space="0" w:color="auto"/>
        <w:left w:val="none" w:sz="0" w:space="0" w:color="auto"/>
        <w:bottom w:val="none" w:sz="0" w:space="0" w:color="auto"/>
        <w:right w:val="none" w:sz="0" w:space="0" w:color="auto"/>
      </w:divBdr>
    </w:div>
    <w:div w:id="1103915259">
      <w:bodyDiv w:val="1"/>
      <w:marLeft w:val="0"/>
      <w:marRight w:val="0"/>
      <w:marTop w:val="0"/>
      <w:marBottom w:val="0"/>
      <w:divBdr>
        <w:top w:val="none" w:sz="0" w:space="0" w:color="auto"/>
        <w:left w:val="none" w:sz="0" w:space="0" w:color="auto"/>
        <w:bottom w:val="none" w:sz="0" w:space="0" w:color="auto"/>
        <w:right w:val="none" w:sz="0" w:space="0" w:color="auto"/>
      </w:divBdr>
    </w:div>
    <w:div w:id="1151286626">
      <w:bodyDiv w:val="1"/>
      <w:marLeft w:val="0"/>
      <w:marRight w:val="0"/>
      <w:marTop w:val="0"/>
      <w:marBottom w:val="0"/>
      <w:divBdr>
        <w:top w:val="none" w:sz="0" w:space="0" w:color="auto"/>
        <w:left w:val="none" w:sz="0" w:space="0" w:color="auto"/>
        <w:bottom w:val="none" w:sz="0" w:space="0" w:color="auto"/>
        <w:right w:val="none" w:sz="0" w:space="0" w:color="auto"/>
      </w:divBdr>
    </w:div>
    <w:div w:id="1172570383">
      <w:bodyDiv w:val="1"/>
      <w:marLeft w:val="0"/>
      <w:marRight w:val="0"/>
      <w:marTop w:val="0"/>
      <w:marBottom w:val="0"/>
      <w:divBdr>
        <w:top w:val="none" w:sz="0" w:space="0" w:color="auto"/>
        <w:left w:val="none" w:sz="0" w:space="0" w:color="auto"/>
        <w:bottom w:val="none" w:sz="0" w:space="0" w:color="auto"/>
        <w:right w:val="none" w:sz="0" w:space="0" w:color="auto"/>
      </w:divBdr>
    </w:div>
    <w:div w:id="1195576832">
      <w:bodyDiv w:val="1"/>
      <w:marLeft w:val="0"/>
      <w:marRight w:val="0"/>
      <w:marTop w:val="0"/>
      <w:marBottom w:val="0"/>
      <w:divBdr>
        <w:top w:val="none" w:sz="0" w:space="0" w:color="auto"/>
        <w:left w:val="none" w:sz="0" w:space="0" w:color="auto"/>
        <w:bottom w:val="none" w:sz="0" w:space="0" w:color="auto"/>
        <w:right w:val="none" w:sz="0" w:space="0" w:color="auto"/>
      </w:divBdr>
    </w:div>
    <w:div w:id="1250308208">
      <w:bodyDiv w:val="1"/>
      <w:marLeft w:val="0"/>
      <w:marRight w:val="0"/>
      <w:marTop w:val="0"/>
      <w:marBottom w:val="0"/>
      <w:divBdr>
        <w:top w:val="none" w:sz="0" w:space="0" w:color="auto"/>
        <w:left w:val="none" w:sz="0" w:space="0" w:color="auto"/>
        <w:bottom w:val="none" w:sz="0" w:space="0" w:color="auto"/>
        <w:right w:val="none" w:sz="0" w:space="0" w:color="auto"/>
      </w:divBdr>
    </w:div>
    <w:div w:id="1304233657">
      <w:bodyDiv w:val="1"/>
      <w:marLeft w:val="0"/>
      <w:marRight w:val="0"/>
      <w:marTop w:val="0"/>
      <w:marBottom w:val="0"/>
      <w:divBdr>
        <w:top w:val="none" w:sz="0" w:space="0" w:color="auto"/>
        <w:left w:val="none" w:sz="0" w:space="0" w:color="auto"/>
        <w:bottom w:val="none" w:sz="0" w:space="0" w:color="auto"/>
        <w:right w:val="none" w:sz="0" w:space="0" w:color="auto"/>
      </w:divBdr>
    </w:div>
    <w:div w:id="1306395522">
      <w:bodyDiv w:val="1"/>
      <w:marLeft w:val="0"/>
      <w:marRight w:val="0"/>
      <w:marTop w:val="0"/>
      <w:marBottom w:val="0"/>
      <w:divBdr>
        <w:top w:val="none" w:sz="0" w:space="0" w:color="auto"/>
        <w:left w:val="none" w:sz="0" w:space="0" w:color="auto"/>
        <w:bottom w:val="none" w:sz="0" w:space="0" w:color="auto"/>
        <w:right w:val="none" w:sz="0" w:space="0" w:color="auto"/>
      </w:divBdr>
    </w:div>
    <w:div w:id="1343357187">
      <w:bodyDiv w:val="1"/>
      <w:marLeft w:val="0"/>
      <w:marRight w:val="0"/>
      <w:marTop w:val="0"/>
      <w:marBottom w:val="0"/>
      <w:divBdr>
        <w:top w:val="none" w:sz="0" w:space="0" w:color="auto"/>
        <w:left w:val="none" w:sz="0" w:space="0" w:color="auto"/>
        <w:bottom w:val="none" w:sz="0" w:space="0" w:color="auto"/>
        <w:right w:val="none" w:sz="0" w:space="0" w:color="auto"/>
      </w:divBdr>
    </w:div>
    <w:div w:id="1418478804">
      <w:bodyDiv w:val="1"/>
      <w:marLeft w:val="0"/>
      <w:marRight w:val="0"/>
      <w:marTop w:val="0"/>
      <w:marBottom w:val="0"/>
      <w:divBdr>
        <w:top w:val="none" w:sz="0" w:space="0" w:color="auto"/>
        <w:left w:val="none" w:sz="0" w:space="0" w:color="auto"/>
        <w:bottom w:val="none" w:sz="0" w:space="0" w:color="auto"/>
        <w:right w:val="none" w:sz="0" w:space="0" w:color="auto"/>
      </w:divBdr>
    </w:div>
    <w:div w:id="1422138923">
      <w:bodyDiv w:val="1"/>
      <w:marLeft w:val="0"/>
      <w:marRight w:val="0"/>
      <w:marTop w:val="0"/>
      <w:marBottom w:val="0"/>
      <w:divBdr>
        <w:top w:val="none" w:sz="0" w:space="0" w:color="auto"/>
        <w:left w:val="none" w:sz="0" w:space="0" w:color="auto"/>
        <w:bottom w:val="none" w:sz="0" w:space="0" w:color="auto"/>
        <w:right w:val="none" w:sz="0" w:space="0" w:color="auto"/>
      </w:divBdr>
    </w:div>
    <w:div w:id="1430613423">
      <w:bodyDiv w:val="1"/>
      <w:marLeft w:val="0"/>
      <w:marRight w:val="0"/>
      <w:marTop w:val="0"/>
      <w:marBottom w:val="0"/>
      <w:divBdr>
        <w:top w:val="none" w:sz="0" w:space="0" w:color="auto"/>
        <w:left w:val="none" w:sz="0" w:space="0" w:color="auto"/>
        <w:bottom w:val="none" w:sz="0" w:space="0" w:color="auto"/>
        <w:right w:val="none" w:sz="0" w:space="0" w:color="auto"/>
      </w:divBdr>
    </w:div>
    <w:div w:id="1451626650">
      <w:bodyDiv w:val="1"/>
      <w:marLeft w:val="0"/>
      <w:marRight w:val="0"/>
      <w:marTop w:val="0"/>
      <w:marBottom w:val="0"/>
      <w:divBdr>
        <w:top w:val="none" w:sz="0" w:space="0" w:color="auto"/>
        <w:left w:val="none" w:sz="0" w:space="0" w:color="auto"/>
        <w:bottom w:val="none" w:sz="0" w:space="0" w:color="auto"/>
        <w:right w:val="none" w:sz="0" w:space="0" w:color="auto"/>
      </w:divBdr>
    </w:div>
    <w:div w:id="1480539567">
      <w:bodyDiv w:val="1"/>
      <w:marLeft w:val="0"/>
      <w:marRight w:val="0"/>
      <w:marTop w:val="0"/>
      <w:marBottom w:val="0"/>
      <w:divBdr>
        <w:top w:val="none" w:sz="0" w:space="0" w:color="auto"/>
        <w:left w:val="none" w:sz="0" w:space="0" w:color="auto"/>
        <w:bottom w:val="none" w:sz="0" w:space="0" w:color="auto"/>
        <w:right w:val="none" w:sz="0" w:space="0" w:color="auto"/>
      </w:divBdr>
    </w:div>
    <w:div w:id="1485317984">
      <w:bodyDiv w:val="1"/>
      <w:marLeft w:val="0"/>
      <w:marRight w:val="0"/>
      <w:marTop w:val="0"/>
      <w:marBottom w:val="0"/>
      <w:divBdr>
        <w:top w:val="none" w:sz="0" w:space="0" w:color="auto"/>
        <w:left w:val="none" w:sz="0" w:space="0" w:color="auto"/>
        <w:bottom w:val="none" w:sz="0" w:space="0" w:color="auto"/>
        <w:right w:val="none" w:sz="0" w:space="0" w:color="auto"/>
      </w:divBdr>
    </w:div>
    <w:div w:id="1508713285">
      <w:bodyDiv w:val="1"/>
      <w:marLeft w:val="0"/>
      <w:marRight w:val="0"/>
      <w:marTop w:val="0"/>
      <w:marBottom w:val="0"/>
      <w:divBdr>
        <w:top w:val="none" w:sz="0" w:space="0" w:color="auto"/>
        <w:left w:val="none" w:sz="0" w:space="0" w:color="auto"/>
        <w:bottom w:val="none" w:sz="0" w:space="0" w:color="auto"/>
        <w:right w:val="none" w:sz="0" w:space="0" w:color="auto"/>
      </w:divBdr>
    </w:div>
    <w:div w:id="1508791564">
      <w:bodyDiv w:val="1"/>
      <w:marLeft w:val="0"/>
      <w:marRight w:val="0"/>
      <w:marTop w:val="0"/>
      <w:marBottom w:val="0"/>
      <w:divBdr>
        <w:top w:val="none" w:sz="0" w:space="0" w:color="auto"/>
        <w:left w:val="none" w:sz="0" w:space="0" w:color="auto"/>
        <w:bottom w:val="none" w:sz="0" w:space="0" w:color="auto"/>
        <w:right w:val="none" w:sz="0" w:space="0" w:color="auto"/>
      </w:divBdr>
    </w:div>
    <w:div w:id="1516920047">
      <w:bodyDiv w:val="1"/>
      <w:marLeft w:val="0"/>
      <w:marRight w:val="0"/>
      <w:marTop w:val="0"/>
      <w:marBottom w:val="0"/>
      <w:divBdr>
        <w:top w:val="none" w:sz="0" w:space="0" w:color="auto"/>
        <w:left w:val="none" w:sz="0" w:space="0" w:color="auto"/>
        <w:bottom w:val="none" w:sz="0" w:space="0" w:color="auto"/>
        <w:right w:val="none" w:sz="0" w:space="0" w:color="auto"/>
      </w:divBdr>
    </w:div>
    <w:div w:id="1529030201">
      <w:bodyDiv w:val="1"/>
      <w:marLeft w:val="0"/>
      <w:marRight w:val="0"/>
      <w:marTop w:val="0"/>
      <w:marBottom w:val="0"/>
      <w:divBdr>
        <w:top w:val="none" w:sz="0" w:space="0" w:color="auto"/>
        <w:left w:val="none" w:sz="0" w:space="0" w:color="auto"/>
        <w:bottom w:val="none" w:sz="0" w:space="0" w:color="auto"/>
        <w:right w:val="none" w:sz="0" w:space="0" w:color="auto"/>
      </w:divBdr>
    </w:div>
    <w:div w:id="1600219344">
      <w:bodyDiv w:val="1"/>
      <w:marLeft w:val="0"/>
      <w:marRight w:val="0"/>
      <w:marTop w:val="0"/>
      <w:marBottom w:val="0"/>
      <w:divBdr>
        <w:top w:val="none" w:sz="0" w:space="0" w:color="auto"/>
        <w:left w:val="none" w:sz="0" w:space="0" w:color="auto"/>
        <w:bottom w:val="none" w:sz="0" w:space="0" w:color="auto"/>
        <w:right w:val="none" w:sz="0" w:space="0" w:color="auto"/>
      </w:divBdr>
    </w:div>
    <w:div w:id="1669406558">
      <w:bodyDiv w:val="1"/>
      <w:marLeft w:val="0"/>
      <w:marRight w:val="0"/>
      <w:marTop w:val="0"/>
      <w:marBottom w:val="0"/>
      <w:divBdr>
        <w:top w:val="none" w:sz="0" w:space="0" w:color="auto"/>
        <w:left w:val="none" w:sz="0" w:space="0" w:color="auto"/>
        <w:bottom w:val="none" w:sz="0" w:space="0" w:color="auto"/>
        <w:right w:val="none" w:sz="0" w:space="0" w:color="auto"/>
      </w:divBdr>
    </w:div>
    <w:div w:id="1694109816">
      <w:bodyDiv w:val="1"/>
      <w:marLeft w:val="0"/>
      <w:marRight w:val="0"/>
      <w:marTop w:val="0"/>
      <w:marBottom w:val="0"/>
      <w:divBdr>
        <w:top w:val="none" w:sz="0" w:space="0" w:color="auto"/>
        <w:left w:val="none" w:sz="0" w:space="0" w:color="auto"/>
        <w:bottom w:val="none" w:sz="0" w:space="0" w:color="auto"/>
        <w:right w:val="none" w:sz="0" w:space="0" w:color="auto"/>
      </w:divBdr>
    </w:div>
    <w:div w:id="1720473039">
      <w:bodyDiv w:val="1"/>
      <w:marLeft w:val="0"/>
      <w:marRight w:val="0"/>
      <w:marTop w:val="0"/>
      <w:marBottom w:val="0"/>
      <w:divBdr>
        <w:top w:val="none" w:sz="0" w:space="0" w:color="auto"/>
        <w:left w:val="none" w:sz="0" w:space="0" w:color="auto"/>
        <w:bottom w:val="none" w:sz="0" w:space="0" w:color="auto"/>
        <w:right w:val="none" w:sz="0" w:space="0" w:color="auto"/>
      </w:divBdr>
    </w:div>
    <w:div w:id="1739668105">
      <w:bodyDiv w:val="1"/>
      <w:marLeft w:val="0"/>
      <w:marRight w:val="0"/>
      <w:marTop w:val="0"/>
      <w:marBottom w:val="0"/>
      <w:divBdr>
        <w:top w:val="none" w:sz="0" w:space="0" w:color="auto"/>
        <w:left w:val="none" w:sz="0" w:space="0" w:color="auto"/>
        <w:bottom w:val="none" w:sz="0" w:space="0" w:color="auto"/>
        <w:right w:val="none" w:sz="0" w:space="0" w:color="auto"/>
      </w:divBdr>
    </w:div>
    <w:div w:id="1763066370">
      <w:bodyDiv w:val="1"/>
      <w:marLeft w:val="0"/>
      <w:marRight w:val="0"/>
      <w:marTop w:val="0"/>
      <w:marBottom w:val="0"/>
      <w:divBdr>
        <w:top w:val="none" w:sz="0" w:space="0" w:color="auto"/>
        <w:left w:val="none" w:sz="0" w:space="0" w:color="auto"/>
        <w:bottom w:val="none" w:sz="0" w:space="0" w:color="auto"/>
        <w:right w:val="none" w:sz="0" w:space="0" w:color="auto"/>
      </w:divBdr>
    </w:div>
    <w:div w:id="1809273681">
      <w:bodyDiv w:val="1"/>
      <w:marLeft w:val="0"/>
      <w:marRight w:val="0"/>
      <w:marTop w:val="0"/>
      <w:marBottom w:val="0"/>
      <w:divBdr>
        <w:top w:val="none" w:sz="0" w:space="0" w:color="auto"/>
        <w:left w:val="none" w:sz="0" w:space="0" w:color="auto"/>
        <w:bottom w:val="none" w:sz="0" w:space="0" w:color="auto"/>
        <w:right w:val="none" w:sz="0" w:space="0" w:color="auto"/>
      </w:divBdr>
    </w:div>
    <w:div w:id="1884438885">
      <w:bodyDiv w:val="1"/>
      <w:marLeft w:val="0"/>
      <w:marRight w:val="0"/>
      <w:marTop w:val="0"/>
      <w:marBottom w:val="0"/>
      <w:divBdr>
        <w:top w:val="none" w:sz="0" w:space="0" w:color="auto"/>
        <w:left w:val="none" w:sz="0" w:space="0" w:color="auto"/>
        <w:bottom w:val="none" w:sz="0" w:space="0" w:color="auto"/>
        <w:right w:val="none" w:sz="0" w:space="0" w:color="auto"/>
      </w:divBdr>
    </w:div>
    <w:div w:id="1916016014">
      <w:bodyDiv w:val="1"/>
      <w:marLeft w:val="0"/>
      <w:marRight w:val="0"/>
      <w:marTop w:val="0"/>
      <w:marBottom w:val="0"/>
      <w:divBdr>
        <w:top w:val="none" w:sz="0" w:space="0" w:color="auto"/>
        <w:left w:val="none" w:sz="0" w:space="0" w:color="auto"/>
        <w:bottom w:val="none" w:sz="0" w:space="0" w:color="auto"/>
        <w:right w:val="none" w:sz="0" w:space="0" w:color="auto"/>
      </w:divBdr>
    </w:div>
    <w:div w:id="1939436926">
      <w:bodyDiv w:val="1"/>
      <w:marLeft w:val="0"/>
      <w:marRight w:val="0"/>
      <w:marTop w:val="0"/>
      <w:marBottom w:val="0"/>
      <w:divBdr>
        <w:top w:val="none" w:sz="0" w:space="0" w:color="auto"/>
        <w:left w:val="none" w:sz="0" w:space="0" w:color="auto"/>
        <w:bottom w:val="none" w:sz="0" w:space="0" w:color="auto"/>
        <w:right w:val="none" w:sz="0" w:space="0" w:color="auto"/>
      </w:divBdr>
    </w:div>
    <w:div w:id="2005009880">
      <w:bodyDiv w:val="1"/>
      <w:marLeft w:val="0"/>
      <w:marRight w:val="0"/>
      <w:marTop w:val="0"/>
      <w:marBottom w:val="0"/>
      <w:divBdr>
        <w:top w:val="none" w:sz="0" w:space="0" w:color="auto"/>
        <w:left w:val="none" w:sz="0" w:space="0" w:color="auto"/>
        <w:bottom w:val="none" w:sz="0" w:space="0" w:color="auto"/>
        <w:right w:val="none" w:sz="0" w:space="0" w:color="auto"/>
      </w:divBdr>
    </w:div>
    <w:div w:id="2053076117">
      <w:bodyDiv w:val="1"/>
      <w:marLeft w:val="0"/>
      <w:marRight w:val="0"/>
      <w:marTop w:val="0"/>
      <w:marBottom w:val="0"/>
      <w:divBdr>
        <w:top w:val="none" w:sz="0" w:space="0" w:color="auto"/>
        <w:left w:val="none" w:sz="0" w:space="0" w:color="auto"/>
        <w:bottom w:val="none" w:sz="0" w:space="0" w:color="auto"/>
        <w:right w:val="none" w:sz="0" w:space="0" w:color="auto"/>
      </w:divBdr>
    </w:div>
    <w:div w:id="2056659548">
      <w:bodyDiv w:val="1"/>
      <w:marLeft w:val="0"/>
      <w:marRight w:val="0"/>
      <w:marTop w:val="0"/>
      <w:marBottom w:val="0"/>
      <w:divBdr>
        <w:top w:val="none" w:sz="0" w:space="0" w:color="auto"/>
        <w:left w:val="none" w:sz="0" w:space="0" w:color="auto"/>
        <w:bottom w:val="none" w:sz="0" w:space="0" w:color="auto"/>
        <w:right w:val="none" w:sz="0" w:space="0" w:color="auto"/>
      </w:divBdr>
    </w:div>
    <w:div w:id="2058432245">
      <w:bodyDiv w:val="1"/>
      <w:marLeft w:val="0"/>
      <w:marRight w:val="0"/>
      <w:marTop w:val="0"/>
      <w:marBottom w:val="0"/>
      <w:divBdr>
        <w:top w:val="none" w:sz="0" w:space="0" w:color="auto"/>
        <w:left w:val="none" w:sz="0" w:space="0" w:color="auto"/>
        <w:bottom w:val="none" w:sz="0" w:space="0" w:color="auto"/>
        <w:right w:val="none" w:sz="0" w:space="0" w:color="auto"/>
      </w:divBdr>
    </w:div>
    <w:div w:id="2058776369">
      <w:bodyDiv w:val="1"/>
      <w:marLeft w:val="0"/>
      <w:marRight w:val="0"/>
      <w:marTop w:val="0"/>
      <w:marBottom w:val="0"/>
      <w:divBdr>
        <w:top w:val="none" w:sz="0" w:space="0" w:color="auto"/>
        <w:left w:val="none" w:sz="0" w:space="0" w:color="auto"/>
        <w:bottom w:val="none" w:sz="0" w:space="0" w:color="auto"/>
        <w:right w:val="none" w:sz="0" w:space="0" w:color="auto"/>
      </w:divBdr>
    </w:div>
    <w:div w:id="2069107635">
      <w:bodyDiv w:val="1"/>
      <w:marLeft w:val="0"/>
      <w:marRight w:val="0"/>
      <w:marTop w:val="0"/>
      <w:marBottom w:val="0"/>
      <w:divBdr>
        <w:top w:val="none" w:sz="0" w:space="0" w:color="auto"/>
        <w:left w:val="none" w:sz="0" w:space="0" w:color="auto"/>
        <w:bottom w:val="none" w:sz="0" w:space="0" w:color="auto"/>
        <w:right w:val="none" w:sz="0" w:space="0" w:color="auto"/>
      </w:divBdr>
    </w:div>
    <w:div w:id="2095861678">
      <w:bodyDiv w:val="1"/>
      <w:marLeft w:val="0"/>
      <w:marRight w:val="0"/>
      <w:marTop w:val="0"/>
      <w:marBottom w:val="0"/>
      <w:divBdr>
        <w:top w:val="none" w:sz="0" w:space="0" w:color="auto"/>
        <w:left w:val="none" w:sz="0" w:space="0" w:color="auto"/>
        <w:bottom w:val="none" w:sz="0" w:space="0" w:color="auto"/>
        <w:right w:val="none" w:sz="0" w:space="0" w:color="auto"/>
      </w:divBdr>
    </w:div>
    <w:div w:id="214207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coob.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B20EC-92ED-4489-841A-7CE3582F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8266</Words>
  <Characters>44639</Characters>
  <Application>Microsoft Office Word</Application>
  <DocSecurity>4</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52800</CharactersWithSpaces>
  <SharedDoc>false</SharedDoc>
  <HLinks>
    <vt:vector size="18" baseType="variant">
      <vt:variant>
        <vt:i4>4784216</vt:i4>
      </vt:variant>
      <vt:variant>
        <vt:i4>777</vt:i4>
      </vt:variant>
      <vt:variant>
        <vt:i4>0</vt:i4>
      </vt:variant>
      <vt:variant>
        <vt:i4>5</vt:i4>
      </vt:variant>
      <vt:variant>
        <vt:lpwstr>http://www.sicoob.com.br/</vt:lpwstr>
      </vt:variant>
      <vt:variant>
        <vt:lpwstr/>
      </vt:variant>
      <vt:variant>
        <vt:i4>4784216</vt:i4>
      </vt:variant>
      <vt:variant>
        <vt:i4>774</vt:i4>
      </vt:variant>
      <vt:variant>
        <vt:i4>0</vt:i4>
      </vt:variant>
      <vt:variant>
        <vt:i4>5</vt:i4>
      </vt:variant>
      <vt:variant>
        <vt:lpwstr>http://www.sicoob.com.br/</vt:lpwstr>
      </vt:variant>
      <vt:variant>
        <vt:lpwstr/>
      </vt:variant>
      <vt:variant>
        <vt:i4>4784216</vt:i4>
      </vt:variant>
      <vt:variant>
        <vt:i4>771</vt:i4>
      </vt:variant>
      <vt:variant>
        <vt:i4>0</vt:i4>
      </vt:variant>
      <vt:variant>
        <vt:i4>5</vt:i4>
      </vt:variant>
      <vt:variant>
        <vt:lpwstr>http://www.sicoob.com.br/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Toledo</dc:creator>
  <cp:lastModifiedBy>Usuário do Windows</cp:lastModifiedBy>
  <cp:revision>2</cp:revision>
  <dcterms:created xsi:type="dcterms:W3CDTF">2020-03-04T18:19:00Z</dcterms:created>
  <dcterms:modified xsi:type="dcterms:W3CDTF">2020-03-04T18:19:00Z</dcterms:modified>
</cp:coreProperties>
</file>