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4A0A" w14:textId="454FCEE7" w:rsidR="007B1A3D" w:rsidRPr="00172537" w:rsidRDefault="007B1A3D">
      <w:pPr>
        <w:rPr>
          <w:sz w:val="44"/>
          <w:szCs w:val="44"/>
        </w:rPr>
      </w:pPr>
    </w:p>
    <w:p w14:paraId="447D9F7A" w14:textId="77777777" w:rsidR="00DD6517" w:rsidRPr="00DD6517" w:rsidRDefault="00DD6517" w:rsidP="00DD6517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44"/>
          <w:szCs w:val="44"/>
        </w:rPr>
      </w:pPr>
      <w:r w:rsidRPr="00DD6517">
        <w:rPr>
          <w:rStyle w:val="ui-provider"/>
          <w:rFonts w:ascii="Arial" w:hAnsi="Arial" w:cs="Arial"/>
          <w:b/>
          <w:bCs/>
          <w:sz w:val="44"/>
          <w:szCs w:val="44"/>
        </w:rPr>
        <w:t>Atualização da Política e Plano de Sucessão de Administradores do Sicoob Crediesmeraldas conforme Resolução do Sicoob Central Crediminas nº 1167/2023</w:t>
      </w:r>
      <w:r w:rsidRPr="00DD6517">
        <w:rPr>
          <w:rFonts w:ascii="Arial" w:eastAsia="Calibri" w:hAnsi="Arial" w:cs="Arial"/>
          <w:b/>
          <w:bCs/>
          <w:color w:val="000000"/>
          <w:sz w:val="44"/>
          <w:szCs w:val="44"/>
        </w:rPr>
        <w:t>.</w:t>
      </w:r>
    </w:p>
    <w:p w14:paraId="2E4C9A0B" w14:textId="396C4EE7" w:rsidR="00A21E5E" w:rsidRPr="00172537" w:rsidRDefault="00A21E5E" w:rsidP="00A21E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44"/>
          <w:szCs w:val="44"/>
        </w:rPr>
      </w:pPr>
      <w:r w:rsidRPr="00DD6517">
        <w:rPr>
          <w:rFonts w:ascii="Arial" w:eastAsia="Arial" w:hAnsi="Arial" w:cs="Arial"/>
          <w:color w:val="000000"/>
          <w:kern w:val="24"/>
          <w:sz w:val="44"/>
          <w:szCs w:val="44"/>
        </w:rPr>
        <w:t>A Política de Sucessão de Administradores do Sicoob Crediesmeraldas</w:t>
      </w:r>
      <w:r w:rsidRPr="00172537">
        <w:rPr>
          <w:rFonts w:ascii="Arial" w:eastAsia="Arial" w:hAnsi="Arial" w:cs="Arial"/>
          <w:color w:val="000000"/>
          <w:kern w:val="24"/>
          <w:sz w:val="44"/>
          <w:szCs w:val="44"/>
        </w:rPr>
        <w:t xml:space="preserve">,  caracteriza pelo planejamento estrategicamente alinhado às boas práticas de governança e tem como objetivo zelar pela transparência e sustentabilidade dos processos decisórios, objetivando o desenvolvimento e a renovação qualificada da alta administração. </w:t>
      </w:r>
    </w:p>
    <w:p w14:paraId="4C9601DB" w14:textId="77777777" w:rsidR="00604741" w:rsidRPr="00DD6517" w:rsidRDefault="00604741" w:rsidP="00B40AE0">
      <w:pPr>
        <w:jc w:val="both"/>
        <w:rPr>
          <w:rStyle w:val="fontstyle01"/>
          <w:rFonts w:ascii="Arial" w:hAnsi="Arial" w:cs="Arial"/>
          <w:sz w:val="36"/>
          <w:szCs w:val="36"/>
        </w:rPr>
      </w:pPr>
    </w:p>
    <w:p w14:paraId="3D5FAB7D" w14:textId="1A0EA289" w:rsidR="00604741" w:rsidRPr="00172537" w:rsidRDefault="00604741" w:rsidP="00B40AE0">
      <w:pPr>
        <w:jc w:val="both"/>
        <w:rPr>
          <w:rStyle w:val="fontstyle21"/>
          <w:rFonts w:ascii="Arial" w:hAnsi="Arial" w:cs="Arial"/>
          <w:sz w:val="44"/>
          <w:szCs w:val="44"/>
        </w:rPr>
      </w:pPr>
      <w:r w:rsidRPr="00172537">
        <w:rPr>
          <w:rFonts w:ascii="Arial" w:hAnsi="Arial" w:cs="Arial"/>
          <w:b/>
          <w:bCs/>
          <w:color w:val="000000"/>
          <w:sz w:val="44"/>
          <w:szCs w:val="44"/>
        </w:rPr>
        <w:t>Atualização conforme Resolução CCS 195 referente  ratificação  da Política Institucional de Controles Internos e Conformidade.</w:t>
      </w:r>
      <w:r w:rsidR="00DE58AF" w:rsidRPr="00172537">
        <w:rPr>
          <w:rStyle w:val="fontstyle01"/>
          <w:rFonts w:ascii="Arial" w:hAnsi="Arial" w:cs="Arial"/>
          <w:sz w:val="44"/>
          <w:szCs w:val="44"/>
        </w:rPr>
        <w:t xml:space="preserve"> </w:t>
      </w:r>
      <w:r w:rsidR="00B40AE0" w:rsidRPr="00172537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</w:p>
    <w:p w14:paraId="2B98E167" w14:textId="539F4065" w:rsidR="00B40AE0" w:rsidRPr="00172537" w:rsidRDefault="00604741" w:rsidP="00A21E5E">
      <w:pPr>
        <w:jc w:val="both"/>
        <w:rPr>
          <w:rFonts w:ascii="Arial" w:hAnsi="Arial" w:cs="Arial"/>
          <w:color w:val="000000"/>
          <w:sz w:val="44"/>
          <w:szCs w:val="44"/>
        </w:rPr>
      </w:pPr>
      <w:r w:rsidRPr="00172537">
        <w:rPr>
          <w:rStyle w:val="fontstyle21"/>
          <w:rFonts w:ascii="Arial" w:hAnsi="Arial" w:cs="Arial"/>
          <w:sz w:val="44"/>
          <w:szCs w:val="44"/>
        </w:rPr>
        <w:t>E</w:t>
      </w:r>
      <w:r w:rsidR="00B40AE0" w:rsidRPr="00172537">
        <w:rPr>
          <w:rStyle w:val="fontstyle21"/>
          <w:rFonts w:ascii="Arial" w:hAnsi="Arial" w:cs="Arial"/>
          <w:sz w:val="44"/>
          <w:szCs w:val="44"/>
        </w:rPr>
        <w:t>sta Política estabelece diretrizes de monitoramento do Sistema de Controles</w:t>
      </w:r>
      <w:r w:rsidR="00B40AE0" w:rsidRPr="00172537">
        <w:rPr>
          <w:rFonts w:ascii="Arial" w:hAnsi="Arial" w:cs="Arial"/>
          <w:color w:val="000000"/>
          <w:sz w:val="44"/>
          <w:szCs w:val="44"/>
        </w:rPr>
        <w:t xml:space="preserve"> </w:t>
      </w:r>
      <w:r w:rsidR="00B40AE0" w:rsidRPr="00172537">
        <w:rPr>
          <w:rStyle w:val="fontstyle21"/>
          <w:rFonts w:ascii="Arial" w:hAnsi="Arial" w:cs="Arial"/>
          <w:sz w:val="44"/>
          <w:szCs w:val="44"/>
        </w:rPr>
        <w:t>Internos e Conformidade do Sicoob e aplica-se a todos os administradores,</w:t>
      </w:r>
      <w:r w:rsidR="00B40AE0" w:rsidRPr="00172537">
        <w:rPr>
          <w:rFonts w:ascii="Arial" w:hAnsi="Arial" w:cs="Arial"/>
          <w:color w:val="000000"/>
          <w:sz w:val="44"/>
          <w:szCs w:val="44"/>
        </w:rPr>
        <w:br/>
      </w:r>
      <w:r w:rsidR="00B40AE0" w:rsidRPr="00172537">
        <w:rPr>
          <w:rStyle w:val="fontstyle21"/>
          <w:rFonts w:ascii="Arial" w:hAnsi="Arial" w:cs="Arial"/>
          <w:sz w:val="44"/>
          <w:szCs w:val="44"/>
        </w:rPr>
        <w:t>empregados, estagiários e prestadores de serviços das entidades do Sicoob, quais</w:t>
      </w:r>
      <w:r w:rsidR="00B40AE0" w:rsidRPr="00172537">
        <w:rPr>
          <w:rFonts w:ascii="Arial" w:hAnsi="Arial" w:cs="Arial"/>
          <w:color w:val="000000"/>
          <w:sz w:val="44"/>
          <w:szCs w:val="44"/>
        </w:rPr>
        <w:br/>
      </w:r>
      <w:r w:rsidR="00B40AE0" w:rsidRPr="00172537">
        <w:rPr>
          <w:rStyle w:val="fontstyle21"/>
          <w:rFonts w:ascii="Arial" w:hAnsi="Arial" w:cs="Arial"/>
          <w:sz w:val="44"/>
          <w:szCs w:val="44"/>
        </w:rPr>
        <w:t>sejam: Singulares, Centrais e Confederação.</w:t>
      </w:r>
    </w:p>
    <w:p w14:paraId="18FC7C8D" w14:textId="77777777" w:rsidR="00A21E5E" w:rsidRPr="00DD6517" w:rsidRDefault="00A21E5E" w:rsidP="00A21E5E">
      <w:pPr>
        <w:jc w:val="both"/>
        <w:rPr>
          <w:rFonts w:ascii="Arial" w:hAnsi="Arial" w:cs="Arial"/>
          <w:color w:val="000000"/>
          <w:sz w:val="36"/>
          <w:szCs w:val="36"/>
        </w:rPr>
      </w:pPr>
    </w:p>
    <w:p w14:paraId="1CE99DED" w14:textId="77777777" w:rsidR="00604741" w:rsidRPr="00604741" w:rsidRDefault="00604741" w:rsidP="00604741">
      <w:pPr>
        <w:spacing w:line="276" w:lineRule="auto"/>
        <w:jc w:val="both"/>
        <w:rPr>
          <w:rFonts w:ascii="Arial" w:hAnsi="Arial" w:cs="Arial"/>
          <w:b/>
          <w:bCs/>
          <w:sz w:val="44"/>
          <w:szCs w:val="44"/>
        </w:rPr>
      </w:pPr>
      <w:r w:rsidRPr="00604741">
        <w:rPr>
          <w:rFonts w:ascii="Arial" w:hAnsi="Arial" w:cs="Arial"/>
          <w:b/>
          <w:bCs/>
          <w:sz w:val="44"/>
          <w:szCs w:val="44"/>
        </w:rPr>
        <w:t>Destituição do Fundo de Expansão e deliberação da reversão do fundo contra sobras acumuladas.</w:t>
      </w:r>
    </w:p>
    <w:p w14:paraId="7D3F2F93" w14:textId="1847504D" w:rsidR="00E8100F" w:rsidRPr="00DD6517" w:rsidRDefault="00604741" w:rsidP="00DD6517">
      <w:pPr>
        <w:spacing w:line="276" w:lineRule="auto"/>
        <w:jc w:val="both"/>
        <w:rPr>
          <w:rFonts w:ascii="Arial" w:hAnsi="Arial" w:cs="Arial"/>
          <w:sz w:val="44"/>
          <w:szCs w:val="44"/>
        </w:rPr>
      </w:pPr>
      <w:r w:rsidRPr="00172537">
        <w:rPr>
          <w:rFonts w:ascii="Arial" w:hAnsi="Arial" w:cs="Arial"/>
          <w:sz w:val="44"/>
          <w:szCs w:val="44"/>
        </w:rPr>
        <w:t>P</w:t>
      </w:r>
      <w:r w:rsidR="00E8100F" w:rsidRPr="00172537">
        <w:rPr>
          <w:rFonts w:ascii="Arial" w:hAnsi="Arial" w:cs="Arial"/>
          <w:sz w:val="44"/>
          <w:szCs w:val="44"/>
        </w:rPr>
        <w:t>aralização da obra</w:t>
      </w:r>
      <w:r w:rsidR="00397BBF" w:rsidRPr="00172537">
        <w:rPr>
          <w:rFonts w:ascii="Arial" w:hAnsi="Arial" w:cs="Arial"/>
          <w:sz w:val="44"/>
          <w:szCs w:val="44"/>
        </w:rPr>
        <w:t xml:space="preserve"> na reforma e adaptação para nova </w:t>
      </w:r>
      <w:r w:rsidR="00172537" w:rsidRPr="00172537">
        <w:rPr>
          <w:rFonts w:ascii="Arial" w:hAnsi="Arial" w:cs="Arial"/>
          <w:sz w:val="44"/>
          <w:szCs w:val="44"/>
        </w:rPr>
        <w:t>agência</w:t>
      </w:r>
      <w:r w:rsidR="00397BBF" w:rsidRPr="00172537">
        <w:rPr>
          <w:rFonts w:ascii="Arial" w:hAnsi="Arial" w:cs="Arial"/>
          <w:sz w:val="44"/>
          <w:szCs w:val="44"/>
        </w:rPr>
        <w:t xml:space="preserve"> do Sicoob Crediesmeraldas</w:t>
      </w:r>
      <w:r w:rsidR="00E8100F" w:rsidRPr="00172537">
        <w:rPr>
          <w:rFonts w:ascii="Arial" w:hAnsi="Arial" w:cs="Arial"/>
          <w:sz w:val="44"/>
          <w:szCs w:val="44"/>
        </w:rPr>
        <w:t>.</w:t>
      </w:r>
    </w:p>
    <w:sectPr w:rsidR="00E8100F" w:rsidRPr="00DD6517" w:rsidSect="00172537">
      <w:pgSz w:w="11906" w:h="16838"/>
      <w:pgMar w:top="426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3D"/>
    <w:rsid w:val="00172537"/>
    <w:rsid w:val="002E2EA0"/>
    <w:rsid w:val="00397BBF"/>
    <w:rsid w:val="003E45B9"/>
    <w:rsid w:val="00604741"/>
    <w:rsid w:val="007B1A3D"/>
    <w:rsid w:val="008E7695"/>
    <w:rsid w:val="00A21E5E"/>
    <w:rsid w:val="00AD51D1"/>
    <w:rsid w:val="00B40AE0"/>
    <w:rsid w:val="00D33EF7"/>
    <w:rsid w:val="00DD6517"/>
    <w:rsid w:val="00DE58AF"/>
    <w:rsid w:val="00E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255C"/>
  <w15:chartTrackingRefBased/>
  <w15:docId w15:val="{0A39BC1F-11F1-4AAB-8381-40D5376D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40AE0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40AE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ui-provider">
    <w:name w:val="ui-provider"/>
    <w:basedOn w:val="Fontepargpadro"/>
    <w:rsid w:val="00DD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3117 - Adilson Lima Aguiar</dc:creator>
  <cp:keywords/>
  <dc:description/>
  <cp:lastModifiedBy>3117 - Adilson Lima Aguiar</cp:lastModifiedBy>
  <cp:revision>13</cp:revision>
  <dcterms:created xsi:type="dcterms:W3CDTF">2023-10-31T14:25:00Z</dcterms:created>
  <dcterms:modified xsi:type="dcterms:W3CDTF">2023-10-31T14:49:00Z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2023-10-31T14:27:24Z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62f21ddd-0141-47cc-9c2e-446b1d2ddc8a</vt:lpwstr>
  </property>
  <property fmtid="{D5CDD505-2E9C-101B-9397-08002B2CF9AE}" pid="8" name="MSIP_Label_444b72c9-df86-4ad9-b13e-6f826ef494bf_ContentBits">
    <vt:lpwstr>0</vt:lpwstr>
  </property>
</Properties>
</file>