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61CF" w14:textId="77777777" w:rsidR="002E3BBA" w:rsidRPr="00A655BB" w:rsidRDefault="002E3BBA">
      <w:pPr>
        <w:pStyle w:val="Ttulo7"/>
        <w:rPr>
          <w:rFonts w:cs="Arial"/>
          <w:sz w:val="20"/>
        </w:rPr>
      </w:pPr>
      <w:r w:rsidRPr="00A655BB">
        <w:rPr>
          <w:rFonts w:cs="Arial"/>
          <w:sz w:val="20"/>
        </w:rPr>
        <w:t>Relatório da Administração</w:t>
      </w:r>
    </w:p>
    <w:p w14:paraId="3B08EF3B" w14:textId="77777777" w:rsidR="002E3BBA" w:rsidRDefault="002E3BBA">
      <w:pPr>
        <w:rPr>
          <w:rFonts w:ascii="Arial" w:hAnsi="Arial" w:cs="Arial"/>
        </w:rPr>
      </w:pPr>
    </w:p>
    <w:p w14:paraId="60CE8AA4" w14:textId="77777777" w:rsidR="002E3BBA" w:rsidRPr="00A655BB" w:rsidRDefault="002E3BBA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14:paraId="6EA9981B" w14:textId="77777777" w:rsidR="002E3BBA" w:rsidRPr="00A655BB" w:rsidRDefault="002E3BBA">
      <w:pPr>
        <w:rPr>
          <w:rFonts w:ascii="Arial" w:hAnsi="Arial" w:cs="Arial"/>
        </w:rPr>
      </w:pPr>
    </w:p>
    <w:p w14:paraId="7B3D3E8A" w14:textId="75F0A3F7" w:rsidR="002E3BBA" w:rsidRDefault="002E3BBA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V.S.as as Demonstrações Contábeis do </w:t>
      </w:r>
      <w:r>
        <w:rPr>
          <w:rFonts w:ascii="Arial" w:hAnsi="Arial" w:cs="Arial"/>
        </w:rPr>
        <w:t>primeiro semestre de 2021</w:t>
      </w:r>
      <w:r w:rsidRPr="003310B7">
        <w:rPr>
          <w:rFonts w:ascii="Arial" w:hAnsi="Arial" w:cs="Arial"/>
        </w:rPr>
        <w:t xml:space="preserve"> da </w:t>
      </w:r>
      <w:r w:rsidRPr="00630FAB">
        <w:rPr>
          <w:rFonts w:ascii="Arial" w:hAnsi="Arial" w:cs="Arial"/>
          <w:noProof/>
        </w:rPr>
        <w:t>COOPERATIVA DE CR</w:t>
      </w:r>
      <w:r w:rsidR="00482D40">
        <w:rPr>
          <w:rFonts w:ascii="Arial" w:hAnsi="Arial" w:cs="Arial"/>
          <w:noProof/>
        </w:rPr>
        <w:t>É</w:t>
      </w:r>
      <w:r w:rsidRPr="00630FAB">
        <w:rPr>
          <w:rFonts w:ascii="Arial" w:hAnsi="Arial" w:cs="Arial"/>
          <w:noProof/>
        </w:rPr>
        <w:t>DITO DE LIVRE ADMISSÃO DA UNIÃO DOS VALES DO PIRANGA E MATIPÓ LTDA.</w:t>
      </w:r>
      <w:r>
        <w:rPr>
          <w:rFonts w:ascii="Arial" w:hAnsi="Arial" w:cs="Arial"/>
        </w:rPr>
        <w:t xml:space="preserve"> -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</w:t>
      </w:r>
      <w:r w:rsidRPr="003310B7">
        <w:rPr>
          <w:rFonts w:ascii="Arial" w:hAnsi="Arial" w:cs="Arial"/>
        </w:rPr>
        <w:t xml:space="preserve">na forma da </w:t>
      </w:r>
      <w:r>
        <w:rPr>
          <w:rFonts w:ascii="Arial" w:hAnsi="Arial" w:cs="Arial"/>
        </w:rPr>
        <w:t>l</w:t>
      </w:r>
      <w:r w:rsidRPr="003310B7">
        <w:rPr>
          <w:rFonts w:ascii="Arial" w:hAnsi="Arial" w:cs="Arial"/>
        </w:rPr>
        <w:t>egislação em vigor.</w:t>
      </w:r>
    </w:p>
    <w:p w14:paraId="77952259" w14:textId="77777777" w:rsidR="002E3BBA" w:rsidRPr="00A655BB" w:rsidRDefault="002E3BBA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53B807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14:paraId="39C7BC96" w14:textId="77777777" w:rsidR="002E3BBA" w:rsidRPr="00A655BB" w:rsidRDefault="002E3BBA">
      <w:pPr>
        <w:rPr>
          <w:rFonts w:ascii="Arial" w:hAnsi="Arial" w:cs="Arial"/>
        </w:rPr>
      </w:pPr>
    </w:p>
    <w:p w14:paraId="3E9A8A61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2021</w:t>
      </w:r>
      <w:r w:rsidRPr="00A655B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complet</w:t>
      </w:r>
      <w:r>
        <w:rPr>
          <w:rFonts w:ascii="Arial" w:hAnsi="Arial" w:cs="Arial"/>
        </w:rPr>
        <w:t>a</w:t>
      </w:r>
      <w:r w:rsidRPr="00A655BB"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26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anos</w:t>
      </w:r>
      <w:r>
        <w:rPr>
          <w:rFonts w:ascii="Arial" w:hAnsi="Arial" w:cs="Arial"/>
        </w:rPr>
        <w:t>,</w:t>
      </w:r>
      <w:r w:rsidRPr="00A655BB">
        <w:rPr>
          <w:rFonts w:ascii="Arial" w:hAnsi="Arial" w:cs="Arial"/>
        </w:rPr>
        <w:t xml:space="preserve"> mantendo sua vocação de instituição voltada para fomentar o crédito para seu público</w:t>
      </w:r>
      <w:r>
        <w:rPr>
          <w:rFonts w:ascii="Arial" w:hAnsi="Arial" w:cs="Arial"/>
        </w:rPr>
        <w:t>-</w:t>
      </w:r>
      <w:r w:rsidRPr="00A655BB">
        <w:rPr>
          <w:rFonts w:ascii="Arial" w:hAnsi="Arial" w:cs="Arial"/>
        </w:rPr>
        <w:t xml:space="preserve">alvo, os cooperados. A atuação junto aos seus cooperados se dá principalmente através da concessão de empréstimos e captação de depósitos. </w:t>
      </w:r>
    </w:p>
    <w:p w14:paraId="49BB7471" w14:textId="77777777" w:rsidR="002E3BBA" w:rsidRPr="00A655BB" w:rsidRDefault="002E3BBA">
      <w:pPr>
        <w:jc w:val="both"/>
        <w:rPr>
          <w:rFonts w:ascii="Arial" w:hAnsi="Arial" w:cs="Arial"/>
        </w:rPr>
      </w:pPr>
    </w:p>
    <w:p w14:paraId="376EFEA6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14:paraId="382BF9DA" w14:textId="77777777" w:rsidR="002E3BBA" w:rsidRDefault="002E3BBA">
      <w:pPr>
        <w:jc w:val="both"/>
        <w:rPr>
          <w:rFonts w:ascii="Arial" w:hAnsi="Arial" w:cs="Arial"/>
        </w:rPr>
      </w:pPr>
    </w:p>
    <w:p w14:paraId="0A1CE7FB" w14:textId="77777777" w:rsidR="002E3BBA" w:rsidRPr="00A655BB" w:rsidRDefault="002E3B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1835E9">
        <w:rPr>
          <w:rFonts w:ascii="Arial" w:hAnsi="Arial" w:cs="Arial"/>
        </w:rPr>
        <w:t>primeiro semestre de 2021</w:t>
      </w:r>
      <w:r w:rsidRPr="00A655BB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obteve um resultado de R$ </w:t>
      </w:r>
      <w:r w:rsidRPr="00630FAB">
        <w:rPr>
          <w:rFonts w:ascii="Arial" w:hAnsi="Arial" w:cs="Arial"/>
          <w:noProof/>
        </w:rPr>
        <w:t>7.045.633,66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representando um </w:t>
      </w:r>
      <w:r w:rsidRPr="003164E8">
        <w:rPr>
          <w:rFonts w:ascii="Arial" w:hAnsi="Arial" w:cs="Arial"/>
        </w:rPr>
        <w:t>retorno sobre</w:t>
      </w:r>
      <w:r w:rsidRPr="00A655BB">
        <w:rPr>
          <w:rFonts w:ascii="Arial" w:hAnsi="Arial" w:cs="Arial"/>
        </w:rPr>
        <w:t xml:space="preserve"> o Patrimônio Líquido de</w:t>
      </w:r>
      <w:r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8,89%</w:t>
      </w:r>
      <w:r w:rsidRPr="00A655BB">
        <w:rPr>
          <w:rFonts w:ascii="Arial" w:hAnsi="Arial" w:cs="Arial"/>
        </w:rPr>
        <w:t>.</w:t>
      </w:r>
    </w:p>
    <w:p w14:paraId="11FC3C1D" w14:textId="77777777" w:rsidR="002E3BBA" w:rsidRPr="00A655BB" w:rsidRDefault="002E3BBA">
      <w:pPr>
        <w:jc w:val="both"/>
        <w:rPr>
          <w:rFonts w:ascii="Arial" w:hAnsi="Arial" w:cs="Arial"/>
          <w:b/>
        </w:rPr>
      </w:pPr>
    </w:p>
    <w:p w14:paraId="149AD34B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Ativos</w:t>
      </w:r>
    </w:p>
    <w:p w14:paraId="12A8A4EA" w14:textId="77777777" w:rsidR="002E3BBA" w:rsidRPr="00A655BB" w:rsidRDefault="002E3BBA">
      <w:pPr>
        <w:jc w:val="both"/>
        <w:rPr>
          <w:rFonts w:ascii="Arial" w:hAnsi="Arial" w:cs="Arial"/>
        </w:rPr>
      </w:pPr>
    </w:p>
    <w:p w14:paraId="6ACB4F1D" w14:textId="4A9959A0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recursos depositados na Ce</w:t>
      </w:r>
      <w:r>
        <w:rPr>
          <w:rFonts w:ascii="Arial" w:hAnsi="Arial" w:cs="Arial"/>
        </w:rPr>
        <w:t xml:space="preserve">ntralização Financeira somaram R$ </w:t>
      </w:r>
      <w:r w:rsidRPr="00630FAB">
        <w:rPr>
          <w:rFonts w:ascii="Arial" w:hAnsi="Arial" w:cs="Arial"/>
          <w:noProof/>
        </w:rPr>
        <w:t>171.344.295,24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>Por sua vez a carte</w:t>
      </w:r>
      <w:r>
        <w:rPr>
          <w:rFonts w:ascii="Arial" w:hAnsi="Arial" w:cs="Arial"/>
        </w:rPr>
        <w:t xml:space="preserve">ira de créditos representava R$ </w:t>
      </w:r>
      <w:r w:rsidR="00354D5D">
        <w:rPr>
          <w:rFonts w:ascii="Arial" w:hAnsi="Arial" w:cs="Arial"/>
          <w:noProof/>
        </w:rPr>
        <w:tab/>
      </w:r>
      <w:r w:rsidRPr="00A655BB">
        <w:rPr>
          <w:rFonts w:ascii="Arial" w:hAnsi="Arial" w:cs="Arial"/>
        </w:rPr>
        <w:t>.</w:t>
      </w:r>
    </w:p>
    <w:p w14:paraId="14A70EE3" w14:textId="77777777" w:rsidR="002E3BBA" w:rsidRPr="00A655BB" w:rsidRDefault="002E3BBA">
      <w:pPr>
        <w:jc w:val="both"/>
        <w:rPr>
          <w:rFonts w:ascii="Arial" w:hAnsi="Arial" w:cs="Arial"/>
        </w:rPr>
      </w:pPr>
    </w:p>
    <w:p w14:paraId="67F2DDF9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carteira de crédito encontrava-se assim distribuída:</w:t>
      </w:r>
    </w:p>
    <w:p w14:paraId="6B3A8C8B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2E3BBA" w:rsidRPr="00A655BB" w14:paraId="06F1F0FE" w14:textId="77777777" w:rsidTr="0048552E">
        <w:tc>
          <w:tcPr>
            <w:tcW w:w="2992" w:type="dxa"/>
          </w:tcPr>
          <w:p w14:paraId="402EB0B3" w14:textId="77777777" w:rsidR="002E3BBA" w:rsidRPr="00A655BB" w:rsidRDefault="002E3BBA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14:paraId="5A3D94C6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144.183.633,64</w:t>
            </w:r>
          </w:p>
        </w:tc>
        <w:tc>
          <w:tcPr>
            <w:tcW w:w="2993" w:type="dxa"/>
          </w:tcPr>
          <w:p w14:paraId="0781504B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35,48%</w:t>
            </w:r>
          </w:p>
        </w:tc>
      </w:tr>
      <w:tr w:rsidR="002E3BBA" w:rsidRPr="00A655BB" w14:paraId="05E0A93F" w14:textId="77777777" w:rsidTr="0048552E">
        <w:tc>
          <w:tcPr>
            <w:tcW w:w="2992" w:type="dxa"/>
          </w:tcPr>
          <w:p w14:paraId="0AB6E60A" w14:textId="77777777" w:rsidR="002E3BBA" w:rsidRPr="00A655BB" w:rsidRDefault="002E3BBA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14:paraId="25A3D617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262.252.204,38</w:t>
            </w:r>
          </w:p>
        </w:tc>
        <w:tc>
          <w:tcPr>
            <w:tcW w:w="2993" w:type="dxa"/>
          </w:tcPr>
          <w:p w14:paraId="1958FCA3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64,52%</w:t>
            </w:r>
          </w:p>
        </w:tc>
      </w:tr>
    </w:tbl>
    <w:p w14:paraId="16C999ED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p w14:paraId="4F22C9E0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Devedores representavam na data-base de </w:t>
      </w:r>
      <w:r>
        <w:rPr>
          <w:rFonts w:ascii="Arial" w:hAnsi="Arial" w:cs="Arial"/>
        </w:rPr>
        <w:t>30/06/2021</w:t>
      </w:r>
      <w:r w:rsidRPr="00A655BB">
        <w:rPr>
          <w:rFonts w:ascii="Arial" w:hAnsi="Arial" w:cs="Arial"/>
        </w:rPr>
        <w:t xml:space="preserve"> o percentual de </w:t>
      </w:r>
      <w:r w:rsidRPr="00630FAB">
        <w:rPr>
          <w:rFonts w:ascii="Arial" w:hAnsi="Arial" w:cs="Arial"/>
          <w:noProof/>
        </w:rPr>
        <w:t>9,97%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da carteira, no montante de</w:t>
      </w:r>
      <w:r>
        <w:rPr>
          <w:rFonts w:ascii="Arial" w:hAnsi="Arial" w:cs="Arial"/>
        </w:rPr>
        <w:t xml:space="preserve"> R$ </w:t>
      </w:r>
      <w:r w:rsidRPr="00A612B3">
        <w:rPr>
          <w:rFonts w:ascii="Arial" w:hAnsi="Arial" w:cs="Arial"/>
          <w:noProof/>
        </w:rPr>
        <w:t>40.525.334,76</w:t>
      </w:r>
      <w:r w:rsidRPr="00A612B3">
        <w:rPr>
          <w:rFonts w:ascii="Arial" w:hAnsi="Arial" w:cs="Arial"/>
        </w:rPr>
        <w:t>.</w:t>
      </w:r>
    </w:p>
    <w:p w14:paraId="04A779BC" w14:textId="77777777" w:rsidR="002E3BBA" w:rsidRPr="00A655BB" w:rsidRDefault="002E3BBA">
      <w:pPr>
        <w:rPr>
          <w:rFonts w:ascii="Arial" w:hAnsi="Arial" w:cs="Arial"/>
        </w:rPr>
      </w:pPr>
    </w:p>
    <w:p w14:paraId="27F5CF3B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Captação</w:t>
      </w:r>
    </w:p>
    <w:p w14:paraId="1C1BCB2D" w14:textId="77777777" w:rsidR="002E3BBA" w:rsidRPr="00A655BB" w:rsidRDefault="002E3BBA">
      <w:pPr>
        <w:rPr>
          <w:rFonts w:ascii="Arial" w:hAnsi="Arial" w:cs="Arial"/>
        </w:rPr>
      </w:pPr>
    </w:p>
    <w:p w14:paraId="714E2E6C" w14:textId="4852A5BA" w:rsidR="002E3BBA" w:rsidRPr="003164E8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captações, no total de</w:t>
      </w:r>
      <w:r>
        <w:rPr>
          <w:rFonts w:ascii="Arial" w:hAnsi="Arial" w:cs="Arial"/>
        </w:rPr>
        <w:t xml:space="preserve"> R$</w:t>
      </w:r>
      <w:r w:rsidRPr="00A655BB"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418.850.516,98</w:t>
      </w:r>
      <w:r>
        <w:rPr>
          <w:rFonts w:ascii="Arial" w:hAnsi="Arial" w:cs="Arial"/>
        </w:rPr>
        <w:t xml:space="preserve">, </w:t>
      </w:r>
      <w:r w:rsidRPr="00A655BB">
        <w:rPr>
          <w:rFonts w:ascii="Arial" w:hAnsi="Arial" w:cs="Arial"/>
        </w:rPr>
        <w:t xml:space="preserve">apresentaram uma </w:t>
      </w:r>
      <w:r>
        <w:rPr>
          <w:rFonts w:ascii="Arial" w:hAnsi="Arial" w:cs="Arial"/>
        </w:rPr>
        <w:t>variação</w:t>
      </w:r>
      <w:r w:rsidRPr="001835E9">
        <w:rPr>
          <w:rFonts w:ascii="Arial" w:hAnsi="Arial" w:cs="Arial"/>
        </w:rPr>
        <w:t xml:space="preserve"> de </w:t>
      </w:r>
      <w:r w:rsidRPr="00630FAB">
        <w:rPr>
          <w:rFonts w:ascii="Arial" w:hAnsi="Arial" w:cs="Arial"/>
          <w:noProof/>
        </w:rPr>
        <w:t>15,50%</w:t>
      </w:r>
      <w:r>
        <w:rPr>
          <w:rFonts w:ascii="Arial" w:hAnsi="Arial" w:cs="Arial"/>
        </w:rPr>
        <w:t xml:space="preserve"> </w:t>
      </w:r>
      <w:r w:rsidRPr="003164E8">
        <w:rPr>
          <w:rFonts w:ascii="Arial" w:hAnsi="Arial" w:cs="Arial"/>
        </w:rPr>
        <w:t>em relação a</w:t>
      </w:r>
      <w:r>
        <w:rPr>
          <w:rFonts w:ascii="Arial" w:hAnsi="Arial" w:cs="Arial"/>
        </w:rPr>
        <w:t xml:space="preserve"> dezembro de 2020</w:t>
      </w:r>
      <w:r w:rsidRPr="003164E8">
        <w:rPr>
          <w:rFonts w:ascii="Arial" w:hAnsi="Arial" w:cs="Arial"/>
        </w:rPr>
        <w:t>.</w:t>
      </w:r>
    </w:p>
    <w:p w14:paraId="5F57E476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p w14:paraId="49E46D31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 encontravam-se assim distribuídas:</w:t>
      </w:r>
    </w:p>
    <w:p w14:paraId="5B3DC0F9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tbl>
      <w:tblPr>
        <w:tblW w:w="89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2E3BBA" w:rsidRPr="00A655BB" w14:paraId="29C23411" w14:textId="77777777" w:rsidTr="002F62A1">
        <w:tc>
          <w:tcPr>
            <w:tcW w:w="2992" w:type="dxa"/>
          </w:tcPr>
          <w:p w14:paraId="6B20F7EE" w14:textId="77777777" w:rsidR="002E3BBA" w:rsidRPr="00A655BB" w:rsidRDefault="002E3BBA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</w:tcPr>
          <w:p w14:paraId="6AD45FBE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190.779.274,27</w:t>
            </w:r>
          </w:p>
        </w:tc>
        <w:tc>
          <w:tcPr>
            <w:tcW w:w="2993" w:type="dxa"/>
          </w:tcPr>
          <w:p w14:paraId="7069E6A5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45,55%</w:t>
            </w:r>
          </w:p>
        </w:tc>
      </w:tr>
      <w:tr w:rsidR="002E3BBA" w:rsidRPr="00A655BB" w14:paraId="0502F138" w14:textId="77777777" w:rsidTr="002F62A1">
        <w:tc>
          <w:tcPr>
            <w:tcW w:w="2992" w:type="dxa"/>
          </w:tcPr>
          <w:p w14:paraId="1A5427DA" w14:textId="77777777" w:rsidR="002E3BBA" w:rsidRPr="00A655BB" w:rsidRDefault="002E3BBA" w:rsidP="0048552E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a Prazo</w:t>
            </w:r>
          </w:p>
        </w:tc>
        <w:tc>
          <w:tcPr>
            <w:tcW w:w="2993" w:type="dxa"/>
          </w:tcPr>
          <w:p w14:paraId="29898819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196.181.730,95</w:t>
            </w:r>
          </w:p>
        </w:tc>
        <w:tc>
          <w:tcPr>
            <w:tcW w:w="2993" w:type="dxa"/>
          </w:tcPr>
          <w:p w14:paraId="1C36FFE0" w14:textId="77777777" w:rsidR="002E3BBA" w:rsidRPr="00A655BB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46,84%</w:t>
            </w:r>
          </w:p>
        </w:tc>
      </w:tr>
      <w:tr w:rsidR="002E3BBA" w:rsidRPr="00A655BB" w14:paraId="77C576CC" w14:textId="77777777" w:rsidTr="002F62A1">
        <w:tc>
          <w:tcPr>
            <w:tcW w:w="2992" w:type="dxa"/>
          </w:tcPr>
          <w:p w14:paraId="5CECB7B3" w14:textId="77777777" w:rsidR="002E3BBA" w:rsidRPr="00A655BB" w:rsidRDefault="002E3BBA" w:rsidP="004855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LCA</w:t>
            </w:r>
          </w:p>
        </w:tc>
        <w:tc>
          <w:tcPr>
            <w:tcW w:w="2993" w:type="dxa"/>
          </w:tcPr>
          <w:p w14:paraId="00503D60" w14:textId="77777777" w:rsidR="002E3BBA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31.889.511,76</w:t>
            </w:r>
          </w:p>
        </w:tc>
        <w:tc>
          <w:tcPr>
            <w:tcW w:w="2993" w:type="dxa"/>
          </w:tcPr>
          <w:p w14:paraId="214F3C35" w14:textId="77777777" w:rsidR="002E3BBA" w:rsidRDefault="002E3BBA" w:rsidP="0048552E">
            <w:pPr>
              <w:jc w:val="right"/>
              <w:rPr>
                <w:rFonts w:ascii="Arial" w:hAnsi="Arial" w:cs="Arial"/>
              </w:rPr>
            </w:pPr>
            <w:r w:rsidRPr="00630FAB">
              <w:rPr>
                <w:rFonts w:ascii="Arial" w:hAnsi="Arial" w:cs="Arial"/>
                <w:noProof/>
              </w:rPr>
              <w:t>7,61%</w:t>
            </w:r>
          </w:p>
        </w:tc>
      </w:tr>
    </w:tbl>
    <w:p w14:paraId="2A98127D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p w14:paraId="270A1CA1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Depositantes representavam na data-base de </w:t>
      </w:r>
      <w:r>
        <w:rPr>
          <w:rFonts w:ascii="Arial" w:hAnsi="Arial" w:cs="Arial"/>
        </w:rPr>
        <w:t>30/06/2021</w:t>
      </w:r>
      <w:r w:rsidRPr="00A655BB">
        <w:rPr>
          <w:rFonts w:ascii="Arial" w:hAnsi="Arial" w:cs="Arial"/>
        </w:rPr>
        <w:t xml:space="preserve"> o percentual de </w:t>
      </w:r>
      <w:r w:rsidRPr="00630FAB">
        <w:rPr>
          <w:rFonts w:ascii="Arial" w:hAnsi="Arial" w:cs="Arial"/>
          <w:noProof/>
        </w:rPr>
        <w:t>11,80%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da captação, no montante de </w:t>
      </w:r>
      <w:r>
        <w:rPr>
          <w:rFonts w:ascii="Arial" w:hAnsi="Arial" w:cs="Arial"/>
        </w:rPr>
        <w:t xml:space="preserve">R$ </w:t>
      </w:r>
      <w:r w:rsidRPr="00A612B3">
        <w:rPr>
          <w:rFonts w:ascii="Arial" w:hAnsi="Arial" w:cs="Arial"/>
          <w:noProof/>
        </w:rPr>
        <w:t>49.442.932,29</w:t>
      </w:r>
      <w:r w:rsidRPr="00A612B3">
        <w:rPr>
          <w:rFonts w:ascii="Arial" w:hAnsi="Arial" w:cs="Arial"/>
        </w:rPr>
        <w:t>.</w:t>
      </w:r>
    </w:p>
    <w:p w14:paraId="49F91073" w14:textId="77777777" w:rsidR="002E3BBA" w:rsidRPr="00A655BB" w:rsidRDefault="002E3BBA">
      <w:pPr>
        <w:jc w:val="both"/>
        <w:rPr>
          <w:rFonts w:ascii="Arial" w:hAnsi="Arial" w:cs="Arial"/>
        </w:rPr>
      </w:pPr>
    </w:p>
    <w:p w14:paraId="72F8DBF3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Patrimônio de Referência</w:t>
      </w:r>
    </w:p>
    <w:p w14:paraId="501AE0C1" w14:textId="77777777" w:rsidR="002E3BBA" w:rsidRPr="00A655BB" w:rsidRDefault="002E3BBA">
      <w:pPr>
        <w:rPr>
          <w:rFonts w:ascii="Arial" w:hAnsi="Arial" w:cs="Arial"/>
        </w:rPr>
      </w:pPr>
    </w:p>
    <w:p w14:paraId="322D201C" w14:textId="77777777" w:rsidR="002E3BBA" w:rsidRPr="003164E8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 Patrimônio de Referência do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era de</w:t>
      </w:r>
      <w:r>
        <w:rPr>
          <w:rFonts w:ascii="Arial" w:hAnsi="Arial" w:cs="Arial"/>
        </w:rPr>
        <w:t xml:space="preserve"> R$</w:t>
      </w:r>
      <w:r w:rsidRPr="00A655BB"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72.415.091,24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 xml:space="preserve">O quadro de associados era composto por </w:t>
      </w:r>
      <w:r w:rsidRPr="00630FAB">
        <w:rPr>
          <w:rFonts w:ascii="Arial" w:hAnsi="Arial" w:cs="Arial"/>
          <w:noProof/>
        </w:rPr>
        <w:t>26.883</w:t>
      </w:r>
      <w:r>
        <w:rPr>
          <w:rFonts w:ascii="Arial" w:hAnsi="Arial" w:cs="Arial"/>
        </w:rPr>
        <w:t xml:space="preserve"> c</w:t>
      </w:r>
      <w:r w:rsidRPr="00A655BB">
        <w:rPr>
          <w:rFonts w:ascii="Arial" w:hAnsi="Arial" w:cs="Arial"/>
        </w:rPr>
        <w:t xml:space="preserve">ooperados, havendo </w:t>
      </w:r>
      <w:r w:rsidRPr="00630FAB">
        <w:rPr>
          <w:rFonts w:ascii="Arial" w:hAnsi="Arial" w:cs="Arial"/>
          <w:noProof/>
        </w:rPr>
        <w:t>um acréscimo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de </w:t>
      </w:r>
      <w:r w:rsidRPr="00630FAB">
        <w:rPr>
          <w:rFonts w:ascii="Arial" w:hAnsi="Arial" w:cs="Arial"/>
          <w:noProof/>
        </w:rPr>
        <w:t>17,62%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em </w:t>
      </w:r>
      <w:r w:rsidRPr="003164E8">
        <w:rPr>
          <w:rFonts w:ascii="Arial" w:hAnsi="Arial" w:cs="Arial"/>
        </w:rPr>
        <w:t xml:space="preserve">relação </w:t>
      </w:r>
      <w:r>
        <w:rPr>
          <w:rFonts w:ascii="Arial" w:hAnsi="Arial" w:cs="Arial"/>
        </w:rPr>
        <w:t>a dezembro de 2020</w:t>
      </w:r>
      <w:r w:rsidRPr="003164E8">
        <w:rPr>
          <w:rFonts w:ascii="Arial" w:hAnsi="Arial" w:cs="Arial"/>
        </w:rPr>
        <w:t>.</w:t>
      </w:r>
    </w:p>
    <w:p w14:paraId="08359D67" w14:textId="77777777" w:rsidR="002E3BBA" w:rsidRPr="003164E8" w:rsidRDefault="002E3BBA">
      <w:pPr>
        <w:rPr>
          <w:rFonts w:ascii="Arial" w:hAnsi="Arial" w:cs="Arial"/>
        </w:rPr>
      </w:pPr>
    </w:p>
    <w:p w14:paraId="0BE439FC" w14:textId="77777777" w:rsidR="002E3BBA" w:rsidRPr="00A655BB" w:rsidRDefault="002E3BBA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de Crédito</w:t>
      </w:r>
    </w:p>
    <w:p w14:paraId="4D91298D" w14:textId="77777777" w:rsidR="002E3BBA" w:rsidRPr="00A655BB" w:rsidRDefault="002E3BBA" w:rsidP="002E25F5">
      <w:pPr>
        <w:jc w:val="both"/>
        <w:rPr>
          <w:rFonts w:ascii="Arial" w:hAnsi="Arial" w:cs="Arial"/>
        </w:rPr>
      </w:pPr>
    </w:p>
    <w:p w14:paraId="54F3D81E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concessão de crédito está pautada em prévia análise do propenso tomador, havendo limites de alçadas pré-estabelecidos a serem observados e cumpridos, cercando ainda a Singular de todas as consultas cadastrais e com análise do Associado através do “RATING” (avaliação por pontos), buscando assim garantir ao máximo a liquidez das operações.</w:t>
      </w:r>
    </w:p>
    <w:p w14:paraId="29B6E532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p w14:paraId="68837106" w14:textId="77777777" w:rsidR="002E3BBA" w:rsidRPr="00A655BB" w:rsidRDefault="002E3BBA" w:rsidP="003310B7">
      <w:pPr>
        <w:jc w:val="both"/>
        <w:rPr>
          <w:rFonts w:ascii="Arial" w:hAnsi="Arial" w:cs="Arial"/>
        </w:rPr>
      </w:pPr>
    </w:p>
    <w:p w14:paraId="1593E66C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lastRenderedPageBreak/>
        <w:t xml:space="preserve">O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adota a política de classificação de crédito de sua carteira de acordo com as diretrizes estabelecidas na Resolução CMN </w:t>
      </w:r>
      <w:r w:rsidRPr="003164E8">
        <w:rPr>
          <w:rFonts w:ascii="Arial" w:hAnsi="Arial" w:cs="Arial"/>
        </w:rPr>
        <w:t>nº 2.682/99,</w:t>
      </w:r>
      <w:r w:rsidRPr="00A655BB">
        <w:rPr>
          <w:rFonts w:ascii="Arial" w:hAnsi="Arial" w:cs="Arial"/>
        </w:rPr>
        <w:t xml:space="preserve"> havendo uma concentração de </w:t>
      </w:r>
      <w:r w:rsidRPr="00630FAB">
        <w:rPr>
          <w:rFonts w:ascii="Arial" w:hAnsi="Arial" w:cs="Arial"/>
          <w:noProof/>
        </w:rPr>
        <w:t>92,60%</w:t>
      </w:r>
      <w:r w:rsidRPr="00A655BB">
        <w:rPr>
          <w:rFonts w:ascii="Arial" w:hAnsi="Arial" w:cs="Arial"/>
        </w:rPr>
        <w:t xml:space="preserve"> </w:t>
      </w:r>
      <w:r w:rsidRPr="00590A40">
        <w:rPr>
          <w:rFonts w:ascii="Arial" w:hAnsi="Arial" w:cs="Arial"/>
        </w:rPr>
        <w:t>nos níveis de “A</w:t>
      </w:r>
      <w:r>
        <w:rPr>
          <w:rFonts w:ascii="Arial" w:hAnsi="Arial" w:cs="Arial"/>
        </w:rPr>
        <w:t>A</w:t>
      </w:r>
      <w:r w:rsidRPr="00590A40">
        <w:rPr>
          <w:rFonts w:ascii="Arial" w:hAnsi="Arial" w:cs="Arial"/>
        </w:rPr>
        <w:t>” a “C”.</w:t>
      </w:r>
    </w:p>
    <w:p w14:paraId="65FB7EA5" w14:textId="77777777" w:rsidR="002E3BBA" w:rsidRPr="00A655BB" w:rsidRDefault="002E3BBA" w:rsidP="0097379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C366FBB" w14:textId="77777777" w:rsidR="002E3BBA" w:rsidRPr="00A655BB" w:rsidRDefault="002E3BBA" w:rsidP="00FC3C76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Governança Corporativa</w:t>
      </w:r>
    </w:p>
    <w:p w14:paraId="4F69596F" w14:textId="77777777" w:rsidR="002E3BBA" w:rsidRPr="00A655BB" w:rsidRDefault="002E3BBA" w:rsidP="00FC3C76">
      <w:pPr>
        <w:jc w:val="both"/>
        <w:rPr>
          <w:rFonts w:ascii="Arial" w:hAnsi="Arial" w:cs="Arial"/>
        </w:rPr>
      </w:pPr>
    </w:p>
    <w:p w14:paraId="1798E4F2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14:paraId="5F93E7C9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482FFBFC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14:paraId="73E2D6F3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605D1166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14:paraId="6D717043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14:paraId="33EC9DFF" w14:textId="77777777" w:rsidR="002E3BBA" w:rsidRDefault="002E3BBA" w:rsidP="008871A8">
      <w:pPr>
        <w:jc w:val="both"/>
        <w:rPr>
          <w:rFonts w:ascii="Arial" w:hAnsi="Arial" w:cs="Arial"/>
        </w:rPr>
      </w:pPr>
      <w:r w:rsidRPr="00BE1558">
        <w:rPr>
          <w:rFonts w:ascii="Arial" w:hAnsi="Arial" w:cs="Arial"/>
        </w:rPr>
        <w:t xml:space="preserve">A Cooperativa possui ainda um Agente de Controles Internos, supervisionado diretamente pelo Diretor responsável pelo gerenciamento contínuo de riscos, conforme previsto na </w:t>
      </w:r>
      <w:r>
        <w:rPr>
          <w:rFonts w:ascii="Arial" w:hAnsi="Arial" w:cs="Arial"/>
        </w:rPr>
        <w:t>R</w:t>
      </w:r>
      <w:r w:rsidRPr="00BE1558">
        <w:rPr>
          <w:rFonts w:ascii="Arial" w:hAnsi="Arial" w:cs="Arial"/>
        </w:rPr>
        <w:t xml:space="preserve">esolução </w:t>
      </w:r>
      <w:r>
        <w:rPr>
          <w:rFonts w:ascii="Arial" w:hAnsi="Arial" w:cs="Arial"/>
        </w:rPr>
        <w:t xml:space="preserve">CMN </w:t>
      </w:r>
      <w:r w:rsidRPr="00BE155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BE1558">
        <w:rPr>
          <w:rFonts w:ascii="Arial" w:hAnsi="Arial" w:cs="Arial"/>
        </w:rPr>
        <w:t>606/17. Essa diretoria visa acompanhar a aderência aos normativos vigentes, seja interno e/ou sistêmico (</w:t>
      </w:r>
      <w:r w:rsidRPr="00630FAB">
        <w:rPr>
          <w:rFonts w:ascii="Arial" w:hAnsi="Arial" w:cs="Arial"/>
          <w:noProof/>
        </w:rPr>
        <w:t>SICOOB CENTRAL CREDIMINAS</w:t>
      </w:r>
      <w:r>
        <w:rPr>
          <w:rFonts w:ascii="Arial" w:hAnsi="Arial" w:cs="Arial"/>
        </w:rPr>
        <w:t xml:space="preserve"> </w:t>
      </w:r>
      <w:r w:rsidRPr="00BE155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SICOOB CONFEDERAÇÃO</w:t>
      </w:r>
      <w:r w:rsidRPr="00BE1558">
        <w:rPr>
          <w:rFonts w:ascii="Arial" w:hAnsi="Arial" w:cs="Arial"/>
        </w:rPr>
        <w:t>), bem como aqueles oriundos da legislação vigente.</w:t>
      </w:r>
      <w:r>
        <w:rPr>
          <w:rFonts w:ascii="Arial" w:hAnsi="Arial" w:cs="Arial"/>
        </w:rPr>
        <w:t xml:space="preserve"> </w:t>
      </w:r>
    </w:p>
    <w:p w14:paraId="17760998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265ACA69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0413EED9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0BBEA000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 xml:space="preserve">, pelo </w:t>
      </w:r>
      <w:r>
        <w:rPr>
          <w:rFonts w:ascii="Arial" w:hAnsi="Arial" w:cs="Arial"/>
        </w:rPr>
        <w:t>SICOOB CONFEDERAÇÃO</w:t>
      </w:r>
      <w:r w:rsidRPr="003164E8">
        <w:rPr>
          <w:rFonts w:ascii="Arial" w:hAnsi="Arial" w:cs="Arial"/>
        </w:rPr>
        <w:t xml:space="preserve"> e homologado</w:t>
      </w:r>
      <w:r w:rsidRPr="00A655BB">
        <w:rPr>
          <w:rFonts w:ascii="Arial" w:hAnsi="Arial" w:cs="Arial"/>
        </w:rPr>
        <w:t xml:space="preserve"> pela Central. </w:t>
      </w:r>
    </w:p>
    <w:p w14:paraId="2B0CD713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26A3BAC9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14:paraId="72418469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5681B6B7" w14:textId="77777777" w:rsidR="002E3BBA" w:rsidRPr="00A655BB" w:rsidRDefault="002E3BBA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14:paraId="494B6D03" w14:textId="77777777" w:rsidR="002E3BBA" w:rsidRPr="00A655BB" w:rsidRDefault="002E3BBA" w:rsidP="008871A8">
      <w:pPr>
        <w:jc w:val="both"/>
        <w:rPr>
          <w:rFonts w:ascii="Arial" w:hAnsi="Arial" w:cs="Arial"/>
        </w:rPr>
      </w:pPr>
    </w:p>
    <w:p w14:paraId="6DA1E075" w14:textId="77777777" w:rsidR="002E3BBA" w:rsidRPr="00A655BB" w:rsidRDefault="002E3BBA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14:paraId="762CD692" w14:textId="77777777" w:rsidR="002E3BBA" w:rsidRPr="00A655BB" w:rsidRDefault="002E3BBA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3098CC" w14:textId="77777777" w:rsidR="002E3BBA" w:rsidRPr="00A655BB" w:rsidRDefault="002E3BBA" w:rsidP="000120D8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14:paraId="3062AA65" w14:textId="77777777" w:rsidR="002E3BBA" w:rsidRPr="00A655BB" w:rsidRDefault="002E3BBA" w:rsidP="000120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42FA7D4" w14:textId="77777777" w:rsidR="002E3BBA" w:rsidRDefault="002E3BBA" w:rsidP="00084F1C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Eleito </w:t>
      </w:r>
      <w:r>
        <w:rPr>
          <w:rFonts w:ascii="Arial" w:hAnsi="Arial" w:cs="Arial"/>
        </w:rPr>
        <w:t>em</w:t>
      </w:r>
      <w:r w:rsidRPr="00A655BB">
        <w:rPr>
          <w:rFonts w:ascii="Arial" w:hAnsi="Arial" w:cs="Arial"/>
        </w:rPr>
        <w:t xml:space="preserve"> AGO, o Conselho Fiscal tem função complementar à do Conselho de Administração. Sua responsabilidade é verificar de forma sistemática os atos da administração da Cooperativa, bem como validar seus balancetes mensais e seu balanço patrimonial anual. </w:t>
      </w:r>
    </w:p>
    <w:p w14:paraId="43464044" w14:textId="77777777" w:rsidR="002E3BBA" w:rsidRPr="00A655BB" w:rsidRDefault="002E3BBA" w:rsidP="00084F1C">
      <w:pPr>
        <w:jc w:val="both"/>
        <w:rPr>
          <w:rFonts w:ascii="Arial" w:hAnsi="Arial" w:cs="Arial"/>
        </w:rPr>
      </w:pPr>
    </w:p>
    <w:p w14:paraId="791C38C8" w14:textId="77777777" w:rsidR="002E3BBA" w:rsidRPr="00A655BB" w:rsidRDefault="002E3BBA" w:rsidP="00BE617B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Código de Ética</w:t>
      </w:r>
    </w:p>
    <w:p w14:paraId="4ABB46D1" w14:textId="77777777" w:rsidR="002E3BBA" w:rsidRPr="00A655BB" w:rsidRDefault="002E3BBA" w:rsidP="00BE617B">
      <w:pPr>
        <w:jc w:val="both"/>
        <w:rPr>
          <w:rFonts w:ascii="Arial" w:hAnsi="Arial" w:cs="Arial"/>
        </w:rPr>
      </w:pPr>
    </w:p>
    <w:p w14:paraId="0D98AB00" w14:textId="77777777" w:rsidR="002E3BBA" w:rsidRPr="00A655BB" w:rsidRDefault="002E3BBA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Pr="00630FAB">
        <w:rPr>
          <w:rFonts w:ascii="Arial" w:hAnsi="Arial" w:cs="Arial"/>
          <w:noProof/>
        </w:rPr>
        <w:t>SICOOB UNIÃO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Cooperativas do SICOOB – </w:t>
      </w:r>
      <w:r>
        <w:rPr>
          <w:rFonts w:ascii="Arial" w:hAnsi="Arial" w:cs="Arial"/>
        </w:rPr>
        <w:t xml:space="preserve">SICOOB CONFEDERAÇÃO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14:paraId="34E4E822" w14:textId="77777777" w:rsidR="002E3BBA" w:rsidRPr="00A655BB" w:rsidRDefault="002E3BBA" w:rsidP="00084F1C">
      <w:pPr>
        <w:jc w:val="both"/>
        <w:rPr>
          <w:rFonts w:ascii="Arial" w:hAnsi="Arial" w:cs="Arial"/>
        </w:rPr>
      </w:pPr>
    </w:p>
    <w:p w14:paraId="4CAA1E9E" w14:textId="77777777" w:rsidR="002E3BBA" w:rsidRPr="00A655BB" w:rsidRDefault="002E3BBA" w:rsidP="00EF3CD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Sistema de Ouvidoria</w:t>
      </w:r>
    </w:p>
    <w:p w14:paraId="35656B11" w14:textId="77777777" w:rsidR="002E3BBA" w:rsidRPr="00A655BB" w:rsidRDefault="002E3BBA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C93296" w14:textId="77777777" w:rsidR="002E3BBA" w:rsidRPr="00014FE5" w:rsidRDefault="002E3BBA" w:rsidP="00014FE5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14:paraId="57A65BF0" w14:textId="77777777" w:rsidR="002E3BBA" w:rsidRPr="00A655BB" w:rsidRDefault="002E3BBA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2421EFEA" w14:textId="77777777" w:rsidR="002E3BBA" w:rsidRDefault="002E3BBA" w:rsidP="00EE63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 primeiro semestre de 2021</w:t>
      </w:r>
      <w:r w:rsidRPr="00A655BB">
        <w:rPr>
          <w:rFonts w:ascii="Arial" w:hAnsi="Arial" w:cs="Arial"/>
        </w:rPr>
        <w:t xml:space="preserve">, a Ouvidoria do </w:t>
      </w:r>
      <w:r w:rsidRPr="00630FAB">
        <w:rPr>
          <w:rFonts w:ascii="Arial" w:hAnsi="Arial" w:cs="Arial"/>
          <w:noProof/>
        </w:rPr>
        <w:t>SICOOB UNIÃO</w:t>
      </w:r>
      <w:r w:rsidRPr="00A655BB"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registrou 30 (trinta) manifestações de cooperados sobre a qualidade dos produtos e serviços oferecidos pela Cooperativa.</w:t>
      </w:r>
      <w:r>
        <w:rPr>
          <w:rFonts w:ascii="Arial" w:hAnsi="Arial" w:cs="Arial"/>
        </w:rPr>
        <w:t xml:space="preserve"> </w:t>
      </w:r>
      <w:r w:rsidRPr="00630FAB">
        <w:rPr>
          <w:rFonts w:ascii="Arial" w:hAnsi="Arial" w:cs="Arial"/>
          <w:noProof/>
        </w:rPr>
        <w:t>Dentre elas, haviam reclamações, pedidos de esclarecimento de dúvidas e solicitações de providências relacionadas principalmente a atendimento, conta corrente, cartão de crédito e operações de crédito.</w:t>
      </w:r>
    </w:p>
    <w:p w14:paraId="44FDA2CC" w14:textId="77777777" w:rsidR="002E3BBA" w:rsidRDefault="002E3BBA" w:rsidP="00EE63C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5B4E31" w14:textId="77777777" w:rsidR="002E3BBA" w:rsidRDefault="002E3BBA" w:rsidP="00EE63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0FAB">
        <w:rPr>
          <w:rFonts w:ascii="Arial" w:hAnsi="Arial" w:cs="Arial"/>
          <w:noProof/>
        </w:rPr>
        <w:t>Das reclamações, 11 (onze) foram consideradas procedentes e resolvidas dentro dos prazos legais, de maneira satisfatória para as partes envolvidas, em perfeito acordo com o previsto na legislação vigente.</w:t>
      </w:r>
    </w:p>
    <w:p w14:paraId="36D37EB9" w14:textId="77777777" w:rsidR="002E3BBA" w:rsidRDefault="002E3BBA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B15FA3" w14:textId="77777777" w:rsidR="002E3BBA" w:rsidRDefault="002E3BBA" w:rsidP="009E013A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Fundo Garantidor do Cooperativismo de Crédito - FGCoop</w:t>
      </w:r>
    </w:p>
    <w:p w14:paraId="31AEE7A7" w14:textId="77777777" w:rsidR="002E3BBA" w:rsidRDefault="002E3BBA" w:rsidP="009E013A">
      <w:pPr>
        <w:autoSpaceDE w:val="0"/>
        <w:autoSpaceDN w:val="0"/>
        <w:adjustRightInd w:val="0"/>
        <w:rPr>
          <w:sz w:val="14"/>
          <w:szCs w:val="14"/>
        </w:rPr>
      </w:pPr>
    </w:p>
    <w:p w14:paraId="1DF9B9AD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seu estatuto, o Fundo Garantidor do Cooperativismo de Crédito- FGCoop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(FGCoop), ratifica também seu estatuto e regulamento. Conforme previsto na Resolução nº 4.150, de 30.10.2012, esse fundo possui como instituições associadas todas as cooperativas singulares de crédito do Brasil e os bancos cooperativos integrantes do Sistema Nacional de Crédito Cooperativo (SNCC).</w:t>
      </w:r>
    </w:p>
    <w:p w14:paraId="1054EAAE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BBDDF8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previsto no artigo 2º da Resolução/CMN nº 4.284, de 05/11/2013,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563F34E1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DC8802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As contribuições ao FGCoop pelas instituições a ele associadas tiveram início a partir do mês de março de 2014 e recolhidas no prazo estabelecido no § 4º do art. 3º da Circular 3.700, de 06/03/2014.</w:t>
      </w:r>
    </w:p>
    <w:p w14:paraId="145AA0A0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D0E32D" w14:textId="77777777" w:rsidR="002E3BBA" w:rsidRDefault="002E3BBA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14:paraId="2FA8395F" w14:textId="77777777" w:rsidR="002E3BBA" w:rsidRPr="00A655BB" w:rsidRDefault="002E3BBA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ADCD72" w14:textId="77777777" w:rsidR="002E3BBA" w:rsidRPr="00A655BB" w:rsidRDefault="002E3BBA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1DAF89C0" w14:textId="77777777" w:rsidR="002E3BBA" w:rsidRPr="00A655BB" w:rsidRDefault="002E3BBA" w:rsidP="004D2B9E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14:paraId="72443D79" w14:textId="77777777" w:rsidR="002E3BBA" w:rsidRPr="00A655BB" w:rsidRDefault="002E3BBA" w:rsidP="004D2B9E">
      <w:pPr>
        <w:rPr>
          <w:rFonts w:ascii="Arial" w:hAnsi="Arial" w:cs="Arial"/>
        </w:rPr>
      </w:pPr>
    </w:p>
    <w:p w14:paraId="3EF74A09" w14:textId="77777777" w:rsidR="002E3BBA" w:rsidRPr="00A655BB" w:rsidRDefault="002E3BBA" w:rsidP="004D2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 xml:space="preserve">ssociados pela preferência e confiança e aos </w:t>
      </w:r>
      <w:r>
        <w:rPr>
          <w:rFonts w:ascii="Arial" w:hAnsi="Arial" w:cs="Arial"/>
        </w:rPr>
        <w:t>empregados</w:t>
      </w:r>
      <w:r w:rsidRPr="00A655BB">
        <w:rPr>
          <w:rFonts w:ascii="Arial" w:hAnsi="Arial" w:cs="Arial"/>
        </w:rPr>
        <w:t xml:space="preserve"> pela dedicação.</w:t>
      </w:r>
    </w:p>
    <w:p w14:paraId="2FE01782" w14:textId="77777777" w:rsidR="002E3BBA" w:rsidRPr="00A655BB" w:rsidRDefault="002E3BBA">
      <w:pPr>
        <w:rPr>
          <w:rFonts w:ascii="Arial" w:hAnsi="Arial" w:cs="Arial"/>
        </w:rPr>
      </w:pPr>
    </w:p>
    <w:p w14:paraId="42F2A0B5" w14:textId="77777777" w:rsidR="002E3BBA" w:rsidRPr="00A655BB" w:rsidRDefault="002E3BBA">
      <w:pPr>
        <w:rPr>
          <w:rFonts w:ascii="Arial" w:hAnsi="Arial" w:cs="Arial"/>
        </w:rPr>
      </w:pPr>
    </w:p>
    <w:p w14:paraId="710C085B" w14:textId="77777777" w:rsidR="002E3BBA" w:rsidRPr="00A655BB" w:rsidRDefault="002E3BBA" w:rsidP="00217618">
      <w:pPr>
        <w:jc w:val="both"/>
        <w:rPr>
          <w:rFonts w:ascii="Arial" w:hAnsi="Arial" w:cs="Arial"/>
        </w:rPr>
      </w:pPr>
      <w:r w:rsidRPr="00630FAB">
        <w:rPr>
          <w:rFonts w:ascii="Arial" w:hAnsi="Arial" w:cs="Arial"/>
          <w:noProof/>
        </w:rPr>
        <w:t>Raul Soares-MG</w:t>
      </w:r>
      <w:r w:rsidRPr="00A777E1"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>....</w:t>
      </w:r>
      <w:r w:rsidRPr="00A655BB">
        <w:rPr>
          <w:rFonts w:ascii="Arial" w:hAnsi="Arial" w:cs="Arial"/>
          <w:highlight w:val="yellow"/>
        </w:rPr>
        <w:t xml:space="preserve"> de </w:t>
      </w:r>
      <w:r>
        <w:rPr>
          <w:rFonts w:ascii="Arial" w:hAnsi="Arial" w:cs="Arial"/>
          <w:highlight w:val="yellow"/>
        </w:rPr>
        <w:t>...........</w:t>
      </w:r>
      <w:r w:rsidRPr="00A655BB">
        <w:rPr>
          <w:rFonts w:ascii="Arial" w:hAnsi="Arial" w:cs="Arial"/>
          <w:highlight w:val="yellow"/>
        </w:rPr>
        <w:t xml:space="preserve"> de </w:t>
      </w:r>
      <w:r>
        <w:rPr>
          <w:rFonts w:ascii="Arial" w:hAnsi="Arial" w:cs="Arial"/>
          <w:highlight w:val="yellow"/>
        </w:rPr>
        <w:t>2021</w:t>
      </w:r>
      <w:r w:rsidRPr="00A655BB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FF0000"/>
        </w:rPr>
        <w:t>(D</w:t>
      </w:r>
      <w:r w:rsidRPr="00AF7563">
        <w:rPr>
          <w:rFonts w:ascii="Arial" w:hAnsi="Arial" w:cs="Arial"/>
          <w:b/>
          <w:color w:val="FF0000"/>
        </w:rPr>
        <w:t>ata de aprovação das demonstrações</w:t>
      </w:r>
      <w:r>
        <w:rPr>
          <w:rFonts w:ascii="Arial" w:hAnsi="Arial" w:cs="Arial"/>
          <w:b/>
          <w:color w:val="FF0000"/>
        </w:rPr>
        <w:t xml:space="preserve"> pela administração da cooperativa</w:t>
      </w:r>
      <w:r w:rsidRPr="00AF7563">
        <w:rPr>
          <w:rFonts w:ascii="Arial" w:hAnsi="Arial" w:cs="Arial"/>
          <w:b/>
          <w:color w:val="FF0000"/>
        </w:rPr>
        <w:t>)</w:t>
      </w:r>
    </w:p>
    <w:p w14:paraId="75A98BA2" w14:textId="77777777" w:rsidR="002E3BBA" w:rsidRPr="00A655BB" w:rsidRDefault="002E3BBA">
      <w:pPr>
        <w:rPr>
          <w:rFonts w:ascii="Arial" w:hAnsi="Arial" w:cs="Arial"/>
          <w:b/>
        </w:rPr>
      </w:pPr>
    </w:p>
    <w:p w14:paraId="045EBA5E" w14:textId="77777777" w:rsidR="002E3BBA" w:rsidRDefault="002E3BBA">
      <w:pPr>
        <w:rPr>
          <w:rFonts w:ascii="Arial" w:hAnsi="Arial" w:cs="Arial"/>
          <w:b/>
        </w:rPr>
        <w:sectPr w:rsidR="002E3BBA" w:rsidSect="002E3BBA">
          <w:pgSz w:w="12240" w:h="15840"/>
          <w:pgMar w:top="1077" w:right="1701" w:bottom="851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14:paraId="41206D02" w14:textId="77777777" w:rsidR="002E3BBA" w:rsidRPr="00A655BB" w:rsidRDefault="002E3BBA">
      <w:pPr>
        <w:rPr>
          <w:rFonts w:ascii="Arial" w:hAnsi="Arial" w:cs="Arial"/>
          <w:b/>
        </w:rPr>
      </w:pPr>
    </w:p>
    <w:sectPr w:rsidR="002E3BBA" w:rsidRPr="00A655BB" w:rsidSect="002E3BBA">
      <w:type w:val="continuous"/>
      <w:pgSz w:w="12240" w:h="15840"/>
      <w:pgMar w:top="1077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ED56" w14:textId="77777777" w:rsidR="006F3AE5" w:rsidRDefault="006F3AE5" w:rsidP="00E16B38">
      <w:r>
        <w:separator/>
      </w:r>
    </w:p>
  </w:endnote>
  <w:endnote w:type="continuationSeparator" w:id="0">
    <w:p w14:paraId="1AD9B242" w14:textId="77777777" w:rsidR="006F3AE5" w:rsidRDefault="006F3AE5" w:rsidP="00E1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C3A1" w14:textId="77777777" w:rsidR="006F3AE5" w:rsidRDefault="006F3AE5" w:rsidP="00E16B38">
      <w:r>
        <w:separator/>
      </w:r>
    </w:p>
  </w:footnote>
  <w:footnote w:type="continuationSeparator" w:id="0">
    <w:p w14:paraId="72C5D597" w14:textId="77777777" w:rsidR="006F3AE5" w:rsidRDefault="006F3AE5" w:rsidP="00E1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1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1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20" w15:restartNumberingAfterBreak="1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1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1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5"/>
  </w:num>
  <w:num w:numId="5">
    <w:abstractNumId w:val="21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24"/>
  </w:num>
  <w:num w:numId="21">
    <w:abstractNumId w:val="18"/>
  </w:num>
  <w:num w:numId="22">
    <w:abstractNumId w:val="17"/>
  </w:num>
  <w:num w:numId="23">
    <w:abstractNumId w:val="14"/>
  </w:num>
  <w:num w:numId="24">
    <w:abstractNumId w:val="2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2"/>
    <w:rsid w:val="000120D8"/>
    <w:rsid w:val="00014FE5"/>
    <w:rsid w:val="000200E0"/>
    <w:rsid w:val="00053FCA"/>
    <w:rsid w:val="00075946"/>
    <w:rsid w:val="0007648F"/>
    <w:rsid w:val="000814AB"/>
    <w:rsid w:val="00084F1C"/>
    <w:rsid w:val="00096245"/>
    <w:rsid w:val="000A7301"/>
    <w:rsid w:val="000B19DD"/>
    <w:rsid w:val="000B2DC3"/>
    <w:rsid w:val="000B3B4D"/>
    <w:rsid w:val="000C1C2C"/>
    <w:rsid w:val="000C254B"/>
    <w:rsid w:val="000D0262"/>
    <w:rsid w:val="000E784E"/>
    <w:rsid w:val="000F6EF8"/>
    <w:rsid w:val="00115B50"/>
    <w:rsid w:val="00123150"/>
    <w:rsid w:val="001354D5"/>
    <w:rsid w:val="00140B64"/>
    <w:rsid w:val="001835E9"/>
    <w:rsid w:val="00184131"/>
    <w:rsid w:val="001A06A4"/>
    <w:rsid w:val="001B19FC"/>
    <w:rsid w:val="001B7B7F"/>
    <w:rsid w:val="001D24F1"/>
    <w:rsid w:val="001E1D49"/>
    <w:rsid w:val="001E20C6"/>
    <w:rsid w:val="001E27FA"/>
    <w:rsid w:val="001E3CA3"/>
    <w:rsid w:val="001F6423"/>
    <w:rsid w:val="00207FC6"/>
    <w:rsid w:val="00210C74"/>
    <w:rsid w:val="00211594"/>
    <w:rsid w:val="00217618"/>
    <w:rsid w:val="00233C90"/>
    <w:rsid w:val="00246051"/>
    <w:rsid w:val="00253955"/>
    <w:rsid w:val="002572E6"/>
    <w:rsid w:val="00285929"/>
    <w:rsid w:val="00292C94"/>
    <w:rsid w:val="002B2269"/>
    <w:rsid w:val="002B404E"/>
    <w:rsid w:val="002B4BA6"/>
    <w:rsid w:val="002B7CF6"/>
    <w:rsid w:val="002C5BA9"/>
    <w:rsid w:val="002D0A80"/>
    <w:rsid w:val="002E25F5"/>
    <w:rsid w:val="002E3BBA"/>
    <w:rsid w:val="002E62DD"/>
    <w:rsid w:val="002F62A1"/>
    <w:rsid w:val="0030341A"/>
    <w:rsid w:val="0030691D"/>
    <w:rsid w:val="003164E8"/>
    <w:rsid w:val="00325D81"/>
    <w:rsid w:val="003310B7"/>
    <w:rsid w:val="003360F0"/>
    <w:rsid w:val="00354D5D"/>
    <w:rsid w:val="00381B24"/>
    <w:rsid w:val="00394B88"/>
    <w:rsid w:val="003A3636"/>
    <w:rsid w:val="003A5C97"/>
    <w:rsid w:val="003B4684"/>
    <w:rsid w:val="003C763A"/>
    <w:rsid w:val="003D169B"/>
    <w:rsid w:val="003D66F3"/>
    <w:rsid w:val="003E4197"/>
    <w:rsid w:val="00410622"/>
    <w:rsid w:val="0041149F"/>
    <w:rsid w:val="00421446"/>
    <w:rsid w:val="004330E2"/>
    <w:rsid w:val="004353C1"/>
    <w:rsid w:val="00440851"/>
    <w:rsid w:val="00482D40"/>
    <w:rsid w:val="00484C9F"/>
    <w:rsid w:val="0048552E"/>
    <w:rsid w:val="00492C2D"/>
    <w:rsid w:val="004A121C"/>
    <w:rsid w:val="004B0D9A"/>
    <w:rsid w:val="004C1C98"/>
    <w:rsid w:val="004C3A42"/>
    <w:rsid w:val="004C6AB1"/>
    <w:rsid w:val="004C7661"/>
    <w:rsid w:val="004D2B9E"/>
    <w:rsid w:val="004D496C"/>
    <w:rsid w:val="004E0CF4"/>
    <w:rsid w:val="004E6CDA"/>
    <w:rsid w:val="005038F6"/>
    <w:rsid w:val="00512FA5"/>
    <w:rsid w:val="00517843"/>
    <w:rsid w:val="00536EF1"/>
    <w:rsid w:val="005404D6"/>
    <w:rsid w:val="005517CF"/>
    <w:rsid w:val="0055387B"/>
    <w:rsid w:val="0056649A"/>
    <w:rsid w:val="00567CED"/>
    <w:rsid w:val="005A1DF2"/>
    <w:rsid w:val="005A513C"/>
    <w:rsid w:val="005E36FB"/>
    <w:rsid w:val="005E4F86"/>
    <w:rsid w:val="005E6E99"/>
    <w:rsid w:val="005F3DD2"/>
    <w:rsid w:val="0060502D"/>
    <w:rsid w:val="00606506"/>
    <w:rsid w:val="00607753"/>
    <w:rsid w:val="00614DFC"/>
    <w:rsid w:val="006239E9"/>
    <w:rsid w:val="0062441F"/>
    <w:rsid w:val="00632401"/>
    <w:rsid w:val="0063662B"/>
    <w:rsid w:val="00654C2C"/>
    <w:rsid w:val="00655608"/>
    <w:rsid w:val="00666146"/>
    <w:rsid w:val="006662BC"/>
    <w:rsid w:val="006678BA"/>
    <w:rsid w:val="00675276"/>
    <w:rsid w:val="006925B6"/>
    <w:rsid w:val="006A0F04"/>
    <w:rsid w:val="006B227B"/>
    <w:rsid w:val="006B5552"/>
    <w:rsid w:val="006B5D5F"/>
    <w:rsid w:val="006D4C5A"/>
    <w:rsid w:val="006F3AE5"/>
    <w:rsid w:val="006F6556"/>
    <w:rsid w:val="00713B7A"/>
    <w:rsid w:val="00742817"/>
    <w:rsid w:val="0074436E"/>
    <w:rsid w:val="0076732F"/>
    <w:rsid w:val="00771417"/>
    <w:rsid w:val="007906D6"/>
    <w:rsid w:val="007A4B1C"/>
    <w:rsid w:val="007C1E34"/>
    <w:rsid w:val="007F14E9"/>
    <w:rsid w:val="008076DC"/>
    <w:rsid w:val="00807C8F"/>
    <w:rsid w:val="008565B8"/>
    <w:rsid w:val="00875620"/>
    <w:rsid w:val="008813D8"/>
    <w:rsid w:val="008871A8"/>
    <w:rsid w:val="00892D40"/>
    <w:rsid w:val="00893941"/>
    <w:rsid w:val="008D2424"/>
    <w:rsid w:val="008D748D"/>
    <w:rsid w:val="00910CC2"/>
    <w:rsid w:val="00911F55"/>
    <w:rsid w:val="0091358E"/>
    <w:rsid w:val="009173A6"/>
    <w:rsid w:val="00952A5B"/>
    <w:rsid w:val="00955083"/>
    <w:rsid w:val="00964B50"/>
    <w:rsid w:val="00973797"/>
    <w:rsid w:val="009817B9"/>
    <w:rsid w:val="009A0B6D"/>
    <w:rsid w:val="009E013A"/>
    <w:rsid w:val="009E77E4"/>
    <w:rsid w:val="009F08A0"/>
    <w:rsid w:val="00A03F84"/>
    <w:rsid w:val="00A079A8"/>
    <w:rsid w:val="00A139D9"/>
    <w:rsid w:val="00A332AF"/>
    <w:rsid w:val="00A33DED"/>
    <w:rsid w:val="00A37B82"/>
    <w:rsid w:val="00A41C2F"/>
    <w:rsid w:val="00A52942"/>
    <w:rsid w:val="00A612B3"/>
    <w:rsid w:val="00A655BB"/>
    <w:rsid w:val="00A7464F"/>
    <w:rsid w:val="00A75B79"/>
    <w:rsid w:val="00A777E1"/>
    <w:rsid w:val="00A83CB9"/>
    <w:rsid w:val="00AA2289"/>
    <w:rsid w:val="00AA25FD"/>
    <w:rsid w:val="00AA39E1"/>
    <w:rsid w:val="00AA402E"/>
    <w:rsid w:val="00AA79F8"/>
    <w:rsid w:val="00AB1943"/>
    <w:rsid w:val="00AC13E5"/>
    <w:rsid w:val="00AC5D3F"/>
    <w:rsid w:val="00AC7685"/>
    <w:rsid w:val="00AD1B85"/>
    <w:rsid w:val="00AD6B79"/>
    <w:rsid w:val="00AF260D"/>
    <w:rsid w:val="00AF7563"/>
    <w:rsid w:val="00B10937"/>
    <w:rsid w:val="00B36F8A"/>
    <w:rsid w:val="00B43E9C"/>
    <w:rsid w:val="00B622E9"/>
    <w:rsid w:val="00B71F35"/>
    <w:rsid w:val="00B86CF6"/>
    <w:rsid w:val="00B87127"/>
    <w:rsid w:val="00B878B0"/>
    <w:rsid w:val="00B92E19"/>
    <w:rsid w:val="00BA12C3"/>
    <w:rsid w:val="00BA257F"/>
    <w:rsid w:val="00BA5D1A"/>
    <w:rsid w:val="00BB3BBB"/>
    <w:rsid w:val="00BE617B"/>
    <w:rsid w:val="00C0284A"/>
    <w:rsid w:val="00C24F64"/>
    <w:rsid w:val="00C349F2"/>
    <w:rsid w:val="00C405D5"/>
    <w:rsid w:val="00C55D87"/>
    <w:rsid w:val="00C60574"/>
    <w:rsid w:val="00C629E0"/>
    <w:rsid w:val="00C6483C"/>
    <w:rsid w:val="00C659C8"/>
    <w:rsid w:val="00C852CD"/>
    <w:rsid w:val="00C86AA4"/>
    <w:rsid w:val="00C97C9D"/>
    <w:rsid w:val="00CA0A46"/>
    <w:rsid w:val="00CB28BB"/>
    <w:rsid w:val="00CB49DF"/>
    <w:rsid w:val="00CC078F"/>
    <w:rsid w:val="00CD0A14"/>
    <w:rsid w:val="00CD2F65"/>
    <w:rsid w:val="00CD7555"/>
    <w:rsid w:val="00CE6798"/>
    <w:rsid w:val="00CE72B5"/>
    <w:rsid w:val="00D02091"/>
    <w:rsid w:val="00D027EC"/>
    <w:rsid w:val="00D0507F"/>
    <w:rsid w:val="00D16475"/>
    <w:rsid w:val="00D21812"/>
    <w:rsid w:val="00D30C4D"/>
    <w:rsid w:val="00D3336C"/>
    <w:rsid w:val="00D36799"/>
    <w:rsid w:val="00D405C8"/>
    <w:rsid w:val="00D50F62"/>
    <w:rsid w:val="00D759C8"/>
    <w:rsid w:val="00D77DBE"/>
    <w:rsid w:val="00D92488"/>
    <w:rsid w:val="00D9592D"/>
    <w:rsid w:val="00DD19C1"/>
    <w:rsid w:val="00DD71F7"/>
    <w:rsid w:val="00DE022D"/>
    <w:rsid w:val="00DE116D"/>
    <w:rsid w:val="00DE5559"/>
    <w:rsid w:val="00DF0619"/>
    <w:rsid w:val="00E0457D"/>
    <w:rsid w:val="00E07018"/>
    <w:rsid w:val="00E158B6"/>
    <w:rsid w:val="00E16B38"/>
    <w:rsid w:val="00E46EDF"/>
    <w:rsid w:val="00E65B8E"/>
    <w:rsid w:val="00EA4B01"/>
    <w:rsid w:val="00EB1018"/>
    <w:rsid w:val="00EB1DB8"/>
    <w:rsid w:val="00EB41C2"/>
    <w:rsid w:val="00EB4BD4"/>
    <w:rsid w:val="00EC28A4"/>
    <w:rsid w:val="00ED7678"/>
    <w:rsid w:val="00ED7D2E"/>
    <w:rsid w:val="00EE63CC"/>
    <w:rsid w:val="00EF3CD7"/>
    <w:rsid w:val="00F063B5"/>
    <w:rsid w:val="00F127BF"/>
    <w:rsid w:val="00F43534"/>
    <w:rsid w:val="00F50298"/>
    <w:rsid w:val="00F65E22"/>
    <w:rsid w:val="00F67D99"/>
    <w:rsid w:val="00F825B9"/>
    <w:rsid w:val="00F93089"/>
    <w:rsid w:val="00FC3C76"/>
    <w:rsid w:val="00FD758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3CAA7"/>
  <w15:chartTrackingRefBased/>
  <w15:docId w15:val="{2F5ACD0E-B96D-4C26-BB10-8F87CCE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customStyle="1" w:styleId="Pdeferimentodata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15" ma:contentTypeDescription="Crie um novo documento." ma:contentTypeScope="" ma:versionID="63ff0ff898d52e774e4870ce8aa70461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b95cc6e8118aa2bde44c11cf55bf96fa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42BB4-3469-4E81-87DF-9EBAF7A5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F0D01-860E-4BAD-85AB-4F022F8E47E1}"/>
</file>

<file path=customXml/itemProps3.xml><?xml version="1.0" encoding="utf-8"?>
<ds:datastoreItem xmlns:ds="http://schemas.openxmlformats.org/officeDocument/2006/customXml" ds:itemID="{DA19AD36-1FDE-4836-99E8-FD01D5F30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1365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CREDIMINAS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Cintia Aparecida Rodrigues Silva</cp:lastModifiedBy>
  <cp:revision>4</cp:revision>
  <cp:lastPrinted>2005-11-14T11:50:00Z</cp:lastPrinted>
  <dcterms:created xsi:type="dcterms:W3CDTF">2021-08-04T20:16:00Z</dcterms:created>
  <dcterms:modified xsi:type="dcterms:W3CDTF">2021-08-24T13:05:00Z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0x010100C1AF01D5B7A51C47BD387DFE884972FB</vt:lpwstr>
  </property>
</Properties>
</file>