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5AB6" w14:textId="77777777" w:rsidR="00E318C5" w:rsidRPr="00207881" w:rsidRDefault="00E318C5" w:rsidP="00E318C5">
      <w:pPr>
        <w:tabs>
          <w:tab w:val="left" w:pos="7395"/>
        </w:tabs>
        <w:rPr>
          <w:rFonts w:ascii="Arial" w:hAnsi="Arial" w:cs="Arial"/>
          <w:b/>
          <w:sz w:val="22"/>
          <w:szCs w:val="22"/>
        </w:rPr>
      </w:pPr>
      <w:bookmarkStart w:id="0" w:name="_Hlk508180475"/>
      <w:r w:rsidRPr="00207881">
        <w:rPr>
          <w:rFonts w:ascii="Arial" w:hAnsi="Arial" w:cs="Arial"/>
          <w:b/>
          <w:sz w:val="22"/>
          <w:szCs w:val="22"/>
        </w:rPr>
        <w:t>Balanço Patrimonial</w:t>
      </w:r>
    </w:p>
    <w:p w14:paraId="5EEED656" w14:textId="2FDCED55" w:rsidR="000E72DF" w:rsidRPr="00207881" w:rsidRDefault="0063431C" w:rsidP="0063431C">
      <w:pPr>
        <w:spacing w:line="259" w:lineRule="auto"/>
        <w:jc w:val="right"/>
        <w:rPr>
          <w:rFonts w:ascii="Arial" w:hAnsi="Arial" w:cs="Arial"/>
          <w:b/>
          <w:sz w:val="18"/>
          <w:szCs w:val="18"/>
        </w:rPr>
      </w:pPr>
      <w:bookmarkStart w:id="1" w:name="_Hlk508180647"/>
      <w:bookmarkEnd w:id="0"/>
      <w:r w:rsidRPr="00207881">
        <w:rPr>
          <w:rFonts w:ascii="Arial" w:hAnsi="Arial" w:cs="Arial"/>
          <w:b/>
          <w:sz w:val="18"/>
          <w:szCs w:val="18"/>
        </w:rPr>
        <w:t>Em Reais</w:t>
      </w:r>
    </w:p>
    <w:tbl>
      <w:tblPr>
        <w:tblW w:w="5000" w:type="pct"/>
        <w:tblCellMar>
          <w:left w:w="70" w:type="dxa"/>
          <w:right w:w="70" w:type="dxa"/>
        </w:tblCellMar>
        <w:tblLook w:val="04A0" w:firstRow="1" w:lastRow="0" w:firstColumn="1" w:lastColumn="0" w:noHBand="0" w:noVBand="1"/>
      </w:tblPr>
      <w:tblGrid>
        <w:gridCol w:w="6568"/>
        <w:gridCol w:w="638"/>
        <w:gridCol w:w="1631"/>
        <w:gridCol w:w="1629"/>
      </w:tblGrid>
      <w:tr w:rsidR="00207881" w:rsidRPr="00207881" w14:paraId="08D8AF35" w14:textId="77777777" w:rsidTr="00207881">
        <w:trPr>
          <w:trHeight w:val="255"/>
        </w:trPr>
        <w:tc>
          <w:tcPr>
            <w:tcW w:w="3138" w:type="pct"/>
            <w:tcBorders>
              <w:top w:val="nil"/>
              <w:left w:val="nil"/>
              <w:bottom w:val="nil"/>
              <w:right w:val="nil"/>
            </w:tcBorders>
            <w:shd w:val="clear" w:color="000000" w:fill="D9D9D9"/>
            <w:noWrap/>
            <w:vAlign w:val="center"/>
            <w:hideMark/>
          </w:tcPr>
          <w:p w14:paraId="276B678C" w14:textId="45A58EBD" w:rsidR="00207881" w:rsidRPr="00207881" w:rsidRDefault="00207881" w:rsidP="00207881">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Descrição</w:t>
            </w:r>
          </w:p>
        </w:tc>
        <w:tc>
          <w:tcPr>
            <w:tcW w:w="305" w:type="pct"/>
            <w:tcBorders>
              <w:top w:val="nil"/>
              <w:left w:val="nil"/>
              <w:bottom w:val="nil"/>
              <w:right w:val="nil"/>
            </w:tcBorders>
            <w:shd w:val="clear" w:color="000000" w:fill="D9D9D9"/>
            <w:noWrap/>
            <w:vAlign w:val="center"/>
            <w:hideMark/>
          </w:tcPr>
          <w:p w14:paraId="5E702CE4" w14:textId="77777777" w:rsidR="00207881" w:rsidRPr="00207881" w:rsidRDefault="00207881" w:rsidP="00207881">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Notas</w:t>
            </w:r>
          </w:p>
        </w:tc>
        <w:tc>
          <w:tcPr>
            <w:tcW w:w="779" w:type="pct"/>
            <w:tcBorders>
              <w:top w:val="nil"/>
              <w:left w:val="nil"/>
              <w:bottom w:val="nil"/>
              <w:right w:val="nil"/>
            </w:tcBorders>
            <w:shd w:val="clear" w:color="000000" w:fill="D9D9D9"/>
            <w:vAlign w:val="center"/>
            <w:hideMark/>
          </w:tcPr>
          <w:p w14:paraId="1077082A" w14:textId="77777777" w:rsidR="00207881" w:rsidRPr="00207881" w:rsidRDefault="00207881" w:rsidP="00207881">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30/06/2021</w:t>
            </w:r>
          </w:p>
        </w:tc>
        <w:tc>
          <w:tcPr>
            <w:tcW w:w="778" w:type="pct"/>
            <w:tcBorders>
              <w:top w:val="nil"/>
              <w:left w:val="nil"/>
              <w:bottom w:val="nil"/>
              <w:right w:val="nil"/>
            </w:tcBorders>
            <w:shd w:val="clear" w:color="000000" w:fill="D9D9D9"/>
            <w:vAlign w:val="center"/>
            <w:hideMark/>
          </w:tcPr>
          <w:p w14:paraId="4180E4DC" w14:textId="77777777" w:rsidR="00207881" w:rsidRPr="00207881" w:rsidRDefault="00207881" w:rsidP="00207881">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31/12/2020</w:t>
            </w:r>
          </w:p>
        </w:tc>
      </w:tr>
      <w:tr w:rsidR="00207881" w:rsidRPr="00207881" w14:paraId="65D0D681" w14:textId="77777777" w:rsidTr="00207881">
        <w:trPr>
          <w:trHeight w:val="255"/>
        </w:trPr>
        <w:tc>
          <w:tcPr>
            <w:tcW w:w="3138" w:type="pct"/>
            <w:tcBorders>
              <w:top w:val="nil"/>
              <w:left w:val="nil"/>
              <w:bottom w:val="nil"/>
              <w:right w:val="nil"/>
            </w:tcBorders>
            <w:shd w:val="clear" w:color="000000" w:fill="D9D9D9"/>
            <w:noWrap/>
            <w:vAlign w:val="center"/>
            <w:hideMark/>
          </w:tcPr>
          <w:p w14:paraId="7BC62B37" w14:textId="77777777" w:rsidR="00207881" w:rsidRPr="00207881" w:rsidRDefault="00207881" w:rsidP="00207881">
            <w:pP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ATIVO</w:t>
            </w:r>
          </w:p>
        </w:tc>
        <w:tc>
          <w:tcPr>
            <w:tcW w:w="305" w:type="pct"/>
            <w:tcBorders>
              <w:top w:val="nil"/>
              <w:left w:val="nil"/>
              <w:bottom w:val="nil"/>
              <w:right w:val="nil"/>
            </w:tcBorders>
            <w:shd w:val="clear" w:color="000000" w:fill="D9D9D9"/>
            <w:noWrap/>
            <w:vAlign w:val="center"/>
            <w:hideMark/>
          </w:tcPr>
          <w:p w14:paraId="7C74C833" w14:textId="77777777" w:rsidR="00207881" w:rsidRPr="00207881" w:rsidRDefault="00207881" w:rsidP="00207881">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779" w:type="pct"/>
            <w:tcBorders>
              <w:top w:val="nil"/>
              <w:left w:val="nil"/>
              <w:bottom w:val="nil"/>
              <w:right w:val="nil"/>
            </w:tcBorders>
            <w:shd w:val="clear" w:color="000000" w:fill="D9D9D9"/>
            <w:vAlign w:val="center"/>
            <w:hideMark/>
          </w:tcPr>
          <w:p w14:paraId="27314A09"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472.474.217,10</w:t>
            </w:r>
          </w:p>
        </w:tc>
        <w:tc>
          <w:tcPr>
            <w:tcW w:w="778" w:type="pct"/>
            <w:tcBorders>
              <w:top w:val="nil"/>
              <w:left w:val="nil"/>
              <w:bottom w:val="nil"/>
              <w:right w:val="nil"/>
            </w:tcBorders>
            <w:shd w:val="clear" w:color="000000" w:fill="D9D9D9"/>
            <w:vAlign w:val="center"/>
            <w:hideMark/>
          </w:tcPr>
          <w:p w14:paraId="28F1F856"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437.456.164,79</w:t>
            </w:r>
          </w:p>
        </w:tc>
      </w:tr>
      <w:tr w:rsidR="00207881" w:rsidRPr="00207881" w14:paraId="05099CAC" w14:textId="77777777" w:rsidTr="00207881">
        <w:trPr>
          <w:trHeight w:val="255"/>
        </w:trPr>
        <w:tc>
          <w:tcPr>
            <w:tcW w:w="3138" w:type="pct"/>
            <w:tcBorders>
              <w:top w:val="nil"/>
              <w:left w:val="nil"/>
              <w:bottom w:val="nil"/>
              <w:right w:val="nil"/>
            </w:tcBorders>
            <w:shd w:val="clear" w:color="000000" w:fill="FFFFFF"/>
            <w:vAlign w:val="center"/>
            <w:hideMark/>
          </w:tcPr>
          <w:p w14:paraId="17C1F5D9" w14:textId="77777777" w:rsidR="00207881" w:rsidRPr="00207881" w:rsidRDefault="00207881" w:rsidP="00207881">
            <w:pPr>
              <w:rPr>
                <w:rFonts w:ascii="Calibri" w:eastAsia="Times New Roman" w:hAnsi="Calibri" w:cs="Calibri"/>
                <w:b/>
                <w:bCs/>
                <w:color w:val="000000"/>
                <w:sz w:val="18"/>
                <w:szCs w:val="18"/>
                <w:lang w:eastAsia="pt-BR"/>
              </w:rPr>
            </w:pPr>
            <w:r w:rsidRPr="00207881">
              <w:rPr>
                <w:rFonts w:ascii="Calibri" w:eastAsia="Times New Roman" w:hAnsi="Calibri" w:cs="Calibri"/>
                <w:b/>
                <w:bCs/>
                <w:color w:val="000000"/>
                <w:sz w:val="18"/>
                <w:szCs w:val="18"/>
                <w:lang w:eastAsia="pt-BR"/>
              </w:rPr>
              <w:t>DISPONIBILIDADES</w:t>
            </w:r>
          </w:p>
        </w:tc>
        <w:tc>
          <w:tcPr>
            <w:tcW w:w="305" w:type="pct"/>
            <w:tcBorders>
              <w:top w:val="nil"/>
              <w:left w:val="nil"/>
              <w:bottom w:val="nil"/>
              <w:right w:val="nil"/>
            </w:tcBorders>
            <w:shd w:val="clear" w:color="000000" w:fill="FFFFFF"/>
            <w:vAlign w:val="center"/>
            <w:hideMark/>
          </w:tcPr>
          <w:p w14:paraId="0701374A" w14:textId="77777777" w:rsidR="00207881" w:rsidRPr="00207881" w:rsidRDefault="00207881" w:rsidP="00207881">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779" w:type="pct"/>
            <w:tcBorders>
              <w:top w:val="nil"/>
              <w:left w:val="nil"/>
              <w:bottom w:val="nil"/>
              <w:right w:val="nil"/>
            </w:tcBorders>
            <w:shd w:val="clear" w:color="000000" w:fill="FFFFFF"/>
            <w:vAlign w:val="center"/>
            <w:hideMark/>
          </w:tcPr>
          <w:p w14:paraId="54B2C0DD"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6.735.432,65</w:t>
            </w:r>
          </w:p>
        </w:tc>
        <w:tc>
          <w:tcPr>
            <w:tcW w:w="778" w:type="pct"/>
            <w:tcBorders>
              <w:top w:val="nil"/>
              <w:left w:val="nil"/>
              <w:bottom w:val="nil"/>
              <w:right w:val="nil"/>
            </w:tcBorders>
            <w:shd w:val="clear" w:color="000000" w:fill="FFFFFF"/>
            <w:vAlign w:val="center"/>
            <w:hideMark/>
          </w:tcPr>
          <w:p w14:paraId="689DB3DA"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5.176.471,28</w:t>
            </w:r>
          </w:p>
        </w:tc>
      </w:tr>
      <w:tr w:rsidR="00207881" w:rsidRPr="00207881" w14:paraId="49D53A91" w14:textId="77777777" w:rsidTr="00207881">
        <w:trPr>
          <w:trHeight w:val="255"/>
        </w:trPr>
        <w:tc>
          <w:tcPr>
            <w:tcW w:w="3138" w:type="pct"/>
            <w:tcBorders>
              <w:top w:val="nil"/>
              <w:left w:val="nil"/>
              <w:bottom w:val="nil"/>
              <w:right w:val="nil"/>
            </w:tcBorders>
            <w:shd w:val="clear" w:color="000000" w:fill="FFFFFF"/>
            <w:vAlign w:val="center"/>
            <w:hideMark/>
          </w:tcPr>
          <w:p w14:paraId="5CCC2A3B" w14:textId="77777777" w:rsidR="00207881" w:rsidRPr="00207881" w:rsidRDefault="00207881" w:rsidP="00207881">
            <w:pPr>
              <w:rPr>
                <w:rFonts w:ascii="Calibri" w:eastAsia="Times New Roman" w:hAnsi="Calibri" w:cs="Calibri"/>
                <w:b/>
                <w:bCs/>
                <w:color w:val="000000"/>
                <w:sz w:val="18"/>
                <w:szCs w:val="18"/>
                <w:lang w:eastAsia="pt-BR"/>
              </w:rPr>
            </w:pPr>
            <w:r w:rsidRPr="00207881">
              <w:rPr>
                <w:rFonts w:ascii="Calibri" w:eastAsia="Times New Roman" w:hAnsi="Calibri" w:cs="Calibri"/>
                <w:b/>
                <w:bCs/>
                <w:color w:val="000000"/>
                <w:sz w:val="18"/>
                <w:szCs w:val="18"/>
                <w:lang w:eastAsia="pt-BR"/>
              </w:rPr>
              <w:t>INSTRUMENTOS FINANCEIROS</w:t>
            </w:r>
          </w:p>
        </w:tc>
        <w:tc>
          <w:tcPr>
            <w:tcW w:w="305" w:type="pct"/>
            <w:tcBorders>
              <w:top w:val="nil"/>
              <w:left w:val="nil"/>
              <w:bottom w:val="nil"/>
              <w:right w:val="nil"/>
            </w:tcBorders>
            <w:shd w:val="clear" w:color="000000" w:fill="FFFFFF"/>
            <w:vAlign w:val="center"/>
            <w:hideMark/>
          </w:tcPr>
          <w:p w14:paraId="1F7CF8AB" w14:textId="77777777" w:rsidR="00207881" w:rsidRPr="00207881" w:rsidRDefault="00207881" w:rsidP="00207881">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779" w:type="pct"/>
            <w:tcBorders>
              <w:top w:val="nil"/>
              <w:left w:val="nil"/>
              <w:bottom w:val="nil"/>
              <w:right w:val="nil"/>
            </w:tcBorders>
            <w:shd w:val="clear" w:color="000000" w:fill="FFFFFF"/>
            <w:noWrap/>
            <w:vAlign w:val="center"/>
            <w:hideMark/>
          </w:tcPr>
          <w:p w14:paraId="185C8CCB"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455.381.239,15</w:t>
            </w:r>
          </w:p>
        </w:tc>
        <w:tc>
          <w:tcPr>
            <w:tcW w:w="778" w:type="pct"/>
            <w:tcBorders>
              <w:top w:val="nil"/>
              <w:left w:val="nil"/>
              <w:bottom w:val="nil"/>
              <w:right w:val="nil"/>
            </w:tcBorders>
            <w:shd w:val="clear" w:color="000000" w:fill="FFFFFF"/>
            <w:noWrap/>
            <w:vAlign w:val="center"/>
            <w:hideMark/>
          </w:tcPr>
          <w:p w14:paraId="319204F7"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423.347.936,77</w:t>
            </w:r>
          </w:p>
        </w:tc>
      </w:tr>
      <w:tr w:rsidR="00207881" w:rsidRPr="00207881" w14:paraId="105974E5" w14:textId="77777777" w:rsidTr="00207881">
        <w:trPr>
          <w:trHeight w:val="255"/>
        </w:trPr>
        <w:tc>
          <w:tcPr>
            <w:tcW w:w="3138" w:type="pct"/>
            <w:tcBorders>
              <w:top w:val="nil"/>
              <w:left w:val="nil"/>
              <w:bottom w:val="nil"/>
              <w:right w:val="nil"/>
            </w:tcBorders>
            <w:shd w:val="clear" w:color="000000" w:fill="FFFFFF"/>
            <w:vAlign w:val="center"/>
            <w:hideMark/>
          </w:tcPr>
          <w:p w14:paraId="1434A76B" w14:textId="77777777" w:rsidR="00207881" w:rsidRPr="00207881" w:rsidRDefault="00207881" w:rsidP="00207881">
            <w:pPr>
              <w:ind w:firstLineChars="100" w:firstLine="18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Aplicações Interfinanceiras de Liquidez</w:t>
            </w:r>
          </w:p>
        </w:tc>
        <w:tc>
          <w:tcPr>
            <w:tcW w:w="305" w:type="pct"/>
            <w:tcBorders>
              <w:top w:val="nil"/>
              <w:left w:val="nil"/>
              <w:bottom w:val="nil"/>
              <w:right w:val="nil"/>
            </w:tcBorders>
            <w:shd w:val="clear" w:color="000000" w:fill="FFFFFF"/>
            <w:vAlign w:val="center"/>
            <w:hideMark/>
          </w:tcPr>
          <w:p w14:paraId="43076613" w14:textId="1E5C78DD"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5</w:t>
            </w:r>
          </w:p>
        </w:tc>
        <w:tc>
          <w:tcPr>
            <w:tcW w:w="779" w:type="pct"/>
            <w:tcBorders>
              <w:top w:val="nil"/>
              <w:left w:val="nil"/>
              <w:bottom w:val="nil"/>
              <w:right w:val="nil"/>
            </w:tcBorders>
            <w:shd w:val="clear" w:color="000000" w:fill="FFFFFF"/>
            <w:vAlign w:val="center"/>
            <w:hideMark/>
          </w:tcPr>
          <w:p w14:paraId="0DE3B535"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33.453.649,16</w:t>
            </w:r>
          </w:p>
        </w:tc>
        <w:tc>
          <w:tcPr>
            <w:tcW w:w="778" w:type="pct"/>
            <w:tcBorders>
              <w:top w:val="nil"/>
              <w:left w:val="nil"/>
              <w:bottom w:val="nil"/>
              <w:right w:val="nil"/>
            </w:tcBorders>
            <w:shd w:val="clear" w:color="000000" w:fill="FFFFFF"/>
            <w:vAlign w:val="center"/>
            <w:hideMark/>
          </w:tcPr>
          <w:p w14:paraId="73AB5E9C"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34.061.200,80</w:t>
            </w:r>
          </w:p>
        </w:tc>
      </w:tr>
      <w:tr w:rsidR="00207881" w:rsidRPr="00207881" w14:paraId="724C7033" w14:textId="77777777" w:rsidTr="00207881">
        <w:trPr>
          <w:trHeight w:val="255"/>
        </w:trPr>
        <w:tc>
          <w:tcPr>
            <w:tcW w:w="3138" w:type="pct"/>
            <w:tcBorders>
              <w:top w:val="nil"/>
              <w:left w:val="nil"/>
              <w:bottom w:val="nil"/>
              <w:right w:val="nil"/>
            </w:tcBorders>
            <w:shd w:val="clear" w:color="000000" w:fill="FFFFFF"/>
            <w:vAlign w:val="center"/>
            <w:hideMark/>
          </w:tcPr>
          <w:p w14:paraId="52E63029" w14:textId="77777777" w:rsidR="00207881" w:rsidRPr="00207881" w:rsidRDefault="00207881" w:rsidP="00207881">
            <w:pPr>
              <w:ind w:firstLineChars="100" w:firstLine="18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Títulos e Valores Mobiliários</w:t>
            </w:r>
          </w:p>
        </w:tc>
        <w:tc>
          <w:tcPr>
            <w:tcW w:w="305" w:type="pct"/>
            <w:tcBorders>
              <w:top w:val="nil"/>
              <w:left w:val="nil"/>
              <w:bottom w:val="nil"/>
              <w:right w:val="nil"/>
            </w:tcBorders>
            <w:shd w:val="clear" w:color="000000" w:fill="FFFFFF"/>
            <w:vAlign w:val="center"/>
            <w:hideMark/>
          </w:tcPr>
          <w:p w14:paraId="63D26CDC" w14:textId="5C956590"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6</w:t>
            </w:r>
          </w:p>
        </w:tc>
        <w:tc>
          <w:tcPr>
            <w:tcW w:w="779" w:type="pct"/>
            <w:tcBorders>
              <w:top w:val="nil"/>
              <w:left w:val="nil"/>
              <w:bottom w:val="nil"/>
              <w:right w:val="nil"/>
            </w:tcBorders>
            <w:shd w:val="clear" w:color="000000" w:fill="FFFFFF"/>
            <w:vAlign w:val="center"/>
            <w:hideMark/>
          </w:tcPr>
          <w:p w14:paraId="1AA71734"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15.482.040,03</w:t>
            </w:r>
          </w:p>
        </w:tc>
        <w:tc>
          <w:tcPr>
            <w:tcW w:w="778" w:type="pct"/>
            <w:tcBorders>
              <w:top w:val="nil"/>
              <w:left w:val="nil"/>
              <w:bottom w:val="nil"/>
              <w:right w:val="nil"/>
            </w:tcBorders>
            <w:shd w:val="clear" w:color="000000" w:fill="FFFFFF"/>
            <w:vAlign w:val="center"/>
            <w:hideMark/>
          </w:tcPr>
          <w:p w14:paraId="1731F338"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50.804.805,48</w:t>
            </w:r>
          </w:p>
        </w:tc>
      </w:tr>
      <w:tr w:rsidR="00207881" w:rsidRPr="00207881" w14:paraId="2F9D5E27" w14:textId="77777777" w:rsidTr="00207881">
        <w:trPr>
          <w:trHeight w:val="255"/>
        </w:trPr>
        <w:tc>
          <w:tcPr>
            <w:tcW w:w="3138" w:type="pct"/>
            <w:tcBorders>
              <w:top w:val="nil"/>
              <w:left w:val="nil"/>
              <w:bottom w:val="nil"/>
              <w:right w:val="nil"/>
            </w:tcBorders>
            <w:shd w:val="clear" w:color="000000" w:fill="FFFFFF"/>
            <w:vAlign w:val="center"/>
            <w:hideMark/>
          </w:tcPr>
          <w:p w14:paraId="18C90D9B" w14:textId="77777777" w:rsidR="00207881" w:rsidRPr="00207881" w:rsidRDefault="00207881" w:rsidP="00207881">
            <w:pPr>
              <w:ind w:firstLineChars="100" w:firstLine="18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Relações Interfinanceiras</w:t>
            </w:r>
          </w:p>
        </w:tc>
        <w:tc>
          <w:tcPr>
            <w:tcW w:w="305" w:type="pct"/>
            <w:tcBorders>
              <w:top w:val="nil"/>
              <w:left w:val="nil"/>
              <w:bottom w:val="nil"/>
              <w:right w:val="nil"/>
            </w:tcBorders>
            <w:shd w:val="clear" w:color="000000" w:fill="FFFFFF"/>
            <w:vAlign w:val="center"/>
            <w:hideMark/>
          </w:tcPr>
          <w:p w14:paraId="741BB5D8" w14:textId="6A6636C0" w:rsidR="00207881" w:rsidRPr="00207881" w:rsidRDefault="00207881" w:rsidP="007F31DB">
            <w:pPr>
              <w:jc w:val="center"/>
              <w:rPr>
                <w:rFonts w:ascii="Calibri" w:eastAsia="Times New Roman" w:hAnsi="Calibri" w:cs="Calibri"/>
                <w:b/>
                <w:bCs/>
                <w:sz w:val="18"/>
                <w:szCs w:val="18"/>
                <w:lang w:eastAsia="pt-BR"/>
              </w:rPr>
            </w:pPr>
          </w:p>
        </w:tc>
        <w:tc>
          <w:tcPr>
            <w:tcW w:w="779" w:type="pct"/>
            <w:tcBorders>
              <w:top w:val="nil"/>
              <w:left w:val="nil"/>
              <w:bottom w:val="nil"/>
              <w:right w:val="nil"/>
            </w:tcBorders>
            <w:shd w:val="clear" w:color="000000" w:fill="FFFFFF"/>
            <w:vAlign w:val="center"/>
            <w:hideMark/>
          </w:tcPr>
          <w:p w14:paraId="661C04B2"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137.566.886,65</w:t>
            </w:r>
          </w:p>
        </w:tc>
        <w:tc>
          <w:tcPr>
            <w:tcW w:w="778" w:type="pct"/>
            <w:tcBorders>
              <w:top w:val="nil"/>
              <w:left w:val="nil"/>
              <w:bottom w:val="nil"/>
              <w:right w:val="nil"/>
            </w:tcBorders>
            <w:shd w:val="clear" w:color="000000" w:fill="FFFFFF"/>
            <w:vAlign w:val="center"/>
            <w:hideMark/>
          </w:tcPr>
          <w:p w14:paraId="5BED09C9"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104.757.236,13</w:t>
            </w:r>
          </w:p>
        </w:tc>
      </w:tr>
      <w:tr w:rsidR="00207881" w:rsidRPr="00207881" w14:paraId="370E6E81" w14:textId="77777777" w:rsidTr="00207881">
        <w:trPr>
          <w:trHeight w:val="255"/>
        </w:trPr>
        <w:tc>
          <w:tcPr>
            <w:tcW w:w="3138" w:type="pct"/>
            <w:tcBorders>
              <w:top w:val="nil"/>
              <w:left w:val="nil"/>
              <w:bottom w:val="nil"/>
              <w:right w:val="nil"/>
            </w:tcBorders>
            <w:shd w:val="clear" w:color="000000" w:fill="FFFFFF"/>
            <w:vAlign w:val="center"/>
            <w:hideMark/>
          </w:tcPr>
          <w:p w14:paraId="4331DADB" w14:textId="77777777" w:rsidR="00207881" w:rsidRPr="00207881" w:rsidRDefault="00207881" w:rsidP="00207881">
            <w:pPr>
              <w:ind w:firstLineChars="200" w:firstLine="36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Centralização Financeira</w:t>
            </w:r>
          </w:p>
        </w:tc>
        <w:tc>
          <w:tcPr>
            <w:tcW w:w="305" w:type="pct"/>
            <w:tcBorders>
              <w:top w:val="nil"/>
              <w:left w:val="nil"/>
              <w:bottom w:val="nil"/>
              <w:right w:val="nil"/>
            </w:tcBorders>
            <w:shd w:val="clear" w:color="000000" w:fill="FFFFFF"/>
            <w:vAlign w:val="center"/>
            <w:hideMark/>
          </w:tcPr>
          <w:p w14:paraId="6AA5D17B" w14:textId="6E4F641A" w:rsidR="00207881" w:rsidRPr="00207881" w:rsidRDefault="00207881" w:rsidP="007F31DB">
            <w:pPr>
              <w:jc w:val="center"/>
              <w:rPr>
                <w:rFonts w:ascii="Calibri" w:eastAsia="Times New Roman" w:hAnsi="Calibri" w:cs="Calibri"/>
                <w:b/>
                <w:bCs/>
                <w:sz w:val="18"/>
                <w:szCs w:val="18"/>
                <w:lang w:eastAsia="pt-BR"/>
              </w:rPr>
            </w:pPr>
          </w:p>
        </w:tc>
        <w:tc>
          <w:tcPr>
            <w:tcW w:w="779" w:type="pct"/>
            <w:tcBorders>
              <w:top w:val="nil"/>
              <w:left w:val="nil"/>
              <w:bottom w:val="nil"/>
              <w:right w:val="nil"/>
            </w:tcBorders>
            <w:shd w:val="clear" w:color="000000" w:fill="FFFFFF"/>
            <w:vAlign w:val="center"/>
            <w:hideMark/>
          </w:tcPr>
          <w:p w14:paraId="76625849"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137.514.623,18</w:t>
            </w:r>
          </w:p>
        </w:tc>
        <w:tc>
          <w:tcPr>
            <w:tcW w:w="778" w:type="pct"/>
            <w:tcBorders>
              <w:top w:val="nil"/>
              <w:left w:val="nil"/>
              <w:bottom w:val="nil"/>
              <w:right w:val="nil"/>
            </w:tcBorders>
            <w:shd w:val="clear" w:color="000000" w:fill="FFFFFF"/>
            <w:vAlign w:val="center"/>
            <w:hideMark/>
          </w:tcPr>
          <w:p w14:paraId="35E1EB58"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104.757.236,13</w:t>
            </w:r>
          </w:p>
        </w:tc>
      </w:tr>
      <w:tr w:rsidR="00207881" w:rsidRPr="00207881" w14:paraId="762F315A" w14:textId="77777777" w:rsidTr="00207881">
        <w:trPr>
          <w:trHeight w:val="255"/>
        </w:trPr>
        <w:tc>
          <w:tcPr>
            <w:tcW w:w="3138" w:type="pct"/>
            <w:tcBorders>
              <w:top w:val="nil"/>
              <w:left w:val="nil"/>
              <w:bottom w:val="nil"/>
              <w:right w:val="nil"/>
            </w:tcBorders>
            <w:shd w:val="clear" w:color="000000" w:fill="FFFFFF"/>
            <w:vAlign w:val="center"/>
            <w:hideMark/>
          </w:tcPr>
          <w:p w14:paraId="33178033" w14:textId="77777777" w:rsidR="00207881" w:rsidRPr="00207881" w:rsidRDefault="00207881" w:rsidP="00207881">
            <w:pPr>
              <w:ind w:firstLineChars="200" w:firstLine="36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Outras Relações Interfinanceiras</w:t>
            </w:r>
          </w:p>
        </w:tc>
        <w:tc>
          <w:tcPr>
            <w:tcW w:w="305" w:type="pct"/>
            <w:tcBorders>
              <w:top w:val="nil"/>
              <w:left w:val="nil"/>
              <w:bottom w:val="nil"/>
              <w:right w:val="nil"/>
            </w:tcBorders>
            <w:shd w:val="clear" w:color="000000" w:fill="FFFFFF"/>
            <w:vAlign w:val="center"/>
            <w:hideMark/>
          </w:tcPr>
          <w:p w14:paraId="279DFD8B" w14:textId="76C0190D"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7</w:t>
            </w:r>
          </w:p>
        </w:tc>
        <w:tc>
          <w:tcPr>
            <w:tcW w:w="779" w:type="pct"/>
            <w:tcBorders>
              <w:top w:val="nil"/>
              <w:left w:val="nil"/>
              <w:bottom w:val="nil"/>
              <w:right w:val="nil"/>
            </w:tcBorders>
            <w:shd w:val="clear" w:color="000000" w:fill="FFFFFF"/>
            <w:vAlign w:val="center"/>
            <w:hideMark/>
          </w:tcPr>
          <w:p w14:paraId="73148F3D"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52.263,47</w:t>
            </w:r>
          </w:p>
        </w:tc>
        <w:tc>
          <w:tcPr>
            <w:tcW w:w="778" w:type="pct"/>
            <w:tcBorders>
              <w:top w:val="nil"/>
              <w:left w:val="nil"/>
              <w:bottom w:val="nil"/>
              <w:right w:val="nil"/>
            </w:tcBorders>
            <w:shd w:val="clear" w:color="000000" w:fill="FFFFFF"/>
            <w:vAlign w:val="center"/>
            <w:hideMark/>
          </w:tcPr>
          <w:p w14:paraId="76C81DE1"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w:t>
            </w:r>
          </w:p>
        </w:tc>
      </w:tr>
      <w:tr w:rsidR="00207881" w:rsidRPr="00207881" w14:paraId="6944F18C" w14:textId="77777777" w:rsidTr="00207881">
        <w:trPr>
          <w:trHeight w:val="255"/>
        </w:trPr>
        <w:tc>
          <w:tcPr>
            <w:tcW w:w="3138" w:type="pct"/>
            <w:tcBorders>
              <w:top w:val="nil"/>
              <w:left w:val="nil"/>
              <w:bottom w:val="nil"/>
              <w:right w:val="nil"/>
            </w:tcBorders>
            <w:shd w:val="clear" w:color="000000" w:fill="FFFFFF"/>
            <w:vAlign w:val="center"/>
            <w:hideMark/>
          </w:tcPr>
          <w:p w14:paraId="329429EE" w14:textId="77777777" w:rsidR="00207881" w:rsidRPr="00207881" w:rsidRDefault="00207881" w:rsidP="00207881">
            <w:pPr>
              <w:ind w:firstLineChars="100" w:firstLine="18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Operações de Crédito</w:t>
            </w:r>
          </w:p>
        </w:tc>
        <w:tc>
          <w:tcPr>
            <w:tcW w:w="305" w:type="pct"/>
            <w:tcBorders>
              <w:top w:val="nil"/>
              <w:left w:val="nil"/>
              <w:bottom w:val="nil"/>
              <w:right w:val="nil"/>
            </w:tcBorders>
            <w:shd w:val="clear" w:color="000000" w:fill="FFFFFF"/>
            <w:vAlign w:val="center"/>
            <w:hideMark/>
          </w:tcPr>
          <w:p w14:paraId="7919633A" w14:textId="428DFF3C"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8</w:t>
            </w:r>
          </w:p>
        </w:tc>
        <w:tc>
          <w:tcPr>
            <w:tcW w:w="779" w:type="pct"/>
            <w:tcBorders>
              <w:top w:val="nil"/>
              <w:left w:val="nil"/>
              <w:bottom w:val="nil"/>
              <w:right w:val="nil"/>
            </w:tcBorders>
            <w:shd w:val="clear" w:color="000000" w:fill="FFFFFF"/>
            <w:vAlign w:val="center"/>
            <w:hideMark/>
          </w:tcPr>
          <w:p w14:paraId="5E00AB1E"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264.249.968,93</w:t>
            </w:r>
          </w:p>
        </w:tc>
        <w:tc>
          <w:tcPr>
            <w:tcW w:w="778" w:type="pct"/>
            <w:tcBorders>
              <w:top w:val="nil"/>
              <w:left w:val="nil"/>
              <w:bottom w:val="nil"/>
              <w:right w:val="nil"/>
            </w:tcBorders>
            <w:shd w:val="clear" w:color="000000" w:fill="FFFFFF"/>
            <w:vAlign w:val="center"/>
            <w:hideMark/>
          </w:tcPr>
          <w:p w14:paraId="5AB19243"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229.432.319,25</w:t>
            </w:r>
          </w:p>
        </w:tc>
      </w:tr>
      <w:tr w:rsidR="00207881" w:rsidRPr="00207881" w14:paraId="3C540062" w14:textId="77777777" w:rsidTr="00207881">
        <w:trPr>
          <w:trHeight w:val="255"/>
        </w:trPr>
        <w:tc>
          <w:tcPr>
            <w:tcW w:w="3138" w:type="pct"/>
            <w:tcBorders>
              <w:top w:val="nil"/>
              <w:left w:val="nil"/>
              <w:bottom w:val="nil"/>
              <w:right w:val="nil"/>
            </w:tcBorders>
            <w:shd w:val="clear" w:color="000000" w:fill="FFFFFF"/>
            <w:vAlign w:val="center"/>
            <w:hideMark/>
          </w:tcPr>
          <w:p w14:paraId="14F38691" w14:textId="77777777" w:rsidR="00207881" w:rsidRPr="00207881" w:rsidRDefault="00207881" w:rsidP="00207881">
            <w:pPr>
              <w:ind w:firstLineChars="100" w:firstLine="18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Outros Ativos Financeiros</w:t>
            </w:r>
          </w:p>
        </w:tc>
        <w:tc>
          <w:tcPr>
            <w:tcW w:w="305" w:type="pct"/>
            <w:tcBorders>
              <w:top w:val="nil"/>
              <w:left w:val="nil"/>
              <w:bottom w:val="nil"/>
              <w:right w:val="nil"/>
            </w:tcBorders>
            <w:shd w:val="clear" w:color="000000" w:fill="FFFFFF"/>
            <w:vAlign w:val="center"/>
            <w:hideMark/>
          </w:tcPr>
          <w:p w14:paraId="5D7E2212" w14:textId="5C856FD8"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9</w:t>
            </w:r>
          </w:p>
        </w:tc>
        <w:tc>
          <w:tcPr>
            <w:tcW w:w="779" w:type="pct"/>
            <w:tcBorders>
              <w:top w:val="nil"/>
              <w:left w:val="nil"/>
              <w:bottom w:val="nil"/>
              <w:right w:val="nil"/>
            </w:tcBorders>
            <w:shd w:val="clear" w:color="000000" w:fill="FFFFFF"/>
            <w:vAlign w:val="center"/>
            <w:hideMark/>
          </w:tcPr>
          <w:p w14:paraId="4AEDEB9F"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4.628.694,38</w:t>
            </w:r>
          </w:p>
        </w:tc>
        <w:tc>
          <w:tcPr>
            <w:tcW w:w="778" w:type="pct"/>
            <w:tcBorders>
              <w:top w:val="nil"/>
              <w:left w:val="nil"/>
              <w:bottom w:val="nil"/>
              <w:right w:val="nil"/>
            </w:tcBorders>
            <w:shd w:val="clear" w:color="000000" w:fill="FFFFFF"/>
            <w:vAlign w:val="center"/>
            <w:hideMark/>
          </w:tcPr>
          <w:p w14:paraId="24751FDC"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4.292.375,11</w:t>
            </w:r>
          </w:p>
        </w:tc>
      </w:tr>
      <w:tr w:rsidR="00207881" w:rsidRPr="00207881" w14:paraId="179BB4E0" w14:textId="77777777" w:rsidTr="00207881">
        <w:trPr>
          <w:trHeight w:val="255"/>
        </w:trPr>
        <w:tc>
          <w:tcPr>
            <w:tcW w:w="3138" w:type="pct"/>
            <w:tcBorders>
              <w:top w:val="nil"/>
              <w:left w:val="nil"/>
              <w:bottom w:val="nil"/>
              <w:right w:val="nil"/>
            </w:tcBorders>
            <w:shd w:val="clear" w:color="000000" w:fill="FFFFFF"/>
            <w:vAlign w:val="center"/>
            <w:hideMark/>
          </w:tcPr>
          <w:p w14:paraId="7D9F71AF" w14:textId="77777777" w:rsidR="00207881" w:rsidRPr="00207881" w:rsidRDefault="00207881" w:rsidP="00207881">
            <w:pPr>
              <w:rPr>
                <w:rFonts w:ascii="Calibri" w:eastAsia="Times New Roman" w:hAnsi="Calibri" w:cs="Calibri"/>
                <w:b/>
                <w:bCs/>
                <w:color w:val="000000"/>
                <w:sz w:val="18"/>
                <w:szCs w:val="18"/>
                <w:lang w:eastAsia="pt-BR"/>
              </w:rPr>
            </w:pPr>
            <w:r w:rsidRPr="00207881">
              <w:rPr>
                <w:rFonts w:ascii="Calibri" w:eastAsia="Times New Roman" w:hAnsi="Calibri" w:cs="Calibri"/>
                <w:b/>
                <w:bCs/>
                <w:color w:val="000000"/>
                <w:sz w:val="18"/>
                <w:szCs w:val="18"/>
                <w:lang w:eastAsia="pt-BR"/>
              </w:rPr>
              <w:t>(-) PROVISÕES PARA PERDAS ESPERADAS ASSOCIADAS AO RISCO DE CRÉDITO</w:t>
            </w:r>
          </w:p>
        </w:tc>
        <w:tc>
          <w:tcPr>
            <w:tcW w:w="305" w:type="pct"/>
            <w:tcBorders>
              <w:top w:val="nil"/>
              <w:left w:val="nil"/>
              <w:bottom w:val="nil"/>
              <w:right w:val="nil"/>
            </w:tcBorders>
            <w:shd w:val="clear" w:color="000000" w:fill="FFFFFF"/>
            <w:vAlign w:val="center"/>
            <w:hideMark/>
          </w:tcPr>
          <w:p w14:paraId="68D94EB7" w14:textId="0620A383" w:rsidR="00207881" w:rsidRPr="00207881" w:rsidRDefault="00207881" w:rsidP="007F31DB">
            <w:pPr>
              <w:jc w:val="center"/>
              <w:rPr>
                <w:rFonts w:ascii="Calibri" w:eastAsia="Times New Roman" w:hAnsi="Calibri" w:cs="Calibri"/>
                <w:b/>
                <w:bCs/>
                <w:sz w:val="18"/>
                <w:szCs w:val="18"/>
                <w:lang w:eastAsia="pt-BR"/>
              </w:rPr>
            </w:pPr>
          </w:p>
        </w:tc>
        <w:tc>
          <w:tcPr>
            <w:tcW w:w="779" w:type="pct"/>
            <w:tcBorders>
              <w:top w:val="nil"/>
              <w:left w:val="nil"/>
              <w:bottom w:val="nil"/>
              <w:right w:val="nil"/>
            </w:tcBorders>
            <w:shd w:val="clear" w:color="000000" w:fill="FFFFFF"/>
            <w:vAlign w:val="center"/>
            <w:hideMark/>
          </w:tcPr>
          <w:p w14:paraId="73ADC454"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(17.079.385,21)</w:t>
            </w:r>
          </w:p>
        </w:tc>
        <w:tc>
          <w:tcPr>
            <w:tcW w:w="778" w:type="pct"/>
            <w:tcBorders>
              <w:top w:val="nil"/>
              <w:left w:val="nil"/>
              <w:bottom w:val="nil"/>
              <w:right w:val="nil"/>
            </w:tcBorders>
            <w:shd w:val="clear" w:color="000000" w:fill="FFFFFF"/>
            <w:vAlign w:val="center"/>
            <w:hideMark/>
          </w:tcPr>
          <w:p w14:paraId="6C51C266"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(18.108.454,19)</w:t>
            </w:r>
          </w:p>
        </w:tc>
      </w:tr>
      <w:tr w:rsidR="00207881" w:rsidRPr="00207881" w14:paraId="4EBEDA70" w14:textId="77777777" w:rsidTr="00207881">
        <w:trPr>
          <w:trHeight w:val="255"/>
        </w:trPr>
        <w:tc>
          <w:tcPr>
            <w:tcW w:w="3138" w:type="pct"/>
            <w:tcBorders>
              <w:top w:val="nil"/>
              <w:left w:val="nil"/>
              <w:bottom w:val="nil"/>
              <w:right w:val="nil"/>
            </w:tcBorders>
            <w:shd w:val="clear" w:color="000000" w:fill="FFFFFF"/>
            <w:vAlign w:val="center"/>
            <w:hideMark/>
          </w:tcPr>
          <w:p w14:paraId="4B76A58E" w14:textId="77777777" w:rsidR="00207881" w:rsidRPr="00207881" w:rsidRDefault="00207881" w:rsidP="00207881">
            <w:pPr>
              <w:ind w:firstLineChars="100" w:firstLine="18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 Operações de Crédito</w:t>
            </w:r>
          </w:p>
        </w:tc>
        <w:tc>
          <w:tcPr>
            <w:tcW w:w="305" w:type="pct"/>
            <w:tcBorders>
              <w:top w:val="nil"/>
              <w:left w:val="nil"/>
              <w:bottom w:val="nil"/>
              <w:right w:val="nil"/>
            </w:tcBorders>
            <w:shd w:val="clear" w:color="000000" w:fill="FFFFFF"/>
            <w:vAlign w:val="center"/>
            <w:hideMark/>
          </w:tcPr>
          <w:p w14:paraId="21BA0A8F" w14:textId="2D2D9D9A"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8.b</w:t>
            </w:r>
          </w:p>
        </w:tc>
        <w:tc>
          <w:tcPr>
            <w:tcW w:w="779" w:type="pct"/>
            <w:tcBorders>
              <w:top w:val="nil"/>
              <w:left w:val="nil"/>
              <w:bottom w:val="nil"/>
              <w:right w:val="nil"/>
            </w:tcBorders>
            <w:shd w:val="clear" w:color="000000" w:fill="FFFFFF"/>
            <w:vAlign w:val="center"/>
            <w:hideMark/>
          </w:tcPr>
          <w:p w14:paraId="7933DED8"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(16.618.704,86)</w:t>
            </w:r>
          </w:p>
        </w:tc>
        <w:tc>
          <w:tcPr>
            <w:tcW w:w="778" w:type="pct"/>
            <w:tcBorders>
              <w:top w:val="nil"/>
              <w:left w:val="nil"/>
              <w:bottom w:val="nil"/>
              <w:right w:val="nil"/>
            </w:tcBorders>
            <w:shd w:val="clear" w:color="000000" w:fill="FFFFFF"/>
            <w:vAlign w:val="center"/>
            <w:hideMark/>
          </w:tcPr>
          <w:p w14:paraId="55F90EEF"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(17.446.461,61)</w:t>
            </w:r>
          </w:p>
        </w:tc>
      </w:tr>
      <w:tr w:rsidR="00207881" w:rsidRPr="00207881" w14:paraId="40671234" w14:textId="77777777" w:rsidTr="00207881">
        <w:trPr>
          <w:trHeight w:val="255"/>
        </w:trPr>
        <w:tc>
          <w:tcPr>
            <w:tcW w:w="3138" w:type="pct"/>
            <w:tcBorders>
              <w:top w:val="nil"/>
              <w:left w:val="nil"/>
              <w:bottom w:val="nil"/>
              <w:right w:val="nil"/>
            </w:tcBorders>
            <w:shd w:val="clear" w:color="000000" w:fill="FFFFFF"/>
            <w:vAlign w:val="center"/>
            <w:hideMark/>
          </w:tcPr>
          <w:p w14:paraId="0ACEDEF2" w14:textId="77777777" w:rsidR="00207881" w:rsidRPr="00207881" w:rsidRDefault="00207881" w:rsidP="00207881">
            <w:pPr>
              <w:ind w:firstLineChars="100" w:firstLine="18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 Outras</w:t>
            </w:r>
          </w:p>
        </w:tc>
        <w:tc>
          <w:tcPr>
            <w:tcW w:w="305" w:type="pct"/>
            <w:tcBorders>
              <w:top w:val="nil"/>
              <w:left w:val="nil"/>
              <w:bottom w:val="nil"/>
              <w:right w:val="nil"/>
            </w:tcBorders>
            <w:shd w:val="clear" w:color="000000" w:fill="FFFFFF"/>
            <w:vAlign w:val="center"/>
            <w:hideMark/>
          </w:tcPr>
          <w:p w14:paraId="3D4B9EBD" w14:textId="4A03DB96"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9.1</w:t>
            </w:r>
          </w:p>
        </w:tc>
        <w:tc>
          <w:tcPr>
            <w:tcW w:w="779" w:type="pct"/>
            <w:tcBorders>
              <w:top w:val="nil"/>
              <w:left w:val="nil"/>
              <w:bottom w:val="nil"/>
              <w:right w:val="nil"/>
            </w:tcBorders>
            <w:shd w:val="clear" w:color="000000" w:fill="FFFFFF"/>
            <w:vAlign w:val="center"/>
            <w:hideMark/>
          </w:tcPr>
          <w:p w14:paraId="191594AD"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(460.680,35)</w:t>
            </w:r>
          </w:p>
        </w:tc>
        <w:tc>
          <w:tcPr>
            <w:tcW w:w="778" w:type="pct"/>
            <w:tcBorders>
              <w:top w:val="nil"/>
              <w:left w:val="nil"/>
              <w:bottom w:val="nil"/>
              <w:right w:val="nil"/>
            </w:tcBorders>
            <w:shd w:val="clear" w:color="000000" w:fill="FFFFFF"/>
            <w:vAlign w:val="center"/>
            <w:hideMark/>
          </w:tcPr>
          <w:p w14:paraId="6BF5666B"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(661.992,58)</w:t>
            </w:r>
          </w:p>
        </w:tc>
      </w:tr>
      <w:tr w:rsidR="00207881" w:rsidRPr="00207881" w14:paraId="5EF2F76A" w14:textId="77777777" w:rsidTr="00207881">
        <w:trPr>
          <w:trHeight w:val="255"/>
        </w:trPr>
        <w:tc>
          <w:tcPr>
            <w:tcW w:w="3138" w:type="pct"/>
            <w:tcBorders>
              <w:top w:val="nil"/>
              <w:left w:val="nil"/>
              <w:bottom w:val="nil"/>
              <w:right w:val="nil"/>
            </w:tcBorders>
            <w:shd w:val="clear" w:color="000000" w:fill="FFFFFF"/>
            <w:vAlign w:val="center"/>
            <w:hideMark/>
          </w:tcPr>
          <w:p w14:paraId="4D322E21" w14:textId="77777777" w:rsidR="00207881" w:rsidRPr="00207881" w:rsidRDefault="00207881" w:rsidP="00207881">
            <w:pPr>
              <w:rPr>
                <w:rFonts w:ascii="Calibri" w:eastAsia="Times New Roman" w:hAnsi="Calibri" w:cs="Calibri"/>
                <w:b/>
                <w:bCs/>
                <w:color w:val="000000"/>
                <w:sz w:val="18"/>
                <w:szCs w:val="18"/>
                <w:lang w:eastAsia="pt-BR"/>
              </w:rPr>
            </w:pPr>
            <w:r w:rsidRPr="00207881">
              <w:rPr>
                <w:rFonts w:ascii="Calibri" w:eastAsia="Times New Roman" w:hAnsi="Calibri" w:cs="Calibri"/>
                <w:b/>
                <w:bCs/>
                <w:color w:val="000000"/>
                <w:sz w:val="18"/>
                <w:szCs w:val="18"/>
                <w:lang w:eastAsia="pt-BR"/>
              </w:rPr>
              <w:t>ATIVOS FISCAIS CORRENTES E DIFERIDOS</w:t>
            </w:r>
          </w:p>
        </w:tc>
        <w:tc>
          <w:tcPr>
            <w:tcW w:w="305" w:type="pct"/>
            <w:tcBorders>
              <w:top w:val="nil"/>
              <w:left w:val="nil"/>
              <w:bottom w:val="nil"/>
              <w:right w:val="nil"/>
            </w:tcBorders>
            <w:shd w:val="clear" w:color="000000" w:fill="FFFFFF"/>
            <w:vAlign w:val="center"/>
            <w:hideMark/>
          </w:tcPr>
          <w:p w14:paraId="19208EA5" w14:textId="110BDDA4"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10</w:t>
            </w:r>
          </w:p>
        </w:tc>
        <w:tc>
          <w:tcPr>
            <w:tcW w:w="779" w:type="pct"/>
            <w:tcBorders>
              <w:top w:val="nil"/>
              <w:left w:val="nil"/>
              <w:bottom w:val="nil"/>
              <w:right w:val="nil"/>
            </w:tcBorders>
            <w:shd w:val="clear" w:color="000000" w:fill="FFFFFF"/>
            <w:vAlign w:val="center"/>
            <w:hideMark/>
          </w:tcPr>
          <w:p w14:paraId="110CFD93"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306.475,65</w:t>
            </w:r>
          </w:p>
        </w:tc>
        <w:tc>
          <w:tcPr>
            <w:tcW w:w="778" w:type="pct"/>
            <w:tcBorders>
              <w:top w:val="nil"/>
              <w:left w:val="nil"/>
              <w:bottom w:val="nil"/>
              <w:right w:val="nil"/>
            </w:tcBorders>
            <w:shd w:val="clear" w:color="000000" w:fill="FFFFFF"/>
            <w:vAlign w:val="center"/>
            <w:hideMark/>
          </w:tcPr>
          <w:p w14:paraId="3A68BBA2"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113.702,34</w:t>
            </w:r>
          </w:p>
        </w:tc>
      </w:tr>
      <w:tr w:rsidR="00207881" w:rsidRPr="00207881" w14:paraId="3DC8CA2E" w14:textId="77777777" w:rsidTr="00207881">
        <w:trPr>
          <w:trHeight w:val="255"/>
        </w:trPr>
        <w:tc>
          <w:tcPr>
            <w:tcW w:w="3138" w:type="pct"/>
            <w:tcBorders>
              <w:top w:val="nil"/>
              <w:left w:val="nil"/>
              <w:bottom w:val="nil"/>
              <w:right w:val="nil"/>
            </w:tcBorders>
            <w:shd w:val="clear" w:color="000000" w:fill="FFFFFF"/>
            <w:vAlign w:val="center"/>
            <w:hideMark/>
          </w:tcPr>
          <w:p w14:paraId="2A0A74E0" w14:textId="77777777" w:rsidR="00207881" w:rsidRPr="00207881" w:rsidRDefault="00207881" w:rsidP="00207881">
            <w:pPr>
              <w:rPr>
                <w:rFonts w:ascii="Calibri" w:eastAsia="Times New Roman" w:hAnsi="Calibri" w:cs="Calibri"/>
                <w:b/>
                <w:bCs/>
                <w:color w:val="000000"/>
                <w:sz w:val="18"/>
                <w:szCs w:val="18"/>
                <w:lang w:eastAsia="pt-BR"/>
              </w:rPr>
            </w:pPr>
            <w:r w:rsidRPr="00207881">
              <w:rPr>
                <w:rFonts w:ascii="Calibri" w:eastAsia="Times New Roman" w:hAnsi="Calibri" w:cs="Calibri"/>
                <w:b/>
                <w:bCs/>
                <w:color w:val="000000"/>
                <w:sz w:val="18"/>
                <w:szCs w:val="18"/>
                <w:lang w:eastAsia="pt-BR"/>
              </w:rPr>
              <w:t>OUTROS ATIVOS</w:t>
            </w:r>
          </w:p>
        </w:tc>
        <w:tc>
          <w:tcPr>
            <w:tcW w:w="305" w:type="pct"/>
            <w:tcBorders>
              <w:top w:val="nil"/>
              <w:left w:val="nil"/>
              <w:bottom w:val="nil"/>
              <w:right w:val="nil"/>
            </w:tcBorders>
            <w:shd w:val="clear" w:color="000000" w:fill="FFFFFF"/>
            <w:vAlign w:val="center"/>
            <w:hideMark/>
          </w:tcPr>
          <w:p w14:paraId="6E328745" w14:textId="0F428F62"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11</w:t>
            </w:r>
          </w:p>
        </w:tc>
        <w:tc>
          <w:tcPr>
            <w:tcW w:w="779" w:type="pct"/>
            <w:tcBorders>
              <w:top w:val="nil"/>
              <w:left w:val="nil"/>
              <w:bottom w:val="nil"/>
              <w:right w:val="nil"/>
            </w:tcBorders>
            <w:shd w:val="clear" w:color="000000" w:fill="FFFFFF"/>
            <w:vAlign w:val="center"/>
            <w:hideMark/>
          </w:tcPr>
          <w:p w14:paraId="237C505D"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11.487.837,36</w:t>
            </w:r>
          </w:p>
        </w:tc>
        <w:tc>
          <w:tcPr>
            <w:tcW w:w="778" w:type="pct"/>
            <w:tcBorders>
              <w:top w:val="nil"/>
              <w:left w:val="nil"/>
              <w:bottom w:val="nil"/>
              <w:right w:val="nil"/>
            </w:tcBorders>
            <w:shd w:val="clear" w:color="000000" w:fill="FFFFFF"/>
            <w:vAlign w:val="center"/>
            <w:hideMark/>
          </w:tcPr>
          <w:p w14:paraId="7323C1A5"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12.212.123,86</w:t>
            </w:r>
          </w:p>
        </w:tc>
      </w:tr>
      <w:tr w:rsidR="00207881" w:rsidRPr="00207881" w14:paraId="4E96C62F" w14:textId="77777777" w:rsidTr="00207881">
        <w:trPr>
          <w:trHeight w:val="255"/>
        </w:trPr>
        <w:tc>
          <w:tcPr>
            <w:tcW w:w="3138" w:type="pct"/>
            <w:tcBorders>
              <w:top w:val="nil"/>
              <w:left w:val="nil"/>
              <w:bottom w:val="nil"/>
              <w:right w:val="nil"/>
            </w:tcBorders>
            <w:shd w:val="clear" w:color="000000" w:fill="FFFFFF"/>
            <w:vAlign w:val="center"/>
            <w:hideMark/>
          </w:tcPr>
          <w:p w14:paraId="5B012EA3" w14:textId="77777777" w:rsidR="00207881" w:rsidRPr="00207881" w:rsidRDefault="00207881" w:rsidP="00207881">
            <w:pPr>
              <w:rPr>
                <w:rFonts w:ascii="Calibri" w:eastAsia="Times New Roman" w:hAnsi="Calibri" w:cs="Calibri"/>
                <w:b/>
                <w:bCs/>
                <w:color w:val="000000"/>
                <w:sz w:val="18"/>
                <w:szCs w:val="18"/>
                <w:lang w:eastAsia="pt-BR"/>
              </w:rPr>
            </w:pPr>
            <w:r w:rsidRPr="00207881">
              <w:rPr>
                <w:rFonts w:ascii="Calibri" w:eastAsia="Times New Roman" w:hAnsi="Calibri" w:cs="Calibri"/>
                <w:b/>
                <w:bCs/>
                <w:color w:val="000000"/>
                <w:sz w:val="18"/>
                <w:szCs w:val="18"/>
                <w:lang w:eastAsia="pt-BR"/>
              </w:rPr>
              <w:t>INVESTIMENTOS</w:t>
            </w:r>
          </w:p>
        </w:tc>
        <w:tc>
          <w:tcPr>
            <w:tcW w:w="305" w:type="pct"/>
            <w:tcBorders>
              <w:top w:val="nil"/>
              <w:left w:val="nil"/>
              <w:bottom w:val="nil"/>
              <w:right w:val="nil"/>
            </w:tcBorders>
            <w:shd w:val="clear" w:color="000000" w:fill="FFFFFF"/>
            <w:vAlign w:val="center"/>
            <w:hideMark/>
          </w:tcPr>
          <w:p w14:paraId="5766FA95" w14:textId="07835BED"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12</w:t>
            </w:r>
          </w:p>
        </w:tc>
        <w:tc>
          <w:tcPr>
            <w:tcW w:w="779" w:type="pct"/>
            <w:tcBorders>
              <w:top w:val="nil"/>
              <w:left w:val="nil"/>
              <w:bottom w:val="nil"/>
              <w:right w:val="nil"/>
            </w:tcBorders>
            <w:shd w:val="clear" w:color="000000" w:fill="FFFFFF"/>
            <w:vAlign w:val="center"/>
            <w:hideMark/>
          </w:tcPr>
          <w:p w14:paraId="24A7F807"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8.316.741,13</w:t>
            </w:r>
          </w:p>
        </w:tc>
        <w:tc>
          <w:tcPr>
            <w:tcW w:w="778" w:type="pct"/>
            <w:tcBorders>
              <w:top w:val="nil"/>
              <w:left w:val="nil"/>
              <w:bottom w:val="nil"/>
              <w:right w:val="nil"/>
            </w:tcBorders>
            <w:shd w:val="clear" w:color="000000" w:fill="FFFFFF"/>
            <w:vAlign w:val="center"/>
            <w:hideMark/>
          </w:tcPr>
          <w:p w14:paraId="5AE2EC79"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8.315.955,87</w:t>
            </w:r>
          </w:p>
        </w:tc>
      </w:tr>
      <w:tr w:rsidR="00207881" w:rsidRPr="00207881" w14:paraId="53381AE6" w14:textId="77777777" w:rsidTr="00207881">
        <w:trPr>
          <w:trHeight w:val="255"/>
        </w:trPr>
        <w:tc>
          <w:tcPr>
            <w:tcW w:w="3138" w:type="pct"/>
            <w:tcBorders>
              <w:top w:val="nil"/>
              <w:left w:val="nil"/>
              <w:bottom w:val="nil"/>
              <w:right w:val="nil"/>
            </w:tcBorders>
            <w:shd w:val="clear" w:color="000000" w:fill="FFFFFF"/>
            <w:vAlign w:val="center"/>
            <w:hideMark/>
          </w:tcPr>
          <w:p w14:paraId="093DC5F4" w14:textId="77777777" w:rsidR="00207881" w:rsidRPr="00207881" w:rsidRDefault="00207881" w:rsidP="00207881">
            <w:pPr>
              <w:rPr>
                <w:rFonts w:ascii="Calibri" w:eastAsia="Times New Roman" w:hAnsi="Calibri" w:cs="Calibri"/>
                <w:b/>
                <w:bCs/>
                <w:color w:val="000000"/>
                <w:sz w:val="18"/>
                <w:szCs w:val="18"/>
                <w:lang w:eastAsia="pt-BR"/>
              </w:rPr>
            </w:pPr>
            <w:r w:rsidRPr="00207881">
              <w:rPr>
                <w:rFonts w:ascii="Calibri" w:eastAsia="Times New Roman" w:hAnsi="Calibri" w:cs="Calibri"/>
                <w:b/>
                <w:bCs/>
                <w:color w:val="000000"/>
                <w:sz w:val="18"/>
                <w:szCs w:val="18"/>
                <w:lang w:eastAsia="pt-BR"/>
              </w:rPr>
              <w:t>IMOBILIZADO DE USO</w:t>
            </w:r>
          </w:p>
        </w:tc>
        <w:tc>
          <w:tcPr>
            <w:tcW w:w="305" w:type="pct"/>
            <w:tcBorders>
              <w:top w:val="nil"/>
              <w:left w:val="nil"/>
              <w:bottom w:val="nil"/>
              <w:right w:val="nil"/>
            </w:tcBorders>
            <w:shd w:val="clear" w:color="000000" w:fill="FFFFFF"/>
            <w:vAlign w:val="center"/>
            <w:hideMark/>
          </w:tcPr>
          <w:p w14:paraId="21DFE30E" w14:textId="556A44D9"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13</w:t>
            </w:r>
          </w:p>
        </w:tc>
        <w:tc>
          <w:tcPr>
            <w:tcW w:w="779" w:type="pct"/>
            <w:tcBorders>
              <w:top w:val="nil"/>
              <w:left w:val="nil"/>
              <w:bottom w:val="nil"/>
              <w:right w:val="nil"/>
            </w:tcBorders>
            <w:shd w:val="clear" w:color="000000" w:fill="FFFFFF"/>
            <w:vAlign w:val="center"/>
            <w:hideMark/>
          </w:tcPr>
          <w:p w14:paraId="25165985"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11.613.647,64</w:t>
            </w:r>
          </w:p>
        </w:tc>
        <w:tc>
          <w:tcPr>
            <w:tcW w:w="778" w:type="pct"/>
            <w:tcBorders>
              <w:top w:val="nil"/>
              <w:left w:val="nil"/>
              <w:bottom w:val="nil"/>
              <w:right w:val="nil"/>
            </w:tcBorders>
            <w:shd w:val="clear" w:color="000000" w:fill="FFFFFF"/>
            <w:vAlign w:val="center"/>
            <w:hideMark/>
          </w:tcPr>
          <w:p w14:paraId="6574F717"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10.218.083,87</w:t>
            </w:r>
          </w:p>
        </w:tc>
      </w:tr>
      <w:tr w:rsidR="00207881" w:rsidRPr="00207881" w14:paraId="1CA43F87" w14:textId="77777777" w:rsidTr="00207881">
        <w:trPr>
          <w:trHeight w:val="255"/>
        </w:trPr>
        <w:tc>
          <w:tcPr>
            <w:tcW w:w="3138" w:type="pct"/>
            <w:tcBorders>
              <w:top w:val="nil"/>
              <w:left w:val="nil"/>
              <w:bottom w:val="nil"/>
              <w:right w:val="nil"/>
            </w:tcBorders>
            <w:shd w:val="clear" w:color="000000" w:fill="FFFFFF"/>
            <w:vAlign w:val="center"/>
            <w:hideMark/>
          </w:tcPr>
          <w:p w14:paraId="030DBE06" w14:textId="77777777" w:rsidR="00207881" w:rsidRPr="00207881" w:rsidRDefault="00207881" w:rsidP="00207881">
            <w:pPr>
              <w:rPr>
                <w:rFonts w:ascii="Calibri" w:eastAsia="Times New Roman" w:hAnsi="Calibri" w:cs="Calibri"/>
                <w:b/>
                <w:bCs/>
                <w:color w:val="000000"/>
                <w:sz w:val="18"/>
                <w:szCs w:val="18"/>
                <w:lang w:eastAsia="pt-BR"/>
              </w:rPr>
            </w:pPr>
            <w:r w:rsidRPr="00207881">
              <w:rPr>
                <w:rFonts w:ascii="Calibri" w:eastAsia="Times New Roman" w:hAnsi="Calibri" w:cs="Calibri"/>
                <w:b/>
                <w:bCs/>
                <w:color w:val="000000"/>
                <w:sz w:val="18"/>
                <w:szCs w:val="18"/>
                <w:lang w:eastAsia="pt-BR"/>
              </w:rPr>
              <w:t>(-) DEPRECIAÇÕES E AMORTIZAÇÕES</w:t>
            </w:r>
          </w:p>
        </w:tc>
        <w:tc>
          <w:tcPr>
            <w:tcW w:w="305" w:type="pct"/>
            <w:tcBorders>
              <w:top w:val="nil"/>
              <w:left w:val="nil"/>
              <w:bottom w:val="nil"/>
              <w:right w:val="nil"/>
            </w:tcBorders>
            <w:shd w:val="clear" w:color="000000" w:fill="FFFFFF"/>
            <w:vAlign w:val="center"/>
            <w:hideMark/>
          </w:tcPr>
          <w:p w14:paraId="413F98C3" w14:textId="77777777" w:rsidR="00207881" w:rsidRPr="00207881" w:rsidRDefault="00207881" w:rsidP="00207881">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779" w:type="pct"/>
            <w:tcBorders>
              <w:top w:val="nil"/>
              <w:left w:val="nil"/>
              <w:bottom w:val="nil"/>
              <w:right w:val="nil"/>
            </w:tcBorders>
            <w:shd w:val="clear" w:color="000000" w:fill="FFFFFF"/>
            <w:vAlign w:val="center"/>
            <w:hideMark/>
          </w:tcPr>
          <w:p w14:paraId="3FD44D9B"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(4.287.771,27)</w:t>
            </w:r>
          </w:p>
        </w:tc>
        <w:tc>
          <w:tcPr>
            <w:tcW w:w="778" w:type="pct"/>
            <w:tcBorders>
              <w:top w:val="nil"/>
              <w:left w:val="nil"/>
              <w:bottom w:val="nil"/>
              <w:right w:val="nil"/>
            </w:tcBorders>
            <w:shd w:val="clear" w:color="000000" w:fill="FFFFFF"/>
            <w:vAlign w:val="center"/>
            <w:hideMark/>
          </w:tcPr>
          <w:p w14:paraId="4EB1F8D7"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(3.819.655,01)</w:t>
            </w:r>
          </w:p>
        </w:tc>
      </w:tr>
      <w:tr w:rsidR="00207881" w:rsidRPr="00207881" w14:paraId="590BD962" w14:textId="77777777" w:rsidTr="00207881">
        <w:trPr>
          <w:trHeight w:val="255"/>
        </w:trPr>
        <w:tc>
          <w:tcPr>
            <w:tcW w:w="3138" w:type="pct"/>
            <w:tcBorders>
              <w:top w:val="nil"/>
              <w:left w:val="nil"/>
              <w:bottom w:val="nil"/>
              <w:right w:val="nil"/>
            </w:tcBorders>
            <w:shd w:val="clear" w:color="000000" w:fill="D9D9D9"/>
            <w:vAlign w:val="center"/>
            <w:hideMark/>
          </w:tcPr>
          <w:p w14:paraId="7401ED82" w14:textId="77777777" w:rsidR="00207881" w:rsidRPr="00207881" w:rsidRDefault="00207881" w:rsidP="00207881">
            <w:pPr>
              <w:rPr>
                <w:rFonts w:ascii="Calibri" w:eastAsia="Times New Roman" w:hAnsi="Calibri" w:cs="Calibri"/>
                <w:b/>
                <w:bCs/>
                <w:color w:val="000000"/>
                <w:sz w:val="18"/>
                <w:szCs w:val="18"/>
                <w:lang w:eastAsia="pt-BR"/>
              </w:rPr>
            </w:pPr>
            <w:r w:rsidRPr="00207881">
              <w:rPr>
                <w:rFonts w:ascii="Calibri" w:eastAsia="Times New Roman" w:hAnsi="Calibri" w:cs="Calibri"/>
                <w:b/>
                <w:bCs/>
                <w:color w:val="000000"/>
                <w:sz w:val="18"/>
                <w:szCs w:val="18"/>
                <w:lang w:eastAsia="pt-BR"/>
              </w:rPr>
              <w:t>TOTAL DO ATIVO</w:t>
            </w:r>
          </w:p>
        </w:tc>
        <w:tc>
          <w:tcPr>
            <w:tcW w:w="305" w:type="pct"/>
            <w:tcBorders>
              <w:top w:val="nil"/>
              <w:left w:val="nil"/>
              <w:bottom w:val="nil"/>
              <w:right w:val="nil"/>
            </w:tcBorders>
            <w:shd w:val="clear" w:color="000000" w:fill="D9D9D9"/>
            <w:vAlign w:val="center"/>
            <w:hideMark/>
          </w:tcPr>
          <w:p w14:paraId="090195DB" w14:textId="77777777" w:rsidR="00207881" w:rsidRPr="00207881" w:rsidRDefault="00207881" w:rsidP="00207881">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779" w:type="pct"/>
            <w:tcBorders>
              <w:top w:val="nil"/>
              <w:left w:val="nil"/>
              <w:bottom w:val="nil"/>
              <w:right w:val="nil"/>
            </w:tcBorders>
            <w:shd w:val="clear" w:color="000000" w:fill="D9D9D9"/>
            <w:vAlign w:val="center"/>
            <w:hideMark/>
          </w:tcPr>
          <w:p w14:paraId="1CDEAF54"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472.474.217,10</w:t>
            </w:r>
          </w:p>
        </w:tc>
        <w:tc>
          <w:tcPr>
            <w:tcW w:w="778" w:type="pct"/>
            <w:tcBorders>
              <w:top w:val="nil"/>
              <w:left w:val="nil"/>
              <w:bottom w:val="nil"/>
              <w:right w:val="nil"/>
            </w:tcBorders>
            <w:shd w:val="clear" w:color="000000" w:fill="D9D9D9"/>
            <w:vAlign w:val="center"/>
            <w:hideMark/>
          </w:tcPr>
          <w:p w14:paraId="25F8E8E8"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437.456.164,79</w:t>
            </w:r>
          </w:p>
        </w:tc>
      </w:tr>
    </w:tbl>
    <w:p w14:paraId="5AFB42DE" w14:textId="77777777" w:rsidR="00207881" w:rsidRDefault="00207881" w:rsidP="00207881">
      <w:pPr>
        <w:spacing w:line="259" w:lineRule="auto"/>
        <w:jc w:val="right"/>
        <w:rPr>
          <w:rFonts w:ascii="Arial" w:hAnsi="Arial" w:cs="Arial"/>
          <w:b/>
          <w:sz w:val="18"/>
          <w:szCs w:val="18"/>
        </w:rPr>
      </w:pPr>
    </w:p>
    <w:p w14:paraId="0CC70C4B" w14:textId="74411869" w:rsidR="00207881" w:rsidRPr="00207881" w:rsidRDefault="00207881" w:rsidP="00207881">
      <w:pPr>
        <w:spacing w:line="259" w:lineRule="auto"/>
        <w:jc w:val="right"/>
        <w:rPr>
          <w:rFonts w:ascii="Arial" w:hAnsi="Arial" w:cs="Arial"/>
          <w:b/>
          <w:sz w:val="18"/>
          <w:szCs w:val="18"/>
        </w:rPr>
      </w:pPr>
      <w:r w:rsidRPr="00207881">
        <w:rPr>
          <w:rFonts w:ascii="Arial" w:hAnsi="Arial" w:cs="Arial"/>
          <w:b/>
          <w:sz w:val="18"/>
          <w:szCs w:val="18"/>
        </w:rPr>
        <w:t>Em Reais</w:t>
      </w:r>
    </w:p>
    <w:tbl>
      <w:tblPr>
        <w:tblW w:w="5000" w:type="pct"/>
        <w:tblCellMar>
          <w:left w:w="70" w:type="dxa"/>
          <w:right w:w="70" w:type="dxa"/>
        </w:tblCellMar>
        <w:tblLook w:val="04A0" w:firstRow="1" w:lastRow="0" w:firstColumn="1" w:lastColumn="0" w:noHBand="0" w:noVBand="1"/>
      </w:tblPr>
      <w:tblGrid>
        <w:gridCol w:w="6568"/>
        <w:gridCol w:w="638"/>
        <w:gridCol w:w="1631"/>
        <w:gridCol w:w="1629"/>
      </w:tblGrid>
      <w:tr w:rsidR="00207881" w:rsidRPr="00207881" w14:paraId="531A476F" w14:textId="77777777" w:rsidTr="00207881">
        <w:trPr>
          <w:trHeight w:val="255"/>
        </w:trPr>
        <w:tc>
          <w:tcPr>
            <w:tcW w:w="3138" w:type="pct"/>
            <w:tcBorders>
              <w:top w:val="nil"/>
              <w:left w:val="nil"/>
              <w:bottom w:val="nil"/>
              <w:right w:val="nil"/>
            </w:tcBorders>
            <w:shd w:val="clear" w:color="000000" w:fill="D9D9D9"/>
            <w:noWrap/>
            <w:vAlign w:val="center"/>
          </w:tcPr>
          <w:p w14:paraId="6A9F6144" w14:textId="72F93C08" w:rsidR="00207881" w:rsidRPr="00207881" w:rsidRDefault="00207881" w:rsidP="00207881">
            <w:pPr>
              <w:jc w:val="center"/>
              <w:rPr>
                <w:rFonts w:ascii="Calibri" w:eastAsia="Times New Roman" w:hAnsi="Calibri" w:cs="Calibri"/>
                <w:b/>
                <w:bCs/>
                <w:color w:val="000000"/>
                <w:sz w:val="18"/>
                <w:szCs w:val="18"/>
                <w:lang w:eastAsia="pt-BR"/>
              </w:rPr>
            </w:pPr>
            <w:r>
              <w:rPr>
                <w:rFonts w:ascii="Calibri" w:eastAsia="Times New Roman" w:hAnsi="Calibri" w:cs="Calibri"/>
                <w:b/>
                <w:bCs/>
                <w:sz w:val="18"/>
                <w:szCs w:val="18"/>
                <w:lang w:eastAsia="pt-BR"/>
              </w:rPr>
              <w:t>Descrição</w:t>
            </w:r>
          </w:p>
        </w:tc>
        <w:tc>
          <w:tcPr>
            <w:tcW w:w="305" w:type="pct"/>
            <w:tcBorders>
              <w:top w:val="nil"/>
              <w:left w:val="nil"/>
              <w:bottom w:val="nil"/>
              <w:right w:val="nil"/>
            </w:tcBorders>
            <w:shd w:val="clear" w:color="000000" w:fill="D9D9D9"/>
            <w:noWrap/>
            <w:vAlign w:val="center"/>
          </w:tcPr>
          <w:p w14:paraId="7F635E8B" w14:textId="5E80FB5C" w:rsidR="00207881" w:rsidRPr="00207881" w:rsidRDefault="00207881" w:rsidP="00207881">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Notas</w:t>
            </w:r>
          </w:p>
        </w:tc>
        <w:tc>
          <w:tcPr>
            <w:tcW w:w="779" w:type="pct"/>
            <w:tcBorders>
              <w:top w:val="nil"/>
              <w:left w:val="nil"/>
              <w:bottom w:val="nil"/>
              <w:right w:val="nil"/>
            </w:tcBorders>
            <w:shd w:val="clear" w:color="000000" w:fill="D9D9D9"/>
            <w:vAlign w:val="center"/>
          </w:tcPr>
          <w:p w14:paraId="222EE978" w14:textId="1537ED63" w:rsidR="00207881" w:rsidRPr="00207881" w:rsidRDefault="00207881" w:rsidP="00207881">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30/06/2021</w:t>
            </w:r>
          </w:p>
        </w:tc>
        <w:tc>
          <w:tcPr>
            <w:tcW w:w="778" w:type="pct"/>
            <w:tcBorders>
              <w:top w:val="nil"/>
              <w:left w:val="nil"/>
              <w:bottom w:val="nil"/>
              <w:right w:val="nil"/>
            </w:tcBorders>
            <w:shd w:val="clear" w:color="000000" w:fill="D9D9D9"/>
            <w:vAlign w:val="center"/>
          </w:tcPr>
          <w:p w14:paraId="7CBF5484" w14:textId="1D9AB733" w:rsidR="00207881" w:rsidRPr="00207881" w:rsidRDefault="00207881" w:rsidP="00207881">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31/12/2020</w:t>
            </w:r>
          </w:p>
        </w:tc>
      </w:tr>
      <w:tr w:rsidR="00207881" w:rsidRPr="00207881" w14:paraId="49C9A6E9" w14:textId="77777777" w:rsidTr="00207881">
        <w:trPr>
          <w:trHeight w:val="255"/>
        </w:trPr>
        <w:tc>
          <w:tcPr>
            <w:tcW w:w="3138" w:type="pct"/>
            <w:tcBorders>
              <w:top w:val="nil"/>
              <w:left w:val="nil"/>
              <w:bottom w:val="nil"/>
              <w:right w:val="nil"/>
            </w:tcBorders>
            <w:shd w:val="clear" w:color="000000" w:fill="D9D9D9"/>
            <w:noWrap/>
            <w:vAlign w:val="center"/>
            <w:hideMark/>
          </w:tcPr>
          <w:p w14:paraId="27676AFD" w14:textId="77777777" w:rsidR="00207881" w:rsidRPr="00207881" w:rsidRDefault="00207881" w:rsidP="00207881">
            <w:pPr>
              <w:rPr>
                <w:rFonts w:ascii="Calibri" w:eastAsia="Times New Roman" w:hAnsi="Calibri" w:cs="Calibri"/>
                <w:b/>
                <w:bCs/>
                <w:color w:val="000000"/>
                <w:sz w:val="18"/>
                <w:szCs w:val="18"/>
                <w:lang w:eastAsia="pt-BR"/>
              </w:rPr>
            </w:pPr>
            <w:r w:rsidRPr="00207881">
              <w:rPr>
                <w:rFonts w:ascii="Calibri" w:eastAsia="Times New Roman" w:hAnsi="Calibri" w:cs="Calibri"/>
                <w:b/>
                <w:bCs/>
                <w:color w:val="000000"/>
                <w:sz w:val="18"/>
                <w:szCs w:val="18"/>
                <w:lang w:eastAsia="pt-BR"/>
              </w:rPr>
              <w:t>PASSIVO E PATRIMÔNIO LÍQUIDO</w:t>
            </w:r>
          </w:p>
        </w:tc>
        <w:tc>
          <w:tcPr>
            <w:tcW w:w="305" w:type="pct"/>
            <w:tcBorders>
              <w:top w:val="nil"/>
              <w:left w:val="nil"/>
              <w:bottom w:val="nil"/>
              <w:right w:val="nil"/>
            </w:tcBorders>
            <w:shd w:val="clear" w:color="000000" w:fill="D9D9D9"/>
            <w:noWrap/>
            <w:vAlign w:val="center"/>
            <w:hideMark/>
          </w:tcPr>
          <w:p w14:paraId="45803F4E" w14:textId="77777777" w:rsidR="00207881" w:rsidRPr="00207881" w:rsidRDefault="00207881" w:rsidP="00207881">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779" w:type="pct"/>
            <w:tcBorders>
              <w:top w:val="nil"/>
              <w:left w:val="nil"/>
              <w:bottom w:val="nil"/>
              <w:right w:val="nil"/>
            </w:tcBorders>
            <w:shd w:val="clear" w:color="000000" w:fill="D9D9D9"/>
            <w:vAlign w:val="center"/>
            <w:hideMark/>
          </w:tcPr>
          <w:p w14:paraId="6409738B"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472.474.217,10</w:t>
            </w:r>
          </w:p>
        </w:tc>
        <w:tc>
          <w:tcPr>
            <w:tcW w:w="778" w:type="pct"/>
            <w:tcBorders>
              <w:top w:val="nil"/>
              <w:left w:val="nil"/>
              <w:bottom w:val="nil"/>
              <w:right w:val="nil"/>
            </w:tcBorders>
            <w:shd w:val="clear" w:color="000000" w:fill="D9D9D9"/>
            <w:vAlign w:val="center"/>
            <w:hideMark/>
          </w:tcPr>
          <w:p w14:paraId="59A27E07"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437.456.164,79</w:t>
            </w:r>
          </w:p>
        </w:tc>
      </w:tr>
      <w:tr w:rsidR="00207881" w:rsidRPr="00207881" w14:paraId="2F1B6F90" w14:textId="77777777" w:rsidTr="00207881">
        <w:trPr>
          <w:trHeight w:val="255"/>
        </w:trPr>
        <w:tc>
          <w:tcPr>
            <w:tcW w:w="3138" w:type="pct"/>
            <w:tcBorders>
              <w:top w:val="nil"/>
              <w:left w:val="nil"/>
              <w:bottom w:val="nil"/>
              <w:right w:val="nil"/>
            </w:tcBorders>
            <w:shd w:val="clear" w:color="000000" w:fill="FFFFFF"/>
            <w:vAlign w:val="center"/>
            <w:hideMark/>
          </w:tcPr>
          <w:p w14:paraId="581526B7" w14:textId="77777777" w:rsidR="00207881" w:rsidRPr="00207881" w:rsidRDefault="00207881" w:rsidP="00207881">
            <w:pPr>
              <w:rPr>
                <w:rFonts w:ascii="Calibri" w:eastAsia="Times New Roman" w:hAnsi="Calibri" w:cs="Calibri"/>
                <w:b/>
                <w:bCs/>
                <w:color w:val="000000"/>
                <w:sz w:val="18"/>
                <w:szCs w:val="18"/>
                <w:lang w:eastAsia="pt-BR"/>
              </w:rPr>
            </w:pPr>
            <w:r w:rsidRPr="00207881">
              <w:rPr>
                <w:rFonts w:ascii="Calibri" w:eastAsia="Times New Roman" w:hAnsi="Calibri" w:cs="Calibri"/>
                <w:b/>
                <w:bCs/>
                <w:color w:val="000000"/>
                <w:sz w:val="18"/>
                <w:szCs w:val="18"/>
                <w:lang w:eastAsia="pt-BR"/>
              </w:rPr>
              <w:t>DEPÓSITOS</w:t>
            </w:r>
          </w:p>
        </w:tc>
        <w:tc>
          <w:tcPr>
            <w:tcW w:w="305" w:type="pct"/>
            <w:tcBorders>
              <w:top w:val="nil"/>
              <w:left w:val="nil"/>
              <w:bottom w:val="nil"/>
              <w:right w:val="nil"/>
            </w:tcBorders>
            <w:shd w:val="clear" w:color="000000" w:fill="FFFFFF"/>
            <w:vAlign w:val="center"/>
            <w:hideMark/>
          </w:tcPr>
          <w:p w14:paraId="3E7B0DCD" w14:textId="7C16E5E2"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14</w:t>
            </w:r>
          </w:p>
        </w:tc>
        <w:tc>
          <w:tcPr>
            <w:tcW w:w="779" w:type="pct"/>
            <w:tcBorders>
              <w:top w:val="nil"/>
              <w:left w:val="nil"/>
              <w:bottom w:val="nil"/>
              <w:right w:val="nil"/>
            </w:tcBorders>
            <w:shd w:val="clear" w:color="000000" w:fill="FFFFFF"/>
            <w:vAlign w:val="center"/>
            <w:hideMark/>
          </w:tcPr>
          <w:p w14:paraId="11CD4AB7"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295.008.858,74</w:t>
            </w:r>
          </w:p>
        </w:tc>
        <w:tc>
          <w:tcPr>
            <w:tcW w:w="778" w:type="pct"/>
            <w:tcBorders>
              <w:top w:val="nil"/>
              <w:left w:val="nil"/>
              <w:bottom w:val="nil"/>
              <w:right w:val="nil"/>
            </w:tcBorders>
            <w:shd w:val="clear" w:color="000000" w:fill="FFFFFF"/>
            <w:vAlign w:val="center"/>
            <w:hideMark/>
          </w:tcPr>
          <w:p w14:paraId="0BB80EC6"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276.877.199,07</w:t>
            </w:r>
          </w:p>
        </w:tc>
      </w:tr>
      <w:tr w:rsidR="00207881" w:rsidRPr="00207881" w14:paraId="4987A395" w14:textId="77777777" w:rsidTr="00207881">
        <w:trPr>
          <w:trHeight w:val="255"/>
        </w:trPr>
        <w:tc>
          <w:tcPr>
            <w:tcW w:w="3138" w:type="pct"/>
            <w:tcBorders>
              <w:top w:val="nil"/>
              <w:left w:val="nil"/>
              <w:bottom w:val="nil"/>
              <w:right w:val="nil"/>
            </w:tcBorders>
            <w:shd w:val="clear" w:color="000000" w:fill="FFFFFF"/>
            <w:vAlign w:val="center"/>
            <w:hideMark/>
          </w:tcPr>
          <w:p w14:paraId="4A93B28A" w14:textId="77777777" w:rsidR="00207881" w:rsidRPr="00207881" w:rsidRDefault="00207881" w:rsidP="00207881">
            <w:pPr>
              <w:ind w:firstLineChars="100" w:firstLine="18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Depósitos à Vista</w:t>
            </w:r>
          </w:p>
        </w:tc>
        <w:tc>
          <w:tcPr>
            <w:tcW w:w="305" w:type="pct"/>
            <w:tcBorders>
              <w:top w:val="nil"/>
              <w:left w:val="nil"/>
              <w:bottom w:val="nil"/>
              <w:right w:val="nil"/>
            </w:tcBorders>
            <w:shd w:val="clear" w:color="000000" w:fill="FFFFFF"/>
            <w:vAlign w:val="center"/>
            <w:hideMark/>
          </w:tcPr>
          <w:p w14:paraId="1F354010" w14:textId="157E184C" w:rsidR="00207881" w:rsidRPr="00207881" w:rsidRDefault="00207881" w:rsidP="007F31DB">
            <w:pPr>
              <w:jc w:val="center"/>
              <w:rPr>
                <w:rFonts w:ascii="Calibri" w:eastAsia="Times New Roman" w:hAnsi="Calibri" w:cs="Calibri"/>
                <w:b/>
                <w:bCs/>
                <w:sz w:val="18"/>
                <w:szCs w:val="18"/>
                <w:lang w:eastAsia="pt-BR"/>
              </w:rPr>
            </w:pPr>
          </w:p>
        </w:tc>
        <w:tc>
          <w:tcPr>
            <w:tcW w:w="779" w:type="pct"/>
            <w:tcBorders>
              <w:top w:val="nil"/>
              <w:left w:val="nil"/>
              <w:bottom w:val="nil"/>
              <w:right w:val="nil"/>
            </w:tcBorders>
            <w:shd w:val="clear" w:color="000000" w:fill="FFFFFF"/>
            <w:vAlign w:val="center"/>
            <w:hideMark/>
          </w:tcPr>
          <w:p w14:paraId="58E756D0"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75.533.363,58</w:t>
            </w:r>
          </w:p>
        </w:tc>
        <w:tc>
          <w:tcPr>
            <w:tcW w:w="778" w:type="pct"/>
            <w:tcBorders>
              <w:top w:val="nil"/>
              <w:left w:val="nil"/>
              <w:bottom w:val="nil"/>
              <w:right w:val="nil"/>
            </w:tcBorders>
            <w:shd w:val="clear" w:color="000000" w:fill="FFFFFF"/>
            <w:vAlign w:val="center"/>
            <w:hideMark/>
          </w:tcPr>
          <w:p w14:paraId="3DFA61D3"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64.038.330,02</w:t>
            </w:r>
          </w:p>
        </w:tc>
      </w:tr>
      <w:tr w:rsidR="00207881" w:rsidRPr="00207881" w14:paraId="16D900CA" w14:textId="77777777" w:rsidTr="00207881">
        <w:trPr>
          <w:trHeight w:val="255"/>
        </w:trPr>
        <w:tc>
          <w:tcPr>
            <w:tcW w:w="3138" w:type="pct"/>
            <w:tcBorders>
              <w:top w:val="nil"/>
              <w:left w:val="nil"/>
              <w:bottom w:val="nil"/>
              <w:right w:val="nil"/>
            </w:tcBorders>
            <w:shd w:val="clear" w:color="000000" w:fill="FFFFFF"/>
            <w:vAlign w:val="center"/>
            <w:hideMark/>
          </w:tcPr>
          <w:p w14:paraId="6E395D0A" w14:textId="77777777" w:rsidR="00207881" w:rsidRPr="00207881" w:rsidRDefault="00207881" w:rsidP="00207881">
            <w:pPr>
              <w:ind w:firstLineChars="100" w:firstLine="18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Depósitos Sob Aviso</w:t>
            </w:r>
          </w:p>
        </w:tc>
        <w:tc>
          <w:tcPr>
            <w:tcW w:w="305" w:type="pct"/>
            <w:tcBorders>
              <w:top w:val="nil"/>
              <w:left w:val="nil"/>
              <w:bottom w:val="nil"/>
              <w:right w:val="nil"/>
            </w:tcBorders>
            <w:shd w:val="clear" w:color="000000" w:fill="FFFFFF"/>
            <w:vAlign w:val="center"/>
            <w:hideMark/>
          </w:tcPr>
          <w:p w14:paraId="29B330DC" w14:textId="2176E591" w:rsidR="00207881" w:rsidRPr="00207881" w:rsidRDefault="00207881" w:rsidP="007F31DB">
            <w:pPr>
              <w:jc w:val="center"/>
              <w:rPr>
                <w:rFonts w:ascii="Calibri" w:eastAsia="Times New Roman" w:hAnsi="Calibri" w:cs="Calibri"/>
                <w:b/>
                <w:bCs/>
                <w:sz w:val="18"/>
                <w:szCs w:val="18"/>
                <w:lang w:eastAsia="pt-BR"/>
              </w:rPr>
            </w:pPr>
          </w:p>
        </w:tc>
        <w:tc>
          <w:tcPr>
            <w:tcW w:w="779" w:type="pct"/>
            <w:tcBorders>
              <w:top w:val="nil"/>
              <w:left w:val="nil"/>
              <w:bottom w:val="nil"/>
              <w:right w:val="nil"/>
            </w:tcBorders>
            <w:shd w:val="clear" w:color="000000" w:fill="FFFFFF"/>
            <w:vAlign w:val="center"/>
            <w:hideMark/>
          </w:tcPr>
          <w:p w14:paraId="5A6634DF"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22.423,75</w:t>
            </w:r>
          </w:p>
        </w:tc>
        <w:tc>
          <w:tcPr>
            <w:tcW w:w="778" w:type="pct"/>
            <w:tcBorders>
              <w:top w:val="nil"/>
              <w:left w:val="nil"/>
              <w:bottom w:val="nil"/>
              <w:right w:val="nil"/>
            </w:tcBorders>
            <w:shd w:val="clear" w:color="000000" w:fill="FFFFFF"/>
            <w:vAlign w:val="center"/>
            <w:hideMark/>
          </w:tcPr>
          <w:p w14:paraId="1E073DC2"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27.600,96</w:t>
            </w:r>
          </w:p>
        </w:tc>
      </w:tr>
      <w:tr w:rsidR="00207881" w:rsidRPr="00207881" w14:paraId="00969E45" w14:textId="77777777" w:rsidTr="00207881">
        <w:trPr>
          <w:trHeight w:val="255"/>
        </w:trPr>
        <w:tc>
          <w:tcPr>
            <w:tcW w:w="3138" w:type="pct"/>
            <w:tcBorders>
              <w:top w:val="nil"/>
              <w:left w:val="nil"/>
              <w:bottom w:val="nil"/>
              <w:right w:val="nil"/>
            </w:tcBorders>
            <w:shd w:val="clear" w:color="000000" w:fill="FFFFFF"/>
            <w:vAlign w:val="center"/>
            <w:hideMark/>
          </w:tcPr>
          <w:p w14:paraId="1DFFF989" w14:textId="6E0A3D48" w:rsidR="00207881" w:rsidRPr="00207881" w:rsidRDefault="00207881" w:rsidP="00207881">
            <w:pPr>
              <w:ind w:firstLineChars="100" w:firstLine="18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 xml:space="preserve">Depósitos </w:t>
            </w:r>
            <w:r w:rsidR="00766146" w:rsidRPr="00207881">
              <w:rPr>
                <w:rFonts w:ascii="Calibri" w:eastAsia="Times New Roman" w:hAnsi="Calibri" w:cs="Calibri"/>
                <w:color w:val="000000"/>
                <w:sz w:val="18"/>
                <w:szCs w:val="18"/>
                <w:lang w:eastAsia="pt-BR"/>
              </w:rPr>
              <w:t>a</w:t>
            </w:r>
            <w:r w:rsidRPr="00207881">
              <w:rPr>
                <w:rFonts w:ascii="Calibri" w:eastAsia="Times New Roman" w:hAnsi="Calibri" w:cs="Calibri"/>
                <w:color w:val="000000"/>
                <w:sz w:val="18"/>
                <w:szCs w:val="18"/>
                <w:lang w:eastAsia="pt-BR"/>
              </w:rPr>
              <w:t xml:space="preserve"> Prazo</w:t>
            </w:r>
          </w:p>
        </w:tc>
        <w:tc>
          <w:tcPr>
            <w:tcW w:w="305" w:type="pct"/>
            <w:tcBorders>
              <w:top w:val="nil"/>
              <w:left w:val="nil"/>
              <w:bottom w:val="nil"/>
              <w:right w:val="nil"/>
            </w:tcBorders>
            <w:shd w:val="clear" w:color="000000" w:fill="FFFFFF"/>
            <w:vAlign w:val="center"/>
            <w:hideMark/>
          </w:tcPr>
          <w:p w14:paraId="0014C06F" w14:textId="6951A9DD" w:rsidR="00207881" w:rsidRPr="00207881" w:rsidRDefault="00207881" w:rsidP="007F31DB">
            <w:pPr>
              <w:jc w:val="center"/>
              <w:rPr>
                <w:rFonts w:ascii="Calibri" w:eastAsia="Times New Roman" w:hAnsi="Calibri" w:cs="Calibri"/>
                <w:b/>
                <w:bCs/>
                <w:sz w:val="18"/>
                <w:szCs w:val="18"/>
                <w:lang w:eastAsia="pt-BR"/>
              </w:rPr>
            </w:pPr>
          </w:p>
        </w:tc>
        <w:tc>
          <w:tcPr>
            <w:tcW w:w="779" w:type="pct"/>
            <w:tcBorders>
              <w:top w:val="nil"/>
              <w:left w:val="nil"/>
              <w:bottom w:val="nil"/>
              <w:right w:val="nil"/>
            </w:tcBorders>
            <w:shd w:val="clear" w:color="000000" w:fill="FFFFFF"/>
            <w:vAlign w:val="center"/>
            <w:hideMark/>
          </w:tcPr>
          <w:p w14:paraId="372716A0"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219.453.071,41</w:t>
            </w:r>
          </w:p>
        </w:tc>
        <w:tc>
          <w:tcPr>
            <w:tcW w:w="778" w:type="pct"/>
            <w:tcBorders>
              <w:top w:val="nil"/>
              <w:left w:val="nil"/>
              <w:bottom w:val="nil"/>
              <w:right w:val="nil"/>
            </w:tcBorders>
            <w:shd w:val="clear" w:color="000000" w:fill="FFFFFF"/>
            <w:vAlign w:val="center"/>
            <w:hideMark/>
          </w:tcPr>
          <w:p w14:paraId="719BC9B8"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212.811.268,09</w:t>
            </w:r>
          </w:p>
        </w:tc>
      </w:tr>
      <w:tr w:rsidR="00207881" w:rsidRPr="00207881" w14:paraId="64A90FFE" w14:textId="77777777" w:rsidTr="00207881">
        <w:trPr>
          <w:trHeight w:val="255"/>
        </w:trPr>
        <w:tc>
          <w:tcPr>
            <w:tcW w:w="3138" w:type="pct"/>
            <w:tcBorders>
              <w:top w:val="nil"/>
              <w:left w:val="nil"/>
              <w:bottom w:val="nil"/>
              <w:right w:val="nil"/>
            </w:tcBorders>
            <w:shd w:val="clear" w:color="000000" w:fill="FFFFFF"/>
            <w:vAlign w:val="center"/>
            <w:hideMark/>
          </w:tcPr>
          <w:p w14:paraId="0E39C020" w14:textId="77777777" w:rsidR="00207881" w:rsidRPr="00207881" w:rsidRDefault="00207881" w:rsidP="00207881">
            <w:pPr>
              <w:rPr>
                <w:rFonts w:ascii="Calibri" w:eastAsia="Times New Roman" w:hAnsi="Calibri" w:cs="Calibri"/>
                <w:b/>
                <w:bCs/>
                <w:color w:val="000000"/>
                <w:sz w:val="18"/>
                <w:szCs w:val="18"/>
                <w:lang w:eastAsia="pt-BR"/>
              </w:rPr>
            </w:pPr>
            <w:r w:rsidRPr="00207881">
              <w:rPr>
                <w:rFonts w:ascii="Calibri" w:eastAsia="Times New Roman" w:hAnsi="Calibri" w:cs="Calibri"/>
                <w:b/>
                <w:bCs/>
                <w:color w:val="000000"/>
                <w:sz w:val="18"/>
                <w:szCs w:val="18"/>
                <w:lang w:eastAsia="pt-BR"/>
              </w:rPr>
              <w:t>DEMAIS INSTRUMENTOS FINANCEIROS</w:t>
            </w:r>
          </w:p>
        </w:tc>
        <w:tc>
          <w:tcPr>
            <w:tcW w:w="305" w:type="pct"/>
            <w:tcBorders>
              <w:top w:val="nil"/>
              <w:left w:val="nil"/>
              <w:bottom w:val="nil"/>
              <w:right w:val="nil"/>
            </w:tcBorders>
            <w:shd w:val="clear" w:color="000000" w:fill="FFFFFF"/>
            <w:vAlign w:val="center"/>
            <w:hideMark/>
          </w:tcPr>
          <w:p w14:paraId="588C368F" w14:textId="7CEE7A58" w:rsidR="00207881" w:rsidRPr="00207881" w:rsidRDefault="00207881" w:rsidP="007F31DB">
            <w:pPr>
              <w:jc w:val="center"/>
              <w:rPr>
                <w:rFonts w:ascii="Calibri" w:eastAsia="Times New Roman" w:hAnsi="Calibri" w:cs="Calibri"/>
                <w:b/>
                <w:bCs/>
                <w:sz w:val="18"/>
                <w:szCs w:val="18"/>
                <w:lang w:eastAsia="pt-BR"/>
              </w:rPr>
            </w:pPr>
          </w:p>
        </w:tc>
        <w:tc>
          <w:tcPr>
            <w:tcW w:w="779" w:type="pct"/>
            <w:tcBorders>
              <w:top w:val="nil"/>
              <w:left w:val="nil"/>
              <w:bottom w:val="nil"/>
              <w:right w:val="nil"/>
            </w:tcBorders>
            <w:shd w:val="clear" w:color="000000" w:fill="FFFFFF"/>
            <w:vAlign w:val="center"/>
            <w:hideMark/>
          </w:tcPr>
          <w:p w14:paraId="1615E8DD"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100.260.671,84</w:t>
            </w:r>
          </w:p>
        </w:tc>
        <w:tc>
          <w:tcPr>
            <w:tcW w:w="778" w:type="pct"/>
            <w:tcBorders>
              <w:top w:val="nil"/>
              <w:left w:val="nil"/>
              <w:bottom w:val="nil"/>
              <w:right w:val="nil"/>
            </w:tcBorders>
            <w:shd w:val="clear" w:color="000000" w:fill="FFFFFF"/>
            <w:vAlign w:val="center"/>
            <w:hideMark/>
          </w:tcPr>
          <w:p w14:paraId="619322C0"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90.327.124,24</w:t>
            </w:r>
          </w:p>
        </w:tc>
      </w:tr>
      <w:tr w:rsidR="00207881" w:rsidRPr="00207881" w14:paraId="0749796C" w14:textId="77777777" w:rsidTr="00207881">
        <w:trPr>
          <w:trHeight w:val="255"/>
        </w:trPr>
        <w:tc>
          <w:tcPr>
            <w:tcW w:w="3138" w:type="pct"/>
            <w:tcBorders>
              <w:top w:val="nil"/>
              <w:left w:val="nil"/>
              <w:bottom w:val="nil"/>
              <w:right w:val="nil"/>
            </w:tcBorders>
            <w:shd w:val="clear" w:color="000000" w:fill="FFFFFF"/>
            <w:vAlign w:val="center"/>
            <w:hideMark/>
          </w:tcPr>
          <w:p w14:paraId="0BD345EB" w14:textId="77777777" w:rsidR="00207881" w:rsidRPr="00207881" w:rsidRDefault="00207881" w:rsidP="00207881">
            <w:pPr>
              <w:ind w:firstLineChars="100" w:firstLine="18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Recursos de Aceite e Emissão de Títulos</w:t>
            </w:r>
          </w:p>
        </w:tc>
        <w:tc>
          <w:tcPr>
            <w:tcW w:w="305" w:type="pct"/>
            <w:tcBorders>
              <w:top w:val="nil"/>
              <w:left w:val="nil"/>
              <w:bottom w:val="nil"/>
              <w:right w:val="nil"/>
            </w:tcBorders>
            <w:shd w:val="clear" w:color="000000" w:fill="FFFFFF"/>
            <w:vAlign w:val="center"/>
            <w:hideMark/>
          </w:tcPr>
          <w:p w14:paraId="432E0B95" w14:textId="63D873DC"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15</w:t>
            </w:r>
          </w:p>
        </w:tc>
        <w:tc>
          <w:tcPr>
            <w:tcW w:w="779" w:type="pct"/>
            <w:tcBorders>
              <w:top w:val="nil"/>
              <w:left w:val="nil"/>
              <w:bottom w:val="nil"/>
              <w:right w:val="nil"/>
            </w:tcBorders>
            <w:shd w:val="clear" w:color="000000" w:fill="FFFFFF"/>
            <w:vAlign w:val="center"/>
            <w:hideMark/>
          </w:tcPr>
          <w:p w14:paraId="587F2A58"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35.378.093,51</w:t>
            </w:r>
          </w:p>
        </w:tc>
        <w:tc>
          <w:tcPr>
            <w:tcW w:w="778" w:type="pct"/>
            <w:tcBorders>
              <w:top w:val="nil"/>
              <w:left w:val="nil"/>
              <w:bottom w:val="nil"/>
              <w:right w:val="nil"/>
            </w:tcBorders>
            <w:shd w:val="clear" w:color="000000" w:fill="FFFFFF"/>
            <w:vAlign w:val="center"/>
            <w:hideMark/>
          </w:tcPr>
          <w:p w14:paraId="21885C4B"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32.553.043,14</w:t>
            </w:r>
          </w:p>
        </w:tc>
      </w:tr>
      <w:tr w:rsidR="00207881" w:rsidRPr="00207881" w14:paraId="4C1DA150" w14:textId="77777777" w:rsidTr="00207881">
        <w:trPr>
          <w:trHeight w:val="255"/>
        </w:trPr>
        <w:tc>
          <w:tcPr>
            <w:tcW w:w="3138" w:type="pct"/>
            <w:tcBorders>
              <w:top w:val="nil"/>
              <w:left w:val="nil"/>
              <w:bottom w:val="nil"/>
              <w:right w:val="nil"/>
            </w:tcBorders>
            <w:shd w:val="clear" w:color="000000" w:fill="FFFFFF"/>
            <w:vAlign w:val="center"/>
            <w:hideMark/>
          </w:tcPr>
          <w:p w14:paraId="28C3E559" w14:textId="77777777" w:rsidR="00207881" w:rsidRPr="00207881" w:rsidRDefault="00207881" w:rsidP="00207881">
            <w:pPr>
              <w:ind w:firstLineChars="100" w:firstLine="18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Relações Interfinanceiras</w:t>
            </w:r>
          </w:p>
        </w:tc>
        <w:tc>
          <w:tcPr>
            <w:tcW w:w="305" w:type="pct"/>
            <w:tcBorders>
              <w:top w:val="nil"/>
              <w:left w:val="nil"/>
              <w:bottom w:val="nil"/>
              <w:right w:val="nil"/>
            </w:tcBorders>
            <w:shd w:val="clear" w:color="000000" w:fill="FFFFFF"/>
            <w:vAlign w:val="center"/>
            <w:hideMark/>
          </w:tcPr>
          <w:p w14:paraId="7E425B40" w14:textId="01E19C5D" w:rsidR="00207881" w:rsidRPr="00207881" w:rsidRDefault="00207881" w:rsidP="007F31DB">
            <w:pPr>
              <w:jc w:val="center"/>
              <w:rPr>
                <w:rFonts w:ascii="Calibri" w:eastAsia="Times New Roman" w:hAnsi="Calibri" w:cs="Calibri"/>
                <w:b/>
                <w:bCs/>
                <w:sz w:val="18"/>
                <w:szCs w:val="18"/>
                <w:lang w:eastAsia="pt-BR"/>
              </w:rPr>
            </w:pPr>
          </w:p>
        </w:tc>
        <w:tc>
          <w:tcPr>
            <w:tcW w:w="779" w:type="pct"/>
            <w:tcBorders>
              <w:top w:val="nil"/>
              <w:left w:val="nil"/>
              <w:bottom w:val="nil"/>
              <w:right w:val="nil"/>
            </w:tcBorders>
            <w:shd w:val="clear" w:color="000000" w:fill="FFFFFF"/>
            <w:vAlign w:val="center"/>
            <w:hideMark/>
          </w:tcPr>
          <w:p w14:paraId="52B390DF"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58.282.419,80</w:t>
            </w:r>
          </w:p>
        </w:tc>
        <w:tc>
          <w:tcPr>
            <w:tcW w:w="778" w:type="pct"/>
            <w:tcBorders>
              <w:top w:val="nil"/>
              <w:left w:val="nil"/>
              <w:bottom w:val="nil"/>
              <w:right w:val="nil"/>
            </w:tcBorders>
            <w:shd w:val="clear" w:color="000000" w:fill="FFFFFF"/>
            <w:vAlign w:val="center"/>
            <w:hideMark/>
          </w:tcPr>
          <w:p w14:paraId="4DC9A722"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54.801.888,32</w:t>
            </w:r>
          </w:p>
        </w:tc>
      </w:tr>
      <w:tr w:rsidR="00207881" w:rsidRPr="00207881" w14:paraId="7FBF3DA3" w14:textId="77777777" w:rsidTr="00207881">
        <w:trPr>
          <w:trHeight w:val="255"/>
        </w:trPr>
        <w:tc>
          <w:tcPr>
            <w:tcW w:w="3138" w:type="pct"/>
            <w:tcBorders>
              <w:top w:val="nil"/>
              <w:left w:val="nil"/>
              <w:bottom w:val="nil"/>
              <w:right w:val="nil"/>
            </w:tcBorders>
            <w:shd w:val="clear" w:color="000000" w:fill="FFFFFF"/>
            <w:vAlign w:val="center"/>
            <w:hideMark/>
          </w:tcPr>
          <w:p w14:paraId="52597A9A" w14:textId="77777777" w:rsidR="00207881" w:rsidRPr="00207881" w:rsidRDefault="00207881" w:rsidP="00207881">
            <w:pPr>
              <w:ind w:firstLineChars="200" w:firstLine="36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Repasses Interfinanceiros</w:t>
            </w:r>
          </w:p>
        </w:tc>
        <w:tc>
          <w:tcPr>
            <w:tcW w:w="305" w:type="pct"/>
            <w:tcBorders>
              <w:top w:val="nil"/>
              <w:left w:val="nil"/>
              <w:bottom w:val="nil"/>
              <w:right w:val="nil"/>
            </w:tcBorders>
            <w:shd w:val="clear" w:color="000000" w:fill="FFFFFF"/>
            <w:vAlign w:val="center"/>
            <w:hideMark/>
          </w:tcPr>
          <w:p w14:paraId="4DC13811" w14:textId="47383C4E"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16.a</w:t>
            </w:r>
          </w:p>
        </w:tc>
        <w:tc>
          <w:tcPr>
            <w:tcW w:w="779" w:type="pct"/>
            <w:tcBorders>
              <w:top w:val="nil"/>
              <w:left w:val="nil"/>
              <w:bottom w:val="nil"/>
              <w:right w:val="nil"/>
            </w:tcBorders>
            <w:shd w:val="clear" w:color="000000" w:fill="FFFFFF"/>
            <w:vAlign w:val="center"/>
            <w:hideMark/>
          </w:tcPr>
          <w:p w14:paraId="0890C104"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58.282.218,05</w:t>
            </w:r>
          </w:p>
        </w:tc>
        <w:tc>
          <w:tcPr>
            <w:tcW w:w="778" w:type="pct"/>
            <w:tcBorders>
              <w:top w:val="nil"/>
              <w:left w:val="nil"/>
              <w:bottom w:val="nil"/>
              <w:right w:val="nil"/>
            </w:tcBorders>
            <w:shd w:val="clear" w:color="000000" w:fill="FFFFFF"/>
            <w:vAlign w:val="center"/>
            <w:hideMark/>
          </w:tcPr>
          <w:p w14:paraId="34496BF4"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54.797.124,49</w:t>
            </w:r>
          </w:p>
        </w:tc>
      </w:tr>
      <w:tr w:rsidR="00207881" w:rsidRPr="00207881" w14:paraId="18E604A9" w14:textId="77777777" w:rsidTr="00207881">
        <w:trPr>
          <w:trHeight w:val="255"/>
        </w:trPr>
        <w:tc>
          <w:tcPr>
            <w:tcW w:w="3138" w:type="pct"/>
            <w:tcBorders>
              <w:top w:val="nil"/>
              <w:left w:val="nil"/>
              <w:bottom w:val="nil"/>
              <w:right w:val="nil"/>
            </w:tcBorders>
            <w:shd w:val="clear" w:color="000000" w:fill="FFFFFF"/>
            <w:vAlign w:val="center"/>
            <w:hideMark/>
          </w:tcPr>
          <w:p w14:paraId="66AC99C9" w14:textId="77777777" w:rsidR="00207881" w:rsidRPr="00207881" w:rsidRDefault="00207881" w:rsidP="00207881">
            <w:pPr>
              <w:ind w:firstLineChars="200" w:firstLine="36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Outras Relações Interfinanceiras</w:t>
            </w:r>
          </w:p>
        </w:tc>
        <w:tc>
          <w:tcPr>
            <w:tcW w:w="305" w:type="pct"/>
            <w:tcBorders>
              <w:top w:val="nil"/>
              <w:left w:val="nil"/>
              <w:bottom w:val="nil"/>
              <w:right w:val="nil"/>
            </w:tcBorders>
            <w:shd w:val="clear" w:color="000000" w:fill="FFFFFF"/>
            <w:vAlign w:val="center"/>
            <w:hideMark/>
          </w:tcPr>
          <w:p w14:paraId="0694B2BA" w14:textId="536E4FBC"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17</w:t>
            </w:r>
          </w:p>
        </w:tc>
        <w:tc>
          <w:tcPr>
            <w:tcW w:w="779" w:type="pct"/>
            <w:tcBorders>
              <w:top w:val="nil"/>
              <w:left w:val="nil"/>
              <w:bottom w:val="nil"/>
              <w:right w:val="nil"/>
            </w:tcBorders>
            <w:shd w:val="clear" w:color="000000" w:fill="FFFFFF"/>
            <w:vAlign w:val="center"/>
            <w:hideMark/>
          </w:tcPr>
          <w:p w14:paraId="119942F8"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201,75</w:t>
            </w:r>
          </w:p>
        </w:tc>
        <w:tc>
          <w:tcPr>
            <w:tcW w:w="778" w:type="pct"/>
            <w:tcBorders>
              <w:top w:val="nil"/>
              <w:left w:val="nil"/>
              <w:bottom w:val="nil"/>
              <w:right w:val="nil"/>
            </w:tcBorders>
            <w:shd w:val="clear" w:color="000000" w:fill="FFFFFF"/>
            <w:vAlign w:val="center"/>
            <w:hideMark/>
          </w:tcPr>
          <w:p w14:paraId="3FAADCD1"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4.763,83</w:t>
            </w:r>
          </w:p>
        </w:tc>
      </w:tr>
      <w:tr w:rsidR="00207881" w:rsidRPr="00207881" w14:paraId="31322030" w14:textId="77777777" w:rsidTr="00207881">
        <w:trPr>
          <w:trHeight w:val="255"/>
        </w:trPr>
        <w:tc>
          <w:tcPr>
            <w:tcW w:w="3138" w:type="pct"/>
            <w:tcBorders>
              <w:top w:val="nil"/>
              <w:left w:val="nil"/>
              <w:bottom w:val="nil"/>
              <w:right w:val="nil"/>
            </w:tcBorders>
            <w:shd w:val="clear" w:color="000000" w:fill="FFFFFF"/>
            <w:vAlign w:val="center"/>
            <w:hideMark/>
          </w:tcPr>
          <w:p w14:paraId="4B4D8CDA" w14:textId="77777777" w:rsidR="00207881" w:rsidRPr="00207881" w:rsidRDefault="00207881" w:rsidP="00207881">
            <w:pPr>
              <w:ind w:firstLineChars="100" w:firstLine="18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Obrigações por Empréstimos e Repasses</w:t>
            </w:r>
          </w:p>
        </w:tc>
        <w:tc>
          <w:tcPr>
            <w:tcW w:w="305" w:type="pct"/>
            <w:tcBorders>
              <w:top w:val="nil"/>
              <w:left w:val="nil"/>
              <w:bottom w:val="nil"/>
              <w:right w:val="nil"/>
            </w:tcBorders>
            <w:shd w:val="clear" w:color="000000" w:fill="FFFFFF"/>
            <w:vAlign w:val="center"/>
            <w:hideMark/>
          </w:tcPr>
          <w:p w14:paraId="79216FA4" w14:textId="49F5B025"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16.b</w:t>
            </w:r>
          </w:p>
        </w:tc>
        <w:tc>
          <w:tcPr>
            <w:tcW w:w="779" w:type="pct"/>
            <w:tcBorders>
              <w:top w:val="nil"/>
              <w:left w:val="nil"/>
              <w:bottom w:val="nil"/>
              <w:right w:val="nil"/>
            </w:tcBorders>
            <w:shd w:val="clear" w:color="000000" w:fill="FFFFFF"/>
            <w:vAlign w:val="center"/>
            <w:hideMark/>
          </w:tcPr>
          <w:p w14:paraId="12C4EEBA"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6.483.722,07</w:t>
            </w:r>
          </w:p>
        </w:tc>
        <w:tc>
          <w:tcPr>
            <w:tcW w:w="778" w:type="pct"/>
            <w:tcBorders>
              <w:top w:val="nil"/>
              <w:left w:val="nil"/>
              <w:bottom w:val="nil"/>
              <w:right w:val="nil"/>
            </w:tcBorders>
            <w:shd w:val="clear" w:color="000000" w:fill="FFFFFF"/>
            <w:vAlign w:val="center"/>
            <w:hideMark/>
          </w:tcPr>
          <w:p w14:paraId="28070AB2"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2.966.405,11</w:t>
            </w:r>
          </w:p>
        </w:tc>
      </w:tr>
      <w:tr w:rsidR="00207881" w:rsidRPr="00207881" w14:paraId="7F70E18A" w14:textId="77777777" w:rsidTr="00207881">
        <w:trPr>
          <w:trHeight w:val="255"/>
        </w:trPr>
        <w:tc>
          <w:tcPr>
            <w:tcW w:w="3138" w:type="pct"/>
            <w:tcBorders>
              <w:top w:val="nil"/>
              <w:left w:val="nil"/>
              <w:bottom w:val="nil"/>
              <w:right w:val="nil"/>
            </w:tcBorders>
            <w:shd w:val="clear" w:color="000000" w:fill="FFFFFF"/>
            <w:vAlign w:val="center"/>
            <w:hideMark/>
          </w:tcPr>
          <w:p w14:paraId="6B099CE3" w14:textId="77777777" w:rsidR="00207881" w:rsidRPr="00207881" w:rsidRDefault="00207881" w:rsidP="00207881">
            <w:pPr>
              <w:ind w:firstLineChars="100" w:firstLine="18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Outros Passivos Financeiros</w:t>
            </w:r>
          </w:p>
        </w:tc>
        <w:tc>
          <w:tcPr>
            <w:tcW w:w="305" w:type="pct"/>
            <w:tcBorders>
              <w:top w:val="nil"/>
              <w:left w:val="nil"/>
              <w:bottom w:val="nil"/>
              <w:right w:val="nil"/>
            </w:tcBorders>
            <w:shd w:val="clear" w:color="000000" w:fill="FFFFFF"/>
            <w:vAlign w:val="center"/>
            <w:hideMark/>
          </w:tcPr>
          <w:p w14:paraId="6AD4AD4B" w14:textId="717354E7"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18</w:t>
            </w:r>
          </w:p>
        </w:tc>
        <w:tc>
          <w:tcPr>
            <w:tcW w:w="779" w:type="pct"/>
            <w:tcBorders>
              <w:top w:val="nil"/>
              <w:left w:val="nil"/>
              <w:bottom w:val="nil"/>
              <w:right w:val="nil"/>
            </w:tcBorders>
            <w:shd w:val="clear" w:color="000000" w:fill="FFFFFF"/>
            <w:vAlign w:val="center"/>
            <w:hideMark/>
          </w:tcPr>
          <w:p w14:paraId="7C0907C2"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116.436,46</w:t>
            </w:r>
          </w:p>
        </w:tc>
        <w:tc>
          <w:tcPr>
            <w:tcW w:w="778" w:type="pct"/>
            <w:tcBorders>
              <w:top w:val="nil"/>
              <w:left w:val="nil"/>
              <w:bottom w:val="nil"/>
              <w:right w:val="nil"/>
            </w:tcBorders>
            <w:shd w:val="clear" w:color="000000" w:fill="FFFFFF"/>
            <w:vAlign w:val="center"/>
            <w:hideMark/>
          </w:tcPr>
          <w:p w14:paraId="017BA4E0"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5.787,67</w:t>
            </w:r>
          </w:p>
        </w:tc>
      </w:tr>
      <w:tr w:rsidR="00207881" w:rsidRPr="00207881" w14:paraId="7909487E" w14:textId="77777777" w:rsidTr="00207881">
        <w:trPr>
          <w:trHeight w:val="255"/>
        </w:trPr>
        <w:tc>
          <w:tcPr>
            <w:tcW w:w="3138" w:type="pct"/>
            <w:tcBorders>
              <w:top w:val="nil"/>
              <w:left w:val="nil"/>
              <w:bottom w:val="nil"/>
              <w:right w:val="nil"/>
            </w:tcBorders>
            <w:shd w:val="clear" w:color="000000" w:fill="FFFFFF"/>
            <w:vAlign w:val="center"/>
            <w:hideMark/>
          </w:tcPr>
          <w:p w14:paraId="7176D625" w14:textId="77777777" w:rsidR="00207881" w:rsidRPr="00207881" w:rsidRDefault="00207881" w:rsidP="00207881">
            <w:pPr>
              <w:rPr>
                <w:rFonts w:ascii="Calibri" w:eastAsia="Times New Roman" w:hAnsi="Calibri" w:cs="Calibri"/>
                <w:b/>
                <w:bCs/>
                <w:color w:val="000000"/>
                <w:sz w:val="18"/>
                <w:szCs w:val="18"/>
                <w:lang w:eastAsia="pt-BR"/>
              </w:rPr>
            </w:pPr>
            <w:r w:rsidRPr="00207881">
              <w:rPr>
                <w:rFonts w:ascii="Calibri" w:eastAsia="Times New Roman" w:hAnsi="Calibri" w:cs="Calibri"/>
                <w:b/>
                <w:bCs/>
                <w:color w:val="000000"/>
                <w:sz w:val="18"/>
                <w:szCs w:val="18"/>
                <w:lang w:eastAsia="pt-BR"/>
              </w:rPr>
              <w:t>PROVISÕES</w:t>
            </w:r>
          </w:p>
        </w:tc>
        <w:tc>
          <w:tcPr>
            <w:tcW w:w="305" w:type="pct"/>
            <w:tcBorders>
              <w:top w:val="nil"/>
              <w:left w:val="nil"/>
              <w:bottom w:val="nil"/>
              <w:right w:val="nil"/>
            </w:tcBorders>
            <w:shd w:val="clear" w:color="000000" w:fill="FFFFFF"/>
            <w:vAlign w:val="center"/>
            <w:hideMark/>
          </w:tcPr>
          <w:p w14:paraId="770241D9" w14:textId="708D1D79"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20</w:t>
            </w:r>
          </w:p>
        </w:tc>
        <w:tc>
          <w:tcPr>
            <w:tcW w:w="779" w:type="pct"/>
            <w:tcBorders>
              <w:top w:val="nil"/>
              <w:left w:val="nil"/>
              <w:bottom w:val="nil"/>
              <w:right w:val="nil"/>
            </w:tcBorders>
            <w:shd w:val="clear" w:color="000000" w:fill="FFFFFF"/>
            <w:vAlign w:val="center"/>
            <w:hideMark/>
          </w:tcPr>
          <w:p w14:paraId="2CA51E24"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2.074.503,68</w:t>
            </w:r>
          </w:p>
        </w:tc>
        <w:tc>
          <w:tcPr>
            <w:tcW w:w="778" w:type="pct"/>
            <w:tcBorders>
              <w:top w:val="nil"/>
              <w:left w:val="nil"/>
              <w:bottom w:val="nil"/>
              <w:right w:val="nil"/>
            </w:tcBorders>
            <w:shd w:val="clear" w:color="000000" w:fill="FFFFFF"/>
            <w:vAlign w:val="center"/>
            <w:hideMark/>
          </w:tcPr>
          <w:p w14:paraId="55820BBE"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3.051.487,10</w:t>
            </w:r>
          </w:p>
        </w:tc>
      </w:tr>
      <w:tr w:rsidR="00207881" w:rsidRPr="00207881" w14:paraId="1BF51965" w14:textId="77777777" w:rsidTr="00207881">
        <w:trPr>
          <w:trHeight w:val="255"/>
        </w:trPr>
        <w:tc>
          <w:tcPr>
            <w:tcW w:w="3138" w:type="pct"/>
            <w:tcBorders>
              <w:top w:val="nil"/>
              <w:left w:val="nil"/>
              <w:bottom w:val="nil"/>
              <w:right w:val="nil"/>
            </w:tcBorders>
            <w:shd w:val="clear" w:color="000000" w:fill="FFFFFF"/>
            <w:vAlign w:val="center"/>
            <w:hideMark/>
          </w:tcPr>
          <w:p w14:paraId="742F0D1F" w14:textId="77777777" w:rsidR="00207881" w:rsidRPr="00207881" w:rsidRDefault="00207881" w:rsidP="00207881">
            <w:pPr>
              <w:rPr>
                <w:rFonts w:ascii="Calibri" w:eastAsia="Times New Roman" w:hAnsi="Calibri" w:cs="Calibri"/>
                <w:b/>
                <w:bCs/>
                <w:color w:val="000000"/>
                <w:sz w:val="18"/>
                <w:szCs w:val="18"/>
                <w:lang w:eastAsia="pt-BR"/>
              </w:rPr>
            </w:pPr>
            <w:r w:rsidRPr="00207881">
              <w:rPr>
                <w:rFonts w:ascii="Calibri" w:eastAsia="Times New Roman" w:hAnsi="Calibri" w:cs="Calibri"/>
                <w:b/>
                <w:bCs/>
                <w:color w:val="000000"/>
                <w:sz w:val="18"/>
                <w:szCs w:val="18"/>
                <w:lang w:eastAsia="pt-BR"/>
              </w:rPr>
              <w:t>OBRIGAÇÕES FISCAIS CORRENTES E DIFERIDAS</w:t>
            </w:r>
          </w:p>
        </w:tc>
        <w:tc>
          <w:tcPr>
            <w:tcW w:w="305" w:type="pct"/>
            <w:tcBorders>
              <w:top w:val="nil"/>
              <w:left w:val="nil"/>
              <w:bottom w:val="nil"/>
              <w:right w:val="nil"/>
            </w:tcBorders>
            <w:shd w:val="clear" w:color="000000" w:fill="FFFFFF"/>
            <w:vAlign w:val="center"/>
            <w:hideMark/>
          </w:tcPr>
          <w:p w14:paraId="4C174823" w14:textId="70B09906"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21</w:t>
            </w:r>
          </w:p>
        </w:tc>
        <w:tc>
          <w:tcPr>
            <w:tcW w:w="779" w:type="pct"/>
            <w:tcBorders>
              <w:top w:val="nil"/>
              <w:left w:val="nil"/>
              <w:bottom w:val="nil"/>
              <w:right w:val="nil"/>
            </w:tcBorders>
            <w:shd w:val="clear" w:color="000000" w:fill="FFFFFF"/>
            <w:vAlign w:val="center"/>
            <w:hideMark/>
          </w:tcPr>
          <w:p w14:paraId="34373384"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533.102,16</w:t>
            </w:r>
          </w:p>
        </w:tc>
        <w:tc>
          <w:tcPr>
            <w:tcW w:w="778" w:type="pct"/>
            <w:tcBorders>
              <w:top w:val="nil"/>
              <w:left w:val="nil"/>
              <w:bottom w:val="nil"/>
              <w:right w:val="nil"/>
            </w:tcBorders>
            <w:shd w:val="clear" w:color="000000" w:fill="FFFFFF"/>
            <w:vAlign w:val="center"/>
            <w:hideMark/>
          </w:tcPr>
          <w:p w14:paraId="44C02FC3"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322.316,07</w:t>
            </w:r>
          </w:p>
        </w:tc>
      </w:tr>
      <w:tr w:rsidR="00207881" w:rsidRPr="00207881" w14:paraId="2FBCC270" w14:textId="77777777" w:rsidTr="00207881">
        <w:trPr>
          <w:trHeight w:val="255"/>
        </w:trPr>
        <w:tc>
          <w:tcPr>
            <w:tcW w:w="3138" w:type="pct"/>
            <w:tcBorders>
              <w:top w:val="nil"/>
              <w:left w:val="nil"/>
              <w:bottom w:val="nil"/>
              <w:right w:val="nil"/>
            </w:tcBorders>
            <w:shd w:val="clear" w:color="000000" w:fill="FFFFFF"/>
            <w:vAlign w:val="center"/>
            <w:hideMark/>
          </w:tcPr>
          <w:p w14:paraId="24DBEB18" w14:textId="77777777" w:rsidR="00207881" w:rsidRPr="00207881" w:rsidRDefault="00207881" w:rsidP="00207881">
            <w:pPr>
              <w:rPr>
                <w:rFonts w:ascii="Calibri" w:eastAsia="Times New Roman" w:hAnsi="Calibri" w:cs="Calibri"/>
                <w:b/>
                <w:bCs/>
                <w:color w:val="000000"/>
                <w:sz w:val="18"/>
                <w:szCs w:val="18"/>
                <w:lang w:eastAsia="pt-BR"/>
              </w:rPr>
            </w:pPr>
            <w:r w:rsidRPr="00207881">
              <w:rPr>
                <w:rFonts w:ascii="Calibri" w:eastAsia="Times New Roman" w:hAnsi="Calibri" w:cs="Calibri"/>
                <w:b/>
                <w:bCs/>
                <w:color w:val="000000"/>
                <w:sz w:val="18"/>
                <w:szCs w:val="18"/>
                <w:lang w:eastAsia="pt-BR"/>
              </w:rPr>
              <w:t>OUTROS PASSIVOS</w:t>
            </w:r>
          </w:p>
        </w:tc>
        <w:tc>
          <w:tcPr>
            <w:tcW w:w="305" w:type="pct"/>
            <w:tcBorders>
              <w:top w:val="nil"/>
              <w:left w:val="nil"/>
              <w:bottom w:val="nil"/>
              <w:right w:val="nil"/>
            </w:tcBorders>
            <w:shd w:val="clear" w:color="000000" w:fill="FFFFFF"/>
            <w:vAlign w:val="center"/>
            <w:hideMark/>
          </w:tcPr>
          <w:p w14:paraId="23D6C26D" w14:textId="41EB74F0"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22</w:t>
            </w:r>
          </w:p>
        </w:tc>
        <w:tc>
          <w:tcPr>
            <w:tcW w:w="779" w:type="pct"/>
            <w:tcBorders>
              <w:top w:val="nil"/>
              <w:left w:val="nil"/>
              <w:bottom w:val="nil"/>
              <w:right w:val="nil"/>
            </w:tcBorders>
            <w:shd w:val="clear" w:color="000000" w:fill="FFFFFF"/>
            <w:vAlign w:val="center"/>
            <w:hideMark/>
          </w:tcPr>
          <w:p w14:paraId="00ED86C0"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6.667.257,03</w:t>
            </w:r>
          </w:p>
        </w:tc>
        <w:tc>
          <w:tcPr>
            <w:tcW w:w="778" w:type="pct"/>
            <w:tcBorders>
              <w:top w:val="nil"/>
              <w:left w:val="nil"/>
              <w:bottom w:val="nil"/>
              <w:right w:val="nil"/>
            </w:tcBorders>
            <w:shd w:val="clear" w:color="000000" w:fill="FFFFFF"/>
            <w:vAlign w:val="center"/>
            <w:hideMark/>
          </w:tcPr>
          <w:p w14:paraId="33571B3D"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4.370.813,95</w:t>
            </w:r>
          </w:p>
        </w:tc>
      </w:tr>
      <w:tr w:rsidR="00207881" w:rsidRPr="00207881" w14:paraId="5BF61C27" w14:textId="77777777" w:rsidTr="00207881">
        <w:trPr>
          <w:trHeight w:hRule="exact" w:val="80"/>
        </w:trPr>
        <w:tc>
          <w:tcPr>
            <w:tcW w:w="3138" w:type="pct"/>
            <w:tcBorders>
              <w:top w:val="nil"/>
              <w:left w:val="nil"/>
              <w:bottom w:val="nil"/>
              <w:right w:val="nil"/>
            </w:tcBorders>
            <w:shd w:val="clear" w:color="auto" w:fill="auto"/>
            <w:vAlign w:val="center"/>
            <w:hideMark/>
          </w:tcPr>
          <w:p w14:paraId="777C0868" w14:textId="77777777" w:rsidR="00207881" w:rsidRPr="00207881" w:rsidRDefault="00207881" w:rsidP="00207881">
            <w:pPr>
              <w:jc w:val="right"/>
              <w:rPr>
                <w:rFonts w:ascii="Calibri" w:eastAsia="Times New Roman" w:hAnsi="Calibri" w:cs="Calibri"/>
                <w:b/>
                <w:bCs/>
                <w:sz w:val="18"/>
                <w:szCs w:val="18"/>
                <w:lang w:eastAsia="pt-BR"/>
              </w:rPr>
            </w:pPr>
          </w:p>
        </w:tc>
        <w:tc>
          <w:tcPr>
            <w:tcW w:w="305" w:type="pct"/>
            <w:tcBorders>
              <w:top w:val="nil"/>
              <w:left w:val="nil"/>
              <w:bottom w:val="nil"/>
              <w:right w:val="nil"/>
            </w:tcBorders>
            <w:shd w:val="clear" w:color="auto" w:fill="auto"/>
            <w:vAlign w:val="center"/>
            <w:hideMark/>
          </w:tcPr>
          <w:p w14:paraId="6C5B6B70" w14:textId="77777777" w:rsidR="00207881" w:rsidRPr="00207881" w:rsidRDefault="00207881" w:rsidP="00207881">
            <w:pPr>
              <w:rPr>
                <w:rFonts w:ascii="Times New Roman" w:eastAsia="Times New Roman" w:hAnsi="Times New Roman" w:cs="Times New Roman"/>
                <w:sz w:val="18"/>
                <w:szCs w:val="18"/>
                <w:lang w:eastAsia="pt-BR"/>
              </w:rPr>
            </w:pPr>
          </w:p>
        </w:tc>
        <w:tc>
          <w:tcPr>
            <w:tcW w:w="779" w:type="pct"/>
            <w:tcBorders>
              <w:top w:val="nil"/>
              <w:left w:val="nil"/>
              <w:bottom w:val="nil"/>
              <w:right w:val="nil"/>
            </w:tcBorders>
            <w:shd w:val="clear" w:color="auto" w:fill="auto"/>
            <w:vAlign w:val="center"/>
            <w:hideMark/>
          </w:tcPr>
          <w:p w14:paraId="0A358E45" w14:textId="77777777" w:rsidR="00207881" w:rsidRPr="00207881" w:rsidRDefault="00207881" w:rsidP="00207881">
            <w:pPr>
              <w:jc w:val="center"/>
              <w:rPr>
                <w:rFonts w:ascii="Times New Roman" w:eastAsia="Times New Roman" w:hAnsi="Times New Roman" w:cs="Times New Roman"/>
                <w:sz w:val="18"/>
                <w:szCs w:val="18"/>
                <w:lang w:eastAsia="pt-BR"/>
              </w:rPr>
            </w:pPr>
          </w:p>
        </w:tc>
        <w:tc>
          <w:tcPr>
            <w:tcW w:w="778" w:type="pct"/>
            <w:tcBorders>
              <w:top w:val="nil"/>
              <w:left w:val="nil"/>
              <w:bottom w:val="nil"/>
              <w:right w:val="nil"/>
            </w:tcBorders>
            <w:shd w:val="clear" w:color="auto" w:fill="auto"/>
            <w:vAlign w:val="center"/>
            <w:hideMark/>
          </w:tcPr>
          <w:p w14:paraId="439F93CE" w14:textId="77777777" w:rsidR="00207881" w:rsidRPr="00207881" w:rsidRDefault="00207881" w:rsidP="00207881">
            <w:pPr>
              <w:jc w:val="right"/>
              <w:rPr>
                <w:rFonts w:ascii="Times New Roman" w:eastAsia="Times New Roman" w:hAnsi="Times New Roman" w:cs="Times New Roman"/>
                <w:sz w:val="18"/>
                <w:szCs w:val="18"/>
                <w:lang w:eastAsia="pt-BR"/>
              </w:rPr>
            </w:pPr>
          </w:p>
        </w:tc>
      </w:tr>
      <w:tr w:rsidR="00207881" w:rsidRPr="00207881" w14:paraId="694A0B8F" w14:textId="77777777" w:rsidTr="00207881">
        <w:trPr>
          <w:trHeight w:val="255"/>
        </w:trPr>
        <w:tc>
          <w:tcPr>
            <w:tcW w:w="3138" w:type="pct"/>
            <w:tcBorders>
              <w:top w:val="nil"/>
              <w:left w:val="nil"/>
              <w:bottom w:val="nil"/>
              <w:right w:val="nil"/>
            </w:tcBorders>
            <w:shd w:val="clear" w:color="000000" w:fill="D9D9D9"/>
            <w:vAlign w:val="center"/>
            <w:hideMark/>
          </w:tcPr>
          <w:p w14:paraId="0BA2E79A" w14:textId="77777777" w:rsidR="00207881" w:rsidRPr="00207881" w:rsidRDefault="00207881" w:rsidP="00207881">
            <w:pPr>
              <w:rPr>
                <w:rFonts w:ascii="Calibri" w:eastAsia="Times New Roman" w:hAnsi="Calibri" w:cs="Calibri"/>
                <w:b/>
                <w:bCs/>
                <w:color w:val="000000"/>
                <w:sz w:val="18"/>
                <w:szCs w:val="18"/>
                <w:lang w:eastAsia="pt-BR"/>
              </w:rPr>
            </w:pPr>
            <w:r w:rsidRPr="00207881">
              <w:rPr>
                <w:rFonts w:ascii="Calibri" w:eastAsia="Times New Roman" w:hAnsi="Calibri" w:cs="Calibri"/>
                <w:b/>
                <w:bCs/>
                <w:color w:val="000000"/>
                <w:sz w:val="18"/>
                <w:szCs w:val="18"/>
                <w:lang w:eastAsia="pt-BR"/>
              </w:rPr>
              <w:t>PATRIMÔNIO LÍQUIDO</w:t>
            </w:r>
          </w:p>
        </w:tc>
        <w:tc>
          <w:tcPr>
            <w:tcW w:w="305" w:type="pct"/>
            <w:tcBorders>
              <w:top w:val="nil"/>
              <w:left w:val="nil"/>
              <w:bottom w:val="nil"/>
              <w:right w:val="nil"/>
            </w:tcBorders>
            <w:shd w:val="clear" w:color="000000" w:fill="D9D9D9"/>
            <w:vAlign w:val="center"/>
            <w:hideMark/>
          </w:tcPr>
          <w:p w14:paraId="039BB3D9" w14:textId="3CAC90E7"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23</w:t>
            </w:r>
          </w:p>
        </w:tc>
        <w:tc>
          <w:tcPr>
            <w:tcW w:w="779" w:type="pct"/>
            <w:tcBorders>
              <w:top w:val="nil"/>
              <w:left w:val="nil"/>
              <w:bottom w:val="nil"/>
              <w:right w:val="nil"/>
            </w:tcBorders>
            <w:shd w:val="clear" w:color="000000" w:fill="D9D9D9"/>
            <w:vAlign w:val="center"/>
            <w:hideMark/>
          </w:tcPr>
          <w:p w14:paraId="074F4874"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67.929.823,65</w:t>
            </w:r>
          </w:p>
        </w:tc>
        <w:tc>
          <w:tcPr>
            <w:tcW w:w="778" w:type="pct"/>
            <w:tcBorders>
              <w:top w:val="nil"/>
              <w:left w:val="nil"/>
              <w:bottom w:val="nil"/>
              <w:right w:val="nil"/>
            </w:tcBorders>
            <w:shd w:val="clear" w:color="000000" w:fill="D9D9D9"/>
            <w:vAlign w:val="center"/>
            <w:hideMark/>
          </w:tcPr>
          <w:p w14:paraId="079B3B99"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62.507.224,36</w:t>
            </w:r>
          </w:p>
        </w:tc>
      </w:tr>
      <w:tr w:rsidR="00207881" w:rsidRPr="00207881" w14:paraId="7BF22894" w14:textId="77777777" w:rsidTr="00207881">
        <w:trPr>
          <w:trHeight w:val="255"/>
        </w:trPr>
        <w:tc>
          <w:tcPr>
            <w:tcW w:w="3138" w:type="pct"/>
            <w:tcBorders>
              <w:top w:val="nil"/>
              <w:left w:val="nil"/>
              <w:bottom w:val="nil"/>
              <w:right w:val="nil"/>
            </w:tcBorders>
            <w:shd w:val="clear" w:color="000000" w:fill="FFFFFF"/>
            <w:vAlign w:val="center"/>
            <w:hideMark/>
          </w:tcPr>
          <w:p w14:paraId="58AA68E1" w14:textId="77777777" w:rsidR="00207881" w:rsidRPr="00207881" w:rsidRDefault="00207881" w:rsidP="00207881">
            <w:pPr>
              <w:ind w:firstLineChars="100" w:firstLine="18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CAPITAL SOCIAL</w:t>
            </w:r>
          </w:p>
        </w:tc>
        <w:tc>
          <w:tcPr>
            <w:tcW w:w="305" w:type="pct"/>
            <w:tcBorders>
              <w:top w:val="nil"/>
              <w:left w:val="nil"/>
              <w:bottom w:val="nil"/>
              <w:right w:val="nil"/>
            </w:tcBorders>
            <w:shd w:val="clear" w:color="000000" w:fill="FFFFFF"/>
            <w:vAlign w:val="center"/>
            <w:hideMark/>
          </w:tcPr>
          <w:p w14:paraId="1C866A37" w14:textId="433FCDD4"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23.1</w:t>
            </w:r>
          </w:p>
        </w:tc>
        <w:tc>
          <w:tcPr>
            <w:tcW w:w="779" w:type="pct"/>
            <w:tcBorders>
              <w:top w:val="nil"/>
              <w:left w:val="nil"/>
              <w:bottom w:val="nil"/>
              <w:right w:val="nil"/>
            </w:tcBorders>
            <w:shd w:val="clear" w:color="000000" w:fill="FFFFFF"/>
            <w:vAlign w:val="center"/>
            <w:hideMark/>
          </w:tcPr>
          <w:p w14:paraId="6BA577BA"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41.959.335,67</w:t>
            </w:r>
          </w:p>
        </w:tc>
        <w:tc>
          <w:tcPr>
            <w:tcW w:w="778" w:type="pct"/>
            <w:tcBorders>
              <w:top w:val="nil"/>
              <w:left w:val="nil"/>
              <w:bottom w:val="nil"/>
              <w:right w:val="nil"/>
            </w:tcBorders>
            <w:shd w:val="clear" w:color="000000" w:fill="FFFFFF"/>
            <w:vAlign w:val="center"/>
            <w:hideMark/>
          </w:tcPr>
          <w:p w14:paraId="45EEF9CE"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41.336.086,41</w:t>
            </w:r>
          </w:p>
        </w:tc>
      </w:tr>
      <w:tr w:rsidR="00207881" w:rsidRPr="00207881" w14:paraId="01B118A1" w14:textId="77777777" w:rsidTr="00207881">
        <w:trPr>
          <w:trHeight w:val="255"/>
        </w:trPr>
        <w:tc>
          <w:tcPr>
            <w:tcW w:w="3138" w:type="pct"/>
            <w:tcBorders>
              <w:top w:val="nil"/>
              <w:left w:val="nil"/>
              <w:bottom w:val="nil"/>
              <w:right w:val="nil"/>
            </w:tcBorders>
            <w:shd w:val="clear" w:color="000000" w:fill="FFFFFF"/>
            <w:vAlign w:val="center"/>
            <w:hideMark/>
          </w:tcPr>
          <w:p w14:paraId="7E35B25F" w14:textId="77777777" w:rsidR="00207881" w:rsidRPr="00207881" w:rsidRDefault="00207881" w:rsidP="00207881">
            <w:pPr>
              <w:ind w:firstLineChars="100" w:firstLine="18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RESERVAS DE SOBRAS</w:t>
            </w:r>
          </w:p>
        </w:tc>
        <w:tc>
          <w:tcPr>
            <w:tcW w:w="305" w:type="pct"/>
            <w:tcBorders>
              <w:top w:val="nil"/>
              <w:left w:val="nil"/>
              <w:bottom w:val="nil"/>
              <w:right w:val="nil"/>
            </w:tcBorders>
            <w:shd w:val="clear" w:color="000000" w:fill="FFFFFF"/>
            <w:vAlign w:val="center"/>
            <w:hideMark/>
          </w:tcPr>
          <w:p w14:paraId="6D08E6A3" w14:textId="01C804AD"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23.2</w:t>
            </w:r>
          </w:p>
        </w:tc>
        <w:tc>
          <w:tcPr>
            <w:tcW w:w="779" w:type="pct"/>
            <w:tcBorders>
              <w:top w:val="nil"/>
              <w:left w:val="nil"/>
              <w:bottom w:val="nil"/>
              <w:right w:val="nil"/>
            </w:tcBorders>
            <w:shd w:val="clear" w:color="000000" w:fill="FFFFFF"/>
            <w:vAlign w:val="center"/>
            <w:hideMark/>
          </w:tcPr>
          <w:p w14:paraId="0984EC6F"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18.355.418,03</w:t>
            </w:r>
          </w:p>
        </w:tc>
        <w:tc>
          <w:tcPr>
            <w:tcW w:w="778" w:type="pct"/>
            <w:tcBorders>
              <w:top w:val="nil"/>
              <w:left w:val="nil"/>
              <w:bottom w:val="nil"/>
              <w:right w:val="nil"/>
            </w:tcBorders>
            <w:shd w:val="clear" w:color="000000" w:fill="FFFFFF"/>
            <w:vAlign w:val="center"/>
            <w:hideMark/>
          </w:tcPr>
          <w:p w14:paraId="4B6F237C"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14.131.838,17</w:t>
            </w:r>
          </w:p>
        </w:tc>
      </w:tr>
      <w:tr w:rsidR="00207881" w:rsidRPr="00207881" w14:paraId="2E91446A" w14:textId="77777777" w:rsidTr="00207881">
        <w:trPr>
          <w:trHeight w:val="255"/>
        </w:trPr>
        <w:tc>
          <w:tcPr>
            <w:tcW w:w="3138" w:type="pct"/>
            <w:tcBorders>
              <w:top w:val="nil"/>
              <w:left w:val="nil"/>
              <w:bottom w:val="nil"/>
              <w:right w:val="nil"/>
            </w:tcBorders>
            <w:shd w:val="clear" w:color="000000" w:fill="FFFFFF"/>
            <w:vAlign w:val="center"/>
            <w:hideMark/>
          </w:tcPr>
          <w:p w14:paraId="36208575" w14:textId="77777777" w:rsidR="00207881" w:rsidRPr="00207881" w:rsidRDefault="00207881" w:rsidP="00207881">
            <w:pPr>
              <w:ind w:firstLineChars="100" w:firstLine="180"/>
              <w:rPr>
                <w:rFonts w:ascii="Calibri" w:eastAsia="Times New Roman" w:hAnsi="Calibri" w:cs="Calibri"/>
                <w:color w:val="000000"/>
                <w:sz w:val="18"/>
                <w:szCs w:val="18"/>
                <w:lang w:eastAsia="pt-BR"/>
              </w:rPr>
            </w:pPr>
            <w:r w:rsidRPr="00207881">
              <w:rPr>
                <w:rFonts w:ascii="Calibri" w:eastAsia="Times New Roman" w:hAnsi="Calibri" w:cs="Calibri"/>
                <w:color w:val="000000"/>
                <w:sz w:val="18"/>
                <w:szCs w:val="18"/>
                <w:lang w:eastAsia="pt-BR"/>
              </w:rPr>
              <w:t>SOBRAS OU PERDAS ACUMULADAS</w:t>
            </w:r>
          </w:p>
        </w:tc>
        <w:tc>
          <w:tcPr>
            <w:tcW w:w="305" w:type="pct"/>
            <w:tcBorders>
              <w:top w:val="nil"/>
              <w:left w:val="nil"/>
              <w:bottom w:val="nil"/>
              <w:right w:val="nil"/>
            </w:tcBorders>
            <w:shd w:val="clear" w:color="000000" w:fill="FFFFFF"/>
            <w:vAlign w:val="center"/>
            <w:hideMark/>
          </w:tcPr>
          <w:p w14:paraId="18ACB06C" w14:textId="71681F56" w:rsidR="00207881" w:rsidRPr="00207881" w:rsidRDefault="007F31DB" w:rsidP="007F31DB">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23.3</w:t>
            </w:r>
          </w:p>
        </w:tc>
        <w:tc>
          <w:tcPr>
            <w:tcW w:w="779" w:type="pct"/>
            <w:tcBorders>
              <w:top w:val="nil"/>
              <w:left w:val="nil"/>
              <w:bottom w:val="nil"/>
              <w:right w:val="nil"/>
            </w:tcBorders>
            <w:shd w:val="clear" w:color="000000" w:fill="FFFFFF"/>
            <w:vAlign w:val="center"/>
            <w:hideMark/>
          </w:tcPr>
          <w:p w14:paraId="33F8EDAF"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7.615.069,95</w:t>
            </w:r>
          </w:p>
        </w:tc>
        <w:tc>
          <w:tcPr>
            <w:tcW w:w="778" w:type="pct"/>
            <w:tcBorders>
              <w:top w:val="nil"/>
              <w:left w:val="nil"/>
              <w:bottom w:val="nil"/>
              <w:right w:val="nil"/>
            </w:tcBorders>
            <w:shd w:val="clear" w:color="000000" w:fill="FFFFFF"/>
            <w:vAlign w:val="center"/>
            <w:hideMark/>
          </w:tcPr>
          <w:p w14:paraId="6FC3333B" w14:textId="77777777" w:rsidR="00207881" w:rsidRPr="00207881" w:rsidRDefault="00207881" w:rsidP="00207881">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7.039.299,78</w:t>
            </w:r>
          </w:p>
        </w:tc>
      </w:tr>
      <w:tr w:rsidR="00207881" w:rsidRPr="00207881" w14:paraId="7C0BA405" w14:textId="77777777" w:rsidTr="00207881">
        <w:trPr>
          <w:trHeight w:val="255"/>
        </w:trPr>
        <w:tc>
          <w:tcPr>
            <w:tcW w:w="3138" w:type="pct"/>
            <w:tcBorders>
              <w:top w:val="nil"/>
              <w:left w:val="nil"/>
              <w:bottom w:val="nil"/>
              <w:right w:val="nil"/>
            </w:tcBorders>
            <w:shd w:val="clear" w:color="000000" w:fill="D9D9D9"/>
            <w:vAlign w:val="center"/>
            <w:hideMark/>
          </w:tcPr>
          <w:p w14:paraId="15FA523B" w14:textId="77777777" w:rsidR="00207881" w:rsidRPr="00207881" w:rsidRDefault="00207881" w:rsidP="00207881">
            <w:pPr>
              <w:rPr>
                <w:rFonts w:ascii="Calibri" w:eastAsia="Times New Roman" w:hAnsi="Calibri" w:cs="Calibri"/>
                <w:b/>
                <w:bCs/>
                <w:color w:val="000000"/>
                <w:sz w:val="18"/>
                <w:szCs w:val="18"/>
                <w:lang w:eastAsia="pt-BR"/>
              </w:rPr>
            </w:pPr>
            <w:r w:rsidRPr="00207881">
              <w:rPr>
                <w:rFonts w:ascii="Calibri" w:eastAsia="Times New Roman" w:hAnsi="Calibri" w:cs="Calibri"/>
                <w:b/>
                <w:bCs/>
                <w:color w:val="000000"/>
                <w:sz w:val="18"/>
                <w:szCs w:val="18"/>
                <w:lang w:eastAsia="pt-BR"/>
              </w:rPr>
              <w:t>TOTAL DO PASSIVO E PATRIMÔNIO LÍQUIDO</w:t>
            </w:r>
          </w:p>
        </w:tc>
        <w:tc>
          <w:tcPr>
            <w:tcW w:w="305" w:type="pct"/>
            <w:tcBorders>
              <w:top w:val="nil"/>
              <w:left w:val="nil"/>
              <w:bottom w:val="nil"/>
              <w:right w:val="nil"/>
            </w:tcBorders>
            <w:shd w:val="clear" w:color="000000" w:fill="D9D9D9"/>
            <w:vAlign w:val="center"/>
            <w:hideMark/>
          </w:tcPr>
          <w:p w14:paraId="3F314BFE" w14:textId="77777777" w:rsidR="00207881" w:rsidRPr="00207881" w:rsidRDefault="00207881" w:rsidP="00207881">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779" w:type="pct"/>
            <w:tcBorders>
              <w:top w:val="nil"/>
              <w:left w:val="nil"/>
              <w:bottom w:val="nil"/>
              <w:right w:val="nil"/>
            </w:tcBorders>
            <w:shd w:val="clear" w:color="000000" w:fill="D9D9D9"/>
            <w:vAlign w:val="center"/>
            <w:hideMark/>
          </w:tcPr>
          <w:p w14:paraId="613D2FB4"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472.474.217,10</w:t>
            </w:r>
          </w:p>
        </w:tc>
        <w:tc>
          <w:tcPr>
            <w:tcW w:w="778" w:type="pct"/>
            <w:tcBorders>
              <w:top w:val="nil"/>
              <w:left w:val="nil"/>
              <w:bottom w:val="nil"/>
              <w:right w:val="nil"/>
            </w:tcBorders>
            <w:shd w:val="clear" w:color="000000" w:fill="D9D9D9"/>
            <w:vAlign w:val="center"/>
            <w:hideMark/>
          </w:tcPr>
          <w:p w14:paraId="035C03D5" w14:textId="77777777" w:rsidR="00207881" w:rsidRPr="00207881" w:rsidRDefault="00207881" w:rsidP="00207881">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437.456.164,79</w:t>
            </w:r>
          </w:p>
        </w:tc>
      </w:tr>
    </w:tbl>
    <w:p w14:paraId="69E8C06B" w14:textId="77777777" w:rsidR="008B6599" w:rsidRDefault="008B6599">
      <w:pPr>
        <w:spacing w:after="160" w:line="259" w:lineRule="auto"/>
        <w:rPr>
          <w:rFonts w:ascii="Arial" w:hAnsi="Arial" w:cs="Arial"/>
          <w:b/>
          <w:sz w:val="20"/>
          <w:szCs w:val="20"/>
        </w:rPr>
      </w:pPr>
    </w:p>
    <w:p w14:paraId="7D2980D8" w14:textId="1F14BAD6" w:rsidR="008B6599" w:rsidRDefault="008B6599">
      <w:pPr>
        <w:spacing w:after="160" w:line="259" w:lineRule="auto"/>
        <w:rPr>
          <w:rFonts w:ascii="Arial" w:hAnsi="Arial" w:cs="Arial"/>
          <w:b/>
          <w:sz w:val="20"/>
          <w:szCs w:val="20"/>
        </w:rPr>
      </w:pPr>
    </w:p>
    <w:p w14:paraId="79506261" w14:textId="77777777" w:rsidR="008B6599" w:rsidRDefault="008B6599">
      <w:pPr>
        <w:spacing w:after="160" w:line="259" w:lineRule="auto"/>
        <w:rPr>
          <w:rFonts w:ascii="Arial" w:hAnsi="Arial" w:cs="Arial"/>
          <w:b/>
          <w:sz w:val="20"/>
          <w:szCs w:val="20"/>
        </w:rPr>
      </w:pPr>
    </w:p>
    <w:p w14:paraId="1F2FA3B8" w14:textId="77777777" w:rsidR="008B6599" w:rsidRDefault="008B6599">
      <w:pPr>
        <w:spacing w:after="160" w:line="259" w:lineRule="auto"/>
        <w:rPr>
          <w:rFonts w:ascii="Arial" w:hAnsi="Arial" w:cs="Arial"/>
          <w:b/>
          <w:sz w:val="20"/>
          <w:szCs w:val="20"/>
        </w:rPr>
      </w:pPr>
    </w:p>
    <w:tbl>
      <w:tblPr>
        <w:tblStyle w:val="Tabelacomgrade"/>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494"/>
        <w:gridCol w:w="3485"/>
      </w:tblGrid>
      <w:tr w:rsidR="008B6599" w:rsidRPr="00D47A79" w14:paraId="24AB38BA" w14:textId="77777777" w:rsidTr="00712550">
        <w:trPr>
          <w:trHeight w:val="300"/>
        </w:trPr>
        <w:tc>
          <w:tcPr>
            <w:tcW w:w="1666" w:type="pct"/>
            <w:noWrap/>
            <w:hideMark/>
          </w:tcPr>
          <w:p w14:paraId="01A894A0" w14:textId="77777777" w:rsidR="008B6599" w:rsidRPr="00D47A79" w:rsidRDefault="008B6599" w:rsidP="00712550">
            <w:pPr>
              <w:jc w:val="center"/>
              <w:rPr>
                <w:rFonts w:ascii="Asap" w:eastAsia="Times New Roman" w:hAnsi="Asap" w:cs="Calibri"/>
                <w:b/>
                <w:bCs/>
                <w:sz w:val="20"/>
                <w:szCs w:val="20"/>
                <w:lang w:eastAsia="pt-BR"/>
              </w:rPr>
            </w:pPr>
            <w:r>
              <w:rPr>
                <w:rFonts w:ascii="Asap" w:eastAsia="Times New Roman" w:hAnsi="Asap" w:cs="Calibri"/>
                <w:b/>
                <w:bCs/>
                <w:sz w:val="20"/>
                <w:szCs w:val="20"/>
                <w:lang w:eastAsia="pt-BR"/>
              </w:rPr>
              <w:t xml:space="preserve">Antonio </w:t>
            </w:r>
            <w:proofErr w:type="spellStart"/>
            <w:r>
              <w:rPr>
                <w:rFonts w:ascii="Asap" w:eastAsia="Times New Roman" w:hAnsi="Asap" w:cs="Calibri"/>
                <w:b/>
                <w:bCs/>
                <w:sz w:val="20"/>
                <w:szCs w:val="20"/>
                <w:lang w:eastAsia="pt-BR"/>
              </w:rPr>
              <w:t>Abilio</w:t>
            </w:r>
            <w:proofErr w:type="spellEnd"/>
            <w:r>
              <w:rPr>
                <w:rFonts w:ascii="Asap" w:eastAsia="Times New Roman" w:hAnsi="Asap" w:cs="Calibri"/>
                <w:b/>
                <w:bCs/>
                <w:sz w:val="20"/>
                <w:szCs w:val="20"/>
                <w:lang w:eastAsia="pt-BR"/>
              </w:rPr>
              <w:t xml:space="preserve"> Mantovani</w:t>
            </w:r>
          </w:p>
        </w:tc>
        <w:tc>
          <w:tcPr>
            <w:tcW w:w="1669" w:type="pct"/>
            <w:noWrap/>
            <w:hideMark/>
          </w:tcPr>
          <w:p w14:paraId="3B5A7C3E" w14:textId="77777777" w:rsidR="008B6599" w:rsidRPr="00D47A79" w:rsidRDefault="008B6599" w:rsidP="00712550">
            <w:pPr>
              <w:jc w:val="center"/>
              <w:rPr>
                <w:rFonts w:ascii="Asap" w:eastAsia="Times New Roman" w:hAnsi="Asap" w:cs="Calibri"/>
                <w:b/>
                <w:bCs/>
                <w:sz w:val="20"/>
                <w:szCs w:val="20"/>
                <w:lang w:eastAsia="pt-BR"/>
              </w:rPr>
            </w:pPr>
            <w:r>
              <w:rPr>
                <w:rFonts w:ascii="Asap" w:eastAsia="Times New Roman" w:hAnsi="Asap" w:cs="Calibri"/>
                <w:b/>
                <w:bCs/>
                <w:sz w:val="20"/>
                <w:szCs w:val="20"/>
                <w:lang w:eastAsia="pt-BR"/>
              </w:rPr>
              <w:t>Solange Tereza Bressan</w:t>
            </w:r>
          </w:p>
        </w:tc>
        <w:tc>
          <w:tcPr>
            <w:tcW w:w="1665" w:type="pct"/>
            <w:noWrap/>
            <w:hideMark/>
          </w:tcPr>
          <w:p w14:paraId="195D2042" w14:textId="77777777" w:rsidR="008B6599" w:rsidRPr="00D47A79" w:rsidRDefault="008B6599" w:rsidP="00712550">
            <w:pPr>
              <w:jc w:val="center"/>
              <w:rPr>
                <w:rFonts w:ascii="Asap" w:eastAsia="Times New Roman" w:hAnsi="Asap" w:cs="Calibri"/>
                <w:b/>
                <w:bCs/>
                <w:sz w:val="20"/>
                <w:szCs w:val="20"/>
                <w:lang w:eastAsia="pt-BR"/>
              </w:rPr>
            </w:pPr>
            <w:r>
              <w:rPr>
                <w:rFonts w:ascii="Asap" w:eastAsia="Times New Roman" w:hAnsi="Asap" w:cs="Calibri"/>
                <w:b/>
                <w:bCs/>
                <w:sz w:val="20"/>
                <w:szCs w:val="20"/>
                <w:lang w:eastAsia="pt-BR"/>
              </w:rPr>
              <w:t>Camila Erika Nicolau</w:t>
            </w:r>
          </w:p>
        </w:tc>
      </w:tr>
      <w:tr w:rsidR="008B6599" w:rsidRPr="00D47A79" w14:paraId="6C9A8DBF" w14:textId="77777777" w:rsidTr="00712550">
        <w:trPr>
          <w:trHeight w:val="300"/>
        </w:trPr>
        <w:tc>
          <w:tcPr>
            <w:tcW w:w="1666" w:type="pct"/>
            <w:noWrap/>
            <w:hideMark/>
          </w:tcPr>
          <w:p w14:paraId="57AC0C9D" w14:textId="77777777" w:rsidR="008B6599" w:rsidRPr="009D1560"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 xml:space="preserve"> Presidente</w:t>
            </w:r>
          </w:p>
        </w:tc>
        <w:tc>
          <w:tcPr>
            <w:tcW w:w="1669" w:type="pct"/>
            <w:noWrap/>
            <w:hideMark/>
          </w:tcPr>
          <w:p w14:paraId="7E6CC317" w14:textId="1571AC24" w:rsidR="008B6599" w:rsidRPr="009D1560"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Diretora Administrativ</w:t>
            </w:r>
            <w:r w:rsidR="001B76E1">
              <w:rPr>
                <w:rFonts w:ascii="Asap" w:eastAsia="Times New Roman" w:hAnsi="Asap" w:cs="Calibri"/>
                <w:sz w:val="20"/>
                <w:szCs w:val="20"/>
                <w:lang w:eastAsia="pt-BR"/>
              </w:rPr>
              <w:t>a</w:t>
            </w:r>
          </w:p>
        </w:tc>
        <w:tc>
          <w:tcPr>
            <w:tcW w:w="1665" w:type="pct"/>
            <w:noWrap/>
            <w:hideMark/>
          </w:tcPr>
          <w:p w14:paraId="2D854450" w14:textId="77777777" w:rsidR="008B6599" w:rsidRPr="00D47A79"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Contadora</w:t>
            </w:r>
          </w:p>
        </w:tc>
      </w:tr>
      <w:tr w:rsidR="008B6599" w:rsidRPr="00D47A79" w14:paraId="6CA2ACB1" w14:textId="77777777" w:rsidTr="00712550">
        <w:trPr>
          <w:trHeight w:val="300"/>
        </w:trPr>
        <w:tc>
          <w:tcPr>
            <w:tcW w:w="1666" w:type="pct"/>
            <w:noWrap/>
            <w:hideMark/>
          </w:tcPr>
          <w:p w14:paraId="003CCCAE" w14:textId="77777777" w:rsidR="008B6599" w:rsidRPr="009D1560" w:rsidRDefault="008B6599" w:rsidP="00712550">
            <w:pPr>
              <w:jc w:val="center"/>
              <w:rPr>
                <w:rFonts w:ascii="Asap" w:eastAsia="Times New Roman" w:hAnsi="Asap" w:cs="Calibri"/>
                <w:sz w:val="20"/>
                <w:szCs w:val="20"/>
                <w:lang w:eastAsia="pt-BR"/>
              </w:rPr>
            </w:pPr>
          </w:p>
        </w:tc>
        <w:tc>
          <w:tcPr>
            <w:tcW w:w="1669" w:type="pct"/>
            <w:noWrap/>
            <w:hideMark/>
          </w:tcPr>
          <w:p w14:paraId="3784DF17" w14:textId="77777777" w:rsidR="008B6599" w:rsidRPr="009D1560" w:rsidRDefault="008B6599" w:rsidP="00712550">
            <w:pPr>
              <w:jc w:val="center"/>
              <w:rPr>
                <w:rFonts w:ascii="Times New Roman" w:eastAsia="Times New Roman" w:hAnsi="Times New Roman" w:cs="Times New Roman"/>
                <w:sz w:val="20"/>
                <w:szCs w:val="20"/>
                <w:lang w:eastAsia="pt-BR"/>
              </w:rPr>
            </w:pPr>
          </w:p>
        </w:tc>
        <w:tc>
          <w:tcPr>
            <w:tcW w:w="1665" w:type="pct"/>
            <w:noWrap/>
            <w:hideMark/>
          </w:tcPr>
          <w:p w14:paraId="7F6F51D1" w14:textId="77777777" w:rsidR="008B6599" w:rsidRPr="00D47A79"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CRC-MG-071309/O-3-T-SC</w:t>
            </w:r>
          </w:p>
        </w:tc>
      </w:tr>
    </w:tbl>
    <w:p w14:paraId="30B35F5C" w14:textId="3C40DB73" w:rsidR="00B827A9" w:rsidRPr="00AD49F2" w:rsidRDefault="00B827A9">
      <w:pPr>
        <w:spacing w:after="160" w:line="259" w:lineRule="auto"/>
        <w:rPr>
          <w:rFonts w:ascii="Arial" w:hAnsi="Arial" w:cs="Arial"/>
          <w:b/>
          <w:sz w:val="20"/>
          <w:szCs w:val="20"/>
        </w:rPr>
      </w:pPr>
      <w:r w:rsidRPr="00AD49F2">
        <w:rPr>
          <w:rFonts w:ascii="Arial" w:hAnsi="Arial" w:cs="Arial"/>
          <w:b/>
          <w:sz w:val="20"/>
          <w:szCs w:val="20"/>
        </w:rPr>
        <w:br w:type="page"/>
      </w:r>
    </w:p>
    <w:p w14:paraId="1CF664A0" w14:textId="319DE5BA" w:rsidR="00E318C5" w:rsidRPr="0063431C" w:rsidRDefault="00E318C5" w:rsidP="00E318C5">
      <w:pPr>
        <w:tabs>
          <w:tab w:val="left" w:pos="851"/>
          <w:tab w:val="left" w:pos="5954"/>
        </w:tabs>
        <w:rPr>
          <w:rFonts w:ascii="Arial" w:hAnsi="Arial" w:cs="Arial"/>
          <w:b/>
          <w:bCs/>
          <w:color w:val="000000"/>
          <w:sz w:val="22"/>
          <w:szCs w:val="22"/>
        </w:rPr>
      </w:pPr>
      <w:bookmarkStart w:id="2" w:name="_Hlk508180973"/>
      <w:bookmarkEnd w:id="1"/>
      <w:r w:rsidRPr="0063431C">
        <w:rPr>
          <w:rFonts w:ascii="Arial" w:hAnsi="Arial" w:cs="Arial"/>
          <w:b/>
          <w:bCs/>
          <w:color w:val="000000"/>
          <w:sz w:val="22"/>
          <w:szCs w:val="22"/>
        </w:rPr>
        <w:lastRenderedPageBreak/>
        <w:t>Demonstração das Sobras ou Perdas</w:t>
      </w:r>
    </w:p>
    <w:bookmarkEnd w:id="2"/>
    <w:p w14:paraId="20AD6343" w14:textId="77777777" w:rsidR="000873B4" w:rsidRPr="0063431C" w:rsidRDefault="000873B4" w:rsidP="000873B4">
      <w:pPr>
        <w:tabs>
          <w:tab w:val="left" w:pos="7395"/>
        </w:tabs>
        <w:rPr>
          <w:rFonts w:ascii="Arial" w:hAnsi="Arial" w:cs="Arial"/>
          <w:b/>
          <w:sz w:val="22"/>
          <w:szCs w:val="22"/>
        </w:rPr>
      </w:pPr>
      <w:r w:rsidRPr="0063431C">
        <w:rPr>
          <w:rFonts w:ascii="Arial" w:hAnsi="Arial" w:cs="Arial"/>
          <w:sz w:val="22"/>
          <w:szCs w:val="22"/>
        </w:rPr>
        <w:t>Semestres findos em 30 de junho</w:t>
      </w:r>
    </w:p>
    <w:p w14:paraId="692F5687" w14:textId="5949989F" w:rsidR="00383B48" w:rsidRPr="008B6599" w:rsidRDefault="00086076" w:rsidP="00086076">
      <w:pPr>
        <w:jc w:val="right"/>
        <w:rPr>
          <w:rFonts w:ascii="Arial" w:eastAsia="Calibri" w:hAnsi="Arial" w:cs="Arial"/>
          <w:b/>
          <w:bCs/>
          <w:color w:val="000000"/>
          <w:sz w:val="18"/>
          <w:szCs w:val="18"/>
        </w:rPr>
      </w:pPr>
      <w:r w:rsidRPr="008B6599">
        <w:rPr>
          <w:rFonts w:ascii="Arial" w:eastAsia="Calibri" w:hAnsi="Arial" w:cs="Arial"/>
          <w:b/>
          <w:bCs/>
          <w:color w:val="000000"/>
          <w:sz w:val="18"/>
          <w:szCs w:val="18"/>
        </w:rPr>
        <w:t>Em Reais</w:t>
      </w:r>
    </w:p>
    <w:tbl>
      <w:tblPr>
        <w:tblW w:w="5000" w:type="pct"/>
        <w:tblCellMar>
          <w:left w:w="70" w:type="dxa"/>
          <w:right w:w="70" w:type="dxa"/>
        </w:tblCellMar>
        <w:tblLook w:val="04A0" w:firstRow="1" w:lastRow="0" w:firstColumn="1" w:lastColumn="0" w:noHBand="0" w:noVBand="1"/>
      </w:tblPr>
      <w:tblGrid>
        <w:gridCol w:w="7162"/>
        <w:gridCol w:w="628"/>
        <w:gridCol w:w="1338"/>
        <w:gridCol w:w="1338"/>
      </w:tblGrid>
      <w:tr w:rsidR="00055170" w:rsidRPr="00207881" w14:paraId="2D3227BC" w14:textId="77777777" w:rsidTr="00207881">
        <w:trPr>
          <w:trHeight w:val="270"/>
        </w:trPr>
        <w:tc>
          <w:tcPr>
            <w:tcW w:w="3422" w:type="pct"/>
            <w:tcBorders>
              <w:top w:val="nil"/>
              <w:left w:val="nil"/>
              <w:bottom w:val="nil"/>
              <w:right w:val="nil"/>
            </w:tcBorders>
            <w:shd w:val="clear" w:color="000000" w:fill="D9D9D9"/>
            <w:noWrap/>
            <w:vAlign w:val="center"/>
            <w:hideMark/>
          </w:tcPr>
          <w:p w14:paraId="22948100" w14:textId="62B31666" w:rsidR="00055170" w:rsidRPr="00207881" w:rsidRDefault="00055170" w:rsidP="00055170">
            <w:pPr>
              <w:jc w:val="center"/>
              <w:rPr>
                <w:rFonts w:ascii="Calibri" w:eastAsia="Times New Roman" w:hAnsi="Calibri" w:cs="Calibri"/>
                <w:b/>
                <w:bCs/>
                <w:sz w:val="18"/>
                <w:szCs w:val="18"/>
                <w:lang w:eastAsia="pt-BR"/>
              </w:rPr>
            </w:pPr>
            <w:r w:rsidRPr="008B6599">
              <w:rPr>
                <w:rFonts w:ascii="Calibri" w:eastAsia="Times New Roman" w:hAnsi="Calibri" w:cs="Calibri"/>
                <w:b/>
                <w:bCs/>
                <w:sz w:val="18"/>
                <w:szCs w:val="18"/>
                <w:lang w:eastAsia="pt-BR"/>
              </w:rPr>
              <w:t>Descrição</w:t>
            </w:r>
          </w:p>
        </w:tc>
        <w:tc>
          <w:tcPr>
            <w:tcW w:w="300" w:type="pct"/>
            <w:tcBorders>
              <w:top w:val="nil"/>
              <w:left w:val="nil"/>
              <w:bottom w:val="nil"/>
              <w:right w:val="nil"/>
            </w:tcBorders>
            <w:shd w:val="clear" w:color="000000" w:fill="D9D9D9"/>
            <w:noWrap/>
            <w:vAlign w:val="center"/>
            <w:hideMark/>
          </w:tcPr>
          <w:p w14:paraId="362599FE"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Notas</w:t>
            </w:r>
          </w:p>
        </w:tc>
        <w:tc>
          <w:tcPr>
            <w:tcW w:w="639" w:type="pct"/>
            <w:tcBorders>
              <w:top w:val="nil"/>
              <w:left w:val="nil"/>
              <w:bottom w:val="nil"/>
              <w:right w:val="nil"/>
            </w:tcBorders>
            <w:shd w:val="clear" w:color="000000" w:fill="D9D9D9"/>
            <w:vAlign w:val="center"/>
            <w:hideMark/>
          </w:tcPr>
          <w:p w14:paraId="5B917991"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30/06/2021</w:t>
            </w:r>
          </w:p>
        </w:tc>
        <w:tc>
          <w:tcPr>
            <w:tcW w:w="639" w:type="pct"/>
            <w:tcBorders>
              <w:top w:val="nil"/>
              <w:left w:val="nil"/>
              <w:bottom w:val="nil"/>
              <w:right w:val="nil"/>
            </w:tcBorders>
            <w:shd w:val="clear" w:color="000000" w:fill="D9D9D9"/>
            <w:vAlign w:val="center"/>
            <w:hideMark/>
          </w:tcPr>
          <w:p w14:paraId="76F196C6"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30/06/2020</w:t>
            </w:r>
          </w:p>
        </w:tc>
      </w:tr>
      <w:tr w:rsidR="00055170" w:rsidRPr="00207881" w14:paraId="273F3CA1" w14:textId="77777777" w:rsidTr="00207881">
        <w:trPr>
          <w:trHeight w:val="255"/>
        </w:trPr>
        <w:tc>
          <w:tcPr>
            <w:tcW w:w="3422" w:type="pct"/>
            <w:tcBorders>
              <w:top w:val="nil"/>
              <w:left w:val="nil"/>
              <w:bottom w:val="single" w:sz="4" w:space="0" w:color="auto"/>
              <w:right w:val="nil"/>
            </w:tcBorders>
            <w:shd w:val="clear" w:color="000000" w:fill="FFFFFF"/>
            <w:vAlign w:val="center"/>
            <w:hideMark/>
          </w:tcPr>
          <w:p w14:paraId="782B303C" w14:textId="77777777" w:rsidR="00055170" w:rsidRPr="00207881" w:rsidRDefault="00055170" w:rsidP="00055170">
            <w:pP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INGRESSOS E RECEITAS DA INTERMEDIAÇÃO FINANCEIRA</w:t>
            </w:r>
          </w:p>
        </w:tc>
        <w:tc>
          <w:tcPr>
            <w:tcW w:w="300" w:type="pct"/>
            <w:tcBorders>
              <w:top w:val="nil"/>
              <w:left w:val="nil"/>
              <w:bottom w:val="single" w:sz="4" w:space="0" w:color="auto"/>
              <w:right w:val="nil"/>
            </w:tcBorders>
            <w:shd w:val="clear" w:color="000000" w:fill="FFFFFF"/>
            <w:noWrap/>
            <w:vAlign w:val="center"/>
            <w:hideMark/>
          </w:tcPr>
          <w:p w14:paraId="2BE65EF1"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single" w:sz="4" w:space="0" w:color="auto"/>
              <w:right w:val="nil"/>
            </w:tcBorders>
            <w:shd w:val="clear" w:color="000000" w:fill="FFFFFF"/>
            <w:noWrap/>
            <w:vAlign w:val="center"/>
            <w:hideMark/>
          </w:tcPr>
          <w:p w14:paraId="3FD501D1"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19.671.847,10</w:t>
            </w:r>
          </w:p>
        </w:tc>
        <w:tc>
          <w:tcPr>
            <w:tcW w:w="639" w:type="pct"/>
            <w:tcBorders>
              <w:top w:val="nil"/>
              <w:left w:val="nil"/>
              <w:bottom w:val="single" w:sz="4" w:space="0" w:color="auto"/>
              <w:right w:val="nil"/>
            </w:tcBorders>
            <w:shd w:val="clear" w:color="000000" w:fill="FFFFFF"/>
            <w:noWrap/>
            <w:vAlign w:val="center"/>
            <w:hideMark/>
          </w:tcPr>
          <w:p w14:paraId="69B38697"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19.053.284,44</w:t>
            </w:r>
          </w:p>
        </w:tc>
      </w:tr>
      <w:tr w:rsidR="00055170" w:rsidRPr="00207881" w14:paraId="29F4DEE9" w14:textId="77777777" w:rsidTr="00207881">
        <w:trPr>
          <w:trHeight w:val="255"/>
        </w:trPr>
        <w:tc>
          <w:tcPr>
            <w:tcW w:w="3422" w:type="pct"/>
            <w:tcBorders>
              <w:top w:val="nil"/>
              <w:left w:val="nil"/>
              <w:bottom w:val="nil"/>
              <w:right w:val="nil"/>
            </w:tcBorders>
            <w:shd w:val="clear" w:color="000000" w:fill="FFFFFF"/>
            <w:vAlign w:val="center"/>
            <w:hideMark/>
          </w:tcPr>
          <w:p w14:paraId="4005A3EF"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Operações de Crédito</w:t>
            </w:r>
          </w:p>
        </w:tc>
        <w:tc>
          <w:tcPr>
            <w:tcW w:w="300" w:type="pct"/>
            <w:tcBorders>
              <w:top w:val="nil"/>
              <w:left w:val="nil"/>
              <w:bottom w:val="nil"/>
              <w:right w:val="nil"/>
            </w:tcBorders>
            <w:shd w:val="clear" w:color="000000" w:fill="FFFFFF"/>
            <w:noWrap/>
            <w:vAlign w:val="center"/>
            <w:hideMark/>
          </w:tcPr>
          <w:p w14:paraId="336EF18D" w14:textId="52E9ADF9"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r w:rsidR="007F31DB">
              <w:rPr>
                <w:rFonts w:ascii="Calibri" w:eastAsia="Times New Roman" w:hAnsi="Calibri" w:cs="Calibri"/>
                <w:b/>
                <w:bCs/>
                <w:sz w:val="18"/>
                <w:szCs w:val="18"/>
                <w:lang w:eastAsia="pt-BR"/>
              </w:rPr>
              <w:t>24</w:t>
            </w:r>
          </w:p>
        </w:tc>
        <w:tc>
          <w:tcPr>
            <w:tcW w:w="639" w:type="pct"/>
            <w:tcBorders>
              <w:top w:val="nil"/>
              <w:left w:val="nil"/>
              <w:bottom w:val="nil"/>
              <w:right w:val="nil"/>
            </w:tcBorders>
            <w:shd w:val="clear" w:color="000000" w:fill="FFFFFF"/>
            <w:noWrap/>
            <w:vAlign w:val="center"/>
            <w:hideMark/>
          </w:tcPr>
          <w:p w14:paraId="42356D03"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17.327.427,90</w:t>
            </w:r>
          </w:p>
        </w:tc>
        <w:tc>
          <w:tcPr>
            <w:tcW w:w="639" w:type="pct"/>
            <w:tcBorders>
              <w:top w:val="nil"/>
              <w:left w:val="nil"/>
              <w:bottom w:val="nil"/>
              <w:right w:val="nil"/>
            </w:tcBorders>
            <w:shd w:val="clear" w:color="000000" w:fill="FFFFFF"/>
            <w:noWrap/>
            <w:vAlign w:val="center"/>
            <w:hideMark/>
          </w:tcPr>
          <w:p w14:paraId="16A3EE2C"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16.211.623,79</w:t>
            </w:r>
          </w:p>
        </w:tc>
      </w:tr>
      <w:tr w:rsidR="00055170" w:rsidRPr="00207881" w14:paraId="0C366D7B" w14:textId="77777777" w:rsidTr="00207881">
        <w:trPr>
          <w:trHeight w:val="255"/>
        </w:trPr>
        <w:tc>
          <w:tcPr>
            <w:tcW w:w="3422" w:type="pct"/>
            <w:tcBorders>
              <w:top w:val="nil"/>
              <w:left w:val="nil"/>
              <w:bottom w:val="nil"/>
              <w:right w:val="nil"/>
            </w:tcBorders>
            <w:shd w:val="clear" w:color="000000" w:fill="FFFFFF"/>
            <w:vAlign w:val="center"/>
            <w:hideMark/>
          </w:tcPr>
          <w:p w14:paraId="32184AB7"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Ingressos de Depósitos Intercooperativos</w:t>
            </w:r>
          </w:p>
        </w:tc>
        <w:tc>
          <w:tcPr>
            <w:tcW w:w="300" w:type="pct"/>
            <w:tcBorders>
              <w:top w:val="nil"/>
              <w:left w:val="nil"/>
              <w:bottom w:val="nil"/>
              <w:right w:val="nil"/>
            </w:tcBorders>
            <w:shd w:val="clear" w:color="000000" w:fill="FFFFFF"/>
            <w:noWrap/>
            <w:vAlign w:val="center"/>
            <w:hideMark/>
          </w:tcPr>
          <w:p w14:paraId="68F71F8D"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noWrap/>
            <w:vAlign w:val="center"/>
            <w:hideMark/>
          </w:tcPr>
          <w:p w14:paraId="6B825297"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1.580.445,90</w:t>
            </w:r>
          </w:p>
        </w:tc>
        <w:tc>
          <w:tcPr>
            <w:tcW w:w="639" w:type="pct"/>
            <w:tcBorders>
              <w:top w:val="nil"/>
              <w:left w:val="nil"/>
              <w:bottom w:val="nil"/>
              <w:right w:val="nil"/>
            </w:tcBorders>
            <w:shd w:val="clear" w:color="000000" w:fill="FFFFFF"/>
            <w:noWrap/>
            <w:vAlign w:val="center"/>
            <w:hideMark/>
          </w:tcPr>
          <w:p w14:paraId="01A75A0E"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1.481.325,20</w:t>
            </w:r>
          </w:p>
        </w:tc>
      </w:tr>
      <w:tr w:rsidR="00055170" w:rsidRPr="00207881" w14:paraId="05CF60D1" w14:textId="77777777" w:rsidTr="00207881">
        <w:trPr>
          <w:trHeight w:val="255"/>
        </w:trPr>
        <w:tc>
          <w:tcPr>
            <w:tcW w:w="3422" w:type="pct"/>
            <w:tcBorders>
              <w:top w:val="nil"/>
              <w:left w:val="nil"/>
              <w:bottom w:val="nil"/>
              <w:right w:val="nil"/>
            </w:tcBorders>
            <w:shd w:val="clear" w:color="000000" w:fill="FFFFFF"/>
            <w:vAlign w:val="center"/>
            <w:hideMark/>
          </w:tcPr>
          <w:p w14:paraId="1F12C979"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Resultado de Aplicações Interfinanceiras de Liquidez</w:t>
            </w:r>
          </w:p>
        </w:tc>
        <w:tc>
          <w:tcPr>
            <w:tcW w:w="300" w:type="pct"/>
            <w:tcBorders>
              <w:top w:val="nil"/>
              <w:left w:val="nil"/>
              <w:bottom w:val="nil"/>
              <w:right w:val="nil"/>
            </w:tcBorders>
            <w:shd w:val="clear" w:color="000000" w:fill="FFFFFF"/>
            <w:noWrap/>
            <w:vAlign w:val="center"/>
            <w:hideMark/>
          </w:tcPr>
          <w:p w14:paraId="2EC7F85E"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noWrap/>
            <w:vAlign w:val="center"/>
            <w:hideMark/>
          </w:tcPr>
          <w:p w14:paraId="48900255"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435.341,08</w:t>
            </w:r>
          </w:p>
        </w:tc>
        <w:tc>
          <w:tcPr>
            <w:tcW w:w="639" w:type="pct"/>
            <w:tcBorders>
              <w:top w:val="nil"/>
              <w:left w:val="nil"/>
              <w:bottom w:val="nil"/>
              <w:right w:val="nil"/>
            </w:tcBorders>
            <w:shd w:val="clear" w:color="000000" w:fill="FFFFFF"/>
            <w:noWrap/>
            <w:vAlign w:val="center"/>
            <w:hideMark/>
          </w:tcPr>
          <w:p w14:paraId="57B64058"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397.773,36</w:t>
            </w:r>
          </w:p>
        </w:tc>
      </w:tr>
      <w:tr w:rsidR="00055170" w:rsidRPr="00207881" w14:paraId="04CB89EC" w14:textId="77777777" w:rsidTr="00207881">
        <w:trPr>
          <w:trHeight w:val="255"/>
        </w:trPr>
        <w:tc>
          <w:tcPr>
            <w:tcW w:w="3422" w:type="pct"/>
            <w:tcBorders>
              <w:top w:val="nil"/>
              <w:left w:val="nil"/>
              <w:bottom w:val="nil"/>
              <w:right w:val="nil"/>
            </w:tcBorders>
            <w:shd w:val="clear" w:color="000000" w:fill="FFFFFF"/>
            <w:vAlign w:val="center"/>
            <w:hideMark/>
          </w:tcPr>
          <w:p w14:paraId="7FC1D42A"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Resultado de Operações com Títulos e Valores Mobiliários</w:t>
            </w:r>
          </w:p>
        </w:tc>
        <w:tc>
          <w:tcPr>
            <w:tcW w:w="300" w:type="pct"/>
            <w:tcBorders>
              <w:top w:val="nil"/>
              <w:left w:val="nil"/>
              <w:bottom w:val="nil"/>
              <w:right w:val="nil"/>
            </w:tcBorders>
            <w:shd w:val="clear" w:color="000000" w:fill="FFFFFF"/>
            <w:noWrap/>
            <w:vAlign w:val="center"/>
            <w:hideMark/>
          </w:tcPr>
          <w:p w14:paraId="49F54FD6"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noWrap/>
            <w:vAlign w:val="center"/>
            <w:hideMark/>
          </w:tcPr>
          <w:p w14:paraId="630492E4"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328.632,22</w:t>
            </w:r>
          </w:p>
        </w:tc>
        <w:tc>
          <w:tcPr>
            <w:tcW w:w="639" w:type="pct"/>
            <w:tcBorders>
              <w:top w:val="nil"/>
              <w:left w:val="nil"/>
              <w:bottom w:val="nil"/>
              <w:right w:val="nil"/>
            </w:tcBorders>
            <w:shd w:val="clear" w:color="000000" w:fill="FFFFFF"/>
            <w:noWrap/>
            <w:vAlign w:val="center"/>
            <w:hideMark/>
          </w:tcPr>
          <w:p w14:paraId="41841FFA"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962.310,97</w:t>
            </w:r>
          </w:p>
        </w:tc>
      </w:tr>
      <w:tr w:rsidR="00055170" w:rsidRPr="00207881" w14:paraId="13921BA6" w14:textId="77777777" w:rsidTr="00207881">
        <w:trPr>
          <w:trHeight w:val="255"/>
        </w:trPr>
        <w:tc>
          <w:tcPr>
            <w:tcW w:w="3422" w:type="pct"/>
            <w:tcBorders>
              <w:top w:val="nil"/>
              <w:left w:val="nil"/>
              <w:bottom w:val="nil"/>
              <w:right w:val="nil"/>
            </w:tcBorders>
            <w:shd w:val="clear" w:color="000000" w:fill="FFFFFF"/>
            <w:vAlign w:val="center"/>
            <w:hideMark/>
          </w:tcPr>
          <w:p w14:paraId="6B016AF6"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Resultado das Aplicações Compulsórias</w:t>
            </w:r>
          </w:p>
        </w:tc>
        <w:tc>
          <w:tcPr>
            <w:tcW w:w="300" w:type="pct"/>
            <w:tcBorders>
              <w:top w:val="nil"/>
              <w:left w:val="nil"/>
              <w:bottom w:val="nil"/>
              <w:right w:val="nil"/>
            </w:tcBorders>
            <w:shd w:val="clear" w:color="000000" w:fill="FFFFFF"/>
            <w:noWrap/>
            <w:vAlign w:val="center"/>
            <w:hideMark/>
          </w:tcPr>
          <w:p w14:paraId="3071548E"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noWrap/>
            <w:vAlign w:val="center"/>
            <w:hideMark/>
          </w:tcPr>
          <w:p w14:paraId="06C5A8BA"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w:t>
            </w:r>
          </w:p>
        </w:tc>
        <w:tc>
          <w:tcPr>
            <w:tcW w:w="639" w:type="pct"/>
            <w:tcBorders>
              <w:top w:val="nil"/>
              <w:left w:val="nil"/>
              <w:bottom w:val="nil"/>
              <w:right w:val="nil"/>
            </w:tcBorders>
            <w:shd w:val="clear" w:color="000000" w:fill="FFFFFF"/>
            <w:noWrap/>
            <w:vAlign w:val="center"/>
            <w:hideMark/>
          </w:tcPr>
          <w:p w14:paraId="67E69294"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251,12</w:t>
            </w:r>
          </w:p>
        </w:tc>
      </w:tr>
      <w:tr w:rsidR="00055170" w:rsidRPr="00207881" w14:paraId="49A10BBF" w14:textId="77777777" w:rsidTr="00207881">
        <w:trPr>
          <w:trHeight w:val="255"/>
        </w:trPr>
        <w:tc>
          <w:tcPr>
            <w:tcW w:w="3422" w:type="pct"/>
            <w:tcBorders>
              <w:top w:val="nil"/>
              <w:left w:val="nil"/>
              <w:bottom w:val="single" w:sz="4" w:space="0" w:color="auto"/>
              <w:right w:val="nil"/>
            </w:tcBorders>
            <w:shd w:val="clear" w:color="000000" w:fill="FFFFFF"/>
            <w:vAlign w:val="center"/>
            <w:hideMark/>
          </w:tcPr>
          <w:p w14:paraId="365518DD" w14:textId="77777777" w:rsidR="00055170" w:rsidRPr="00207881" w:rsidRDefault="00055170" w:rsidP="00055170">
            <w:pP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DISPÊNDIOS E DESPESAS DA INTERMEDIAÇÃO FINANCEIRA</w:t>
            </w:r>
          </w:p>
        </w:tc>
        <w:tc>
          <w:tcPr>
            <w:tcW w:w="300" w:type="pct"/>
            <w:tcBorders>
              <w:top w:val="nil"/>
              <w:left w:val="nil"/>
              <w:bottom w:val="single" w:sz="4" w:space="0" w:color="auto"/>
              <w:right w:val="nil"/>
            </w:tcBorders>
            <w:shd w:val="clear" w:color="000000" w:fill="FFFFFF"/>
            <w:noWrap/>
            <w:vAlign w:val="center"/>
            <w:hideMark/>
          </w:tcPr>
          <w:p w14:paraId="79A7984B" w14:textId="1F26F323"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r w:rsidR="007F31DB">
              <w:rPr>
                <w:rFonts w:ascii="Calibri" w:eastAsia="Times New Roman" w:hAnsi="Calibri" w:cs="Calibri"/>
                <w:b/>
                <w:bCs/>
                <w:sz w:val="18"/>
                <w:szCs w:val="18"/>
                <w:lang w:eastAsia="pt-BR"/>
              </w:rPr>
              <w:t>25</w:t>
            </w:r>
          </w:p>
        </w:tc>
        <w:tc>
          <w:tcPr>
            <w:tcW w:w="639" w:type="pct"/>
            <w:tcBorders>
              <w:top w:val="nil"/>
              <w:left w:val="nil"/>
              <w:bottom w:val="single" w:sz="4" w:space="0" w:color="auto"/>
              <w:right w:val="nil"/>
            </w:tcBorders>
            <w:shd w:val="clear" w:color="000000" w:fill="FFFFFF"/>
            <w:noWrap/>
            <w:vAlign w:val="center"/>
            <w:hideMark/>
          </w:tcPr>
          <w:p w14:paraId="2D8A766D"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(5.886.950,93)</w:t>
            </w:r>
          </w:p>
        </w:tc>
        <w:tc>
          <w:tcPr>
            <w:tcW w:w="639" w:type="pct"/>
            <w:tcBorders>
              <w:top w:val="nil"/>
              <w:left w:val="nil"/>
              <w:bottom w:val="single" w:sz="4" w:space="0" w:color="auto"/>
              <w:right w:val="nil"/>
            </w:tcBorders>
            <w:shd w:val="clear" w:color="000000" w:fill="FFFFFF"/>
            <w:noWrap/>
            <w:vAlign w:val="center"/>
            <w:hideMark/>
          </w:tcPr>
          <w:p w14:paraId="33EDECC5"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(9.954.109,75)</w:t>
            </w:r>
          </w:p>
        </w:tc>
      </w:tr>
      <w:tr w:rsidR="00055170" w:rsidRPr="00207881" w14:paraId="44D614D7" w14:textId="77777777" w:rsidTr="00207881">
        <w:trPr>
          <w:trHeight w:val="255"/>
        </w:trPr>
        <w:tc>
          <w:tcPr>
            <w:tcW w:w="3422" w:type="pct"/>
            <w:tcBorders>
              <w:top w:val="nil"/>
              <w:left w:val="nil"/>
              <w:bottom w:val="nil"/>
              <w:right w:val="nil"/>
            </w:tcBorders>
            <w:shd w:val="clear" w:color="000000" w:fill="FFFFFF"/>
            <w:vAlign w:val="center"/>
            <w:hideMark/>
          </w:tcPr>
          <w:p w14:paraId="424C717B"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Operações de Captação no Mercado</w:t>
            </w:r>
          </w:p>
        </w:tc>
        <w:tc>
          <w:tcPr>
            <w:tcW w:w="300" w:type="pct"/>
            <w:tcBorders>
              <w:top w:val="nil"/>
              <w:left w:val="nil"/>
              <w:bottom w:val="nil"/>
              <w:right w:val="nil"/>
            </w:tcBorders>
            <w:shd w:val="clear" w:color="000000" w:fill="FFFFFF"/>
            <w:noWrap/>
            <w:vAlign w:val="center"/>
            <w:hideMark/>
          </w:tcPr>
          <w:p w14:paraId="09AA6663"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noWrap/>
            <w:vAlign w:val="center"/>
            <w:hideMark/>
          </w:tcPr>
          <w:p w14:paraId="69268A40"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(3.183.535,01)</w:t>
            </w:r>
          </w:p>
        </w:tc>
        <w:tc>
          <w:tcPr>
            <w:tcW w:w="639" w:type="pct"/>
            <w:tcBorders>
              <w:top w:val="nil"/>
              <w:left w:val="nil"/>
              <w:bottom w:val="nil"/>
              <w:right w:val="nil"/>
            </w:tcBorders>
            <w:shd w:val="clear" w:color="000000" w:fill="FFFFFF"/>
            <w:noWrap/>
            <w:vAlign w:val="center"/>
            <w:hideMark/>
          </w:tcPr>
          <w:p w14:paraId="0692B27D"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(4.003.793,64)</w:t>
            </w:r>
          </w:p>
        </w:tc>
      </w:tr>
      <w:tr w:rsidR="00055170" w:rsidRPr="00207881" w14:paraId="198F9636" w14:textId="77777777" w:rsidTr="00207881">
        <w:trPr>
          <w:trHeight w:val="255"/>
        </w:trPr>
        <w:tc>
          <w:tcPr>
            <w:tcW w:w="3422" w:type="pct"/>
            <w:tcBorders>
              <w:top w:val="nil"/>
              <w:left w:val="nil"/>
              <w:bottom w:val="nil"/>
              <w:right w:val="nil"/>
            </w:tcBorders>
            <w:shd w:val="clear" w:color="000000" w:fill="FFFFFF"/>
            <w:vAlign w:val="center"/>
            <w:hideMark/>
          </w:tcPr>
          <w:p w14:paraId="63EA551E"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Operações de Empréstimos e Repasses</w:t>
            </w:r>
          </w:p>
        </w:tc>
        <w:tc>
          <w:tcPr>
            <w:tcW w:w="300" w:type="pct"/>
            <w:tcBorders>
              <w:top w:val="nil"/>
              <w:left w:val="nil"/>
              <w:bottom w:val="nil"/>
              <w:right w:val="nil"/>
            </w:tcBorders>
            <w:shd w:val="clear" w:color="000000" w:fill="FFFFFF"/>
            <w:noWrap/>
            <w:vAlign w:val="center"/>
            <w:hideMark/>
          </w:tcPr>
          <w:p w14:paraId="2FD05803"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noWrap/>
            <w:vAlign w:val="center"/>
            <w:hideMark/>
          </w:tcPr>
          <w:p w14:paraId="66CD2515"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(1.518.736,82)</w:t>
            </w:r>
          </w:p>
        </w:tc>
        <w:tc>
          <w:tcPr>
            <w:tcW w:w="639" w:type="pct"/>
            <w:tcBorders>
              <w:top w:val="nil"/>
              <w:left w:val="nil"/>
              <w:bottom w:val="nil"/>
              <w:right w:val="nil"/>
            </w:tcBorders>
            <w:shd w:val="clear" w:color="000000" w:fill="FFFFFF"/>
            <w:noWrap/>
            <w:vAlign w:val="center"/>
            <w:hideMark/>
          </w:tcPr>
          <w:p w14:paraId="67148718"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(1.137.967,46)</w:t>
            </w:r>
          </w:p>
        </w:tc>
      </w:tr>
      <w:tr w:rsidR="00055170" w:rsidRPr="00207881" w14:paraId="2178A105" w14:textId="77777777" w:rsidTr="00207881">
        <w:trPr>
          <w:trHeight w:val="255"/>
        </w:trPr>
        <w:tc>
          <w:tcPr>
            <w:tcW w:w="3422" w:type="pct"/>
            <w:tcBorders>
              <w:top w:val="nil"/>
              <w:left w:val="nil"/>
              <w:bottom w:val="nil"/>
              <w:right w:val="nil"/>
            </w:tcBorders>
            <w:shd w:val="clear" w:color="000000" w:fill="FFFFFF"/>
            <w:vAlign w:val="center"/>
            <w:hideMark/>
          </w:tcPr>
          <w:p w14:paraId="7FDE6765"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Provisões para Perdas Esperadas Associadas ao Risco de Crédito</w:t>
            </w:r>
          </w:p>
        </w:tc>
        <w:tc>
          <w:tcPr>
            <w:tcW w:w="300" w:type="pct"/>
            <w:tcBorders>
              <w:top w:val="nil"/>
              <w:left w:val="nil"/>
              <w:bottom w:val="nil"/>
              <w:right w:val="nil"/>
            </w:tcBorders>
            <w:shd w:val="clear" w:color="000000" w:fill="FFFFFF"/>
            <w:noWrap/>
            <w:vAlign w:val="center"/>
            <w:hideMark/>
          </w:tcPr>
          <w:p w14:paraId="12319CA8"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noWrap/>
            <w:vAlign w:val="center"/>
            <w:hideMark/>
          </w:tcPr>
          <w:p w14:paraId="1453A264"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(1.184.679,10)</w:t>
            </w:r>
          </w:p>
        </w:tc>
        <w:tc>
          <w:tcPr>
            <w:tcW w:w="639" w:type="pct"/>
            <w:tcBorders>
              <w:top w:val="nil"/>
              <w:left w:val="nil"/>
              <w:bottom w:val="nil"/>
              <w:right w:val="nil"/>
            </w:tcBorders>
            <w:shd w:val="clear" w:color="000000" w:fill="FFFFFF"/>
            <w:noWrap/>
            <w:vAlign w:val="center"/>
            <w:hideMark/>
          </w:tcPr>
          <w:p w14:paraId="67898322"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(4.812.348,65)</w:t>
            </w:r>
          </w:p>
        </w:tc>
      </w:tr>
      <w:tr w:rsidR="00055170" w:rsidRPr="00207881" w14:paraId="327FB2D5" w14:textId="77777777" w:rsidTr="00207881">
        <w:trPr>
          <w:trHeight w:val="255"/>
        </w:trPr>
        <w:tc>
          <w:tcPr>
            <w:tcW w:w="3422" w:type="pct"/>
            <w:tcBorders>
              <w:top w:val="nil"/>
              <w:left w:val="nil"/>
              <w:bottom w:val="single" w:sz="4" w:space="0" w:color="auto"/>
              <w:right w:val="nil"/>
            </w:tcBorders>
            <w:shd w:val="clear" w:color="000000" w:fill="FFFFFF"/>
            <w:vAlign w:val="center"/>
            <w:hideMark/>
          </w:tcPr>
          <w:p w14:paraId="164BEF27" w14:textId="77777777" w:rsidR="00055170" w:rsidRPr="00207881" w:rsidRDefault="00055170" w:rsidP="00055170">
            <w:pP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RESULTADO BRUTO DA INTERMEDIAÇÃO FINANCEIRA</w:t>
            </w:r>
          </w:p>
        </w:tc>
        <w:tc>
          <w:tcPr>
            <w:tcW w:w="300" w:type="pct"/>
            <w:tcBorders>
              <w:top w:val="nil"/>
              <w:left w:val="nil"/>
              <w:bottom w:val="single" w:sz="4" w:space="0" w:color="auto"/>
              <w:right w:val="nil"/>
            </w:tcBorders>
            <w:shd w:val="clear" w:color="000000" w:fill="FFFFFF"/>
            <w:noWrap/>
            <w:vAlign w:val="center"/>
            <w:hideMark/>
          </w:tcPr>
          <w:p w14:paraId="7A225B0B"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single" w:sz="4" w:space="0" w:color="auto"/>
              <w:right w:val="nil"/>
            </w:tcBorders>
            <w:shd w:val="clear" w:color="000000" w:fill="FFFFFF"/>
            <w:noWrap/>
            <w:vAlign w:val="center"/>
            <w:hideMark/>
          </w:tcPr>
          <w:p w14:paraId="130BB7D3"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13.784.896,17</w:t>
            </w:r>
          </w:p>
        </w:tc>
        <w:tc>
          <w:tcPr>
            <w:tcW w:w="639" w:type="pct"/>
            <w:tcBorders>
              <w:top w:val="nil"/>
              <w:left w:val="nil"/>
              <w:bottom w:val="single" w:sz="4" w:space="0" w:color="auto"/>
              <w:right w:val="nil"/>
            </w:tcBorders>
            <w:shd w:val="clear" w:color="000000" w:fill="FFFFFF"/>
            <w:noWrap/>
            <w:vAlign w:val="center"/>
            <w:hideMark/>
          </w:tcPr>
          <w:p w14:paraId="4397D2D3"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9.099.174,69</w:t>
            </w:r>
          </w:p>
        </w:tc>
      </w:tr>
      <w:tr w:rsidR="00055170" w:rsidRPr="00207881" w14:paraId="648C004E" w14:textId="77777777" w:rsidTr="00207881">
        <w:trPr>
          <w:trHeight w:val="255"/>
        </w:trPr>
        <w:tc>
          <w:tcPr>
            <w:tcW w:w="3422" w:type="pct"/>
            <w:tcBorders>
              <w:top w:val="nil"/>
              <w:left w:val="nil"/>
              <w:bottom w:val="single" w:sz="4" w:space="0" w:color="auto"/>
              <w:right w:val="nil"/>
            </w:tcBorders>
            <w:shd w:val="clear" w:color="000000" w:fill="FFFFFF"/>
            <w:vAlign w:val="center"/>
            <w:hideMark/>
          </w:tcPr>
          <w:p w14:paraId="5FD88644" w14:textId="77777777" w:rsidR="00055170" w:rsidRPr="00207881" w:rsidRDefault="00055170" w:rsidP="00055170">
            <w:pP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OUTROS INGRESSOS E RECEITAS/DISPÊNDIOS E DESPESAS OPERACIONAIS</w:t>
            </w:r>
          </w:p>
        </w:tc>
        <w:tc>
          <w:tcPr>
            <w:tcW w:w="300" w:type="pct"/>
            <w:tcBorders>
              <w:top w:val="nil"/>
              <w:left w:val="nil"/>
              <w:bottom w:val="single" w:sz="4" w:space="0" w:color="auto"/>
              <w:right w:val="nil"/>
            </w:tcBorders>
            <w:shd w:val="clear" w:color="000000" w:fill="FFFFFF"/>
            <w:noWrap/>
            <w:vAlign w:val="center"/>
            <w:hideMark/>
          </w:tcPr>
          <w:p w14:paraId="10A3D6D1"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single" w:sz="4" w:space="0" w:color="auto"/>
              <w:right w:val="nil"/>
            </w:tcBorders>
            <w:shd w:val="clear" w:color="000000" w:fill="FFFFFF"/>
            <w:noWrap/>
            <w:vAlign w:val="center"/>
            <w:hideMark/>
          </w:tcPr>
          <w:p w14:paraId="7874C9EB"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(6.737.121,61)</w:t>
            </w:r>
          </w:p>
        </w:tc>
        <w:tc>
          <w:tcPr>
            <w:tcW w:w="639" w:type="pct"/>
            <w:tcBorders>
              <w:top w:val="nil"/>
              <w:left w:val="nil"/>
              <w:bottom w:val="single" w:sz="4" w:space="0" w:color="auto"/>
              <w:right w:val="nil"/>
            </w:tcBorders>
            <w:shd w:val="clear" w:color="000000" w:fill="FFFFFF"/>
            <w:noWrap/>
            <w:vAlign w:val="center"/>
            <w:hideMark/>
          </w:tcPr>
          <w:p w14:paraId="33732CD7"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(7.616.336,67)</w:t>
            </w:r>
          </w:p>
        </w:tc>
      </w:tr>
      <w:tr w:rsidR="00055170" w:rsidRPr="00207881" w14:paraId="410B0512" w14:textId="77777777" w:rsidTr="00207881">
        <w:trPr>
          <w:trHeight w:val="255"/>
        </w:trPr>
        <w:tc>
          <w:tcPr>
            <w:tcW w:w="3422" w:type="pct"/>
            <w:tcBorders>
              <w:top w:val="nil"/>
              <w:left w:val="nil"/>
              <w:bottom w:val="nil"/>
              <w:right w:val="nil"/>
            </w:tcBorders>
            <w:shd w:val="clear" w:color="000000" w:fill="FFFFFF"/>
            <w:vAlign w:val="center"/>
            <w:hideMark/>
          </w:tcPr>
          <w:p w14:paraId="69F4A61F"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Ingressos e Receitas de Prestação de Serviços</w:t>
            </w:r>
          </w:p>
        </w:tc>
        <w:tc>
          <w:tcPr>
            <w:tcW w:w="300" w:type="pct"/>
            <w:tcBorders>
              <w:top w:val="nil"/>
              <w:left w:val="nil"/>
              <w:bottom w:val="nil"/>
              <w:right w:val="nil"/>
            </w:tcBorders>
            <w:shd w:val="clear" w:color="000000" w:fill="FFFFFF"/>
            <w:noWrap/>
            <w:vAlign w:val="center"/>
            <w:hideMark/>
          </w:tcPr>
          <w:p w14:paraId="6995E1C7" w14:textId="226C115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r w:rsidR="007F31DB">
              <w:rPr>
                <w:rFonts w:ascii="Calibri" w:eastAsia="Times New Roman" w:hAnsi="Calibri" w:cs="Calibri"/>
                <w:b/>
                <w:bCs/>
                <w:sz w:val="18"/>
                <w:szCs w:val="18"/>
                <w:lang w:eastAsia="pt-BR"/>
              </w:rPr>
              <w:t>26</w:t>
            </w:r>
          </w:p>
        </w:tc>
        <w:tc>
          <w:tcPr>
            <w:tcW w:w="639" w:type="pct"/>
            <w:tcBorders>
              <w:top w:val="nil"/>
              <w:left w:val="nil"/>
              <w:bottom w:val="nil"/>
              <w:right w:val="nil"/>
            </w:tcBorders>
            <w:shd w:val="clear" w:color="000000" w:fill="FFFFFF"/>
            <w:noWrap/>
            <w:vAlign w:val="center"/>
            <w:hideMark/>
          </w:tcPr>
          <w:p w14:paraId="36038C6D"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2.324.539,80</w:t>
            </w:r>
          </w:p>
        </w:tc>
        <w:tc>
          <w:tcPr>
            <w:tcW w:w="639" w:type="pct"/>
            <w:tcBorders>
              <w:top w:val="nil"/>
              <w:left w:val="nil"/>
              <w:bottom w:val="nil"/>
              <w:right w:val="nil"/>
            </w:tcBorders>
            <w:shd w:val="clear" w:color="000000" w:fill="FFFFFF"/>
            <w:noWrap/>
            <w:vAlign w:val="center"/>
            <w:hideMark/>
          </w:tcPr>
          <w:p w14:paraId="412EF21C"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1.684.804,87</w:t>
            </w:r>
          </w:p>
        </w:tc>
      </w:tr>
      <w:tr w:rsidR="00055170" w:rsidRPr="00207881" w14:paraId="728071F9" w14:textId="77777777" w:rsidTr="00207881">
        <w:trPr>
          <w:trHeight w:val="255"/>
        </w:trPr>
        <w:tc>
          <w:tcPr>
            <w:tcW w:w="3422" w:type="pct"/>
            <w:tcBorders>
              <w:top w:val="nil"/>
              <w:left w:val="nil"/>
              <w:bottom w:val="nil"/>
              <w:right w:val="nil"/>
            </w:tcBorders>
            <w:shd w:val="clear" w:color="000000" w:fill="FFFFFF"/>
            <w:vAlign w:val="center"/>
            <w:hideMark/>
          </w:tcPr>
          <w:p w14:paraId="5ECE68C4"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Rendas de Tarifas</w:t>
            </w:r>
          </w:p>
        </w:tc>
        <w:tc>
          <w:tcPr>
            <w:tcW w:w="300" w:type="pct"/>
            <w:tcBorders>
              <w:top w:val="nil"/>
              <w:left w:val="nil"/>
              <w:bottom w:val="nil"/>
              <w:right w:val="nil"/>
            </w:tcBorders>
            <w:shd w:val="clear" w:color="000000" w:fill="FFFFFF"/>
            <w:noWrap/>
            <w:vAlign w:val="center"/>
            <w:hideMark/>
          </w:tcPr>
          <w:p w14:paraId="2F961041" w14:textId="46BAF853"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r w:rsidR="007F31DB">
              <w:rPr>
                <w:rFonts w:ascii="Calibri" w:eastAsia="Times New Roman" w:hAnsi="Calibri" w:cs="Calibri"/>
                <w:b/>
                <w:bCs/>
                <w:sz w:val="18"/>
                <w:szCs w:val="18"/>
                <w:lang w:eastAsia="pt-BR"/>
              </w:rPr>
              <w:t>27</w:t>
            </w:r>
          </w:p>
        </w:tc>
        <w:tc>
          <w:tcPr>
            <w:tcW w:w="639" w:type="pct"/>
            <w:tcBorders>
              <w:top w:val="nil"/>
              <w:left w:val="nil"/>
              <w:bottom w:val="nil"/>
              <w:right w:val="nil"/>
            </w:tcBorders>
            <w:shd w:val="clear" w:color="000000" w:fill="FFFFFF"/>
            <w:noWrap/>
            <w:vAlign w:val="center"/>
            <w:hideMark/>
          </w:tcPr>
          <w:p w14:paraId="2AFA5A6B"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423.498,50</w:t>
            </w:r>
          </w:p>
        </w:tc>
        <w:tc>
          <w:tcPr>
            <w:tcW w:w="639" w:type="pct"/>
            <w:tcBorders>
              <w:top w:val="nil"/>
              <w:left w:val="nil"/>
              <w:bottom w:val="nil"/>
              <w:right w:val="nil"/>
            </w:tcBorders>
            <w:shd w:val="clear" w:color="000000" w:fill="FFFFFF"/>
            <w:noWrap/>
            <w:vAlign w:val="center"/>
            <w:hideMark/>
          </w:tcPr>
          <w:p w14:paraId="616B7550"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347.764,70</w:t>
            </w:r>
          </w:p>
        </w:tc>
      </w:tr>
      <w:tr w:rsidR="00055170" w:rsidRPr="00207881" w14:paraId="765E4D72" w14:textId="77777777" w:rsidTr="00207881">
        <w:trPr>
          <w:trHeight w:val="255"/>
        </w:trPr>
        <w:tc>
          <w:tcPr>
            <w:tcW w:w="3422" w:type="pct"/>
            <w:tcBorders>
              <w:top w:val="nil"/>
              <w:left w:val="nil"/>
              <w:bottom w:val="nil"/>
              <w:right w:val="nil"/>
            </w:tcBorders>
            <w:shd w:val="clear" w:color="000000" w:fill="FFFFFF"/>
            <w:vAlign w:val="center"/>
            <w:hideMark/>
          </w:tcPr>
          <w:p w14:paraId="44A15D96"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Dispêndios e Despesas de Pessoal</w:t>
            </w:r>
          </w:p>
        </w:tc>
        <w:tc>
          <w:tcPr>
            <w:tcW w:w="300" w:type="pct"/>
            <w:tcBorders>
              <w:top w:val="nil"/>
              <w:left w:val="nil"/>
              <w:bottom w:val="nil"/>
              <w:right w:val="nil"/>
            </w:tcBorders>
            <w:shd w:val="clear" w:color="000000" w:fill="FFFFFF"/>
            <w:noWrap/>
            <w:vAlign w:val="center"/>
            <w:hideMark/>
          </w:tcPr>
          <w:p w14:paraId="7D900E58" w14:textId="4BCA19B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r w:rsidR="007F31DB">
              <w:rPr>
                <w:rFonts w:ascii="Calibri" w:eastAsia="Times New Roman" w:hAnsi="Calibri" w:cs="Calibri"/>
                <w:b/>
                <w:bCs/>
                <w:sz w:val="18"/>
                <w:szCs w:val="18"/>
                <w:lang w:eastAsia="pt-BR"/>
              </w:rPr>
              <w:t>28</w:t>
            </w:r>
          </w:p>
        </w:tc>
        <w:tc>
          <w:tcPr>
            <w:tcW w:w="639" w:type="pct"/>
            <w:tcBorders>
              <w:top w:val="nil"/>
              <w:left w:val="nil"/>
              <w:bottom w:val="nil"/>
              <w:right w:val="nil"/>
            </w:tcBorders>
            <w:shd w:val="clear" w:color="000000" w:fill="FFFFFF"/>
            <w:noWrap/>
            <w:vAlign w:val="center"/>
            <w:hideMark/>
          </w:tcPr>
          <w:p w14:paraId="1A83316B"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(5.520.381,14)</w:t>
            </w:r>
          </w:p>
        </w:tc>
        <w:tc>
          <w:tcPr>
            <w:tcW w:w="639" w:type="pct"/>
            <w:tcBorders>
              <w:top w:val="nil"/>
              <w:left w:val="nil"/>
              <w:bottom w:val="nil"/>
              <w:right w:val="nil"/>
            </w:tcBorders>
            <w:shd w:val="clear" w:color="000000" w:fill="FFFFFF"/>
            <w:noWrap/>
            <w:vAlign w:val="center"/>
            <w:hideMark/>
          </w:tcPr>
          <w:p w14:paraId="360B9BA1"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(4.695.508,15)</w:t>
            </w:r>
          </w:p>
        </w:tc>
      </w:tr>
      <w:tr w:rsidR="00055170" w:rsidRPr="00207881" w14:paraId="6CDC37D3" w14:textId="77777777" w:rsidTr="00207881">
        <w:trPr>
          <w:trHeight w:val="255"/>
        </w:trPr>
        <w:tc>
          <w:tcPr>
            <w:tcW w:w="3422" w:type="pct"/>
            <w:tcBorders>
              <w:top w:val="nil"/>
              <w:left w:val="nil"/>
              <w:bottom w:val="nil"/>
              <w:right w:val="nil"/>
            </w:tcBorders>
            <w:shd w:val="clear" w:color="000000" w:fill="FFFFFF"/>
            <w:vAlign w:val="center"/>
            <w:hideMark/>
          </w:tcPr>
          <w:p w14:paraId="1ACE0614"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Outros Dispêndios e Despesas Administrativas</w:t>
            </w:r>
          </w:p>
        </w:tc>
        <w:tc>
          <w:tcPr>
            <w:tcW w:w="300" w:type="pct"/>
            <w:tcBorders>
              <w:top w:val="nil"/>
              <w:left w:val="nil"/>
              <w:bottom w:val="nil"/>
              <w:right w:val="nil"/>
            </w:tcBorders>
            <w:shd w:val="clear" w:color="000000" w:fill="FFFFFF"/>
            <w:noWrap/>
            <w:vAlign w:val="center"/>
            <w:hideMark/>
          </w:tcPr>
          <w:p w14:paraId="6CCBE3E3" w14:textId="518BBB96"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r w:rsidR="007F31DB">
              <w:rPr>
                <w:rFonts w:ascii="Calibri" w:eastAsia="Times New Roman" w:hAnsi="Calibri" w:cs="Calibri"/>
                <w:b/>
                <w:bCs/>
                <w:sz w:val="18"/>
                <w:szCs w:val="18"/>
                <w:lang w:eastAsia="pt-BR"/>
              </w:rPr>
              <w:t>29</w:t>
            </w:r>
          </w:p>
        </w:tc>
        <w:tc>
          <w:tcPr>
            <w:tcW w:w="639" w:type="pct"/>
            <w:tcBorders>
              <w:top w:val="nil"/>
              <w:left w:val="nil"/>
              <w:bottom w:val="nil"/>
              <w:right w:val="nil"/>
            </w:tcBorders>
            <w:shd w:val="clear" w:color="000000" w:fill="FFFFFF"/>
            <w:noWrap/>
            <w:vAlign w:val="center"/>
            <w:hideMark/>
          </w:tcPr>
          <w:p w14:paraId="64F26543"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(5.703.075,64)</w:t>
            </w:r>
          </w:p>
        </w:tc>
        <w:tc>
          <w:tcPr>
            <w:tcW w:w="639" w:type="pct"/>
            <w:tcBorders>
              <w:top w:val="nil"/>
              <w:left w:val="nil"/>
              <w:bottom w:val="nil"/>
              <w:right w:val="nil"/>
            </w:tcBorders>
            <w:shd w:val="clear" w:color="000000" w:fill="FFFFFF"/>
            <w:noWrap/>
            <w:vAlign w:val="center"/>
            <w:hideMark/>
          </w:tcPr>
          <w:p w14:paraId="4223A776"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(5.763.602,96)</w:t>
            </w:r>
          </w:p>
        </w:tc>
      </w:tr>
      <w:tr w:rsidR="00055170" w:rsidRPr="00207881" w14:paraId="067B6FA2" w14:textId="77777777" w:rsidTr="00207881">
        <w:trPr>
          <w:trHeight w:val="255"/>
        </w:trPr>
        <w:tc>
          <w:tcPr>
            <w:tcW w:w="3422" w:type="pct"/>
            <w:tcBorders>
              <w:top w:val="nil"/>
              <w:left w:val="nil"/>
              <w:bottom w:val="nil"/>
              <w:right w:val="nil"/>
            </w:tcBorders>
            <w:shd w:val="clear" w:color="000000" w:fill="FFFFFF"/>
            <w:vAlign w:val="center"/>
            <w:hideMark/>
          </w:tcPr>
          <w:p w14:paraId="57569150"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Dispêndios e Despesas Tributárias</w:t>
            </w:r>
          </w:p>
        </w:tc>
        <w:tc>
          <w:tcPr>
            <w:tcW w:w="300" w:type="pct"/>
            <w:tcBorders>
              <w:top w:val="nil"/>
              <w:left w:val="nil"/>
              <w:bottom w:val="nil"/>
              <w:right w:val="nil"/>
            </w:tcBorders>
            <w:shd w:val="clear" w:color="000000" w:fill="FFFFFF"/>
            <w:noWrap/>
            <w:vAlign w:val="center"/>
            <w:hideMark/>
          </w:tcPr>
          <w:p w14:paraId="2F11870D"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noWrap/>
            <w:vAlign w:val="center"/>
            <w:hideMark/>
          </w:tcPr>
          <w:p w14:paraId="4E76C128"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(222.541,81)</w:t>
            </w:r>
          </w:p>
        </w:tc>
        <w:tc>
          <w:tcPr>
            <w:tcW w:w="639" w:type="pct"/>
            <w:tcBorders>
              <w:top w:val="nil"/>
              <w:left w:val="nil"/>
              <w:bottom w:val="nil"/>
              <w:right w:val="nil"/>
            </w:tcBorders>
            <w:shd w:val="clear" w:color="000000" w:fill="FFFFFF"/>
            <w:noWrap/>
            <w:vAlign w:val="center"/>
            <w:hideMark/>
          </w:tcPr>
          <w:p w14:paraId="3CDD07A7"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(135.379,44)</w:t>
            </w:r>
          </w:p>
        </w:tc>
      </w:tr>
      <w:tr w:rsidR="00055170" w:rsidRPr="00207881" w14:paraId="569BA8A6" w14:textId="77777777" w:rsidTr="00207881">
        <w:trPr>
          <w:trHeight w:val="255"/>
        </w:trPr>
        <w:tc>
          <w:tcPr>
            <w:tcW w:w="3422" w:type="pct"/>
            <w:tcBorders>
              <w:top w:val="nil"/>
              <w:left w:val="nil"/>
              <w:bottom w:val="nil"/>
              <w:right w:val="nil"/>
            </w:tcBorders>
            <w:shd w:val="clear" w:color="000000" w:fill="FFFFFF"/>
            <w:vAlign w:val="center"/>
            <w:hideMark/>
          </w:tcPr>
          <w:p w14:paraId="677FDA53"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Outros Ingressos e Receitas Operacionais</w:t>
            </w:r>
          </w:p>
        </w:tc>
        <w:tc>
          <w:tcPr>
            <w:tcW w:w="300" w:type="pct"/>
            <w:tcBorders>
              <w:top w:val="nil"/>
              <w:left w:val="nil"/>
              <w:bottom w:val="nil"/>
              <w:right w:val="nil"/>
            </w:tcBorders>
            <w:shd w:val="clear" w:color="000000" w:fill="FFFFFF"/>
            <w:noWrap/>
            <w:vAlign w:val="center"/>
            <w:hideMark/>
          </w:tcPr>
          <w:p w14:paraId="2EE7940B" w14:textId="6DD21B84"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r w:rsidR="007F31DB">
              <w:rPr>
                <w:rFonts w:ascii="Calibri" w:eastAsia="Times New Roman" w:hAnsi="Calibri" w:cs="Calibri"/>
                <w:b/>
                <w:bCs/>
                <w:sz w:val="18"/>
                <w:szCs w:val="18"/>
                <w:lang w:eastAsia="pt-BR"/>
              </w:rPr>
              <w:t>30</w:t>
            </w:r>
          </w:p>
        </w:tc>
        <w:tc>
          <w:tcPr>
            <w:tcW w:w="639" w:type="pct"/>
            <w:tcBorders>
              <w:top w:val="nil"/>
              <w:left w:val="nil"/>
              <w:bottom w:val="nil"/>
              <w:right w:val="nil"/>
            </w:tcBorders>
            <w:shd w:val="clear" w:color="000000" w:fill="FFFFFF"/>
            <w:noWrap/>
            <w:vAlign w:val="center"/>
            <w:hideMark/>
          </w:tcPr>
          <w:p w14:paraId="05274770"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2.446.836,07</w:t>
            </w:r>
          </w:p>
        </w:tc>
        <w:tc>
          <w:tcPr>
            <w:tcW w:w="639" w:type="pct"/>
            <w:tcBorders>
              <w:top w:val="nil"/>
              <w:left w:val="nil"/>
              <w:bottom w:val="nil"/>
              <w:right w:val="nil"/>
            </w:tcBorders>
            <w:shd w:val="clear" w:color="000000" w:fill="FFFFFF"/>
            <w:noWrap/>
            <w:vAlign w:val="center"/>
            <w:hideMark/>
          </w:tcPr>
          <w:p w14:paraId="4EEC3435"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2.110.351,78</w:t>
            </w:r>
          </w:p>
        </w:tc>
      </w:tr>
      <w:tr w:rsidR="00055170" w:rsidRPr="00207881" w14:paraId="28083459" w14:textId="77777777" w:rsidTr="00207881">
        <w:trPr>
          <w:trHeight w:val="255"/>
        </w:trPr>
        <w:tc>
          <w:tcPr>
            <w:tcW w:w="3422" w:type="pct"/>
            <w:tcBorders>
              <w:top w:val="nil"/>
              <w:left w:val="nil"/>
              <w:bottom w:val="nil"/>
              <w:right w:val="nil"/>
            </w:tcBorders>
            <w:shd w:val="clear" w:color="000000" w:fill="FFFFFF"/>
            <w:vAlign w:val="center"/>
            <w:hideMark/>
          </w:tcPr>
          <w:p w14:paraId="2CA1C884"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Outros Dispêndios e Despesas Operacionais</w:t>
            </w:r>
          </w:p>
        </w:tc>
        <w:tc>
          <w:tcPr>
            <w:tcW w:w="300" w:type="pct"/>
            <w:tcBorders>
              <w:top w:val="nil"/>
              <w:left w:val="nil"/>
              <w:bottom w:val="nil"/>
              <w:right w:val="nil"/>
            </w:tcBorders>
            <w:shd w:val="clear" w:color="000000" w:fill="FFFFFF"/>
            <w:noWrap/>
            <w:vAlign w:val="center"/>
            <w:hideMark/>
          </w:tcPr>
          <w:p w14:paraId="55962C1F" w14:textId="5104A61B"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r w:rsidR="007F31DB">
              <w:rPr>
                <w:rFonts w:ascii="Calibri" w:eastAsia="Times New Roman" w:hAnsi="Calibri" w:cs="Calibri"/>
                <w:b/>
                <w:bCs/>
                <w:sz w:val="18"/>
                <w:szCs w:val="18"/>
                <w:lang w:eastAsia="pt-BR"/>
              </w:rPr>
              <w:t>31</w:t>
            </w:r>
          </w:p>
        </w:tc>
        <w:tc>
          <w:tcPr>
            <w:tcW w:w="639" w:type="pct"/>
            <w:tcBorders>
              <w:top w:val="nil"/>
              <w:left w:val="nil"/>
              <w:bottom w:val="nil"/>
              <w:right w:val="nil"/>
            </w:tcBorders>
            <w:shd w:val="clear" w:color="000000" w:fill="FFFFFF"/>
            <w:noWrap/>
            <w:vAlign w:val="center"/>
            <w:hideMark/>
          </w:tcPr>
          <w:p w14:paraId="7D2775A1"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(485.997,39)</w:t>
            </w:r>
          </w:p>
        </w:tc>
        <w:tc>
          <w:tcPr>
            <w:tcW w:w="639" w:type="pct"/>
            <w:tcBorders>
              <w:top w:val="nil"/>
              <w:left w:val="nil"/>
              <w:bottom w:val="nil"/>
              <w:right w:val="nil"/>
            </w:tcBorders>
            <w:shd w:val="clear" w:color="000000" w:fill="FFFFFF"/>
            <w:noWrap/>
            <w:vAlign w:val="center"/>
            <w:hideMark/>
          </w:tcPr>
          <w:p w14:paraId="6DD88F8E"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(1.164.767,47)</w:t>
            </w:r>
          </w:p>
        </w:tc>
      </w:tr>
      <w:tr w:rsidR="00055170" w:rsidRPr="00207881" w14:paraId="5E5D0BA2" w14:textId="77777777" w:rsidTr="00207881">
        <w:trPr>
          <w:trHeight w:val="255"/>
        </w:trPr>
        <w:tc>
          <w:tcPr>
            <w:tcW w:w="3422" w:type="pct"/>
            <w:tcBorders>
              <w:top w:val="nil"/>
              <w:left w:val="nil"/>
              <w:bottom w:val="single" w:sz="4" w:space="0" w:color="auto"/>
              <w:right w:val="nil"/>
            </w:tcBorders>
            <w:shd w:val="clear" w:color="000000" w:fill="FFFFFF"/>
            <w:vAlign w:val="center"/>
            <w:hideMark/>
          </w:tcPr>
          <w:p w14:paraId="36C49B99" w14:textId="77777777" w:rsidR="00055170" w:rsidRPr="00207881" w:rsidRDefault="00055170" w:rsidP="00055170">
            <w:pP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PROVISÕES</w:t>
            </w:r>
          </w:p>
        </w:tc>
        <w:tc>
          <w:tcPr>
            <w:tcW w:w="300" w:type="pct"/>
            <w:tcBorders>
              <w:top w:val="nil"/>
              <w:left w:val="nil"/>
              <w:bottom w:val="single" w:sz="4" w:space="0" w:color="auto"/>
              <w:right w:val="nil"/>
            </w:tcBorders>
            <w:shd w:val="clear" w:color="000000" w:fill="FFFFFF"/>
            <w:noWrap/>
            <w:vAlign w:val="center"/>
            <w:hideMark/>
          </w:tcPr>
          <w:p w14:paraId="2F91FEBF" w14:textId="56C06162"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r w:rsidR="007F31DB">
              <w:rPr>
                <w:rFonts w:ascii="Calibri" w:eastAsia="Times New Roman" w:hAnsi="Calibri" w:cs="Calibri"/>
                <w:b/>
                <w:bCs/>
                <w:sz w:val="18"/>
                <w:szCs w:val="18"/>
                <w:lang w:eastAsia="pt-BR"/>
              </w:rPr>
              <w:t>32</w:t>
            </w:r>
          </w:p>
        </w:tc>
        <w:tc>
          <w:tcPr>
            <w:tcW w:w="639" w:type="pct"/>
            <w:tcBorders>
              <w:top w:val="nil"/>
              <w:left w:val="nil"/>
              <w:bottom w:val="single" w:sz="4" w:space="0" w:color="auto"/>
              <w:right w:val="nil"/>
            </w:tcBorders>
            <w:shd w:val="clear" w:color="000000" w:fill="FFFFFF"/>
            <w:noWrap/>
            <w:vAlign w:val="center"/>
            <w:hideMark/>
          </w:tcPr>
          <w:p w14:paraId="0EE6A7C7"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882.911,64</w:t>
            </w:r>
          </w:p>
        </w:tc>
        <w:tc>
          <w:tcPr>
            <w:tcW w:w="639" w:type="pct"/>
            <w:tcBorders>
              <w:top w:val="nil"/>
              <w:left w:val="nil"/>
              <w:bottom w:val="single" w:sz="4" w:space="0" w:color="auto"/>
              <w:right w:val="nil"/>
            </w:tcBorders>
            <w:shd w:val="clear" w:color="000000" w:fill="FFFFFF"/>
            <w:noWrap/>
            <w:vAlign w:val="center"/>
            <w:hideMark/>
          </w:tcPr>
          <w:p w14:paraId="41BF2E39"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447.318,53</w:t>
            </w:r>
          </w:p>
        </w:tc>
      </w:tr>
      <w:tr w:rsidR="00055170" w:rsidRPr="00207881" w14:paraId="68B9361A" w14:textId="77777777" w:rsidTr="00207881">
        <w:trPr>
          <w:trHeight w:val="255"/>
        </w:trPr>
        <w:tc>
          <w:tcPr>
            <w:tcW w:w="3422" w:type="pct"/>
            <w:tcBorders>
              <w:top w:val="nil"/>
              <w:left w:val="nil"/>
              <w:bottom w:val="nil"/>
              <w:right w:val="nil"/>
            </w:tcBorders>
            <w:shd w:val="clear" w:color="000000" w:fill="FFFFFF"/>
            <w:vAlign w:val="center"/>
            <w:hideMark/>
          </w:tcPr>
          <w:p w14:paraId="32943845"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Provisões/Reversões para Contingências</w:t>
            </w:r>
          </w:p>
        </w:tc>
        <w:tc>
          <w:tcPr>
            <w:tcW w:w="300" w:type="pct"/>
            <w:tcBorders>
              <w:top w:val="nil"/>
              <w:left w:val="nil"/>
              <w:bottom w:val="nil"/>
              <w:right w:val="nil"/>
            </w:tcBorders>
            <w:shd w:val="clear" w:color="000000" w:fill="FFFFFF"/>
            <w:noWrap/>
            <w:vAlign w:val="center"/>
            <w:hideMark/>
          </w:tcPr>
          <w:p w14:paraId="7B3F708D"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noWrap/>
            <w:vAlign w:val="center"/>
            <w:hideMark/>
          </w:tcPr>
          <w:p w14:paraId="4BCDC7FC"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10.000,00</w:t>
            </w:r>
          </w:p>
        </w:tc>
        <w:tc>
          <w:tcPr>
            <w:tcW w:w="639" w:type="pct"/>
            <w:tcBorders>
              <w:top w:val="nil"/>
              <w:left w:val="nil"/>
              <w:bottom w:val="nil"/>
              <w:right w:val="nil"/>
            </w:tcBorders>
            <w:shd w:val="clear" w:color="000000" w:fill="FFFFFF"/>
            <w:noWrap/>
            <w:vAlign w:val="center"/>
            <w:hideMark/>
          </w:tcPr>
          <w:p w14:paraId="307DE4A4"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w:t>
            </w:r>
          </w:p>
        </w:tc>
      </w:tr>
      <w:tr w:rsidR="00055170" w:rsidRPr="00207881" w14:paraId="4A50A231" w14:textId="77777777" w:rsidTr="00207881">
        <w:trPr>
          <w:trHeight w:val="255"/>
        </w:trPr>
        <w:tc>
          <w:tcPr>
            <w:tcW w:w="3422" w:type="pct"/>
            <w:tcBorders>
              <w:top w:val="nil"/>
              <w:left w:val="nil"/>
              <w:bottom w:val="nil"/>
              <w:right w:val="nil"/>
            </w:tcBorders>
            <w:shd w:val="clear" w:color="000000" w:fill="FFFFFF"/>
            <w:vAlign w:val="center"/>
            <w:hideMark/>
          </w:tcPr>
          <w:p w14:paraId="245D6B13"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Provisões/Reversões para Garantias Prestadas</w:t>
            </w:r>
          </w:p>
        </w:tc>
        <w:tc>
          <w:tcPr>
            <w:tcW w:w="300" w:type="pct"/>
            <w:tcBorders>
              <w:top w:val="nil"/>
              <w:left w:val="nil"/>
              <w:bottom w:val="nil"/>
              <w:right w:val="nil"/>
            </w:tcBorders>
            <w:shd w:val="clear" w:color="000000" w:fill="FFFFFF"/>
            <w:noWrap/>
            <w:vAlign w:val="center"/>
            <w:hideMark/>
          </w:tcPr>
          <w:p w14:paraId="2EE17366"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noWrap/>
            <w:vAlign w:val="center"/>
            <w:hideMark/>
          </w:tcPr>
          <w:p w14:paraId="1A14CC13"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872.911,64</w:t>
            </w:r>
          </w:p>
        </w:tc>
        <w:tc>
          <w:tcPr>
            <w:tcW w:w="639" w:type="pct"/>
            <w:tcBorders>
              <w:top w:val="nil"/>
              <w:left w:val="nil"/>
              <w:bottom w:val="nil"/>
              <w:right w:val="nil"/>
            </w:tcBorders>
            <w:shd w:val="clear" w:color="000000" w:fill="FFFFFF"/>
            <w:noWrap/>
            <w:vAlign w:val="center"/>
            <w:hideMark/>
          </w:tcPr>
          <w:p w14:paraId="2AE5BB56"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447.318,53</w:t>
            </w:r>
          </w:p>
        </w:tc>
      </w:tr>
      <w:tr w:rsidR="00055170" w:rsidRPr="00207881" w14:paraId="2C762C8C" w14:textId="77777777" w:rsidTr="00207881">
        <w:trPr>
          <w:trHeight w:val="255"/>
        </w:trPr>
        <w:tc>
          <w:tcPr>
            <w:tcW w:w="3422" w:type="pct"/>
            <w:tcBorders>
              <w:top w:val="nil"/>
              <w:left w:val="nil"/>
              <w:bottom w:val="single" w:sz="4" w:space="0" w:color="auto"/>
              <w:right w:val="nil"/>
            </w:tcBorders>
            <w:shd w:val="clear" w:color="000000" w:fill="FFFFFF"/>
            <w:vAlign w:val="center"/>
            <w:hideMark/>
          </w:tcPr>
          <w:p w14:paraId="25BDB1C8" w14:textId="77777777" w:rsidR="00055170" w:rsidRPr="00207881" w:rsidRDefault="00055170" w:rsidP="00055170">
            <w:pP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RESULTADO OPERACIONAL</w:t>
            </w:r>
          </w:p>
        </w:tc>
        <w:tc>
          <w:tcPr>
            <w:tcW w:w="300" w:type="pct"/>
            <w:tcBorders>
              <w:top w:val="nil"/>
              <w:left w:val="nil"/>
              <w:bottom w:val="single" w:sz="4" w:space="0" w:color="auto"/>
              <w:right w:val="nil"/>
            </w:tcBorders>
            <w:shd w:val="clear" w:color="000000" w:fill="FFFFFF"/>
            <w:noWrap/>
            <w:vAlign w:val="center"/>
            <w:hideMark/>
          </w:tcPr>
          <w:p w14:paraId="795A062B"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single" w:sz="4" w:space="0" w:color="auto"/>
              <w:right w:val="nil"/>
            </w:tcBorders>
            <w:shd w:val="clear" w:color="000000" w:fill="FFFFFF"/>
            <w:noWrap/>
            <w:vAlign w:val="center"/>
            <w:hideMark/>
          </w:tcPr>
          <w:p w14:paraId="0DAB8886"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7.930.686,20</w:t>
            </w:r>
          </w:p>
        </w:tc>
        <w:tc>
          <w:tcPr>
            <w:tcW w:w="639" w:type="pct"/>
            <w:tcBorders>
              <w:top w:val="nil"/>
              <w:left w:val="nil"/>
              <w:bottom w:val="single" w:sz="4" w:space="0" w:color="auto"/>
              <w:right w:val="nil"/>
            </w:tcBorders>
            <w:shd w:val="clear" w:color="000000" w:fill="FFFFFF"/>
            <w:noWrap/>
            <w:vAlign w:val="center"/>
            <w:hideMark/>
          </w:tcPr>
          <w:p w14:paraId="08A13B8C"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1.930.156,55</w:t>
            </w:r>
          </w:p>
        </w:tc>
      </w:tr>
      <w:tr w:rsidR="00055170" w:rsidRPr="00207881" w14:paraId="301699B8" w14:textId="77777777" w:rsidTr="00207881">
        <w:trPr>
          <w:trHeight w:val="255"/>
        </w:trPr>
        <w:tc>
          <w:tcPr>
            <w:tcW w:w="3422" w:type="pct"/>
            <w:tcBorders>
              <w:top w:val="nil"/>
              <w:left w:val="nil"/>
              <w:bottom w:val="single" w:sz="4" w:space="0" w:color="auto"/>
              <w:right w:val="nil"/>
            </w:tcBorders>
            <w:shd w:val="clear" w:color="000000" w:fill="FFFFFF"/>
            <w:vAlign w:val="center"/>
            <w:hideMark/>
          </w:tcPr>
          <w:p w14:paraId="489A8EE4" w14:textId="77777777" w:rsidR="00055170" w:rsidRPr="00207881" w:rsidRDefault="00055170" w:rsidP="00055170">
            <w:pP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OUTRAS RECEITAS E DESPESAS</w:t>
            </w:r>
          </w:p>
        </w:tc>
        <w:tc>
          <w:tcPr>
            <w:tcW w:w="300" w:type="pct"/>
            <w:tcBorders>
              <w:top w:val="nil"/>
              <w:left w:val="nil"/>
              <w:bottom w:val="single" w:sz="4" w:space="0" w:color="auto"/>
              <w:right w:val="nil"/>
            </w:tcBorders>
            <w:shd w:val="clear" w:color="000000" w:fill="FFFFFF"/>
            <w:noWrap/>
            <w:vAlign w:val="center"/>
            <w:hideMark/>
          </w:tcPr>
          <w:p w14:paraId="6C688F20" w14:textId="0DF290AA" w:rsidR="00055170" w:rsidRPr="00207881" w:rsidRDefault="007F31DB" w:rsidP="00055170">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33</w:t>
            </w:r>
            <w:r w:rsidR="00055170" w:rsidRPr="00207881">
              <w:rPr>
                <w:rFonts w:ascii="Calibri" w:eastAsia="Times New Roman" w:hAnsi="Calibri" w:cs="Calibri"/>
                <w:b/>
                <w:bCs/>
                <w:sz w:val="18"/>
                <w:szCs w:val="18"/>
                <w:lang w:eastAsia="pt-BR"/>
              </w:rPr>
              <w:t> </w:t>
            </w:r>
          </w:p>
        </w:tc>
        <w:tc>
          <w:tcPr>
            <w:tcW w:w="639" w:type="pct"/>
            <w:tcBorders>
              <w:top w:val="nil"/>
              <w:left w:val="nil"/>
              <w:bottom w:val="single" w:sz="4" w:space="0" w:color="auto"/>
              <w:right w:val="nil"/>
            </w:tcBorders>
            <w:shd w:val="clear" w:color="000000" w:fill="FFFFFF"/>
            <w:noWrap/>
            <w:vAlign w:val="center"/>
            <w:hideMark/>
          </w:tcPr>
          <w:p w14:paraId="0247B7B7"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(77.799,73)</w:t>
            </w:r>
          </w:p>
        </w:tc>
        <w:tc>
          <w:tcPr>
            <w:tcW w:w="639" w:type="pct"/>
            <w:tcBorders>
              <w:top w:val="nil"/>
              <w:left w:val="nil"/>
              <w:bottom w:val="single" w:sz="4" w:space="0" w:color="auto"/>
              <w:right w:val="nil"/>
            </w:tcBorders>
            <w:shd w:val="clear" w:color="000000" w:fill="FFFFFF"/>
            <w:noWrap/>
            <w:vAlign w:val="center"/>
            <w:hideMark/>
          </w:tcPr>
          <w:p w14:paraId="145F88FA"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(494.750,47)</w:t>
            </w:r>
          </w:p>
        </w:tc>
      </w:tr>
      <w:tr w:rsidR="00055170" w:rsidRPr="00207881" w14:paraId="120DC547" w14:textId="77777777" w:rsidTr="00207881">
        <w:trPr>
          <w:trHeight w:val="255"/>
        </w:trPr>
        <w:tc>
          <w:tcPr>
            <w:tcW w:w="3422" w:type="pct"/>
            <w:tcBorders>
              <w:top w:val="nil"/>
              <w:left w:val="nil"/>
              <w:bottom w:val="nil"/>
              <w:right w:val="nil"/>
            </w:tcBorders>
            <w:shd w:val="clear" w:color="000000" w:fill="FFFFFF"/>
            <w:vAlign w:val="center"/>
            <w:hideMark/>
          </w:tcPr>
          <w:p w14:paraId="6E13E97A"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Lucros em Transações com Valores e Bens</w:t>
            </w:r>
          </w:p>
        </w:tc>
        <w:tc>
          <w:tcPr>
            <w:tcW w:w="300" w:type="pct"/>
            <w:tcBorders>
              <w:top w:val="nil"/>
              <w:left w:val="nil"/>
              <w:bottom w:val="nil"/>
              <w:right w:val="nil"/>
            </w:tcBorders>
            <w:shd w:val="clear" w:color="000000" w:fill="FFFFFF"/>
            <w:noWrap/>
            <w:vAlign w:val="center"/>
            <w:hideMark/>
          </w:tcPr>
          <w:p w14:paraId="0CF0F206"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vAlign w:val="center"/>
            <w:hideMark/>
          </w:tcPr>
          <w:p w14:paraId="128177AC"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24.874,93</w:t>
            </w:r>
          </w:p>
        </w:tc>
        <w:tc>
          <w:tcPr>
            <w:tcW w:w="639" w:type="pct"/>
            <w:tcBorders>
              <w:top w:val="nil"/>
              <w:left w:val="nil"/>
              <w:bottom w:val="nil"/>
              <w:right w:val="nil"/>
            </w:tcBorders>
            <w:shd w:val="clear" w:color="000000" w:fill="FFFFFF"/>
            <w:vAlign w:val="center"/>
            <w:hideMark/>
          </w:tcPr>
          <w:p w14:paraId="0BD8AA66"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8.819,20</w:t>
            </w:r>
          </w:p>
        </w:tc>
      </w:tr>
      <w:tr w:rsidR="00055170" w:rsidRPr="00207881" w14:paraId="2864BE7E" w14:textId="77777777" w:rsidTr="00207881">
        <w:trPr>
          <w:trHeight w:val="255"/>
        </w:trPr>
        <w:tc>
          <w:tcPr>
            <w:tcW w:w="3422" w:type="pct"/>
            <w:tcBorders>
              <w:top w:val="nil"/>
              <w:left w:val="nil"/>
              <w:bottom w:val="nil"/>
              <w:right w:val="nil"/>
            </w:tcBorders>
            <w:shd w:val="clear" w:color="000000" w:fill="FFFFFF"/>
            <w:vAlign w:val="center"/>
            <w:hideMark/>
          </w:tcPr>
          <w:p w14:paraId="3555ED71"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 Prejuízos em Transações com Valores e Bens</w:t>
            </w:r>
          </w:p>
        </w:tc>
        <w:tc>
          <w:tcPr>
            <w:tcW w:w="300" w:type="pct"/>
            <w:tcBorders>
              <w:top w:val="nil"/>
              <w:left w:val="nil"/>
              <w:bottom w:val="nil"/>
              <w:right w:val="nil"/>
            </w:tcBorders>
            <w:shd w:val="clear" w:color="000000" w:fill="FFFFFF"/>
            <w:noWrap/>
            <w:vAlign w:val="center"/>
            <w:hideMark/>
          </w:tcPr>
          <w:p w14:paraId="3C82C7D1"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vAlign w:val="center"/>
            <w:hideMark/>
          </w:tcPr>
          <w:p w14:paraId="00386682"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(100.967,00)</w:t>
            </w:r>
          </w:p>
        </w:tc>
        <w:tc>
          <w:tcPr>
            <w:tcW w:w="639" w:type="pct"/>
            <w:tcBorders>
              <w:top w:val="nil"/>
              <w:left w:val="nil"/>
              <w:bottom w:val="nil"/>
              <w:right w:val="nil"/>
            </w:tcBorders>
            <w:shd w:val="clear" w:color="000000" w:fill="FFFFFF"/>
            <w:vAlign w:val="center"/>
            <w:hideMark/>
          </w:tcPr>
          <w:p w14:paraId="0EC14AF1"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(195.565,36)</w:t>
            </w:r>
          </w:p>
        </w:tc>
      </w:tr>
      <w:tr w:rsidR="00055170" w:rsidRPr="00207881" w14:paraId="48BB383A" w14:textId="77777777" w:rsidTr="00207881">
        <w:trPr>
          <w:trHeight w:val="255"/>
        </w:trPr>
        <w:tc>
          <w:tcPr>
            <w:tcW w:w="3422" w:type="pct"/>
            <w:tcBorders>
              <w:top w:val="nil"/>
              <w:left w:val="nil"/>
              <w:bottom w:val="nil"/>
              <w:right w:val="nil"/>
            </w:tcBorders>
            <w:shd w:val="clear" w:color="000000" w:fill="FFFFFF"/>
            <w:vAlign w:val="center"/>
            <w:hideMark/>
          </w:tcPr>
          <w:p w14:paraId="3BECBFCC"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Ganhos de Capital</w:t>
            </w:r>
          </w:p>
        </w:tc>
        <w:tc>
          <w:tcPr>
            <w:tcW w:w="300" w:type="pct"/>
            <w:tcBorders>
              <w:top w:val="nil"/>
              <w:left w:val="nil"/>
              <w:bottom w:val="nil"/>
              <w:right w:val="nil"/>
            </w:tcBorders>
            <w:shd w:val="clear" w:color="000000" w:fill="FFFFFF"/>
            <w:noWrap/>
            <w:vAlign w:val="center"/>
            <w:hideMark/>
          </w:tcPr>
          <w:p w14:paraId="0486C0DE"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vAlign w:val="center"/>
            <w:hideMark/>
          </w:tcPr>
          <w:p w14:paraId="40A1AA43"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6.368,29</w:t>
            </w:r>
          </w:p>
        </w:tc>
        <w:tc>
          <w:tcPr>
            <w:tcW w:w="639" w:type="pct"/>
            <w:tcBorders>
              <w:top w:val="nil"/>
              <w:left w:val="nil"/>
              <w:bottom w:val="nil"/>
              <w:right w:val="nil"/>
            </w:tcBorders>
            <w:shd w:val="clear" w:color="000000" w:fill="FFFFFF"/>
            <w:vAlign w:val="center"/>
            <w:hideMark/>
          </w:tcPr>
          <w:p w14:paraId="150DAD3A"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46.011,43</w:t>
            </w:r>
          </w:p>
        </w:tc>
      </w:tr>
      <w:tr w:rsidR="00055170" w:rsidRPr="00207881" w14:paraId="00B23143" w14:textId="77777777" w:rsidTr="00207881">
        <w:trPr>
          <w:trHeight w:val="255"/>
        </w:trPr>
        <w:tc>
          <w:tcPr>
            <w:tcW w:w="3422" w:type="pct"/>
            <w:tcBorders>
              <w:top w:val="nil"/>
              <w:left w:val="nil"/>
              <w:bottom w:val="nil"/>
              <w:right w:val="nil"/>
            </w:tcBorders>
            <w:shd w:val="clear" w:color="000000" w:fill="FFFFFF"/>
            <w:vAlign w:val="center"/>
            <w:hideMark/>
          </w:tcPr>
          <w:p w14:paraId="5168DEB6"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Rendas de Aluguel</w:t>
            </w:r>
          </w:p>
        </w:tc>
        <w:tc>
          <w:tcPr>
            <w:tcW w:w="300" w:type="pct"/>
            <w:tcBorders>
              <w:top w:val="nil"/>
              <w:left w:val="nil"/>
              <w:bottom w:val="nil"/>
              <w:right w:val="nil"/>
            </w:tcBorders>
            <w:shd w:val="clear" w:color="000000" w:fill="FFFFFF"/>
            <w:noWrap/>
            <w:vAlign w:val="center"/>
            <w:hideMark/>
          </w:tcPr>
          <w:p w14:paraId="3F34DD8F"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vAlign w:val="center"/>
            <w:hideMark/>
          </w:tcPr>
          <w:p w14:paraId="6A2490F0"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7.290,00</w:t>
            </w:r>
          </w:p>
        </w:tc>
        <w:tc>
          <w:tcPr>
            <w:tcW w:w="639" w:type="pct"/>
            <w:tcBorders>
              <w:top w:val="nil"/>
              <w:left w:val="nil"/>
              <w:bottom w:val="nil"/>
              <w:right w:val="nil"/>
            </w:tcBorders>
            <w:shd w:val="clear" w:color="000000" w:fill="FFFFFF"/>
            <w:vAlign w:val="center"/>
            <w:hideMark/>
          </w:tcPr>
          <w:p w14:paraId="17D926CC"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17.400,00</w:t>
            </w:r>
          </w:p>
        </w:tc>
      </w:tr>
      <w:tr w:rsidR="00055170" w:rsidRPr="00207881" w14:paraId="14D5E6F8" w14:textId="77777777" w:rsidTr="00207881">
        <w:trPr>
          <w:trHeight w:val="255"/>
        </w:trPr>
        <w:tc>
          <w:tcPr>
            <w:tcW w:w="3422" w:type="pct"/>
            <w:tcBorders>
              <w:top w:val="nil"/>
              <w:left w:val="nil"/>
              <w:bottom w:val="nil"/>
              <w:right w:val="nil"/>
            </w:tcBorders>
            <w:shd w:val="clear" w:color="000000" w:fill="FFFFFF"/>
            <w:vAlign w:val="center"/>
            <w:hideMark/>
          </w:tcPr>
          <w:p w14:paraId="4F187FF3"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Reversão de Provisões Não Operacionais</w:t>
            </w:r>
          </w:p>
        </w:tc>
        <w:tc>
          <w:tcPr>
            <w:tcW w:w="300" w:type="pct"/>
            <w:tcBorders>
              <w:top w:val="nil"/>
              <w:left w:val="nil"/>
              <w:bottom w:val="nil"/>
              <w:right w:val="nil"/>
            </w:tcBorders>
            <w:shd w:val="clear" w:color="000000" w:fill="FFFFFF"/>
            <w:noWrap/>
            <w:vAlign w:val="center"/>
            <w:hideMark/>
          </w:tcPr>
          <w:p w14:paraId="79F17859"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vAlign w:val="center"/>
            <w:hideMark/>
          </w:tcPr>
          <w:p w14:paraId="3FA2E94A"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12.043,67</w:t>
            </w:r>
          </w:p>
        </w:tc>
        <w:tc>
          <w:tcPr>
            <w:tcW w:w="639" w:type="pct"/>
            <w:tcBorders>
              <w:top w:val="nil"/>
              <w:left w:val="nil"/>
              <w:bottom w:val="nil"/>
              <w:right w:val="nil"/>
            </w:tcBorders>
            <w:shd w:val="clear" w:color="000000" w:fill="FFFFFF"/>
            <w:vAlign w:val="center"/>
            <w:hideMark/>
          </w:tcPr>
          <w:p w14:paraId="67DC9891"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109.215,15</w:t>
            </w:r>
          </w:p>
        </w:tc>
      </w:tr>
      <w:tr w:rsidR="00055170" w:rsidRPr="00207881" w14:paraId="60C250F6" w14:textId="77777777" w:rsidTr="00207881">
        <w:trPr>
          <w:trHeight w:val="255"/>
        </w:trPr>
        <w:tc>
          <w:tcPr>
            <w:tcW w:w="3422" w:type="pct"/>
            <w:tcBorders>
              <w:top w:val="nil"/>
              <w:left w:val="nil"/>
              <w:bottom w:val="nil"/>
              <w:right w:val="nil"/>
            </w:tcBorders>
            <w:shd w:val="clear" w:color="000000" w:fill="FFFFFF"/>
            <w:vAlign w:val="center"/>
            <w:hideMark/>
          </w:tcPr>
          <w:p w14:paraId="6D0A67F8"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Outras Rendas Não Operacionais</w:t>
            </w:r>
          </w:p>
        </w:tc>
        <w:tc>
          <w:tcPr>
            <w:tcW w:w="300" w:type="pct"/>
            <w:tcBorders>
              <w:top w:val="nil"/>
              <w:left w:val="nil"/>
              <w:bottom w:val="nil"/>
              <w:right w:val="nil"/>
            </w:tcBorders>
            <w:shd w:val="clear" w:color="000000" w:fill="FFFFFF"/>
            <w:noWrap/>
            <w:vAlign w:val="center"/>
            <w:hideMark/>
          </w:tcPr>
          <w:p w14:paraId="434397EB"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vAlign w:val="center"/>
            <w:hideMark/>
          </w:tcPr>
          <w:p w14:paraId="1327F1E8"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102.440,45</w:t>
            </w:r>
          </w:p>
        </w:tc>
        <w:tc>
          <w:tcPr>
            <w:tcW w:w="639" w:type="pct"/>
            <w:tcBorders>
              <w:top w:val="nil"/>
              <w:left w:val="nil"/>
              <w:bottom w:val="nil"/>
              <w:right w:val="nil"/>
            </w:tcBorders>
            <w:shd w:val="clear" w:color="000000" w:fill="FFFFFF"/>
            <w:vAlign w:val="center"/>
            <w:hideMark/>
          </w:tcPr>
          <w:p w14:paraId="7E781B75"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13.408,86</w:t>
            </w:r>
          </w:p>
        </w:tc>
      </w:tr>
      <w:tr w:rsidR="00055170" w:rsidRPr="00207881" w14:paraId="4E66453B" w14:textId="77777777" w:rsidTr="00207881">
        <w:trPr>
          <w:trHeight w:val="255"/>
        </w:trPr>
        <w:tc>
          <w:tcPr>
            <w:tcW w:w="3422" w:type="pct"/>
            <w:tcBorders>
              <w:top w:val="nil"/>
              <w:left w:val="nil"/>
              <w:bottom w:val="nil"/>
              <w:right w:val="nil"/>
            </w:tcBorders>
            <w:shd w:val="clear" w:color="000000" w:fill="FFFFFF"/>
            <w:vAlign w:val="center"/>
            <w:hideMark/>
          </w:tcPr>
          <w:p w14:paraId="19A8D825"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 Perdas de Capital</w:t>
            </w:r>
          </w:p>
        </w:tc>
        <w:tc>
          <w:tcPr>
            <w:tcW w:w="300" w:type="pct"/>
            <w:tcBorders>
              <w:top w:val="nil"/>
              <w:left w:val="nil"/>
              <w:bottom w:val="nil"/>
              <w:right w:val="nil"/>
            </w:tcBorders>
            <w:shd w:val="clear" w:color="000000" w:fill="FFFFFF"/>
            <w:noWrap/>
            <w:vAlign w:val="center"/>
            <w:hideMark/>
          </w:tcPr>
          <w:p w14:paraId="7D78B0B2"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vAlign w:val="center"/>
            <w:hideMark/>
          </w:tcPr>
          <w:p w14:paraId="1A1F91C8"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(11.870,87)</w:t>
            </w:r>
          </w:p>
        </w:tc>
        <w:tc>
          <w:tcPr>
            <w:tcW w:w="639" w:type="pct"/>
            <w:tcBorders>
              <w:top w:val="nil"/>
              <w:left w:val="nil"/>
              <w:bottom w:val="nil"/>
              <w:right w:val="nil"/>
            </w:tcBorders>
            <w:shd w:val="clear" w:color="000000" w:fill="FFFFFF"/>
            <w:vAlign w:val="center"/>
            <w:hideMark/>
          </w:tcPr>
          <w:p w14:paraId="48285589"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(84.209,46)</w:t>
            </w:r>
          </w:p>
        </w:tc>
      </w:tr>
      <w:tr w:rsidR="00055170" w:rsidRPr="00207881" w14:paraId="52F5554D" w14:textId="77777777" w:rsidTr="00207881">
        <w:trPr>
          <w:trHeight w:val="255"/>
        </w:trPr>
        <w:tc>
          <w:tcPr>
            <w:tcW w:w="3422" w:type="pct"/>
            <w:tcBorders>
              <w:top w:val="nil"/>
              <w:left w:val="nil"/>
              <w:bottom w:val="nil"/>
              <w:right w:val="nil"/>
            </w:tcBorders>
            <w:shd w:val="clear" w:color="000000" w:fill="FFFFFF"/>
            <w:vAlign w:val="center"/>
            <w:hideMark/>
          </w:tcPr>
          <w:p w14:paraId="447AC7D1"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 Despesas de Provisão Não Operacionais</w:t>
            </w:r>
          </w:p>
        </w:tc>
        <w:tc>
          <w:tcPr>
            <w:tcW w:w="300" w:type="pct"/>
            <w:tcBorders>
              <w:top w:val="nil"/>
              <w:left w:val="nil"/>
              <w:bottom w:val="nil"/>
              <w:right w:val="nil"/>
            </w:tcBorders>
            <w:shd w:val="clear" w:color="000000" w:fill="FFFFFF"/>
            <w:noWrap/>
            <w:vAlign w:val="center"/>
            <w:hideMark/>
          </w:tcPr>
          <w:p w14:paraId="35507F88"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vAlign w:val="center"/>
            <w:hideMark/>
          </w:tcPr>
          <w:p w14:paraId="6C395FBE"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(117.979,20)</w:t>
            </w:r>
          </w:p>
        </w:tc>
        <w:tc>
          <w:tcPr>
            <w:tcW w:w="639" w:type="pct"/>
            <w:tcBorders>
              <w:top w:val="nil"/>
              <w:left w:val="nil"/>
              <w:bottom w:val="nil"/>
              <w:right w:val="nil"/>
            </w:tcBorders>
            <w:shd w:val="clear" w:color="000000" w:fill="FFFFFF"/>
            <w:vAlign w:val="center"/>
            <w:hideMark/>
          </w:tcPr>
          <w:p w14:paraId="701AE5F8"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(403.830,29)</w:t>
            </w:r>
          </w:p>
        </w:tc>
      </w:tr>
      <w:tr w:rsidR="00055170" w:rsidRPr="00207881" w14:paraId="19E13938" w14:textId="77777777" w:rsidTr="00207881">
        <w:trPr>
          <w:trHeight w:val="255"/>
        </w:trPr>
        <w:tc>
          <w:tcPr>
            <w:tcW w:w="3422" w:type="pct"/>
            <w:tcBorders>
              <w:top w:val="nil"/>
              <w:left w:val="nil"/>
              <w:bottom w:val="nil"/>
              <w:right w:val="nil"/>
            </w:tcBorders>
            <w:shd w:val="clear" w:color="000000" w:fill="FFFFFF"/>
            <w:vAlign w:val="center"/>
            <w:hideMark/>
          </w:tcPr>
          <w:p w14:paraId="28D64EB4"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 Outras Despesas Não Operacionais</w:t>
            </w:r>
          </w:p>
        </w:tc>
        <w:tc>
          <w:tcPr>
            <w:tcW w:w="300" w:type="pct"/>
            <w:tcBorders>
              <w:top w:val="nil"/>
              <w:left w:val="nil"/>
              <w:bottom w:val="nil"/>
              <w:right w:val="nil"/>
            </w:tcBorders>
            <w:shd w:val="clear" w:color="000000" w:fill="FFFFFF"/>
            <w:noWrap/>
            <w:vAlign w:val="center"/>
            <w:hideMark/>
          </w:tcPr>
          <w:p w14:paraId="4096202A"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vAlign w:val="center"/>
            <w:hideMark/>
          </w:tcPr>
          <w:p w14:paraId="5A5CBDC1"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w:t>
            </w:r>
          </w:p>
        </w:tc>
        <w:tc>
          <w:tcPr>
            <w:tcW w:w="639" w:type="pct"/>
            <w:tcBorders>
              <w:top w:val="nil"/>
              <w:left w:val="nil"/>
              <w:bottom w:val="nil"/>
              <w:right w:val="nil"/>
            </w:tcBorders>
            <w:shd w:val="clear" w:color="000000" w:fill="FFFFFF"/>
            <w:vAlign w:val="center"/>
            <w:hideMark/>
          </w:tcPr>
          <w:p w14:paraId="32E86E6E"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(6.000,00)</w:t>
            </w:r>
          </w:p>
        </w:tc>
      </w:tr>
      <w:tr w:rsidR="00055170" w:rsidRPr="00207881" w14:paraId="33086C52" w14:textId="77777777" w:rsidTr="00207881">
        <w:trPr>
          <w:trHeight w:val="255"/>
        </w:trPr>
        <w:tc>
          <w:tcPr>
            <w:tcW w:w="3422" w:type="pct"/>
            <w:tcBorders>
              <w:top w:val="nil"/>
              <w:left w:val="nil"/>
              <w:bottom w:val="single" w:sz="4" w:space="0" w:color="auto"/>
              <w:right w:val="nil"/>
            </w:tcBorders>
            <w:shd w:val="clear" w:color="000000" w:fill="FFFFFF"/>
            <w:vAlign w:val="center"/>
            <w:hideMark/>
          </w:tcPr>
          <w:p w14:paraId="451D292A" w14:textId="77777777" w:rsidR="00055170" w:rsidRPr="00207881" w:rsidRDefault="00055170" w:rsidP="00055170">
            <w:pP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SOBRAS OU PERDAS ANTES DA TRIBUTAÇÃO E PARTICIPAÇÕES</w:t>
            </w:r>
          </w:p>
        </w:tc>
        <w:tc>
          <w:tcPr>
            <w:tcW w:w="300" w:type="pct"/>
            <w:tcBorders>
              <w:top w:val="nil"/>
              <w:left w:val="nil"/>
              <w:bottom w:val="single" w:sz="4" w:space="0" w:color="auto"/>
              <w:right w:val="nil"/>
            </w:tcBorders>
            <w:shd w:val="clear" w:color="000000" w:fill="FFFFFF"/>
            <w:noWrap/>
            <w:vAlign w:val="center"/>
            <w:hideMark/>
          </w:tcPr>
          <w:p w14:paraId="0AC0FAAA"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single" w:sz="4" w:space="0" w:color="auto"/>
              <w:right w:val="nil"/>
            </w:tcBorders>
            <w:shd w:val="clear" w:color="000000" w:fill="FFFFFF"/>
            <w:noWrap/>
            <w:vAlign w:val="center"/>
            <w:hideMark/>
          </w:tcPr>
          <w:p w14:paraId="285D0D66"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7.852.886,47</w:t>
            </w:r>
          </w:p>
        </w:tc>
        <w:tc>
          <w:tcPr>
            <w:tcW w:w="639" w:type="pct"/>
            <w:tcBorders>
              <w:top w:val="nil"/>
              <w:left w:val="nil"/>
              <w:bottom w:val="single" w:sz="4" w:space="0" w:color="auto"/>
              <w:right w:val="nil"/>
            </w:tcBorders>
            <w:shd w:val="clear" w:color="000000" w:fill="FFFFFF"/>
            <w:noWrap/>
            <w:vAlign w:val="center"/>
            <w:hideMark/>
          </w:tcPr>
          <w:p w14:paraId="14D7BA07"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1.435.406,08</w:t>
            </w:r>
          </w:p>
        </w:tc>
      </w:tr>
      <w:tr w:rsidR="00055170" w:rsidRPr="00207881" w14:paraId="24FCD7C3" w14:textId="77777777" w:rsidTr="00207881">
        <w:trPr>
          <w:trHeight w:val="255"/>
        </w:trPr>
        <w:tc>
          <w:tcPr>
            <w:tcW w:w="3422" w:type="pct"/>
            <w:tcBorders>
              <w:top w:val="nil"/>
              <w:left w:val="nil"/>
              <w:bottom w:val="single" w:sz="4" w:space="0" w:color="auto"/>
              <w:right w:val="nil"/>
            </w:tcBorders>
            <w:shd w:val="clear" w:color="000000" w:fill="FFFFFF"/>
            <w:vAlign w:val="center"/>
            <w:hideMark/>
          </w:tcPr>
          <w:p w14:paraId="44539106" w14:textId="77777777" w:rsidR="00055170" w:rsidRPr="00207881" w:rsidRDefault="00055170" w:rsidP="00055170">
            <w:pP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IMPOSTO DE RENDA E CONTRIBUIÇÃO SOCIAL</w:t>
            </w:r>
          </w:p>
        </w:tc>
        <w:tc>
          <w:tcPr>
            <w:tcW w:w="300" w:type="pct"/>
            <w:tcBorders>
              <w:top w:val="nil"/>
              <w:left w:val="nil"/>
              <w:bottom w:val="single" w:sz="4" w:space="0" w:color="auto"/>
              <w:right w:val="nil"/>
            </w:tcBorders>
            <w:shd w:val="clear" w:color="000000" w:fill="FFFFFF"/>
            <w:noWrap/>
            <w:vAlign w:val="center"/>
            <w:hideMark/>
          </w:tcPr>
          <w:p w14:paraId="54EF6AB2"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single" w:sz="4" w:space="0" w:color="auto"/>
              <w:right w:val="nil"/>
            </w:tcBorders>
            <w:shd w:val="clear" w:color="000000" w:fill="FFFFFF"/>
            <w:noWrap/>
            <w:vAlign w:val="center"/>
            <w:hideMark/>
          </w:tcPr>
          <w:p w14:paraId="7FDD19F5"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(237.003,06)</w:t>
            </w:r>
          </w:p>
        </w:tc>
        <w:tc>
          <w:tcPr>
            <w:tcW w:w="639" w:type="pct"/>
            <w:tcBorders>
              <w:top w:val="nil"/>
              <w:left w:val="nil"/>
              <w:bottom w:val="single" w:sz="4" w:space="0" w:color="auto"/>
              <w:right w:val="nil"/>
            </w:tcBorders>
            <w:shd w:val="clear" w:color="000000" w:fill="FFFFFF"/>
            <w:noWrap/>
            <w:vAlign w:val="center"/>
            <w:hideMark/>
          </w:tcPr>
          <w:p w14:paraId="6039D067"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w:t>
            </w:r>
          </w:p>
        </w:tc>
      </w:tr>
      <w:tr w:rsidR="00055170" w:rsidRPr="00207881" w14:paraId="0FDC54FB" w14:textId="77777777" w:rsidTr="00207881">
        <w:trPr>
          <w:trHeight w:val="255"/>
        </w:trPr>
        <w:tc>
          <w:tcPr>
            <w:tcW w:w="3422" w:type="pct"/>
            <w:tcBorders>
              <w:top w:val="nil"/>
              <w:left w:val="nil"/>
              <w:bottom w:val="nil"/>
              <w:right w:val="nil"/>
            </w:tcBorders>
            <w:shd w:val="clear" w:color="000000" w:fill="FFFFFF"/>
            <w:vAlign w:val="center"/>
            <w:hideMark/>
          </w:tcPr>
          <w:p w14:paraId="12EE0D3D"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Imposto de Renda Sobre Atos Não Cooperados</w:t>
            </w:r>
          </w:p>
        </w:tc>
        <w:tc>
          <w:tcPr>
            <w:tcW w:w="300" w:type="pct"/>
            <w:tcBorders>
              <w:top w:val="nil"/>
              <w:left w:val="nil"/>
              <w:bottom w:val="nil"/>
              <w:right w:val="nil"/>
            </w:tcBorders>
            <w:shd w:val="clear" w:color="000000" w:fill="FFFFFF"/>
            <w:noWrap/>
            <w:vAlign w:val="center"/>
            <w:hideMark/>
          </w:tcPr>
          <w:p w14:paraId="517E95E1"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noWrap/>
            <w:vAlign w:val="center"/>
            <w:hideMark/>
          </w:tcPr>
          <w:p w14:paraId="0048C5D7"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(142.429,14)</w:t>
            </w:r>
          </w:p>
        </w:tc>
        <w:tc>
          <w:tcPr>
            <w:tcW w:w="639" w:type="pct"/>
            <w:tcBorders>
              <w:top w:val="nil"/>
              <w:left w:val="nil"/>
              <w:bottom w:val="nil"/>
              <w:right w:val="nil"/>
            </w:tcBorders>
            <w:shd w:val="clear" w:color="000000" w:fill="FFFFFF"/>
            <w:noWrap/>
            <w:vAlign w:val="center"/>
            <w:hideMark/>
          </w:tcPr>
          <w:p w14:paraId="02DA6834"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w:t>
            </w:r>
          </w:p>
        </w:tc>
      </w:tr>
      <w:tr w:rsidR="00055170" w:rsidRPr="00207881" w14:paraId="1B73506D" w14:textId="77777777" w:rsidTr="00207881">
        <w:trPr>
          <w:trHeight w:val="255"/>
        </w:trPr>
        <w:tc>
          <w:tcPr>
            <w:tcW w:w="3422" w:type="pct"/>
            <w:tcBorders>
              <w:top w:val="nil"/>
              <w:left w:val="nil"/>
              <w:bottom w:val="nil"/>
              <w:right w:val="nil"/>
            </w:tcBorders>
            <w:shd w:val="clear" w:color="000000" w:fill="FFFFFF"/>
            <w:vAlign w:val="center"/>
            <w:hideMark/>
          </w:tcPr>
          <w:p w14:paraId="12B4EAFB" w14:textId="77777777" w:rsidR="00055170" w:rsidRPr="00207881" w:rsidRDefault="00055170" w:rsidP="00055170">
            <w:pPr>
              <w:ind w:firstLineChars="200" w:firstLine="360"/>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Contribuição Social Sobre Atos Não Cooperados</w:t>
            </w:r>
          </w:p>
        </w:tc>
        <w:tc>
          <w:tcPr>
            <w:tcW w:w="300" w:type="pct"/>
            <w:tcBorders>
              <w:top w:val="nil"/>
              <w:left w:val="nil"/>
              <w:bottom w:val="nil"/>
              <w:right w:val="nil"/>
            </w:tcBorders>
            <w:shd w:val="clear" w:color="000000" w:fill="FFFFFF"/>
            <w:noWrap/>
            <w:vAlign w:val="center"/>
            <w:hideMark/>
          </w:tcPr>
          <w:p w14:paraId="41A74F8D"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FFFFFF"/>
            <w:noWrap/>
            <w:vAlign w:val="center"/>
            <w:hideMark/>
          </w:tcPr>
          <w:p w14:paraId="4AA3A46F"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(94.573,92)</w:t>
            </w:r>
          </w:p>
        </w:tc>
        <w:tc>
          <w:tcPr>
            <w:tcW w:w="639" w:type="pct"/>
            <w:tcBorders>
              <w:top w:val="nil"/>
              <w:left w:val="nil"/>
              <w:bottom w:val="nil"/>
              <w:right w:val="nil"/>
            </w:tcBorders>
            <w:shd w:val="clear" w:color="000000" w:fill="FFFFFF"/>
            <w:noWrap/>
            <w:vAlign w:val="center"/>
            <w:hideMark/>
          </w:tcPr>
          <w:p w14:paraId="02E80E25" w14:textId="77777777" w:rsidR="00055170" w:rsidRPr="00207881" w:rsidRDefault="00055170" w:rsidP="00055170">
            <w:pPr>
              <w:jc w:val="right"/>
              <w:rPr>
                <w:rFonts w:ascii="Calibri" w:eastAsia="Times New Roman" w:hAnsi="Calibri" w:cs="Calibri"/>
                <w:sz w:val="18"/>
                <w:szCs w:val="18"/>
                <w:lang w:eastAsia="pt-BR"/>
              </w:rPr>
            </w:pPr>
            <w:r w:rsidRPr="00207881">
              <w:rPr>
                <w:rFonts w:ascii="Calibri" w:eastAsia="Times New Roman" w:hAnsi="Calibri" w:cs="Calibri"/>
                <w:sz w:val="18"/>
                <w:szCs w:val="18"/>
                <w:lang w:eastAsia="pt-BR"/>
              </w:rPr>
              <w:t>-</w:t>
            </w:r>
          </w:p>
        </w:tc>
      </w:tr>
      <w:tr w:rsidR="00055170" w:rsidRPr="00207881" w14:paraId="1E57A1F5" w14:textId="77777777" w:rsidTr="00207881">
        <w:trPr>
          <w:trHeight w:val="255"/>
        </w:trPr>
        <w:tc>
          <w:tcPr>
            <w:tcW w:w="3422" w:type="pct"/>
            <w:tcBorders>
              <w:top w:val="nil"/>
              <w:left w:val="nil"/>
              <w:bottom w:val="single" w:sz="4" w:space="0" w:color="auto"/>
              <w:right w:val="nil"/>
            </w:tcBorders>
            <w:shd w:val="clear" w:color="000000" w:fill="FFFFFF"/>
            <w:vAlign w:val="center"/>
            <w:hideMark/>
          </w:tcPr>
          <w:p w14:paraId="3B33013B" w14:textId="77777777" w:rsidR="00055170" w:rsidRPr="00207881" w:rsidRDefault="00055170" w:rsidP="00055170">
            <w:pP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PARTICIPAÇÕES NAS SOBRAS</w:t>
            </w:r>
          </w:p>
        </w:tc>
        <w:tc>
          <w:tcPr>
            <w:tcW w:w="300" w:type="pct"/>
            <w:tcBorders>
              <w:top w:val="nil"/>
              <w:left w:val="nil"/>
              <w:bottom w:val="single" w:sz="4" w:space="0" w:color="auto"/>
              <w:right w:val="nil"/>
            </w:tcBorders>
            <w:shd w:val="clear" w:color="000000" w:fill="FFFFFF"/>
            <w:noWrap/>
            <w:vAlign w:val="center"/>
            <w:hideMark/>
          </w:tcPr>
          <w:p w14:paraId="2EC30DE6"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single" w:sz="4" w:space="0" w:color="auto"/>
              <w:right w:val="nil"/>
            </w:tcBorders>
            <w:shd w:val="clear" w:color="000000" w:fill="FFFFFF"/>
            <w:noWrap/>
            <w:vAlign w:val="center"/>
            <w:hideMark/>
          </w:tcPr>
          <w:p w14:paraId="0BF905C0"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(813,46)</w:t>
            </w:r>
          </w:p>
        </w:tc>
        <w:tc>
          <w:tcPr>
            <w:tcW w:w="639" w:type="pct"/>
            <w:tcBorders>
              <w:top w:val="nil"/>
              <w:left w:val="nil"/>
              <w:bottom w:val="single" w:sz="4" w:space="0" w:color="auto"/>
              <w:right w:val="nil"/>
            </w:tcBorders>
            <w:shd w:val="clear" w:color="000000" w:fill="FFFFFF"/>
            <w:noWrap/>
            <w:vAlign w:val="center"/>
            <w:hideMark/>
          </w:tcPr>
          <w:p w14:paraId="6B5E5E61"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w:t>
            </w:r>
          </w:p>
        </w:tc>
      </w:tr>
      <w:tr w:rsidR="00055170" w:rsidRPr="00207881" w14:paraId="5A99F7B9" w14:textId="77777777" w:rsidTr="00207881">
        <w:trPr>
          <w:trHeight w:val="255"/>
        </w:trPr>
        <w:tc>
          <w:tcPr>
            <w:tcW w:w="3422" w:type="pct"/>
            <w:tcBorders>
              <w:top w:val="nil"/>
              <w:left w:val="nil"/>
              <w:bottom w:val="nil"/>
              <w:right w:val="nil"/>
            </w:tcBorders>
            <w:shd w:val="clear" w:color="000000" w:fill="D9D9D9"/>
            <w:vAlign w:val="center"/>
            <w:hideMark/>
          </w:tcPr>
          <w:p w14:paraId="59FBDA51" w14:textId="77777777" w:rsidR="00055170" w:rsidRPr="00207881" w:rsidRDefault="00055170" w:rsidP="00055170">
            <w:pP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SOBRAS OU PERDAS DO PERÍODO ANTES DAS DESTINAÇÕES</w:t>
            </w:r>
          </w:p>
        </w:tc>
        <w:tc>
          <w:tcPr>
            <w:tcW w:w="300" w:type="pct"/>
            <w:tcBorders>
              <w:top w:val="nil"/>
              <w:left w:val="nil"/>
              <w:bottom w:val="nil"/>
              <w:right w:val="nil"/>
            </w:tcBorders>
            <w:shd w:val="clear" w:color="000000" w:fill="D9D9D9"/>
            <w:noWrap/>
            <w:vAlign w:val="center"/>
            <w:hideMark/>
          </w:tcPr>
          <w:p w14:paraId="2DF32F31" w14:textId="77777777" w:rsidR="00055170" w:rsidRPr="00207881" w:rsidRDefault="00055170" w:rsidP="00055170">
            <w:pPr>
              <w:jc w:val="center"/>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 </w:t>
            </w:r>
          </w:p>
        </w:tc>
        <w:tc>
          <w:tcPr>
            <w:tcW w:w="639" w:type="pct"/>
            <w:tcBorders>
              <w:top w:val="nil"/>
              <w:left w:val="nil"/>
              <w:bottom w:val="nil"/>
              <w:right w:val="nil"/>
            </w:tcBorders>
            <w:shd w:val="clear" w:color="000000" w:fill="D9D9D9"/>
            <w:noWrap/>
            <w:vAlign w:val="center"/>
            <w:hideMark/>
          </w:tcPr>
          <w:p w14:paraId="65663581"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7.615.069,95</w:t>
            </w:r>
          </w:p>
        </w:tc>
        <w:tc>
          <w:tcPr>
            <w:tcW w:w="639" w:type="pct"/>
            <w:tcBorders>
              <w:top w:val="nil"/>
              <w:left w:val="nil"/>
              <w:bottom w:val="nil"/>
              <w:right w:val="nil"/>
            </w:tcBorders>
            <w:shd w:val="clear" w:color="000000" w:fill="D9D9D9"/>
            <w:noWrap/>
            <w:vAlign w:val="center"/>
            <w:hideMark/>
          </w:tcPr>
          <w:p w14:paraId="1D1F7360" w14:textId="77777777" w:rsidR="00055170" w:rsidRPr="00207881" w:rsidRDefault="00055170" w:rsidP="00055170">
            <w:pPr>
              <w:jc w:val="right"/>
              <w:rPr>
                <w:rFonts w:ascii="Calibri" w:eastAsia="Times New Roman" w:hAnsi="Calibri" w:cs="Calibri"/>
                <w:b/>
                <w:bCs/>
                <w:sz w:val="18"/>
                <w:szCs w:val="18"/>
                <w:lang w:eastAsia="pt-BR"/>
              </w:rPr>
            </w:pPr>
            <w:r w:rsidRPr="00207881">
              <w:rPr>
                <w:rFonts w:ascii="Calibri" w:eastAsia="Times New Roman" w:hAnsi="Calibri" w:cs="Calibri"/>
                <w:b/>
                <w:bCs/>
                <w:sz w:val="18"/>
                <w:szCs w:val="18"/>
                <w:lang w:eastAsia="pt-BR"/>
              </w:rPr>
              <w:t>1.435.406,08</w:t>
            </w:r>
          </w:p>
        </w:tc>
      </w:tr>
    </w:tbl>
    <w:p w14:paraId="1A58C832" w14:textId="2B98EF23" w:rsidR="008F6A15" w:rsidRPr="00AD49F2" w:rsidRDefault="008F6A15" w:rsidP="00E318C5">
      <w:pPr>
        <w:rPr>
          <w:rFonts w:ascii="Arial" w:eastAsia="Calibri" w:hAnsi="Arial" w:cs="Arial"/>
          <w:b/>
          <w:bCs/>
          <w:color w:val="000000"/>
          <w:sz w:val="20"/>
          <w:szCs w:val="22"/>
        </w:rPr>
      </w:pPr>
    </w:p>
    <w:p w14:paraId="41B3653E" w14:textId="77777777" w:rsidR="00503077" w:rsidRPr="00AD49F2" w:rsidRDefault="00503077" w:rsidP="00E318C5">
      <w:pPr>
        <w:rPr>
          <w:rFonts w:ascii="Arial" w:eastAsia="Calibri" w:hAnsi="Arial" w:cs="Arial"/>
          <w:b/>
          <w:bCs/>
          <w:color w:val="000000"/>
          <w:sz w:val="20"/>
          <w:szCs w:val="22"/>
        </w:rPr>
      </w:pPr>
    </w:p>
    <w:p w14:paraId="64D631F9" w14:textId="4178C485" w:rsidR="008F6A15" w:rsidRPr="00AD49F2" w:rsidRDefault="008F6A15" w:rsidP="00E318C5">
      <w:pPr>
        <w:rPr>
          <w:rFonts w:ascii="Arial" w:eastAsia="Calibri" w:hAnsi="Arial" w:cs="Arial"/>
          <w:b/>
          <w:bCs/>
          <w:color w:val="000000"/>
          <w:sz w:val="20"/>
          <w:szCs w:val="22"/>
        </w:rPr>
      </w:pPr>
    </w:p>
    <w:p w14:paraId="15773FDD" w14:textId="77777777" w:rsidR="007D73EE" w:rsidRPr="00AD49F2" w:rsidRDefault="007D73EE" w:rsidP="00E318C5">
      <w:pPr>
        <w:rPr>
          <w:rFonts w:ascii="Arial" w:eastAsia="Calibri" w:hAnsi="Arial" w:cs="Arial"/>
          <w:b/>
          <w:bCs/>
          <w:color w:val="000000"/>
          <w:sz w:val="20"/>
          <w:szCs w:val="22"/>
        </w:rPr>
      </w:pPr>
    </w:p>
    <w:p w14:paraId="7A067640" w14:textId="084FD193" w:rsidR="00FF0566" w:rsidRPr="00AD49F2" w:rsidRDefault="00FF0566" w:rsidP="00E318C5">
      <w:pPr>
        <w:rPr>
          <w:rFonts w:ascii="Arial" w:eastAsia="Calibri" w:hAnsi="Arial" w:cs="Arial"/>
          <w:b/>
          <w:bCs/>
          <w:color w:val="000000"/>
          <w:sz w:val="20"/>
          <w:szCs w:val="22"/>
        </w:rPr>
      </w:pPr>
    </w:p>
    <w:p w14:paraId="79279E22" w14:textId="7FEA8538" w:rsidR="007D73EE" w:rsidRPr="00AD49F2" w:rsidRDefault="007D73EE" w:rsidP="00E318C5">
      <w:pPr>
        <w:rPr>
          <w:rFonts w:ascii="Arial" w:eastAsia="Calibri" w:hAnsi="Arial" w:cs="Arial"/>
          <w:b/>
          <w:bCs/>
          <w:color w:val="000000"/>
          <w:sz w:val="20"/>
          <w:szCs w:val="22"/>
        </w:rPr>
      </w:pPr>
    </w:p>
    <w:p w14:paraId="6305B3BF" w14:textId="77777777" w:rsidR="007D73EE" w:rsidRPr="00AD49F2" w:rsidRDefault="007D73EE" w:rsidP="00E318C5">
      <w:pPr>
        <w:rPr>
          <w:rFonts w:ascii="Arial" w:eastAsia="Calibri" w:hAnsi="Arial" w:cs="Arial"/>
          <w:b/>
          <w:bCs/>
          <w:color w:val="000000"/>
          <w:sz w:val="20"/>
          <w:szCs w:val="22"/>
        </w:rPr>
      </w:pPr>
    </w:p>
    <w:p w14:paraId="01DD7042" w14:textId="63B17AD0" w:rsidR="001E7CA1" w:rsidRPr="00AD49F2" w:rsidRDefault="001E7CA1" w:rsidP="00E318C5">
      <w:pPr>
        <w:rPr>
          <w:rFonts w:ascii="Arial" w:eastAsia="Calibri" w:hAnsi="Arial" w:cs="Arial"/>
          <w:b/>
          <w:bCs/>
          <w:color w:val="000000"/>
          <w:sz w:val="20"/>
          <w:szCs w:val="22"/>
        </w:rPr>
      </w:pPr>
    </w:p>
    <w:tbl>
      <w:tblPr>
        <w:tblStyle w:val="Tabelacomgrade"/>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494"/>
        <w:gridCol w:w="3485"/>
      </w:tblGrid>
      <w:tr w:rsidR="008B6599" w:rsidRPr="00D47A79" w14:paraId="0AE6CF4B" w14:textId="77777777" w:rsidTr="00712550">
        <w:trPr>
          <w:trHeight w:val="300"/>
        </w:trPr>
        <w:tc>
          <w:tcPr>
            <w:tcW w:w="1666" w:type="pct"/>
            <w:noWrap/>
            <w:hideMark/>
          </w:tcPr>
          <w:p w14:paraId="1BDB1DC0" w14:textId="77777777" w:rsidR="008B6599" w:rsidRPr="00D47A79" w:rsidRDefault="008B6599" w:rsidP="00712550">
            <w:pPr>
              <w:jc w:val="center"/>
              <w:rPr>
                <w:rFonts w:ascii="Asap" w:eastAsia="Times New Roman" w:hAnsi="Asap" w:cs="Calibri"/>
                <w:b/>
                <w:bCs/>
                <w:sz w:val="20"/>
                <w:szCs w:val="20"/>
                <w:lang w:eastAsia="pt-BR"/>
              </w:rPr>
            </w:pPr>
            <w:r>
              <w:rPr>
                <w:rFonts w:ascii="Asap" w:eastAsia="Times New Roman" w:hAnsi="Asap" w:cs="Calibri"/>
                <w:b/>
                <w:bCs/>
                <w:sz w:val="20"/>
                <w:szCs w:val="20"/>
                <w:lang w:eastAsia="pt-BR"/>
              </w:rPr>
              <w:t xml:space="preserve">Antonio </w:t>
            </w:r>
            <w:proofErr w:type="spellStart"/>
            <w:r>
              <w:rPr>
                <w:rFonts w:ascii="Asap" w:eastAsia="Times New Roman" w:hAnsi="Asap" w:cs="Calibri"/>
                <w:b/>
                <w:bCs/>
                <w:sz w:val="20"/>
                <w:szCs w:val="20"/>
                <w:lang w:eastAsia="pt-BR"/>
              </w:rPr>
              <w:t>Abilio</w:t>
            </w:r>
            <w:proofErr w:type="spellEnd"/>
            <w:r>
              <w:rPr>
                <w:rFonts w:ascii="Asap" w:eastAsia="Times New Roman" w:hAnsi="Asap" w:cs="Calibri"/>
                <w:b/>
                <w:bCs/>
                <w:sz w:val="20"/>
                <w:szCs w:val="20"/>
                <w:lang w:eastAsia="pt-BR"/>
              </w:rPr>
              <w:t xml:space="preserve"> Mantovani</w:t>
            </w:r>
          </w:p>
        </w:tc>
        <w:tc>
          <w:tcPr>
            <w:tcW w:w="1669" w:type="pct"/>
            <w:noWrap/>
            <w:hideMark/>
          </w:tcPr>
          <w:p w14:paraId="401101A0" w14:textId="77777777" w:rsidR="008B6599" w:rsidRPr="00D47A79" w:rsidRDefault="008B6599" w:rsidP="00712550">
            <w:pPr>
              <w:jc w:val="center"/>
              <w:rPr>
                <w:rFonts w:ascii="Asap" w:eastAsia="Times New Roman" w:hAnsi="Asap" w:cs="Calibri"/>
                <w:b/>
                <w:bCs/>
                <w:sz w:val="20"/>
                <w:szCs w:val="20"/>
                <w:lang w:eastAsia="pt-BR"/>
              </w:rPr>
            </w:pPr>
            <w:r>
              <w:rPr>
                <w:rFonts w:ascii="Asap" w:eastAsia="Times New Roman" w:hAnsi="Asap" w:cs="Calibri"/>
                <w:b/>
                <w:bCs/>
                <w:sz w:val="20"/>
                <w:szCs w:val="20"/>
                <w:lang w:eastAsia="pt-BR"/>
              </w:rPr>
              <w:t>Solange Tereza Bressan</w:t>
            </w:r>
          </w:p>
        </w:tc>
        <w:tc>
          <w:tcPr>
            <w:tcW w:w="1665" w:type="pct"/>
            <w:noWrap/>
            <w:hideMark/>
          </w:tcPr>
          <w:p w14:paraId="67783DC6" w14:textId="77777777" w:rsidR="008B6599" w:rsidRPr="00D47A79" w:rsidRDefault="008B6599" w:rsidP="00712550">
            <w:pPr>
              <w:jc w:val="center"/>
              <w:rPr>
                <w:rFonts w:ascii="Asap" w:eastAsia="Times New Roman" w:hAnsi="Asap" w:cs="Calibri"/>
                <w:b/>
                <w:bCs/>
                <w:sz w:val="20"/>
                <w:szCs w:val="20"/>
                <w:lang w:eastAsia="pt-BR"/>
              </w:rPr>
            </w:pPr>
            <w:r>
              <w:rPr>
                <w:rFonts w:ascii="Asap" w:eastAsia="Times New Roman" w:hAnsi="Asap" w:cs="Calibri"/>
                <w:b/>
                <w:bCs/>
                <w:sz w:val="20"/>
                <w:szCs w:val="20"/>
                <w:lang w:eastAsia="pt-BR"/>
              </w:rPr>
              <w:t>Camila Erika Nicolau</w:t>
            </w:r>
          </w:p>
        </w:tc>
      </w:tr>
      <w:tr w:rsidR="008B6599" w:rsidRPr="00D47A79" w14:paraId="46C75EAD" w14:textId="77777777" w:rsidTr="00712550">
        <w:trPr>
          <w:trHeight w:val="300"/>
        </w:trPr>
        <w:tc>
          <w:tcPr>
            <w:tcW w:w="1666" w:type="pct"/>
            <w:noWrap/>
            <w:hideMark/>
          </w:tcPr>
          <w:p w14:paraId="53AB151C" w14:textId="77777777" w:rsidR="008B6599" w:rsidRPr="009D1560"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 xml:space="preserve"> Presidente</w:t>
            </w:r>
          </w:p>
        </w:tc>
        <w:tc>
          <w:tcPr>
            <w:tcW w:w="1669" w:type="pct"/>
            <w:noWrap/>
            <w:hideMark/>
          </w:tcPr>
          <w:p w14:paraId="6555BB18" w14:textId="3766D2EA" w:rsidR="008B6599" w:rsidRPr="009D1560"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Diretora Administrativ</w:t>
            </w:r>
            <w:r w:rsidR="001B76E1">
              <w:rPr>
                <w:rFonts w:ascii="Asap" w:eastAsia="Times New Roman" w:hAnsi="Asap" w:cs="Calibri"/>
                <w:sz w:val="20"/>
                <w:szCs w:val="20"/>
                <w:lang w:eastAsia="pt-BR"/>
              </w:rPr>
              <w:t>a</w:t>
            </w:r>
          </w:p>
        </w:tc>
        <w:tc>
          <w:tcPr>
            <w:tcW w:w="1665" w:type="pct"/>
            <w:noWrap/>
            <w:hideMark/>
          </w:tcPr>
          <w:p w14:paraId="24F78573" w14:textId="77777777" w:rsidR="008B6599" w:rsidRPr="00D47A79"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Contadora</w:t>
            </w:r>
          </w:p>
        </w:tc>
      </w:tr>
      <w:tr w:rsidR="008B6599" w:rsidRPr="00D47A79" w14:paraId="578F7A93" w14:textId="77777777" w:rsidTr="00712550">
        <w:trPr>
          <w:trHeight w:val="300"/>
        </w:trPr>
        <w:tc>
          <w:tcPr>
            <w:tcW w:w="1666" w:type="pct"/>
            <w:noWrap/>
            <w:hideMark/>
          </w:tcPr>
          <w:p w14:paraId="6987DAC7" w14:textId="77777777" w:rsidR="008B6599" w:rsidRPr="009D1560" w:rsidRDefault="008B6599" w:rsidP="00712550">
            <w:pPr>
              <w:jc w:val="center"/>
              <w:rPr>
                <w:rFonts w:ascii="Asap" w:eastAsia="Times New Roman" w:hAnsi="Asap" w:cs="Calibri"/>
                <w:sz w:val="20"/>
                <w:szCs w:val="20"/>
                <w:lang w:eastAsia="pt-BR"/>
              </w:rPr>
            </w:pPr>
          </w:p>
        </w:tc>
        <w:tc>
          <w:tcPr>
            <w:tcW w:w="1669" w:type="pct"/>
            <w:noWrap/>
            <w:hideMark/>
          </w:tcPr>
          <w:p w14:paraId="1BE0EC85" w14:textId="77777777" w:rsidR="008B6599" w:rsidRPr="009D1560" w:rsidRDefault="008B6599" w:rsidP="00712550">
            <w:pPr>
              <w:jc w:val="center"/>
              <w:rPr>
                <w:rFonts w:ascii="Times New Roman" w:eastAsia="Times New Roman" w:hAnsi="Times New Roman" w:cs="Times New Roman"/>
                <w:sz w:val="20"/>
                <w:szCs w:val="20"/>
                <w:lang w:eastAsia="pt-BR"/>
              </w:rPr>
            </w:pPr>
          </w:p>
        </w:tc>
        <w:tc>
          <w:tcPr>
            <w:tcW w:w="1665" w:type="pct"/>
            <w:noWrap/>
            <w:hideMark/>
          </w:tcPr>
          <w:p w14:paraId="1EDE7732" w14:textId="77777777" w:rsidR="008B6599" w:rsidRPr="00D47A79"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CRC-MG-071309/O-3-T-SC</w:t>
            </w:r>
          </w:p>
        </w:tc>
      </w:tr>
    </w:tbl>
    <w:p w14:paraId="7B895484" w14:textId="10EE86CF" w:rsidR="00207881" w:rsidRDefault="00207881">
      <w:pPr>
        <w:spacing w:after="160" w:line="259" w:lineRule="auto"/>
        <w:rPr>
          <w:rFonts w:ascii="Arial" w:hAnsi="Arial" w:cs="Arial"/>
          <w:b/>
          <w:bCs/>
          <w:color w:val="000000"/>
          <w:sz w:val="22"/>
          <w:szCs w:val="22"/>
        </w:rPr>
      </w:pPr>
    </w:p>
    <w:p w14:paraId="795A2DD7" w14:textId="74B915E1" w:rsidR="008226EA" w:rsidRDefault="00E318C5" w:rsidP="00086076">
      <w:pPr>
        <w:rPr>
          <w:rFonts w:ascii="Arial" w:hAnsi="Arial" w:cs="Arial"/>
          <w:b/>
          <w:bCs/>
          <w:color w:val="000000"/>
          <w:sz w:val="22"/>
          <w:szCs w:val="22"/>
        </w:rPr>
      </w:pPr>
      <w:r w:rsidRPr="00086076">
        <w:rPr>
          <w:rFonts w:ascii="Arial" w:hAnsi="Arial" w:cs="Arial"/>
          <w:b/>
          <w:bCs/>
          <w:color w:val="000000"/>
          <w:sz w:val="22"/>
          <w:szCs w:val="22"/>
        </w:rPr>
        <w:lastRenderedPageBreak/>
        <w:t>Demonstração das Mutações do Patrimônio Líquido</w:t>
      </w:r>
    </w:p>
    <w:p w14:paraId="2A6D874C" w14:textId="5C0AAA50" w:rsidR="00306A1D" w:rsidRPr="00086076" w:rsidRDefault="00E318C5" w:rsidP="00086076">
      <w:pPr>
        <w:pStyle w:val="NormalWeb"/>
        <w:spacing w:before="0" w:beforeAutospacing="0" w:after="0" w:afterAutospacing="0"/>
        <w:jc w:val="right"/>
        <w:rPr>
          <w:rFonts w:ascii="Arial" w:hAnsi="Arial" w:cs="Arial"/>
          <w:b/>
          <w:bCs/>
          <w:sz w:val="20"/>
          <w:szCs w:val="20"/>
        </w:rPr>
      </w:pPr>
      <w:r w:rsidRPr="00086076">
        <w:rPr>
          <w:rFonts w:ascii="Arial" w:hAnsi="Arial" w:cs="Arial"/>
          <w:b/>
          <w:bCs/>
          <w:color w:val="000000"/>
          <w:sz w:val="18"/>
          <w:szCs w:val="18"/>
        </w:rPr>
        <w:t xml:space="preserve">                                  </w:t>
      </w:r>
      <w:r w:rsidR="00086076" w:rsidRPr="00086076">
        <w:rPr>
          <w:rFonts w:ascii="Arial" w:hAnsi="Arial" w:cs="Arial"/>
          <w:b/>
          <w:bCs/>
          <w:color w:val="000000"/>
          <w:sz w:val="18"/>
          <w:szCs w:val="18"/>
        </w:rPr>
        <w:t>Em Reais</w:t>
      </w:r>
      <w:r w:rsidR="00907487" w:rsidRPr="00086076">
        <w:rPr>
          <w:rFonts w:ascii="Arial" w:hAnsi="Arial" w:cs="Arial"/>
          <w:b/>
          <w:bCs/>
          <w:color w:val="000000"/>
          <w:sz w:val="18"/>
          <w:szCs w:val="18"/>
        </w:rPr>
        <w:t xml:space="preserve">     </w:t>
      </w:r>
      <w:r w:rsidRPr="00086076">
        <w:rPr>
          <w:rFonts w:ascii="Arial" w:hAnsi="Arial" w:cs="Arial"/>
          <w:b/>
          <w:bCs/>
          <w:color w:val="000000"/>
          <w:sz w:val="18"/>
          <w:szCs w:val="18"/>
        </w:rPr>
        <w:t xml:space="preserve">  </w:t>
      </w:r>
      <w:r w:rsidR="00907487" w:rsidRPr="00086076">
        <w:rPr>
          <w:rFonts w:ascii="Arial" w:hAnsi="Arial" w:cs="Arial"/>
          <w:b/>
          <w:bCs/>
          <w:color w:val="000000"/>
          <w:sz w:val="18"/>
          <w:szCs w:val="18"/>
        </w:rPr>
        <w:t xml:space="preserve">       </w:t>
      </w:r>
      <w:r w:rsidRPr="00086076">
        <w:rPr>
          <w:rFonts w:ascii="Arial" w:hAnsi="Arial" w:cs="Arial"/>
          <w:b/>
          <w:bCs/>
          <w:color w:val="000000"/>
          <w:sz w:val="18"/>
          <w:szCs w:val="18"/>
        </w:rPr>
        <w:t xml:space="preserve"> </w:t>
      </w:r>
      <w:r w:rsidR="00907487" w:rsidRPr="00086076">
        <w:rPr>
          <w:rFonts w:ascii="Arial" w:hAnsi="Arial" w:cs="Arial"/>
          <w:b/>
          <w:bCs/>
          <w:color w:val="000000"/>
          <w:sz w:val="18"/>
          <w:szCs w:val="18"/>
        </w:rPr>
        <w:t xml:space="preserve">    </w:t>
      </w:r>
    </w:p>
    <w:tbl>
      <w:tblPr>
        <w:tblW w:w="10466" w:type="dxa"/>
        <w:tblCellMar>
          <w:left w:w="70" w:type="dxa"/>
          <w:right w:w="70" w:type="dxa"/>
        </w:tblCellMar>
        <w:tblLook w:val="04A0" w:firstRow="1" w:lastRow="0" w:firstColumn="1" w:lastColumn="0" w:noHBand="0" w:noVBand="1"/>
      </w:tblPr>
      <w:tblGrid>
        <w:gridCol w:w="2552"/>
        <w:gridCol w:w="530"/>
        <w:gridCol w:w="1248"/>
        <w:gridCol w:w="1340"/>
        <w:gridCol w:w="1139"/>
        <w:gridCol w:w="1151"/>
        <w:gridCol w:w="1248"/>
        <w:gridCol w:w="1258"/>
      </w:tblGrid>
      <w:tr w:rsidR="00867EBE" w:rsidRPr="00055170" w14:paraId="29A8483B" w14:textId="37D0951E" w:rsidTr="00867EBE">
        <w:trPr>
          <w:trHeight w:val="113"/>
        </w:trPr>
        <w:tc>
          <w:tcPr>
            <w:tcW w:w="2552" w:type="dxa"/>
            <w:tcBorders>
              <w:top w:val="single" w:sz="4" w:space="0" w:color="auto"/>
              <w:left w:val="nil"/>
              <w:bottom w:val="single" w:sz="4" w:space="0" w:color="auto"/>
              <w:right w:val="nil"/>
            </w:tcBorders>
            <w:shd w:val="clear" w:color="auto" w:fill="D9D9D9"/>
            <w:noWrap/>
            <w:vAlign w:val="center"/>
          </w:tcPr>
          <w:p w14:paraId="1489421C" w14:textId="5314DE22" w:rsidR="00055170" w:rsidRPr="00055170" w:rsidRDefault="00055170" w:rsidP="00867EBE">
            <w:pPr>
              <w:jc w:val="center"/>
              <w:rPr>
                <w:rFonts w:ascii="Calibri" w:eastAsia="Times New Roman" w:hAnsi="Calibri" w:cs="Calibri"/>
                <w:b/>
                <w:bCs/>
                <w:sz w:val="16"/>
                <w:szCs w:val="16"/>
                <w:lang w:eastAsia="pt-BR"/>
              </w:rPr>
            </w:pPr>
            <w:r>
              <w:rPr>
                <w:rFonts w:ascii="Calibri" w:eastAsia="Times New Roman" w:hAnsi="Calibri" w:cs="Calibri"/>
                <w:b/>
                <w:bCs/>
                <w:sz w:val="16"/>
                <w:szCs w:val="16"/>
                <w:lang w:eastAsia="pt-BR"/>
              </w:rPr>
              <w:t>Descrição</w:t>
            </w:r>
          </w:p>
        </w:tc>
        <w:tc>
          <w:tcPr>
            <w:tcW w:w="530" w:type="dxa"/>
            <w:tcBorders>
              <w:top w:val="single" w:sz="4" w:space="0" w:color="auto"/>
              <w:left w:val="nil"/>
              <w:bottom w:val="single" w:sz="4" w:space="0" w:color="auto"/>
              <w:right w:val="nil"/>
            </w:tcBorders>
            <w:shd w:val="clear" w:color="auto" w:fill="D9D9D9"/>
            <w:vAlign w:val="center"/>
          </w:tcPr>
          <w:p w14:paraId="70B9F992" w14:textId="410C393E" w:rsidR="00055170" w:rsidRPr="00055170" w:rsidRDefault="00055170" w:rsidP="00867EBE">
            <w:pPr>
              <w:jc w:val="center"/>
              <w:rPr>
                <w:rFonts w:ascii="Calibri" w:eastAsia="Times New Roman" w:hAnsi="Calibri" w:cs="Calibri"/>
                <w:b/>
                <w:bCs/>
                <w:sz w:val="16"/>
                <w:szCs w:val="16"/>
                <w:lang w:eastAsia="pt-BR"/>
              </w:rPr>
            </w:pPr>
            <w:r>
              <w:rPr>
                <w:rFonts w:ascii="Calibri" w:eastAsia="Times New Roman" w:hAnsi="Calibri" w:cs="Calibri"/>
                <w:b/>
                <w:bCs/>
                <w:sz w:val="16"/>
                <w:szCs w:val="16"/>
                <w:lang w:eastAsia="pt-BR"/>
              </w:rPr>
              <w:t>Notas</w:t>
            </w:r>
          </w:p>
        </w:tc>
        <w:tc>
          <w:tcPr>
            <w:tcW w:w="1248" w:type="dxa"/>
            <w:tcBorders>
              <w:top w:val="single" w:sz="4" w:space="0" w:color="auto"/>
              <w:left w:val="nil"/>
              <w:bottom w:val="single" w:sz="4" w:space="0" w:color="auto"/>
              <w:right w:val="nil"/>
            </w:tcBorders>
            <w:shd w:val="clear" w:color="auto" w:fill="D9D9D9"/>
            <w:vAlign w:val="center"/>
          </w:tcPr>
          <w:p w14:paraId="35D8239E" w14:textId="54E0BC14" w:rsidR="00055170" w:rsidRPr="00055170" w:rsidRDefault="00055170" w:rsidP="00867EBE">
            <w:pPr>
              <w:jc w:val="center"/>
              <w:rPr>
                <w:rFonts w:ascii="Calibri" w:hAnsi="Calibri" w:cs="Calibri"/>
                <w:b/>
                <w:bCs/>
                <w:sz w:val="16"/>
                <w:szCs w:val="16"/>
              </w:rPr>
            </w:pPr>
            <w:r>
              <w:rPr>
                <w:rFonts w:ascii="Calibri" w:hAnsi="Calibri" w:cs="Calibri"/>
                <w:b/>
                <w:bCs/>
                <w:sz w:val="16"/>
                <w:szCs w:val="16"/>
              </w:rPr>
              <w:t>Capital Subscrito</w:t>
            </w:r>
          </w:p>
        </w:tc>
        <w:tc>
          <w:tcPr>
            <w:tcW w:w="1340" w:type="dxa"/>
            <w:tcBorders>
              <w:top w:val="single" w:sz="4" w:space="0" w:color="auto"/>
              <w:left w:val="nil"/>
              <w:bottom w:val="single" w:sz="4" w:space="0" w:color="auto"/>
              <w:right w:val="nil"/>
            </w:tcBorders>
            <w:shd w:val="clear" w:color="auto" w:fill="D9D9D9"/>
            <w:vAlign w:val="center"/>
          </w:tcPr>
          <w:p w14:paraId="5EF13830" w14:textId="4C9C404E" w:rsidR="00055170" w:rsidRPr="00055170" w:rsidRDefault="00055170" w:rsidP="00867EBE">
            <w:pPr>
              <w:jc w:val="center"/>
              <w:rPr>
                <w:rFonts w:ascii="Calibri" w:hAnsi="Calibri" w:cs="Calibri"/>
                <w:b/>
                <w:bCs/>
                <w:sz w:val="16"/>
                <w:szCs w:val="16"/>
              </w:rPr>
            </w:pPr>
            <w:r>
              <w:rPr>
                <w:rFonts w:ascii="Calibri" w:hAnsi="Calibri" w:cs="Calibri"/>
                <w:b/>
                <w:bCs/>
                <w:sz w:val="16"/>
                <w:szCs w:val="16"/>
              </w:rPr>
              <w:t>Capital a Realizar</w:t>
            </w:r>
          </w:p>
        </w:tc>
        <w:tc>
          <w:tcPr>
            <w:tcW w:w="1139" w:type="dxa"/>
            <w:tcBorders>
              <w:top w:val="single" w:sz="4" w:space="0" w:color="auto"/>
              <w:left w:val="nil"/>
              <w:bottom w:val="single" w:sz="4" w:space="0" w:color="auto"/>
              <w:right w:val="nil"/>
            </w:tcBorders>
            <w:shd w:val="clear" w:color="auto" w:fill="D9D9D9"/>
            <w:vAlign w:val="center"/>
          </w:tcPr>
          <w:p w14:paraId="10FCEBD7" w14:textId="6D6FD940" w:rsidR="00055170" w:rsidRPr="00055170" w:rsidRDefault="00055170" w:rsidP="00867EBE">
            <w:pPr>
              <w:jc w:val="center"/>
              <w:rPr>
                <w:rFonts w:ascii="Calibri" w:hAnsi="Calibri" w:cs="Calibri"/>
                <w:b/>
                <w:bCs/>
                <w:sz w:val="16"/>
                <w:szCs w:val="16"/>
              </w:rPr>
            </w:pPr>
            <w:r>
              <w:rPr>
                <w:rFonts w:ascii="Calibri" w:hAnsi="Calibri" w:cs="Calibri"/>
                <w:b/>
                <w:bCs/>
                <w:sz w:val="16"/>
                <w:szCs w:val="16"/>
              </w:rPr>
              <w:t>Reserva Legal</w:t>
            </w:r>
          </w:p>
        </w:tc>
        <w:tc>
          <w:tcPr>
            <w:tcW w:w="1151" w:type="dxa"/>
            <w:tcBorders>
              <w:top w:val="single" w:sz="4" w:space="0" w:color="auto"/>
              <w:left w:val="nil"/>
              <w:bottom w:val="single" w:sz="4" w:space="0" w:color="auto"/>
              <w:right w:val="nil"/>
            </w:tcBorders>
            <w:shd w:val="clear" w:color="auto" w:fill="D9D9D9"/>
            <w:vAlign w:val="center"/>
          </w:tcPr>
          <w:p w14:paraId="57F55FE3" w14:textId="3BFD40D6" w:rsidR="00055170" w:rsidRPr="00055170" w:rsidRDefault="00055170" w:rsidP="00867EBE">
            <w:pPr>
              <w:jc w:val="center"/>
              <w:rPr>
                <w:rFonts w:ascii="Calibri" w:hAnsi="Calibri" w:cs="Calibri"/>
                <w:b/>
                <w:bCs/>
                <w:sz w:val="16"/>
                <w:szCs w:val="16"/>
              </w:rPr>
            </w:pPr>
            <w:r>
              <w:rPr>
                <w:rFonts w:ascii="Calibri" w:hAnsi="Calibri" w:cs="Calibri"/>
                <w:b/>
                <w:bCs/>
                <w:sz w:val="16"/>
                <w:szCs w:val="16"/>
              </w:rPr>
              <w:t>Reservas Estatutárias</w:t>
            </w:r>
          </w:p>
        </w:tc>
        <w:tc>
          <w:tcPr>
            <w:tcW w:w="1248" w:type="dxa"/>
            <w:tcBorders>
              <w:top w:val="single" w:sz="4" w:space="0" w:color="auto"/>
              <w:left w:val="nil"/>
              <w:bottom w:val="single" w:sz="4" w:space="0" w:color="auto"/>
              <w:right w:val="nil"/>
            </w:tcBorders>
            <w:shd w:val="clear" w:color="auto" w:fill="D9D9D9"/>
            <w:vAlign w:val="center"/>
          </w:tcPr>
          <w:p w14:paraId="7B6C65F2" w14:textId="215BBF8A" w:rsidR="00055170" w:rsidRPr="00055170" w:rsidRDefault="00055170" w:rsidP="00867EBE">
            <w:pPr>
              <w:jc w:val="center"/>
              <w:rPr>
                <w:rFonts w:ascii="Calibri" w:hAnsi="Calibri" w:cs="Calibri"/>
                <w:b/>
                <w:bCs/>
                <w:sz w:val="16"/>
                <w:szCs w:val="16"/>
              </w:rPr>
            </w:pPr>
            <w:r>
              <w:rPr>
                <w:rFonts w:ascii="Calibri" w:hAnsi="Calibri" w:cs="Calibri"/>
                <w:b/>
                <w:bCs/>
                <w:sz w:val="16"/>
                <w:szCs w:val="16"/>
              </w:rPr>
              <w:t>Sobras ou Perdas Acumuladas</w:t>
            </w:r>
          </w:p>
        </w:tc>
        <w:tc>
          <w:tcPr>
            <w:tcW w:w="1258" w:type="dxa"/>
            <w:tcBorders>
              <w:top w:val="single" w:sz="4" w:space="0" w:color="auto"/>
              <w:left w:val="nil"/>
              <w:bottom w:val="single" w:sz="4" w:space="0" w:color="auto"/>
              <w:right w:val="nil"/>
            </w:tcBorders>
            <w:shd w:val="clear" w:color="auto" w:fill="D9D9D9"/>
            <w:vAlign w:val="center"/>
          </w:tcPr>
          <w:p w14:paraId="088FF6FE" w14:textId="5691AA4C" w:rsidR="00055170" w:rsidRPr="00867EBE" w:rsidRDefault="00055170" w:rsidP="00867EBE">
            <w:pPr>
              <w:jc w:val="center"/>
              <w:rPr>
                <w:rFonts w:ascii="Calibri" w:hAnsi="Calibri" w:cs="Calibri"/>
                <w:b/>
                <w:bCs/>
                <w:sz w:val="16"/>
                <w:szCs w:val="16"/>
              </w:rPr>
            </w:pPr>
            <w:r>
              <w:rPr>
                <w:rFonts w:ascii="Calibri" w:hAnsi="Calibri" w:cs="Calibri"/>
                <w:b/>
                <w:bCs/>
                <w:sz w:val="16"/>
                <w:szCs w:val="16"/>
              </w:rPr>
              <w:t>TOTAIS</w:t>
            </w:r>
          </w:p>
        </w:tc>
      </w:tr>
      <w:tr w:rsidR="00867EBE" w:rsidRPr="00055170" w14:paraId="2CE613C4" w14:textId="16032E57" w:rsidTr="00867EBE">
        <w:trPr>
          <w:trHeight w:val="113"/>
        </w:trPr>
        <w:tc>
          <w:tcPr>
            <w:tcW w:w="2552" w:type="dxa"/>
            <w:tcBorders>
              <w:top w:val="single" w:sz="4" w:space="0" w:color="auto"/>
              <w:left w:val="nil"/>
              <w:bottom w:val="single" w:sz="4" w:space="0" w:color="auto"/>
              <w:right w:val="nil"/>
            </w:tcBorders>
            <w:shd w:val="clear" w:color="000000" w:fill="FFFFFF"/>
            <w:noWrap/>
            <w:vAlign w:val="bottom"/>
            <w:hideMark/>
          </w:tcPr>
          <w:p w14:paraId="6A4D2735" w14:textId="77777777" w:rsidR="00055170" w:rsidRPr="00055170" w:rsidRDefault="00055170" w:rsidP="00055170">
            <w:pPr>
              <w:rPr>
                <w:rFonts w:ascii="Calibri" w:eastAsia="Times New Roman" w:hAnsi="Calibri" w:cs="Calibri"/>
                <w:b/>
                <w:bCs/>
                <w:sz w:val="16"/>
                <w:szCs w:val="16"/>
                <w:lang w:eastAsia="pt-BR"/>
              </w:rPr>
            </w:pPr>
            <w:r w:rsidRPr="00055170">
              <w:rPr>
                <w:rFonts w:ascii="Calibri" w:eastAsia="Times New Roman" w:hAnsi="Calibri" w:cs="Calibri"/>
                <w:b/>
                <w:bCs/>
                <w:sz w:val="16"/>
                <w:szCs w:val="16"/>
                <w:lang w:eastAsia="pt-BR"/>
              </w:rPr>
              <w:t xml:space="preserve">Saldos em 31/12/2019 </w:t>
            </w:r>
          </w:p>
        </w:tc>
        <w:tc>
          <w:tcPr>
            <w:tcW w:w="530" w:type="dxa"/>
            <w:tcBorders>
              <w:top w:val="single" w:sz="4" w:space="0" w:color="auto"/>
              <w:left w:val="nil"/>
              <w:bottom w:val="single" w:sz="4" w:space="0" w:color="auto"/>
              <w:right w:val="nil"/>
            </w:tcBorders>
            <w:shd w:val="clear" w:color="000000" w:fill="FFFFFF"/>
            <w:vAlign w:val="center"/>
          </w:tcPr>
          <w:p w14:paraId="6451C929" w14:textId="77777777" w:rsidR="00055170" w:rsidRPr="00055170" w:rsidRDefault="00055170" w:rsidP="00055170">
            <w:pPr>
              <w:jc w:val="right"/>
              <w:rPr>
                <w:rFonts w:ascii="Calibri" w:eastAsia="Times New Roman" w:hAnsi="Calibri" w:cs="Calibri"/>
                <w:b/>
                <w:bCs/>
                <w:sz w:val="16"/>
                <w:szCs w:val="16"/>
                <w:lang w:eastAsia="pt-BR"/>
              </w:rPr>
            </w:pPr>
          </w:p>
        </w:tc>
        <w:tc>
          <w:tcPr>
            <w:tcW w:w="1248" w:type="dxa"/>
            <w:tcBorders>
              <w:top w:val="single" w:sz="4" w:space="0" w:color="auto"/>
              <w:left w:val="nil"/>
              <w:bottom w:val="single" w:sz="4" w:space="0" w:color="auto"/>
              <w:right w:val="nil"/>
            </w:tcBorders>
            <w:shd w:val="clear" w:color="000000" w:fill="FFFFFF"/>
            <w:vAlign w:val="center"/>
          </w:tcPr>
          <w:p w14:paraId="5762CDAE" w14:textId="7A543C93"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42.386.511,83</w:t>
            </w:r>
          </w:p>
        </w:tc>
        <w:tc>
          <w:tcPr>
            <w:tcW w:w="1340" w:type="dxa"/>
            <w:tcBorders>
              <w:top w:val="single" w:sz="4" w:space="0" w:color="auto"/>
              <w:left w:val="nil"/>
              <w:bottom w:val="single" w:sz="4" w:space="0" w:color="auto"/>
              <w:right w:val="nil"/>
            </w:tcBorders>
            <w:shd w:val="clear" w:color="000000" w:fill="FFFFFF"/>
            <w:vAlign w:val="center"/>
          </w:tcPr>
          <w:p w14:paraId="57874C64" w14:textId="661C5529"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(556.496,12)</w:t>
            </w:r>
          </w:p>
        </w:tc>
        <w:tc>
          <w:tcPr>
            <w:tcW w:w="1139" w:type="dxa"/>
            <w:tcBorders>
              <w:top w:val="single" w:sz="4" w:space="0" w:color="auto"/>
              <w:left w:val="nil"/>
              <w:bottom w:val="single" w:sz="4" w:space="0" w:color="auto"/>
              <w:right w:val="nil"/>
            </w:tcBorders>
            <w:shd w:val="clear" w:color="000000" w:fill="FFFFFF"/>
            <w:vAlign w:val="center"/>
          </w:tcPr>
          <w:p w14:paraId="0B55BD33" w14:textId="0F42C922"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5.360.107,14</w:t>
            </w:r>
          </w:p>
        </w:tc>
        <w:tc>
          <w:tcPr>
            <w:tcW w:w="1151" w:type="dxa"/>
            <w:tcBorders>
              <w:top w:val="single" w:sz="4" w:space="0" w:color="auto"/>
              <w:left w:val="nil"/>
              <w:bottom w:val="single" w:sz="4" w:space="0" w:color="auto"/>
              <w:right w:val="nil"/>
            </w:tcBorders>
            <w:shd w:val="clear" w:color="000000" w:fill="FFFFFF"/>
            <w:vAlign w:val="center"/>
          </w:tcPr>
          <w:p w14:paraId="13157EB3" w14:textId="37116BB5"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6.249.301,73</w:t>
            </w:r>
          </w:p>
        </w:tc>
        <w:tc>
          <w:tcPr>
            <w:tcW w:w="1248" w:type="dxa"/>
            <w:tcBorders>
              <w:top w:val="single" w:sz="4" w:space="0" w:color="auto"/>
              <w:left w:val="nil"/>
              <w:bottom w:val="single" w:sz="4" w:space="0" w:color="auto"/>
              <w:right w:val="nil"/>
            </w:tcBorders>
            <w:shd w:val="clear" w:color="000000" w:fill="FFFFFF"/>
            <w:vAlign w:val="center"/>
          </w:tcPr>
          <w:p w14:paraId="3AAA4A42" w14:textId="55B38978"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1.208.181,77</w:t>
            </w:r>
          </w:p>
        </w:tc>
        <w:tc>
          <w:tcPr>
            <w:tcW w:w="1258" w:type="dxa"/>
            <w:tcBorders>
              <w:top w:val="single" w:sz="4" w:space="0" w:color="auto"/>
              <w:left w:val="nil"/>
              <w:bottom w:val="single" w:sz="4" w:space="0" w:color="auto"/>
              <w:right w:val="nil"/>
            </w:tcBorders>
            <w:shd w:val="clear" w:color="000000" w:fill="FFFFFF"/>
            <w:vAlign w:val="center"/>
          </w:tcPr>
          <w:p w14:paraId="31EF866B" w14:textId="1262B831"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54.647.606,35</w:t>
            </w:r>
          </w:p>
        </w:tc>
      </w:tr>
      <w:tr w:rsidR="00867EBE" w:rsidRPr="00055170" w14:paraId="2356A0D5" w14:textId="6A74D0F2" w:rsidTr="00867EBE">
        <w:trPr>
          <w:trHeight w:val="113"/>
        </w:trPr>
        <w:tc>
          <w:tcPr>
            <w:tcW w:w="2552" w:type="dxa"/>
            <w:tcBorders>
              <w:top w:val="nil"/>
              <w:left w:val="nil"/>
              <w:bottom w:val="nil"/>
              <w:right w:val="nil"/>
            </w:tcBorders>
            <w:shd w:val="clear" w:color="000000" w:fill="FFFFFF"/>
            <w:noWrap/>
            <w:vAlign w:val="bottom"/>
            <w:hideMark/>
          </w:tcPr>
          <w:p w14:paraId="7ABF98D2" w14:textId="77777777" w:rsidR="00055170" w:rsidRPr="00055170" w:rsidRDefault="00055170" w:rsidP="00055170">
            <w:pPr>
              <w:rPr>
                <w:rFonts w:ascii="Calibri" w:eastAsia="Times New Roman" w:hAnsi="Calibri" w:cs="Calibri"/>
                <w:b/>
                <w:bCs/>
                <w:sz w:val="16"/>
                <w:szCs w:val="16"/>
                <w:lang w:eastAsia="pt-BR"/>
              </w:rPr>
            </w:pPr>
            <w:r w:rsidRPr="00055170">
              <w:rPr>
                <w:rFonts w:ascii="Calibri" w:eastAsia="Times New Roman" w:hAnsi="Calibri" w:cs="Calibri"/>
                <w:b/>
                <w:bCs/>
                <w:sz w:val="16"/>
                <w:szCs w:val="16"/>
                <w:lang w:eastAsia="pt-BR"/>
              </w:rPr>
              <w:t xml:space="preserve"> Movimentação de Capital: </w:t>
            </w:r>
          </w:p>
        </w:tc>
        <w:tc>
          <w:tcPr>
            <w:tcW w:w="530" w:type="dxa"/>
            <w:tcBorders>
              <w:top w:val="nil"/>
              <w:left w:val="nil"/>
              <w:bottom w:val="nil"/>
              <w:right w:val="nil"/>
            </w:tcBorders>
            <w:shd w:val="clear" w:color="000000" w:fill="FFFFFF"/>
            <w:vAlign w:val="center"/>
          </w:tcPr>
          <w:p w14:paraId="54658840" w14:textId="77777777" w:rsidR="00055170" w:rsidRPr="00055170" w:rsidRDefault="00055170" w:rsidP="00055170">
            <w:pPr>
              <w:jc w:val="right"/>
              <w:rPr>
                <w:rFonts w:ascii="Calibri" w:eastAsia="Times New Roman" w:hAnsi="Calibri" w:cs="Calibri"/>
                <w:b/>
                <w:bCs/>
                <w:sz w:val="16"/>
                <w:szCs w:val="16"/>
                <w:lang w:eastAsia="pt-BR"/>
              </w:rPr>
            </w:pPr>
          </w:p>
        </w:tc>
        <w:tc>
          <w:tcPr>
            <w:tcW w:w="1248" w:type="dxa"/>
            <w:tcBorders>
              <w:top w:val="nil"/>
              <w:left w:val="nil"/>
              <w:bottom w:val="nil"/>
              <w:right w:val="nil"/>
            </w:tcBorders>
            <w:shd w:val="clear" w:color="000000" w:fill="FFFFFF"/>
            <w:vAlign w:val="center"/>
          </w:tcPr>
          <w:p w14:paraId="0337FF17" w14:textId="6F16923B" w:rsidR="00055170" w:rsidRPr="00055170" w:rsidRDefault="00055170" w:rsidP="00867EBE">
            <w:pPr>
              <w:jc w:val="right"/>
              <w:rPr>
                <w:rFonts w:ascii="Calibri" w:eastAsia="Times New Roman" w:hAnsi="Calibri" w:cs="Calibri"/>
                <w:b/>
                <w:bCs/>
                <w:sz w:val="16"/>
                <w:szCs w:val="16"/>
                <w:lang w:eastAsia="pt-BR"/>
              </w:rPr>
            </w:pPr>
          </w:p>
        </w:tc>
        <w:tc>
          <w:tcPr>
            <w:tcW w:w="1340" w:type="dxa"/>
            <w:tcBorders>
              <w:top w:val="nil"/>
              <w:left w:val="nil"/>
              <w:bottom w:val="nil"/>
              <w:right w:val="nil"/>
            </w:tcBorders>
            <w:shd w:val="clear" w:color="000000" w:fill="FFFFFF"/>
            <w:vAlign w:val="center"/>
          </w:tcPr>
          <w:p w14:paraId="31C209D3" w14:textId="26F3B940" w:rsidR="00055170" w:rsidRPr="00055170" w:rsidRDefault="00055170" w:rsidP="00867EBE">
            <w:pPr>
              <w:jc w:val="right"/>
              <w:rPr>
                <w:rFonts w:ascii="Calibri" w:eastAsia="Times New Roman" w:hAnsi="Calibri" w:cs="Calibri"/>
                <w:b/>
                <w:bCs/>
                <w:sz w:val="16"/>
                <w:szCs w:val="16"/>
                <w:lang w:eastAsia="pt-BR"/>
              </w:rPr>
            </w:pPr>
          </w:p>
        </w:tc>
        <w:tc>
          <w:tcPr>
            <w:tcW w:w="1139" w:type="dxa"/>
            <w:tcBorders>
              <w:top w:val="nil"/>
              <w:left w:val="nil"/>
              <w:bottom w:val="nil"/>
              <w:right w:val="nil"/>
            </w:tcBorders>
            <w:shd w:val="clear" w:color="000000" w:fill="FFFFFF"/>
            <w:vAlign w:val="center"/>
          </w:tcPr>
          <w:p w14:paraId="1C0B2F9E" w14:textId="2B8BA2DD" w:rsidR="00055170" w:rsidRPr="00055170" w:rsidRDefault="00055170" w:rsidP="00867EBE">
            <w:pPr>
              <w:jc w:val="right"/>
              <w:rPr>
                <w:rFonts w:ascii="Calibri" w:eastAsia="Times New Roman" w:hAnsi="Calibri" w:cs="Calibri"/>
                <w:b/>
                <w:bCs/>
                <w:sz w:val="16"/>
                <w:szCs w:val="16"/>
                <w:lang w:eastAsia="pt-BR"/>
              </w:rPr>
            </w:pPr>
          </w:p>
        </w:tc>
        <w:tc>
          <w:tcPr>
            <w:tcW w:w="1151" w:type="dxa"/>
            <w:tcBorders>
              <w:top w:val="nil"/>
              <w:left w:val="nil"/>
              <w:bottom w:val="nil"/>
              <w:right w:val="nil"/>
            </w:tcBorders>
            <w:shd w:val="clear" w:color="000000" w:fill="FFFFFF"/>
            <w:vAlign w:val="center"/>
          </w:tcPr>
          <w:p w14:paraId="1E80C80E" w14:textId="7549CEB3" w:rsidR="00055170" w:rsidRPr="00055170" w:rsidRDefault="00055170" w:rsidP="00867EBE">
            <w:pPr>
              <w:jc w:val="right"/>
              <w:rPr>
                <w:rFonts w:ascii="Calibri" w:eastAsia="Times New Roman" w:hAnsi="Calibri" w:cs="Calibri"/>
                <w:b/>
                <w:bCs/>
                <w:sz w:val="16"/>
                <w:szCs w:val="16"/>
                <w:lang w:eastAsia="pt-BR"/>
              </w:rPr>
            </w:pPr>
          </w:p>
        </w:tc>
        <w:tc>
          <w:tcPr>
            <w:tcW w:w="1248" w:type="dxa"/>
            <w:tcBorders>
              <w:top w:val="nil"/>
              <w:left w:val="nil"/>
              <w:bottom w:val="nil"/>
              <w:right w:val="nil"/>
            </w:tcBorders>
            <w:shd w:val="clear" w:color="000000" w:fill="FFFFFF"/>
            <w:vAlign w:val="center"/>
          </w:tcPr>
          <w:p w14:paraId="4D878964" w14:textId="24E4B6E9" w:rsidR="00055170" w:rsidRPr="00055170" w:rsidRDefault="00055170" w:rsidP="00867EBE">
            <w:pPr>
              <w:jc w:val="right"/>
              <w:rPr>
                <w:rFonts w:ascii="Calibri" w:eastAsia="Times New Roman" w:hAnsi="Calibri" w:cs="Calibri"/>
                <w:b/>
                <w:bCs/>
                <w:sz w:val="16"/>
                <w:szCs w:val="16"/>
                <w:lang w:eastAsia="pt-BR"/>
              </w:rPr>
            </w:pPr>
          </w:p>
        </w:tc>
        <w:tc>
          <w:tcPr>
            <w:tcW w:w="1258" w:type="dxa"/>
            <w:tcBorders>
              <w:top w:val="nil"/>
              <w:left w:val="nil"/>
              <w:bottom w:val="nil"/>
              <w:right w:val="nil"/>
            </w:tcBorders>
            <w:shd w:val="clear" w:color="000000" w:fill="FFFFFF"/>
            <w:vAlign w:val="center"/>
          </w:tcPr>
          <w:p w14:paraId="63AEA608" w14:textId="7AB24A99" w:rsidR="00055170" w:rsidRPr="00055170" w:rsidRDefault="00055170" w:rsidP="00867EBE">
            <w:pPr>
              <w:jc w:val="right"/>
              <w:rPr>
                <w:rFonts w:ascii="Calibri" w:eastAsia="Times New Roman" w:hAnsi="Calibri" w:cs="Calibri"/>
                <w:b/>
                <w:bCs/>
                <w:sz w:val="16"/>
                <w:szCs w:val="16"/>
                <w:lang w:eastAsia="pt-BR"/>
              </w:rPr>
            </w:pPr>
          </w:p>
        </w:tc>
      </w:tr>
      <w:tr w:rsidR="00867EBE" w:rsidRPr="00055170" w14:paraId="31BD7266" w14:textId="3E245F8B" w:rsidTr="00867EBE">
        <w:trPr>
          <w:trHeight w:val="113"/>
        </w:trPr>
        <w:tc>
          <w:tcPr>
            <w:tcW w:w="2552" w:type="dxa"/>
            <w:tcBorders>
              <w:top w:val="nil"/>
              <w:left w:val="nil"/>
              <w:bottom w:val="nil"/>
              <w:right w:val="nil"/>
            </w:tcBorders>
            <w:shd w:val="clear" w:color="000000" w:fill="FFFFFF"/>
            <w:noWrap/>
            <w:vAlign w:val="center"/>
            <w:hideMark/>
          </w:tcPr>
          <w:p w14:paraId="4D64DEA0" w14:textId="77777777" w:rsidR="00055170" w:rsidRPr="00055170" w:rsidRDefault="00055170" w:rsidP="00055170">
            <w:pPr>
              <w:ind w:firstLineChars="100" w:firstLine="160"/>
              <w:rPr>
                <w:rFonts w:ascii="Calibri" w:eastAsia="Times New Roman" w:hAnsi="Calibri" w:cs="Calibri"/>
                <w:sz w:val="16"/>
                <w:szCs w:val="16"/>
                <w:lang w:eastAsia="pt-BR"/>
              </w:rPr>
            </w:pPr>
            <w:r w:rsidRPr="00055170">
              <w:rPr>
                <w:rFonts w:ascii="Calibri" w:eastAsia="Times New Roman" w:hAnsi="Calibri" w:cs="Calibri"/>
                <w:sz w:val="16"/>
                <w:szCs w:val="16"/>
                <w:lang w:eastAsia="pt-BR"/>
              </w:rPr>
              <w:t xml:space="preserve"> Por Subscrição/Realização </w:t>
            </w:r>
          </w:p>
        </w:tc>
        <w:tc>
          <w:tcPr>
            <w:tcW w:w="530" w:type="dxa"/>
            <w:tcBorders>
              <w:top w:val="nil"/>
              <w:left w:val="nil"/>
              <w:bottom w:val="nil"/>
              <w:right w:val="nil"/>
            </w:tcBorders>
            <w:shd w:val="clear" w:color="000000" w:fill="FFFFFF"/>
            <w:vAlign w:val="center"/>
          </w:tcPr>
          <w:p w14:paraId="7BDD2DD4" w14:textId="77777777" w:rsidR="00055170" w:rsidRPr="00055170" w:rsidRDefault="00055170" w:rsidP="00055170">
            <w:pPr>
              <w:ind w:firstLineChars="100" w:firstLine="160"/>
              <w:jc w:val="right"/>
              <w:rPr>
                <w:rFonts w:ascii="Calibri" w:eastAsia="Times New Roman" w:hAnsi="Calibri" w:cs="Calibri"/>
                <w:sz w:val="16"/>
                <w:szCs w:val="16"/>
                <w:lang w:eastAsia="pt-BR"/>
              </w:rPr>
            </w:pPr>
          </w:p>
        </w:tc>
        <w:tc>
          <w:tcPr>
            <w:tcW w:w="1248" w:type="dxa"/>
            <w:tcBorders>
              <w:top w:val="nil"/>
              <w:left w:val="nil"/>
              <w:bottom w:val="nil"/>
              <w:right w:val="nil"/>
            </w:tcBorders>
            <w:shd w:val="clear" w:color="000000" w:fill="FFFFFF"/>
            <w:vAlign w:val="center"/>
          </w:tcPr>
          <w:p w14:paraId="75915BBD" w14:textId="0612AFC0"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562.670,73</w:t>
            </w:r>
          </w:p>
        </w:tc>
        <w:tc>
          <w:tcPr>
            <w:tcW w:w="1340" w:type="dxa"/>
            <w:tcBorders>
              <w:top w:val="nil"/>
              <w:left w:val="nil"/>
              <w:bottom w:val="nil"/>
              <w:right w:val="nil"/>
            </w:tcBorders>
            <w:shd w:val="clear" w:color="000000" w:fill="FFFFFF"/>
            <w:vAlign w:val="center"/>
          </w:tcPr>
          <w:p w14:paraId="1AAE3820" w14:textId="7865E979"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24.603,41</w:t>
            </w:r>
          </w:p>
        </w:tc>
        <w:tc>
          <w:tcPr>
            <w:tcW w:w="1139" w:type="dxa"/>
            <w:tcBorders>
              <w:top w:val="nil"/>
              <w:left w:val="nil"/>
              <w:bottom w:val="nil"/>
              <w:right w:val="nil"/>
            </w:tcBorders>
            <w:shd w:val="clear" w:color="000000" w:fill="FFFFFF"/>
            <w:vAlign w:val="center"/>
          </w:tcPr>
          <w:p w14:paraId="34935063" w14:textId="7DD6A2E8"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151" w:type="dxa"/>
            <w:tcBorders>
              <w:top w:val="nil"/>
              <w:left w:val="nil"/>
              <w:bottom w:val="nil"/>
              <w:right w:val="nil"/>
            </w:tcBorders>
            <w:shd w:val="clear" w:color="000000" w:fill="FFFFFF"/>
            <w:vAlign w:val="center"/>
          </w:tcPr>
          <w:p w14:paraId="14721AC9" w14:textId="3B4F4690"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248" w:type="dxa"/>
            <w:tcBorders>
              <w:top w:val="nil"/>
              <w:left w:val="nil"/>
              <w:bottom w:val="nil"/>
              <w:right w:val="nil"/>
            </w:tcBorders>
            <w:shd w:val="clear" w:color="000000" w:fill="FFFFFF"/>
            <w:vAlign w:val="center"/>
          </w:tcPr>
          <w:p w14:paraId="787A48D7" w14:textId="07D86D39"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258" w:type="dxa"/>
            <w:tcBorders>
              <w:top w:val="nil"/>
              <w:left w:val="nil"/>
              <w:bottom w:val="nil"/>
              <w:right w:val="nil"/>
            </w:tcBorders>
            <w:shd w:val="clear" w:color="000000" w:fill="FFFFFF"/>
            <w:vAlign w:val="center"/>
          </w:tcPr>
          <w:p w14:paraId="06494650" w14:textId="418C0012" w:rsidR="00055170" w:rsidRPr="00055170" w:rsidRDefault="00055170" w:rsidP="00867EBE">
            <w:pPr>
              <w:ind w:firstLineChars="100" w:firstLine="161"/>
              <w:jc w:val="right"/>
              <w:rPr>
                <w:rFonts w:ascii="Calibri" w:eastAsia="Times New Roman" w:hAnsi="Calibri" w:cs="Calibri"/>
                <w:sz w:val="16"/>
                <w:szCs w:val="16"/>
                <w:lang w:eastAsia="pt-BR"/>
              </w:rPr>
            </w:pPr>
            <w:r>
              <w:rPr>
                <w:rFonts w:ascii="Calibri" w:hAnsi="Calibri" w:cs="Calibri"/>
                <w:b/>
                <w:bCs/>
                <w:sz w:val="16"/>
                <w:szCs w:val="16"/>
              </w:rPr>
              <w:t>587.274,14</w:t>
            </w:r>
          </w:p>
        </w:tc>
      </w:tr>
      <w:tr w:rsidR="00867EBE" w:rsidRPr="00055170" w14:paraId="1725E3DA" w14:textId="441B153F" w:rsidTr="00867EBE">
        <w:trPr>
          <w:trHeight w:val="113"/>
        </w:trPr>
        <w:tc>
          <w:tcPr>
            <w:tcW w:w="2552" w:type="dxa"/>
            <w:tcBorders>
              <w:top w:val="nil"/>
              <w:left w:val="nil"/>
              <w:bottom w:val="nil"/>
              <w:right w:val="nil"/>
            </w:tcBorders>
            <w:shd w:val="clear" w:color="000000" w:fill="FFFFFF"/>
            <w:noWrap/>
            <w:vAlign w:val="center"/>
            <w:hideMark/>
          </w:tcPr>
          <w:p w14:paraId="4BDA7777" w14:textId="754319A2" w:rsidR="00055170" w:rsidRPr="00055170" w:rsidRDefault="00055170" w:rsidP="00055170">
            <w:pPr>
              <w:ind w:firstLineChars="100" w:firstLine="160"/>
              <w:rPr>
                <w:rFonts w:ascii="Calibri" w:eastAsia="Times New Roman" w:hAnsi="Calibri" w:cs="Calibri"/>
                <w:sz w:val="16"/>
                <w:szCs w:val="16"/>
                <w:lang w:eastAsia="pt-BR"/>
              </w:rPr>
            </w:pPr>
            <w:r w:rsidRPr="00055170">
              <w:rPr>
                <w:rFonts w:ascii="Calibri" w:eastAsia="Times New Roman" w:hAnsi="Calibri" w:cs="Calibri"/>
                <w:sz w:val="16"/>
                <w:szCs w:val="16"/>
                <w:lang w:eastAsia="pt-BR"/>
              </w:rPr>
              <w:t xml:space="preserve"> </w:t>
            </w:r>
            <w:r w:rsidR="00867EBE" w:rsidRPr="00055170">
              <w:rPr>
                <w:rFonts w:ascii="Calibri" w:eastAsia="Times New Roman" w:hAnsi="Calibri" w:cs="Calibri"/>
                <w:sz w:val="16"/>
                <w:szCs w:val="16"/>
                <w:lang w:eastAsia="pt-BR"/>
              </w:rPr>
              <w:t>Por Devolução</w:t>
            </w:r>
            <w:r w:rsidRPr="00055170">
              <w:rPr>
                <w:rFonts w:ascii="Calibri" w:eastAsia="Times New Roman" w:hAnsi="Calibri" w:cs="Calibri"/>
                <w:sz w:val="16"/>
                <w:szCs w:val="16"/>
                <w:lang w:eastAsia="pt-BR"/>
              </w:rPr>
              <w:t xml:space="preserve"> </w:t>
            </w:r>
            <w:r w:rsidR="007F31DB" w:rsidRPr="00055170">
              <w:rPr>
                <w:rFonts w:ascii="Calibri" w:eastAsia="Times New Roman" w:hAnsi="Calibri" w:cs="Calibri"/>
                <w:sz w:val="16"/>
                <w:szCs w:val="16"/>
                <w:lang w:eastAsia="pt-BR"/>
              </w:rPr>
              <w:t>(-)</w:t>
            </w:r>
            <w:r w:rsidRPr="00055170">
              <w:rPr>
                <w:rFonts w:ascii="Calibri" w:eastAsia="Times New Roman" w:hAnsi="Calibri" w:cs="Calibri"/>
                <w:sz w:val="16"/>
                <w:szCs w:val="16"/>
                <w:lang w:eastAsia="pt-BR"/>
              </w:rPr>
              <w:t xml:space="preserve"> </w:t>
            </w:r>
          </w:p>
        </w:tc>
        <w:tc>
          <w:tcPr>
            <w:tcW w:w="530" w:type="dxa"/>
            <w:tcBorders>
              <w:top w:val="nil"/>
              <w:left w:val="nil"/>
              <w:bottom w:val="nil"/>
              <w:right w:val="nil"/>
            </w:tcBorders>
            <w:shd w:val="clear" w:color="000000" w:fill="FFFFFF"/>
            <w:vAlign w:val="center"/>
          </w:tcPr>
          <w:p w14:paraId="3E1914D9" w14:textId="77777777" w:rsidR="00055170" w:rsidRPr="00055170" w:rsidRDefault="00055170" w:rsidP="00055170">
            <w:pPr>
              <w:ind w:firstLineChars="100" w:firstLine="160"/>
              <w:jc w:val="right"/>
              <w:rPr>
                <w:rFonts w:ascii="Calibri" w:eastAsia="Times New Roman" w:hAnsi="Calibri" w:cs="Calibri"/>
                <w:sz w:val="16"/>
                <w:szCs w:val="16"/>
                <w:lang w:eastAsia="pt-BR"/>
              </w:rPr>
            </w:pPr>
          </w:p>
        </w:tc>
        <w:tc>
          <w:tcPr>
            <w:tcW w:w="1248" w:type="dxa"/>
            <w:tcBorders>
              <w:top w:val="nil"/>
              <w:left w:val="nil"/>
              <w:bottom w:val="nil"/>
              <w:right w:val="nil"/>
            </w:tcBorders>
            <w:shd w:val="clear" w:color="000000" w:fill="FFFFFF"/>
            <w:vAlign w:val="center"/>
          </w:tcPr>
          <w:p w14:paraId="1ED496A9" w14:textId="15ED0B2E"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(352.562,27)</w:t>
            </w:r>
          </w:p>
        </w:tc>
        <w:tc>
          <w:tcPr>
            <w:tcW w:w="1340" w:type="dxa"/>
            <w:tcBorders>
              <w:top w:val="nil"/>
              <w:left w:val="nil"/>
              <w:bottom w:val="nil"/>
              <w:right w:val="nil"/>
            </w:tcBorders>
            <w:shd w:val="clear" w:color="000000" w:fill="FFFFFF"/>
            <w:vAlign w:val="center"/>
          </w:tcPr>
          <w:p w14:paraId="634553AB" w14:textId="78BAC5A8"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139" w:type="dxa"/>
            <w:tcBorders>
              <w:top w:val="nil"/>
              <w:left w:val="nil"/>
              <w:bottom w:val="nil"/>
              <w:right w:val="nil"/>
            </w:tcBorders>
            <w:shd w:val="clear" w:color="000000" w:fill="FFFFFF"/>
            <w:vAlign w:val="center"/>
          </w:tcPr>
          <w:p w14:paraId="45A404E9" w14:textId="2E34A72D"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151" w:type="dxa"/>
            <w:tcBorders>
              <w:top w:val="nil"/>
              <w:left w:val="nil"/>
              <w:bottom w:val="nil"/>
              <w:right w:val="nil"/>
            </w:tcBorders>
            <w:shd w:val="clear" w:color="000000" w:fill="FFFFFF"/>
            <w:vAlign w:val="center"/>
          </w:tcPr>
          <w:p w14:paraId="5E0AF5D7" w14:textId="6B52C825"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248" w:type="dxa"/>
            <w:tcBorders>
              <w:top w:val="nil"/>
              <w:left w:val="nil"/>
              <w:bottom w:val="nil"/>
              <w:right w:val="nil"/>
            </w:tcBorders>
            <w:shd w:val="clear" w:color="000000" w:fill="FFFFFF"/>
            <w:vAlign w:val="center"/>
          </w:tcPr>
          <w:p w14:paraId="65861EC8" w14:textId="14E2EAF7"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258" w:type="dxa"/>
            <w:tcBorders>
              <w:top w:val="nil"/>
              <w:left w:val="nil"/>
              <w:bottom w:val="nil"/>
              <w:right w:val="nil"/>
            </w:tcBorders>
            <w:shd w:val="clear" w:color="000000" w:fill="FFFFFF"/>
            <w:vAlign w:val="center"/>
          </w:tcPr>
          <w:p w14:paraId="6557CB27" w14:textId="32EB9BE4" w:rsidR="00055170" w:rsidRPr="00055170" w:rsidRDefault="00055170" w:rsidP="00867EBE">
            <w:pPr>
              <w:ind w:firstLineChars="100" w:firstLine="161"/>
              <w:jc w:val="right"/>
              <w:rPr>
                <w:rFonts w:ascii="Calibri" w:eastAsia="Times New Roman" w:hAnsi="Calibri" w:cs="Calibri"/>
                <w:sz w:val="16"/>
                <w:szCs w:val="16"/>
                <w:lang w:eastAsia="pt-BR"/>
              </w:rPr>
            </w:pPr>
            <w:r>
              <w:rPr>
                <w:rFonts w:ascii="Calibri" w:hAnsi="Calibri" w:cs="Calibri"/>
                <w:b/>
                <w:bCs/>
                <w:sz w:val="16"/>
                <w:szCs w:val="16"/>
              </w:rPr>
              <w:t>(352.562,27)</w:t>
            </w:r>
          </w:p>
        </w:tc>
      </w:tr>
      <w:tr w:rsidR="00867EBE" w:rsidRPr="00055170" w14:paraId="2285A887" w14:textId="493EE415" w:rsidTr="00867EBE">
        <w:trPr>
          <w:trHeight w:val="113"/>
        </w:trPr>
        <w:tc>
          <w:tcPr>
            <w:tcW w:w="2552" w:type="dxa"/>
            <w:tcBorders>
              <w:top w:val="nil"/>
              <w:left w:val="nil"/>
              <w:bottom w:val="nil"/>
              <w:right w:val="nil"/>
            </w:tcBorders>
            <w:shd w:val="clear" w:color="000000" w:fill="FFFFFF"/>
            <w:noWrap/>
            <w:vAlign w:val="bottom"/>
            <w:hideMark/>
          </w:tcPr>
          <w:p w14:paraId="0832DE45" w14:textId="77777777" w:rsidR="00055170" w:rsidRPr="00055170" w:rsidRDefault="00055170" w:rsidP="00055170">
            <w:pPr>
              <w:rPr>
                <w:rFonts w:ascii="Calibri" w:eastAsia="Times New Roman" w:hAnsi="Calibri" w:cs="Calibri"/>
                <w:b/>
                <w:bCs/>
                <w:sz w:val="16"/>
                <w:szCs w:val="16"/>
                <w:lang w:eastAsia="pt-BR"/>
              </w:rPr>
            </w:pPr>
            <w:r w:rsidRPr="00055170">
              <w:rPr>
                <w:rFonts w:ascii="Calibri" w:eastAsia="Times New Roman" w:hAnsi="Calibri" w:cs="Calibri"/>
                <w:b/>
                <w:bCs/>
                <w:sz w:val="16"/>
                <w:szCs w:val="16"/>
                <w:lang w:eastAsia="pt-BR"/>
              </w:rPr>
              <w:t xml:space="preserve"> Sobras ou Perdas do Período </w:t>
            </w:r>
          </w:p>
        </w:tc>
        <w:tc>
          <w:tcPr>
            <w:tcW w:w="530" w:type="dxa"/>
            <w:tcBorders>
              <w:top w:val="nil"/>
              <w:left w:val="nil"/>
              <w:bottom w:val="nil"/>
              <w:right w:val="nil"/>
            </w:tcBorders>
            <w:shd w:val="clear" w:color="000000" w:fill="FFFFFF"/>
            <w:vAlign w:val="center"/>
          </w:tcPr>
          <w:p w14:paraId="1671631C" w14:textId="77777777" w:rsidR="00055170" w:rsidRPr="00055170" w:rsidRDefault="00055170" w:rsidP="00055170">
            <w:pPr>
              <w:jc w:val="right"/>
              <w:rPr>
                <w:rFonts w:ascii="Calibri" w:eastAsia="Times New Roman" w:hAnsi="Calibri" w:cs="Calibri"/>
                <w:b/>
                <w:bCs/>
                <w:sz w:val="16"/>
                <w:szCs w:val="16"/>
                <w:lang w:eastAsia="pt-BR"/>
              </w:rPr>
            </w:pPr>
          </w:p>
        </w:tc>
        <w:tc>
          <w:tcPr>
            <w:tcW w:w="1248" w:type="dxa"/>
            <w:tcBorders>
              <w:top w:val="nil"/>
              <w:left w:val="nil"/>
              <w:bottom w:val="nil"/>
              <w:right w:val="nil"/>
            </w:tcBorders>
            <w:shd w:val="clear" w:color="000000" w:fill="FFFFFF"/>
            <w:vAlign w:val="center"/>
          </w:tcPr>
          <w:p w14:paraId="0EEE07E6" w14:textId="1E3AD8E3"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sz w:val="16"/>
                <w:szCs w:val="16"/>
              </w:rPr>
              <w:t>-</w:t>
            </w:r>
          </w:p>
        </w:tc>
        <w:tc>
          <w:tcPr>
            <w:tcW w:w="1340" w:type="dxa"/>
            <w:tcBorders>
              <w:top w:val="nil"/>
              <w:left w:val="nil"/>
              <w:bottom w:val="nil"/>
              <w:right w:val="nil"/>
            </w:tcBorders>
            <w:shd w:val="clear" w:color="000000" w:fill="FFFFFF"/>
            <w:vAlign w:val="center"/>
          </w:tcPr>
          <w:p w14:paraId="3F0E36AB" w14:textId="15944CE3"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sz w:val="16"/>
                <w:szCs w:val="16"/>
              </w:rPr>
              <w:t>-</w:t>
            </w:r>
          </w:p>
        </w:tc>
        <w:tc>
          <w:tcPr>
            <w:tcW w:w="1139" w:type="dxa"/>
            <w:tcBorders>
              <w:top w:val="nil"/>
              <w:left w:val="nil"/>
              <w:bottom w:val="nil"/>
              <w:right w:val="nil"/>
            </w:tcBorders>
            <w:shd w:val="clear" w:color="000000" w:fill="FFFFFF"/>
            <w:vAlign w:val="center"/>
          </w:tcPr>
          <w:p w14:paraId="7309786A" w14:textId="36BB7CF0"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sz w:val="16"/>
                <w:szCs w:val="16"/>
              </w:rPr>
              <w:t>-</w:t>
            </w:r>
          </w:p>
        </w:tc>
        <w:tc>
          <w:tcPr>
            <w:tcW w:w="1151" w:type="dxa"/>
            <w:tcBorders>
              <w:top w:val="nil"/>
              <w:left w:val="nil"/>
              <w:bottom w:val="nil"/>
              <w:right w:val="nil"/>
            </w:tcBorders>
            <w:shd w:val="clear" w:color="000000" w:fill="FFFFFF"/>
            <w:vAlign w:val="center"/>
          </w:tcPr>
          <w:p w14:paraId="0CC0D26C" w14:textId="5A7385E8"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sz w:val="16"/>
                <w:szCs w:val="16"/>
              </w:rPr>
              <w:t>-</w:t>
            </w:r>
          </w:p>
        </w:tc>
        <w:tc>
          <w:tcPr>
            <w:tcW w:w="1248" w:type="dxa"/>
            <w:tcBorders>
              <w:top w:val="nil"/>
              <w:left w:val="nil"/>
              <w:bottom w:val="nil"/>
              <w:right w:val="nil"/>
            </w:tcBorders>
            <w:shd w:val="clear" w:color="000000" w:fill="FFFFFF"/>
            <w:vAlign w:val="center"/>
          </w:tcPr>
          <w:p w14:paraId="5C553613" w14:textId="2D57FE7C"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sz w:val="16"/>
                <w:szCs w:val="16"/>
              </w:rPr>
              <w:t>1.435.406,08</w:t>
            </w:r>
          </w:p>
        </w:tc>
        <w:tc>
          <w:tcPr>
            <w:tcW w:w="1258" w:type="dxa"/>
            <w:tcBorders>
              <w:top w:val="nil"/>
              <w:left w:val="nil"/>
              <w:bottom w:val="nil"/>
              <w:right w:val="nil"/>
            </w:tcBorders>
            <w:shd w:val="clear" w:color="000000" w:fill="FFFFFF"/>
            <w:vAlign w:val="center"/>
          </w:tcPr>
          <w:p w14:paraId="4C08639F" w14:textId="28CB1646"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1.435.406,08</w:t>
            </w:r>
          </w:p>
        </w:tc>
      </w:tr>
      <w:tr w:rsidR="00867EBE" w:rsidRPr="00055170" w14:paraId="1AC44D5F" w14:textId="44854C9C" w:rsidTr="00867EBE">
        <w:trPr>
          <w:trHeight w:val="113"/>
        </w:trPr>
        <w:tc>
          <w:tcPr>
            <w:tcW w:w="2552" w:type="dxa"/>
            <w:tcBorders>
              <w:top w:val="single" w:sz="4" w:space="0" w:color="auto"/>
              <w:left w:val="nil"/>
              <w:bottom w:val="single" w:sz="4" w:space="0" w:color="auto"/>
              <w:right w:val="nil"/>
            </w:tcBorders>
            <w:shd w:val="clear" w:color="000000" w:fill="FFFFFF"/>
            <w:noWrap/>
            <w:vAlign w:val="bottom"/>
            <w:hideMark/>
          </w:tcPr>
          <w:p w14:paraId="43291981" w14:textId="77777777" w:rsidR="00055170" w:rsidRPr="00055170" w:rsidRDefault="00055170" w:rsidP="00055170">
            <w:pPr>
              <w:rPr>
                <w:rFonts w:ascii="Calibri" w:eastAsia="Times New Roman" w:hAnsi="Calibri" w:cs="Calibri"/>
                <w:b/>
                <w:bCs/>
                <w:sz w:val="16"/>
                <w:szCs w:val="16"/>
                <w:lang w:eastAsia="pt-BR"/>
              </w:rPr>
            </w:pPr>
            <w:r w:rsidRPr="00055170">
              <w:rPr>
                <w:rFonts w:ascii="Calibri" w:eastAsia="Times New Roman" w:hAnsi="Calibri" w:cs="Calibri"/>
                <w:b/>
                <w:bCs/>
                <w:sz w:val="16"/>
                <w:szCs w:val="16"/>
                <w:lang w:eastAsia="pt-BR"/>
              </w:rPr>
              <w:t xml:space="preserve"> Saldos em 30/06/2020 </w:t>
            </w:r>
          </w:p>
        </w:tc>
        <w:tc>
          <w:tcPr>
            <w:tcW w:w="530" w:type="dxa"/>
            <w:tcBorders>
              <w:top w:val="single" w:sz="4" w:space="0" w:color="auto"/>
              <w:left w:val="nil"/>
              <w:bottom w:val="single" w:sz="4" w:space="0" w:color="auto"/>
              <w:right w:val="nil"/>
            </w:tcBorders>
            <w:shd w:val="clear" w:color="000000" w:fill="FFFFFF"/>
            <w:vAlign w:val="center"/>
          </w:tcPr>
          <w:p w14:paraId="5D3A4719" w14:textId="77777777" w:rsidR="00055170" w:rsidRPr="00055170" w:rsidRDefault="00055170" w:rsidP="00055170">
            <w:pPr>
              <w:jc w:val="right"/>
              <w:rPr>
                <w:rFonts w:ascii="Calibri" w:eastAsia="Times New Roman" w:hAnsi="Calibri" w:cs="Calibri"/>
                <w:b/>
                <w:bCs/>
                <w:sz w:val="16"/>
                <w:szCs w:val="16"/>
                <w:lang w:eastAsia="pt-BR"/>
              </w:rPr>
            </w:pPr>
          </w:p>
        </w:tc>
        <w:tc>
          <w:tcPr>
            <w:tcW w:w="1248" w:type="dxa"/>
            <w:tcBorders>
              <w:top w:val="single" w:sz="4" w:space="0" w:color="auto"/>
              <w:left w:val="nil"/>
              <w:bottom w:val="single" w:sz="4" w:space="0" w:color="auto"/>
              <w:right w:val="nil"/>
            </w:tcBorders>
            <w:shd w:val="clear" w:color="000000" w:fill="FFFFFF"/>
            <w:vAlign w:val="center"/>
          </w:tcPr>
          <w:p w14:paraId="36613D33" w14:textId="1C478DE6"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42.596.620,29</w:t>
            </w:r>
          </w:p>
        </w:tc>
        <w:tc>
          <w:tcPr>
            <w:tcW w:w="1340" w:type="dxa"/>
            <w:tcBorders>
              <w:top w:val="single" w:sz="4" w:space="0" w:color="auto"/>
              <w:left w:val="nil"/>
              <w:bottom w:val="single" w:sz="4" w:space="0" w:color="auto"/>
              <w:right w:val="nil"/>
            </w:tcBorders>
            <w:shd w:val="clear" w:color="000000" w:fill="FFFFFF"/>
            <w:vAlign w:val="center"/>
          </w:tcPr>
          <w:p w14:paraId="03690D1D" w14:textId="1C8A9F6B"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(531.892,71)</w:t>
            </w:r>
          </w:p>
        </w:tc>
        <w:tc>
          <w:tcPr>
            <w:tcW w:w="1139" w:type="dxa"/>
            <w:tcBorders>
              <w:top w:val="single" w:sz="4" w:space="0" w:color="auto"/>
              <w:left w:val="nil"/>
              <w:bottom w:val="single" w:sz="4" w:space="0" w:color="auto"/>
              <w:right w:val="nil"/>
            </w:tcBorders>
            <w:shd w:val="clear" w:color="000000" w:fill="FFFFFF"/>
            <w:vAlign w:val="center"/>
          </w:tcPr>
          <w:p w14:paraId="65CF0910" w14:textId="61663DB4"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5.360.107,14</w:t>
            </w:r>
          </w:p>
        </w:tc>
        <w:tc>
          <w:tcPr>
            <w:tcW w:w="1151" w:type="dxa"/>
            <w:tcBorders>
              <w:top w:val="single" w:sz="4" w:space="0" w:color="auto"/>
              <w:left w:val="nil"/>
              <w:bottom w:val="single" w:sz="4" w:space="0" w:color="auto"/>
              <w:right w:val="nil"/>
            </w:tcBorders>
            <w:shd w:val="clear" w:color="000000" w:fill="FFFFFF"/>
            <w:vAlign w:val="center"/>
          </w:tcPr>
          <w:p w14:paraId="48D8CE58" w14:textId="6EE33CAD"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6.249.301,73</w:t>
            </w:r>
          </w:p>
        </w:tc>
        <w:tc>
          <w:tcPr>
            <w:tcW w:w="1248" w:type="dxa"/>
            <w:tcBorders>
              <w:top w:val="single" w:sz="4" w:space="0" w:color="auto"/>
              <w:left w:val="nil"/>
              <w:bottom w:val="single" w:sz="4" w:space="0" w:color="auto"/>
              <w:right w:val="nil"/>
            </w:tcBorders>
            <w:shd w:val="clear" w:color="000000" w:fill="FFFFFF"/>
            <w:vAlign w:val="center"/>
          </w:tcPr>
          <w:p w14:paraId="4070DF5C" w14:textId="3E7E37C7"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2.643.587,85</w:t>
            </w:r>
          </w:p>
        </w:tc>
        <w:tc>
          <w:tcPr>
            <w:tcW w:w="1258" w:type="dxa"/>
            <w:tcBorders>
              <w:top w:val="single" w:sz="4" w:space="0" w:color="auto"/>
              <w:left w:val="nil"/>
              <w:bottom w:val="single" w:sz="4" w:space="0" w:color="auto"/>
              <w:right w:val="nil"/>
            </w:tcBorders>
            <w:shd w:val="clear" w:color="000000" w:fill="FFFFFF"/>
            <w:vAlign w:val="center"/>
          </w:tcPr>
          <w:p w14:paraId="45359AA6" w14:textId="7330378D"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56.317.724,30</w:t>
            </w:r>
          </w:p>
        </w:tc>
      </w:tr>
      <w:tr w:rsidR="00867EBE" w:rsidRPr="00055170" w14:paraId="58B0F519" w14:textId="347A9E0F" w:rsidTr="00867EBE">
        <w:trPr>
          <w:trHeight w:val="113"/>
        </w:trPr>
        <w:tc>
          <w:tcPr>
            <w:tcW w:w="2552" w:type="dxa"/>
            <w:tcBorders>
              <w:top w:val="nil"/>
              <w:left w:val="nil"/>
              <w:bottom w:val="nil"/>
              <w:right w:val="nil"/>
            </w:tcBorders>
            <w:shd w:val="clear" w:color="000000" w:fill="FFFFFF"/>
            <w:noWrap/>
            <w:vAlign w:val="bottom"/>
            <w:hideMark/>
          </w:tcPr>
          <w:p w14:paraId="77D8F160" w14:textId="77777777" w:rsidR="00055170" w:rsidRPr="00055170" w:rsidRDefault="00055170" w:rsidP="00055170">
            <w:pPr>
              <w:rPr>
                <w:rFonts w:ascii="Calibri" w:eastAsia="Times New Roman" w:hAnsi="Calibri" w:cs="Calibri"/>
                <w:b/>
                <w:bCs/>
                <w:sz w:val="16"/>
                <w:szCs w:val="16"/>
                <w:lang w:eastAsia="pt-BR"/>
              </w:rPr>
            </w:pPr>
            <w:r w:rsidRPr="00055170">
              <w:rPr>
                <w:rFonts w:ascii="Calibri" w:eastAsia="Times New Roman" w:hAnsi="Calibri" w:cs="Calibri"/>
                <w:b/>
                <w:bCs/>
                <w:sz w:val="16"/>
                <w:szCs w:val="16"/>
                <w:lang w:eastAsia="pt-BR"/>
              </w:rPr>
              <w:t> </w:t>
            </w:r>
          </w:p>
        </w:tc>
        <w:tc>
          <w:tcPr>
            <w:tcW w:w="530" w:type="dxa"/>
            <w:tcBorders>
              <w:top w:val="nil"/>
              <w:left w:val="nil"/>
              <w:bottom w:val="nil"/>
              <w:right w:val="nil"/>
            </w:tcBorders>
            <w:shd w:val="clear" w:color="000000" w:fill="FFFFFF"/>
            <w:vAlign w:val="center"/>
          </w:tcPr>
          <w:p w14:paraId="19FF7A62" w14:textId="77777777" w:rsidR="00055170" w:rsidRPr="00055170" w:rsidRDefault="00055170" w:rsidP="00055170">
            <w:pPr>
              <w:jc w:val="right"/>
              <w:rPr>
                <w:rFonts w:ascii="Calibri" w:eastAsia="Times New Roman" w:hAnsi="Calibri" w:cs="Calibri"/>
                <w:b/>
                <w:bCs/>
                <w:sz w:val="16"/>
                <w:szCs w:val="16"/>
                <w:lang w:eastAsia="pt-BR"/>
              </w:rPr>
            </w:pPr>
          </w:p>
        </w:tc>
        <w:tc>
          <w:tcPr>
            <w:tcW w:w="1248" w:type="dxa"/>
            <w:tcBorders>
              <w:top w:val="nil"/>
              <w:left w:val="nil"/>
              <w:bottom w:val="nil"/>
              <w:right w:val="nil"/>
            </w:tcBorders>
            <w:shd w:val="clear" w:color="000000" w:fill="FFFFFF"/>
            <w:vAlign w:val="center"/>
          </w:tcPr>
          <w:p w14:paraId="7C494B51" w14:textId="001B7DA9"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 </w:t>
            </w:r>
          </w:p>
        </w:tc>
        <w:tc>
          <w:tcPr>
            <w:tcW w:w="1340" w:type="dxa"/>
            <w:tcBorders>
              <w:top w:val="nil"/>
              <w:left w:val="nil"/>
              <w:bottom w:val="nil"/>
              <w:right w:val="nil"/>
            </w:tcBorders>
            <w:shd w:val="clear" w:color="000000" w:fill="FFFFFF"/>
            <w:vAlign w:val="center"/>
          </w:tcPr>
          <w:p w14:paraId="66B07A8B" w14:textId="0D128C50"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 </w:t>
            </w:r>
          </w:p>
        </w:tc>
        <w:tc>
          <w:tcPr>
            <w:tcW w:w="1139" w:type="dxa"/>
            <w:tcBorders>
              <w:top w:val="nil"/>
              <w:left w:val="nil"/>
              <w:bottom w:val="nil"/>
              <w:right w:val="nil"/>
            </w:tcBorders>
            <w:shd w:val="clear" w:color="000000" w:fill="FFFFFF"/>
            <w:vAlign w:val="center"/>
          </w:tcPr>
          <w:p w14:paraId="346D7EA2" w14:textId="2A5A01A0"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 </w:t>
            </w:r>
          </w:p>
        </w:tc>
        <w:tc>
          <w:tcPr>
            <w:tcW w:w="1151" w:type="dxa"/>
            <w:tcBorders>
              <w:top w:val="nil"/>
              <w:left w:val="nil"/>
              <w:bottom w:val="nil"/>
              <w:right w:val="nil"/>
            </w:tcBorders>
            <w:shd w:val="clear" w:color="000000" w:fill="FFFFFF"/>
            <w:vAlign w:val="center"/>
          </w:tcPr>
          <w:p w14:paraId="5F0E716D" w14:textId="1E9BAFE9"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 </w:t>
            </w:r>
          </w:p>
        </w:tc>
        <w:tc>
          <w:tcPr>
            <w:tcW w:w="1248" w:type="dxa"/>
            <w:tcBorders>
              <w:top w:val="nil"/>
              <w:left w:val="nil"/>
              <w:bottom w:val="nil"/>
              <w:right w:val="nil"/>
            </w:tcBorders>
            <w:shd w:val="clear" w:color="000000" w:fill="FFFFFF"/>
            <w:vAlign w:val="center"/>
          </w:tcPr>
          <w:p w14:paraId="4822437B" w14:textId="0B2EABA2"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 </w:t>
            </w:r>
          </w:p>
        </w:tc>
        <w:tc>
          <w:tcPr>
            <w:tcW w:w="1258" w:type="dxa"/>
            <w:tcBorders>
              <w:top w:val="nil"/>
              <w:left w:val="nil"/>
              <w:bottom w:val="nil"/>
              <w:right w:val="nil"/>
            </w:tcBorders>
            <w:shd w:val="clear" w:color="000000" w:fill="FFFFFF"/>
            <w:vAlign w:val="center"/>
          </w:tcPr>
          <w:p w14:paraId="65839A33" w14:textId="1BD01E60"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 </w:t>
            </w:r>
          </w:p>
        </w:tc>
      </w:tr>
      <w:tr w:rsidR="00867EBE" w:rsidRPr="00055170" w14:paraId="795F46FD" w14:textId="04BF928A" w:rsidTr="00867EBE">
        <w:trPr>
          <w:trHeight w:val="113"/>
        </w:trPr>
        <w:tc>
          <w:tcPr>
            <w:tcW w:w="2552" w:type="dxa"/>
            <w:tcBorders>
              <w:top w:val="single" w:sz="4" w:space="0" w:color="auto"/>
              <w:left w:val="nil"/>
              <w:bottom w:val="single" w:sz="4" w:space="0" w:color="auto"/>
              <w:right w:val="nil"/>
            </w:tcBorders>
            <w:shd w:val="clear" w:color="000000" w:fill="FFFFFF"/>
            <w:noWrap/>
            <w:vAlign w:val="bottom"/>
            <w:hideMark/>
          </w:tcPr>
          <w:p w14:paraId="17B7986D" w14:textId="77777777" w:rsidR="00055170" w:rsidRPr="00055170" w:rsidRDefault="00055170" w:rsidP="00055170">
            <w:pPr>
              <w:rPr>
                <w:rFonts w:ascii="Calibri" w:eastAsia="Times New Roman" w:hAnsi="Calibri" w:cs="Calibri"/>
                <w:b/>
                <w:bCs/>
                <w:sz w:val="16"/>
                <w:szCs w:val="16"/>
                <w:lang w:eastAsia="pt-BR"/>
              </w:rPr>
            </w:pPr>
            <w:r w:rsidRPr="00055170">
              <w:rPr>
                <w:rFonts w:ascii="Calibri" w:eastAsia="Times New Roman" w:hAnsi="Calibri" w:cs="Calibri"/>
                <w:b/>
                <w:bCs/>
                <w:sz w:val="16"/>
                <w:szCs w:val="16"/>
                <w:lang w:eastAsia="pt-BR"/>
              </w:rPr>
              <w:t xml:space="preserve"> Saldos em 31/12/2020 </w:t>
            </w:r>
          </w:p>
        </w:tc>
        <w:tc>
          <w:tcPr>
            <w:tcW w:w="530" w:type="dxa"/>
            <w:tcBorders>
              <w:top w:val="single" w:sz="4" w:space="0" w:color="auto"/>
              <w:left w:val="nil"/>
              <w:bottom w:val="single" w:sz="4" w:space="0" w:color="auto"/>
              <w:right w:val="nil"/>
            </w:tcBorders>
            <w:shd w:val="clear" w:color="000000" w:fill="FFFFFF"/>
            <w:vAlign w:val="center"/>
          </w:tcPr>
          <w:p w14:paraId="115AB212" w14:textId="77777777" w:rsidR="00055170" w:rsidRPr="00055170" w:rsidRDefault="00055170" w:rsidP="00055170">
            <w:pPr>
              <w:jc w:val="right"/>
              <w:rPr>
                <w:rFonts w:ascii="Calibri" w:eastAsia="Times New Roman" w:hAnsi="Calibri" w:cs="Calibri"/>
                <w:b/>
                <w:bCs/>
                <w:sz w:val="16"/>
                <w:szCs w:val="16"/>
                <w:lang w:eastAsia="pt-BR"/>
              </w:rPr>
            </w:pPr>
          </w:p>
        </w:tc>
        <w:tc>
          <w:tcPr>
            <w:tcW w:w="1248" w:type="dxa"/>
            <w:tcBorders>
              <w:top w:val="single" w:sz="4" w:space="0" w:color="auto"/>
              <w:left w:val="nil"/>
              <w:bottom w:val="single" w:sz="4" w:space="0" w:color="auto"/>
              <w:right w:val="nil"/>
            </w:tcBorders>
            <w:shd w:val="clear" w:color="000000" w:fill="FFFFFF"/>
            <w:vAlign w:val="center"/>
          </w:tcPr>
          <w:p w14:paraId="53FF1C45" w14:textId="39B06C59"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41.813.224,14</w:t>
            </w:r>
          </w:p>
        </w:tc>
        <w:tc>
          <w:tcPr>
            <w:tcW w:w="1340" w:type="dxa"/>
            <w:tcBorders>
              <w:top w:val="single" w:sz="4" w:space="0" w:color="auto"/>
              <w:left w:val="nil"/>
              <w:bottom w:val="single" w:sz="4" w:space="0" w:color="auto"/>
              <w:right w:val="nil"/>
            </w:tcBorders>
            <w:shd w:val="clear" w:color="000000" w:fill="FFFFFF"/>
            <w:vAlign w:val="center"/>
          </w:tcPr>
          <w:p w14:paraId="6C57B506" w14:textId="1B9D94A2"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(477.137,73)</w:t>
            </w:r>
          </w:p>
        </w:tc>
        <w:tc>
          <w:tcPr>
            <w:tcW w:w="1139" w:type="dxa"/>
            <w:tcBorders>
              <w:top w:val="single" w:sz="4" w:space="0" w:color="auto"/>
              <w:left w:val="nil"/>
              <w:bottom w:val="single" w:sz="4" w:space="0" w:color="auto"/>
              <w:right w:val="nil"/>
            </w:tcBorders>
            <w:shd w:val="clear" w:color="000000" w:fill="FFFFFF"/>
            <w:vAlign w:val="center"/>
          </w:tcPr>
          <w:p w14:paraId="7A17805A" w14:textId="59FD2BCB"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6.303.016,42</w:t>
            </w:r>
          </w:p>
        </w:tc>
        <w:tc>
          <w:tcPr>
            <w:tcW w:w="1151" w:type="dxa"/>
            <w:tcBorders>
              <w:top w:val="single" w:sz="4" w:space="0" w:color="auto"/>
              <w:left w:val="nil"/>
              <w:bottom w:val="single" w:sz="4" w:space="0" w:color="auto"/>
              <w:right w:val="nil"/>
            </w:tcBorders>
            <w:shd w:val="clear" w:color="000000" w:fill="FFFFFF"/>
            <w:vAlign w:val="center"/>
          </w:tcPr>
          <w:p w14:paraId="44655CD9" w14:textId="55B8493F"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7.828.821,75</w:t>
            </w:r>
          </w:p>
        </w:tc>
        <w:tc>
          <w:tcPr>
            <w:tcW w:w="1248" w:type="dxa"/>
            <w:tcBorders>
              <w:top w:val="single" w:sz="4" w:space="0" w:color="auto"/>
              <w:left w:val="nil"/>
              <w:bottom w:val="single" w:sz="4" w:space="0" w:color="auto"/>
              <w:right w:val="nil"/>
            </w:tcBorders>
            <w:shd w:val="clear" w:color="000000" w:fill="FFFFFF"/>
            <w:vAlign w:val="center"/>
          </w:tcPr>
          <w:p w14:paraId="7FA7CAD1" w14:textId="187B0D44"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7.039.299,78</w:t>
            </w:r>
          </w:p>
        </w:tc>
        <w:tc>
          <w:tcPr>
            <w:tcW w:w="1258" w:type="dxa"/>
            <w:tcBorders>
              <w:top w:val="single" w:sz="4" w:space="0" w:color="auto"/>
              <w:left w:val="nil"/>
              <w:bottom w:val="single" w:sz="4" w:space="0" w:color="auto"/>
              <w:right w:val="nil"/>
            </w:tcBorders>
            <w:shd w:val="clear" w:color="000000" w:fill="FFFFFF"/>
            <w:vAlign w:val="center"/>
          </w:tcPr>
          <w:p w14:paraId="631CB9E5" w14:textId="1A2A0FFC"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62.507.224,36</w:t>
            </w:r>
          </w:p>
        </w:tc>
      </w:tr>
      <w:tr w:rsidR="00867EBE" w:rsidRPr="00055170" w14:paraId="5FE6F6D2" w14:textId="165D6166" w:rsidTr="00867EBE">
        <w:trPr>
          <w:trHeight w:val="113"/>
        </w:trPr>
        <w:tc>
          <w:tcPr>
            <w:tcW w:w="2552" w:type="dxa"/>
            <w:tcBorders>
              <w:top w:val="nil"/>
              <w:left w:val="nil"/>
              <w:bottom w:val="nil"/>
              <w:right w:val="nil"/>
            </w:tcBorders>
            <w:shd w:val="clear" w:color="000000" w:fill="FFFFFF"/>
            <w:noWrap/>
            <w:vAlign w:val="bottom"/>
            <w:hideMark/>
          </w:tcPr>
          <w:p w14:paraId="171A1D69" w14:textId="77777777" w:rsidR="00055170" w:rsidRPr="00055170" w:rsidRDefault="00055170" w:rsidP="00055170">
            <w:pPr>
              <w:rPr>
                <w:rFonts w:ascii="Calibri" w:eastAsia="Times New Roman" w:hAnsi="Calibri" w:cs="Calibri"/>
                <w:b/>
                <w:bCs/>
                <w:sz w:val="16"/>
                <w:szCs w:val="16"/>
                <w:lang w:eastAsia="pt-BR"/>
              </w:rPr>
            </w:pPr>
            <w:r w:rsidRPr="00055170">
              <w:rPr>
                <w:rFonts w:ascii="Calibri" w:eastAsia="Times New Roman" w:hAnsi="Calibri" w:cs="Calibri"/>
                <w:b/>
                <w:bCs/>
                <w:sz w:val="16"/>
                <w:szCs w:val="16"/>
                <w:lang w:eastAsia="pt-BR"/>
              </w:rPr>
              <w:t xml:space="preserve"> Destinações de Sobras Exercício Anterior: </w:t>
            </w:r>
          </w:p>
        </w:tc>
        <w:tc>
          <w:tcPr>
            <w:tcW w:w="530" w:type="dxa"/>
            <w:tcBorders>
              <w:top w:val="nil"/>
              <w:left w:val="nil"/>
              <w:bottom w:val="nil"/>
              <w:right w:val="nil"/>
            </w:tcBorders>
            <w:shd w:val="clear" w:color="000000" w:fill="FFFFFF"/>
            <w:vAlign w:val="center"/>
          </w:tcPr>
          <w:p w14:paraId="14B4CA08" w14:textId="3932BC06" w:rsidR="00055170" w:rsidRPr="00055170" w:rsidRDefault="007F31DB" w:rsidP="00055170">
            <w:pPr>
              <w:jc w:val="right"/>
              <w:rPr>
                <w:rFonts w:ascii="Calibri" w:eastAsia="Times New Roman" w:hAnsi="Calibri" w:cs="Calibri"/>
                <w:b/>
                <w:bCs/>
                <w:sz w:val="16"/>
                <w:szCs w:val="16"/>
                <w:lang w:eastAsia="pt-BR"/>
              </w:rPr>
            </w:pPr>
            <w:r>
              <w:rPr>
                <w:rFonts w:ascii="Calibri" w:eastAsia="Times New Roman" w:hAnsi="Calibri" w:cs="Calibri"/>
                <w:b/>
                <w:bCs/>
                <w:sz w:val="16"/>
                <w:szCs w:val="16"/>
                <w:lang w:eastAsia="pt-BR"/>
              </w:rPr>
              <w:t>23.3</w:t>
            </w:r>
          </w:p>
        </w:tc>
        <w:tc>
          <w:tcPr>
            <w:tcW w:w="1248" w:type="dxa"/>
            <w:tcBorders>
              <w:top w:val="nil"/>
              <w:left w:val="nil"/>
              <w:bottom w:val="nil"/>
              <w:right w:val="nil"/>
            </w:tcBorders>
            <w:shd w:val="clear" w:color="000000" w:fill="FFFFFF"/>
            <w:vAlign w:val="center"/>
          </w:tcPr>
          <w:p w14:paraId="25A84182" w14:textId="2814DF15" w:rsidR="00055170" w:rsidRPr="00055170" w:rsidRDefault="00055170" w:rsidP="00867EBE">
            <w:pPr>
              <w:jc w:val="right"/>
              <w:rPr>
                <w:rFonts w:ascii="Calibri" w:eastAsia="Times New Roman" w:hAnsi="Calibri" w:cs="Calibri"/>
                <w:b/>
                <w:bCs/>
                <w:sz w:val="16"/>
                <w:szCs w:val="16"/>
                <w:lang w:eastAsia="pt-BR"/>
              </w:rPr>
            </w:pPr>
          </w:p>
        </w:tc>
        <w:tc>
          <w:tcPr>
            <w:tcW w:w="1340" w:type="dxa"/>
            <w:tcBorders>
              <w:top w:val="nil"/>
              <w:left w:val="nil"/>
              <w:bottom w:val="nil"/>
              <w:right w:val="nil"/>
            </w:tcBorders>
            <w:shd w:val="clear" w:color="000000" w:fill="FFFFFF"/>
            <w:vAlign w:val="center"/>
          </w:tcPr>
          <w:p w14:paraId="3199961F" w14:textId="235FAA4C" w:rsidR="00055170" w:rsidRPr="00055170" w:rsidRDefault="00055170" w:rsidP="00867EBE">
            <w:pPr>
              <w:jc w:val="right"/>
              <w:rPr>
                <w:rFonts w:ascii="Calibri" w:eastAsia="Times New Roman" w:hAnsi="Calibri" w:cs="Calibri"/>
                <w:b/>
                <w:bCs/>
                <w:sz w:val="16"/>
                <w:szCs w:val="16"/>
                <w:lang w:eastAsia="pt-BR"/>
              </w:rPr>
            </w:pPr>
          </w:p>
        </w:tc>
        <w:tc>
          <w:tcPr>
            <w:tcW w:w="1139" w:type="dxa"/>
            <w:tcBorders>
              <w:top w:val="nil"/>
              <w:left w:val="nil"/>
              <w:bottom w:val="nil"/>
              <w:right w:val="nil"/>
            </w:tcBorders>
            <w:shd w:val="clear" w:color="000000" w:fill="FFFFFF"/>
            <w:vAlign w:val="center"/>
          </w:tcPr>
          <w:p w14:paraId="1D2E1430" w14:textId="76CCA194" w:rsidR="00055170" w:rsidRPr="00055170" w:rsidRDefault="00055170" w:rsidP="00867EBE">
            <w:pPr>
              <w:jc w:val="right"/>
              <w:rPr>
                <w:rFonts w:ascii="Calibri" w:eastAsia="Times New Roman" w:hAnsi="Calibri" w:cs="Calibri"/>
                <w:b/>
                <w:bCs/>
                <w:sz w:val="16"/>
                <w:szCs w:val="16"/>
                <w:lang w:eastAsia="pt-BR"/>
              </w:rPr>
            </w:pPr>
          </w:p>
        </w:tc>
        <w:tc>
          <w:tcPr>
            <w:tcW w:w="1151" w:type="dxa"/>
            <w:tcBorders>
              <w:top w:val="nil"/>
              <w:left w:val="nil"/>
              <w:bottom w:val="nil"/>
              <w:right w:val="nil"/>
            </w:tcBorders>
            <w:shd w:val="clear" w:color="000000" w:fill="FFFFFF"/>
            <w:vAlign w:val="center"/>
          </w:tcPr>
          <w:p w14:paraId="176E44EC" w14:textId="42594C30" w:rsidR="00055170" w:rsidRPr="00055170" w:rsidRDefault="00055170" w:rsidP="00867EBE">
            <w:pPr>
              <w:jc w:val="right"/>
              <w:rPr>
                <w:rFonts w:ascii="Calibri" w:eastAsia="Times New Roman" w:hAnsi="Calibri" w:cs="Calibri"/>
                <w:b/>
                <w:bCs/>
                <w:sz w:val="16"/>
                <w:szCs w:val="16"/>
                <w:lang w:eastAsia="pt-BR"/>
              </w:rPr>
            </w:pPr>
          </w:p>
        </w:tc>
        <w:tc>
          <w:tcPr>
            <w:tcW w:w="1248" w:type="dxa"/>
            <w:tcBorders>
              <w:top w:val="nil"/>
              <w:left w:val="nil"/>
              <w:bottom w:val="nil"/>
              <w:right w:val="nil"/>
            </w:tcBorders>
            <w:shd w:val="clear" w:color="000000" w:fill="FFFFFF"/>
            <w:vAlign w:val="center"/>
          </w:tcPr>
          <w:p w14:paraId="7C56D46B" w14:textId="7E8152FA" w:rsidR="00055170" w:rsidRPr="00055170" w:rsidRDefault="00055170" w:rsidP="00867EBE">
            <w:pPr>
              <w:jc w:val="right"/>
              <w:rPr>
                <w:rFonts w:ascii="Calibri" w:eastAsia="Times New Roman" w:hAnsi="Calibri" w:cs="Calibri"/>
                <w:b/>
                <w:bCs/>
                <w:sz w:val="16"/>
                <w:szCs w:val="16"/>
                <w:lang w:eastAsia="pt-BR"/>
              </w:rPr>
            </w:pPr>
          </w:p>
        </w:tc>
        <w:tc>
          <w:tcPr>
            <w:tcW w:w="1258" w:type="dxa"/>
            <w:tcBorders>
              <w:top w:val="nil"/>
              <w:left w:val="nil"/>
              <w:bottom w:val="nil"/>
              <w:right w:val="nil"/>
            </w:tcBorders>
            <w:shd w:val="clear" w:color="000000" w:fill="FFFFFF"/>
            <w:vAlign w:val="center"/>
          </w:tcPr>
          <w:p w14:paraId="2A20000A" w14:textId="4FF4D44C" w:rsidR="00055170" w:rsidRPr="00055170" w:rsidRDefault="00055170" w:rsidP="00867EBE">
            <w:pPr>
              <w:jc w:val="right"/>
              <w:rPr>
                <w:rFonts w:ascii="Calibri" w:eastAsia="Times New Roman" w:hAnsi="Calibri" w:cs="Calibri"/>
                <w:b/>
                <w:bCs/>
                <w:sz w:val="16"/>
                <w:szCs w:val="16"/>
                <w:lang w:eastAsia="pt-BR"/>
              </w:rPr>
            </w:pPr>
          </w:p>
        </w:tc>
      </w:tr>
      <w:tr w:rsidR="00867EBE" w:rsidRPr="00055170" w14:paraId="080B7C12" w14:textId="1990EA08" w:rsidTr="00867EBE">
        <w:trPr>
          <w:trHeight w:val="113"/>
        </w:trPr>
        <w:tc>
          <w:tcPr>
            <w:tcW w:w="2552" w:type="dxa"/>
            <w:tcBorders>
              <w:top w:val="nil"/>
              <w:left w:val="nil"/>
              <w:bottom w:val="nil"/>
              <w:right w:val="nil"/>
            </w:tcBorders>
            <w:shd w:val="clear" w:color="000000" w:fill="FFFFFF"/>
            <w:noWrap/>
            <w:vAlign w:val="center"/>
            <w:hideMark/>
          </w:tcPr>
          <w:p w14:paraId="56409E73" w14:textId="77777777" w:rsidR="00055170" w:rsidRPr="00055170" w:rsidRDefault="00055170" w:rsidP="00055170">
            <w:pPr>
              <w:ind w:firstLineChars="100" w:firstLine="160"/>
              <w:rPr>
                <w:rFonts w:ascii="Calibri" w:eastAsia="Times New Roman" w:hAnsi="Calibri" w:cs="Calibri"/>
                <w:sz w:val="16"/>
                <w:szCs w:val="16"/>
                <w:lang w:eastAsia="pt-BR"/>
              </w:rPr>
            </w:pPr>
            <w:r w:rsidRPr="00055170">
              <w:rPr>
                <w:rFonts w:ascii="Calibri" w:eastAsia="Times New Roman" w:hAnsi="Calibri" w:cs="Calibri"/>
                <w:sz w:val="16"/>
                <w:szCs w:val="16"/>
                <w:lang w:eastAsia="pt-BR"/>
              </w:rPr>
              <w:t xml:space="preserve"> Constituição de Reservas </w:t>
            </w:r>
          </w:p>
        </w:tc>
        <w:tc>
          <w:tcPr>
            <w:tcW w:w="530" w:type="dxa"/>
            <w:tcBorders>
              <w:top w:val="nil"/>
              <w:left w:val="nil"/>
              <w:bottom w:val="nil"/>
              <w:right w:val="nil"/>
            </w:tcBorders>
            <w:shd w:val="clear" w:color="000000" w:fill="FFFFFF"/>
            <w:vAlign w:val="center"/>
          </w:tcPr>
          <w:p w14:paraId="67809C16" w14:textId="77777777" w:rsidR="00055170" w:rsidRPr="00055170" w:rsidRDefault="00055170" w:rsidP="00055170">
            <w:pPr>
              <w:ind w:firstLineChars="100" w:firstLine="160"/>
              <w:jc w:val="right"/>
              <w:rPr>
                <w:rFonts w:ascii="Calibri" w:eastAsia="Times New Roman" w:hAnsi="Calibri" w:cs="Calibri"/>
                <w:sz w:val="16"/>
                <w:szCs w:val="16"/>
                <w:lang w:eastAsia="pt-BR"/>
              </w:rPr>
            </w:pPr>
          </w:p>
        </w:tc>
        <w:tc>
          <w:tcPr>
            <w:tcW w:w="1248" w:type="dxa"/>
            <w:tcBorders>
              <w:top w:val="nil"/>
              <w:left w:val="nil"/>
              <w:bottom w:val="nil"/>
              <w:right w:val="nil"/>
            </w:tcBorders>
            <w:shd w:val="clear" w:color="000000" w:fill="FFFFFF"/>
            <w:vAlign w:val="center"/>
          </w:tcPr>
          <w:p w14:paraId="1DF0C5CF" w14:textId="49E6CE80"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340" w:type="dxa"/>
            <w:tcBorders>
              <w:top w:val="nil"/>
              <w:left w:val="nil"/>
              <w:bottom w:val="nil"/>
              <w:right w:val="nil"/>
            </w:tcBorders>
            <w:shd w:val="clear" w:color="000000" w:fill="FFFFFF"/>
            <w:vAlign w:val="center"/>
          </w:tcPr>
          <w:p w14:paraId="7266ABA9" w14:textId="48D8F267"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139" w:type="dxa"/>
            <w:tcBorders>
              <w:top w:val="nil"/>
              <w:left w:val="nil"/>
              <w:bottom w:val="nil"/>
              <w:right w:val="nil"/>
            </w:tcBorders>
            <w:shd w:val="clear" w:color="000000" w:fill="FFFFFF"/>
            <w:vAlign w:val="center"/>
          </w:tcPr>
          <w:p w14:paraId="31A65C06" w14:textId="45167587"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151" w:type="dxa"/>
            <w:tcBorders>
              <w:top w:val="nil"/>
              <w:left w:val="nil"/>
              <w:bottom w:val="nil"/>
              <w:right w:val="nil"/>
            </w:tcBorders>
            <w:shd w:val="clear" w:color="000000" w:fill="FFFFFF"/>
            <w:vAlign w:val="center"/>
          </w:tcPr>
          <w:p w14:paraId="676EFE09" w14:textId="3BF095E1"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4.223.579,86</w:t>
            </w:r>
          </w:p>
        </w:tc>
        <w:tc>
          <w:tcPr>
            <w:tcW w:w="1248" w:type="dxa"/>
            <w:tcBorders>
              <w:top w:val="nil"/>
              <w:left w:val="nil"/>
              <w:bottom w:val="nil"/>
              <w:right w:val="nil"/>
            </w:tcBorders>
            <w:shd w:val="clear" w:color="000000" w:fill="FFFFFF"/>
            <w:vAlign w:val="center"/>
          </w:tcPr>
          <w:p w14:paraId="281483E6" w14:textId="4503E895"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(4.223.579,86)</w:t>
            </w:r>
          </w:p>
        </w:tc>
        <w:tc>
          <w:tcPr>
            <w:tcW w:w="1258" w:type="dxa"/>
            <w:tcBorders>
              <w:top w:val="nil"/>
              <w:left w:val="nil"/>
              <w:bottom w:val="nil"/>
              <w:right w:val="nil"/>
            </w:tcBorders>
            <w:shd w:val="clear" w:color="000000" w:fill="FFFFFF"/>
            <w:vAlign w:val="center"/>
          </w:tcPr>
          <w:p w14:paraId="3614E639" w14:textId="20F47581" w:rsidR="00055170" w:rsidRPr="00055170" w:rsidRDefault="00055170" w:rsidP="00867EBE">
            <w:pPr>
              <w:ind w:firstLineChars="100" w:firstLine="161"/>
              <w:jc w:val="right"/>
              <w:rPr>
                <w:rFonts w:ascii="Calibri" w:eastAsia="Times New Roman" w:hAnsi="Calibri" w:cs="Calibri"/>
                <w:sz w:val="16"/>
                <w:szCs w:val="16"/>
                <w:lang w:eastAsia="pt-BR"/>
              </w:rPr>
            </w:pPr>
            <w:r>
              <w:rPr>
                <w:rFonts w:ascii="Calibri" w:hAnsi="Calibri" w:cs="Calibri"/>
                <w:b/>
                <w:bCs/>
                <w:sz w:val="16"/>
                <w:szCs w:val="16"/>
              </w:rPr>
              <w:t>-</w:t>
            </w:r>
          </w:p>
        </w:tc>
      </w:tr>
      <w:tr w:rsidR="00867EBE" w:rsidRPr="00055170" w14:paraId="07A4BD47" w14:textId="5AD0E01D" w:rsidTr="00867EBE">
        <w:trPr>
          <w:trHeight w:val="113"/>
        </w:trPr>
        <w:tc>
          <w:tcPr>
            <w:tcW w:w="2552" w:type="dxa"/>
            <w:tcBorders>
              <w:top w:val="nil"/>
              <w:left w:val="nil"/>
              <w:bottom w:val="nil"/>
              <w:right w:val="nil"/>
            </w:tcBorders>
            <w:shd w:val="clear" w:color="000000" w:fill="FFFFFF"/>
            <w:noWrap/>
            <w:vAlign w:val="center"/>
            <w:hideMark/>
          </w:tcPr>
          <w:p w14:paraId="3BA36D4B" w14:textId="77777777" w:rsidR="00055170" w:rsidRPr="00055170" w:rsidRDefault="00055170" w:rsidP="00055170">
            <w:pPr>
              <w:ind w:firstLineChars="100" w:firstLine="160"/>
              <w:rPr>
                <w:rFonts w:ascii="Calibri" w:eastAsia="Times New Roman" w:hAnsi="Calibri" w:cs="Calibri"/>
                <w:sz w:val="16"/>
                <w:szCs w:val="16"/>
                <w:lang w:eastAsia="pt-BR"/>
              </w:rPr>
            </w:pPr>
            <w:r w:rsidRPr="00055170">
              <w:rPr>
                <w:rFonts w:ascii="Calibri" w:eastAsia="Times New Roman" w:hAnsi="Calibri" w:cs="Calibri"/>
                <w:sz w:val="16"/>
                <w:szCs w:val="16"/>
                <w:lang w:eastAsia="pt-BR"/>
              </w:rPr>
              <w:t xml:space="preserve"> Distribuição de sobras para associados </w:t>
            </w:r>
          </w:p>
        </w:tc>
        <w:tc>
          <w:tcPr>
            <w:tcW w:w="530" w:type="dxa"/>
            <w:tcBorders>
              <w:top w:val="nil"/>
              <w:left w:val="nil"/>
              <w:bottom w:val="nil"/>
              <w:right w:val="nil"/>
            </w:tcBorders>
            <w:shd w:val="clear" w:color="000000" w:fill="FFFFFF"/>
            <w:vAlign w:val="center"/>
          </w:tcPr>
          <w:p w14:paraId="7454E004" w14:textId="77777777" w:rsidR="00055170" w:rsidRPr="00055170" w:rsidRDefault="00055170" w:rsidP="00055170">
            <w:pPr>
              <w:ind w:firstLineChars="100" w:firstLine="160"/>
              <w:jc w:val="right"/>
              <w:rPr>
                <w:rFonts w:ascii="Calibri" w:eastAsia="Times New Roman" w:hAnsi="Calibri" w:cs="Calibri"/>
                <w:sz w:val="16"/>
                <w:szCs w:val="16"/>
                <w:lang w:eastAsia="pt-BR"/>
              </w:rPr>
            </w:pPr>
          </w:p>
        </w:tc>
        <w:tc>
          <w:tcPr>
            <w:tcW w:w="1248" w:type="dxa"/>
            <w:tcBorders>
              <w:top w:val="nil"/>
              <w:left w:val="nil"/>
              <w:bottom w:val="nil"/>
              <w:right w:val="nil"/>
            </w:tcBorders>
            <w:shd w:val="clear" w:color="000000" w:fill="FFFFFF"/>
            <w:vAlign w:val="center"/>
          </w:tcPr>
          <w:p w14:paraId="35AC0555" w14:textId="368CEA8E"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1.370.116,92</w:t>
            </w:r>
          </w:p>
        </w:tc>
        <w:tc>
          <w:tcPr>
            <w:tcW w:w="1340" w:type="dxa"/>
            <w:tcBorders>
              <w:top w:val="nil"/>
              <w:left w:val="nil"/>
              <w:bottom w:val="nil"/>
              <w:right w:val="nil"/>
            </w:tcBorders>
            <w:shd w:val="clear" w:color="000000" w:fill="FFFFFF"/>
            <w:vAlign w:val="center"/>
          </w:tcPr>
          <w:p w14:paraId="5A5A3F0E" w14:textId="45D83E6C"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139" w:type="dxa"/>
            <w:tcBorders>
              <w:top w:val="nil"/>
              <w:left w:val="nil"/>
              <w:bottom w:val="nil"/>
              <w:right w:val="nil"/>
            </w:tcBorders>
            <w:shd w:val="clear" w:color="000000" w:fill="FFFFFF"/>
            <w:vAlign w:val="center"/>
          </w:tcPr>
          <w:p w14:paraId="6BBD45FC" w14:textId="09A782A1"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151" w:type="dxa"/>
            <w:tcBorders>
              <w:top w:val="nil"/>
              <w:left w:val="nil"/>
              <w:bottom w:val="nil"/>
              <w:right w:val="nil"/>
            </w:tcBorders>
            <w:shd w:val="clear" w:color="000000" w:fill="FFFFFF"/>
            <w:vAlign w:val="center"/>
          </w:tcPr>
          <w:p w14:paraId="1A329659" w14:textId="17B2B115"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248" w:type="dxa"/>
            <w:tcBorders>
              <w:top w:val="nil"/>
              <w:left w:val="nil"/>
              <w:bottom w:val="nil"/>
              <w:right w:val="nil"/>
            </w:tcBorders>
            <w:shd w:val="clear" w:color="000000" w:fill="FFFFFF"/>
            <w:vAlign w:val="center"/>
          </w:tcPr>
          <w:p w14:paraId="21BE97B2" w14:textId="41FE6CAD"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(2.815.719,92)</w:t>
            </w:r>
          </w:p>
        </w:tc>
        <w:tc>
          <w:tcPr>
            <w:tcW w:w="1258" w:type="dxa"/>
            <w:tcBorders>
              <w:top w:val="nil"/>
              <w:left w:val="nil"/>
              <w:bottom w:val="nil"/>
              <w:right w:val="nil"/>
            </w:tcBorders>
            <w:shd w:val="clear" w:color="000000" w:fill="FFFFFF"/>
            <w:vAlign w:val="center"/>
          </w:tcPr>
          <w:p w14:paraId="27CE4675" w14:textId="5D4CA0A4" w:rsidR="00055170" w:rsidRPr="00055170" w:rsidRDefault="00055170" w:rsidP="00867EBE">
            <w:pPr>
              <w:ind w:firstLineChars="100" w:firstLine="161"/>
              <w:jc w:val="right"/>
              <w:rPr>
                <w:rFonts w:ascii="Calibri" w:eastAsia="Times New Roman" w:hAnsi="Calibri" w:cs="Calibri"/>
                <w:sz w:val="16"/>
                <w:szCs w:val="16"/>
                <w:lang w:eastAsia="pt-BR"/>
              </w:rPr>
            </w:pPr>
            <w:r>
              <w:rPr>
                <w:rFonts w:ascii="Calibri" w:hAnsi="Calibri" w:cs="Calibri"/>
                <w:b/>
                <w:bCs/>
                <w:sz w:val="16"/>
                <w:szCs w:val="16"/>
              </w:rPr>
              <w:t>(1.445.603,00)</w:t>
            </w:r>
          </w:p>
        </w:tc>
      </w:tr>
      <w:tr w:rsidR="00867EBE" w:rsidRPr="00055170" w14:paraId="5BAC3594" w14:textId="2120310B" w:rsidTr="00867EBE">
        <w:trPr>
          <w:trHeight w:val="113"/>
        </w:trPr>
        <w:tc>
          <w:tcPr>
            <w:tcW w:w="2552" w:type="dxa"/>
            <w:tcBorders>
              <w:top w:val="nil"/>
              <w:left w:val="nil"/>
              <w:bottom w:val="nil"/>
              <w:right w:val="nil"/>
            </w:tcBorders>
            <w:shd w:val="clear" w:color="000000" w:fill="FFFFFF"/>
            <w:noWrap/>
            <w:vAlign w:val="bottom"/>
            <w:hideMark/>
          </w:tcPr>
          <w:p w14:paraId="6D6520E7" w14:textId="77777777" w:rsidR="00055170" w:rsidRPr="00055170" w:rsidRDefault="00055170" w:rsidP="00055170">
            <w:pPr>
              <w:rPr>
                <w:rFonts w:ascii="Calibri" w:eastAsia="Times New Roman" w:hAnsi="Calibri" w:cs="Calibri"/>
                <w:b/>
                <w:bCs/>
                <w:sz w:val="16"/>
                <w:szCs w:val="16"/>
                <w:lang w:eastAsia="pt-BR"/>
              </w:rPr>
            </w:pPr>
            <w:r w:rsidRPr="00055170">
              <w:rPr>
                <w:rFonts w:ascii="Calibri" w:eastAsia="Times New Roman" w:hAnsi="Calibri" w:cs="Calibri"/>
                <w:b/>
                <w:bCs/>
                <w:sz w:val="16"/>
                <w:szCs w:val="16"/>
                <w:lang w:eastAsia="pt-BR"/>
              </w:rPr>
              <w:t xml:space="preserve"> Movimentação de Capital: </w:t>
            </w:r>
          </w:p>
        </w:tc>
        <w:tc>
          <w:tcPr>
            <w:tcW w:w="530" w:type="dxa"/>
            <w:tcBorders>
              <w:top w:val="nil"/>
              <w:left w:val="nil"/>
              <w:bottom w:val="nil"/>
              <w:right w:val="nil"/>
            </w:tcBorders>
            <w:shd w:val="clear" w:color="000000" w:fill="FFFFFF"/>
            <w:vAlign w:val="center"/>
          </w:tcPr>
          <w:p w14:paraId="4866A5E7" w14:textId="77777777" w:rsidR="00055170" w:rsidRPr="00055170" w:rsidRDefault="00055170" w:rsidP="00055170">
            <w:pPr>
              <w:jc w:val="right"/>
              <w:rPr>
                <w:rFonts w:ascii="Calibri" w:eastAsia="Times New Roman" w:hAnsi="Calibri" w:cs="Calibri"/>
                <w:b/>
                <w:bCs/>
                <w:sz w:val="16"/>
                <w:szCs w:val="16"/>
                <w:lang w:eastAsia="pt-BR"/>
              </w:rPr>
            </w:pPr>
          </w:p>
        </w:tc>
        <w:tc>
          <w:tcPr>
            <w:tcW w:w="1248" w:type="dxa"/>
            <w:tcBorders>
              <w:top w:val="nil"/>
              <w:left w:val="nil"/>
              <w:bottom w:val="nil"/>
              <w:right w:val="nil"/>
            </w:tcBorders>
            <w:shd w:val="clear" w:color="000000" w:fill="FFFFFF"/>
            <w:vAlign w:val="center"/>
          </w:tcPr>
          <w:p w14:paraId="7ACC26AC" w14:textId="4D2827C0" w:rsidR="00055170" w:rsidRPr="00055170" w:rsidRDefault="00055170" w:rsidP="00867EBE">
            <w:pPr>
              <w:jc w:val="right"/>
              <w:rPr>
                <w:rFonts w:ascii="Calibri" w:eastAsia="Times New Roman" w:hAnsi="Calibri" w:cs="Calibri"/>
                <w:b/>
                <w:bCs/>
                <w:sz w:val="16"/>
                <w:szCs w:val="16"/>
                <w:lang w:eastAsia="pt-BR"/>
              </w:rPr>
            </w:pPr>
          </w:p>
        </w:tc>
        <w:tc>
          <w:tcPr>
            <w:tcW w:w="1340" w:type="dxa"/>
            <w:tcBorders>
              <w:top w:val="nil"/>
              <w:left w:val="nil"/>
              <w:bottom w:val="nil"/>
              <w:right w:val="nil"/>
            </w:tcBorders>
            <w:shd w:val="clear" w:color="000000" w:fill="FFFFFF"/>
            <w:vAlign w:val="center"/>
          </w:tcPr>
          <w:p w14:paraId="74061E6A" w14:textId="0AFDFEE4" w:rsidR="00055170" w:rsidRPr="00055170" w:rsidRDefault="00055170" w:rsidP="00867EBE">
            <w:pPr>
              <w:jc w:val="right"/>
              <w:rPr>
                <w:rFonts w:ascii="Calibri" w:eastAsia="Times New Roman" w:hAnsi="Calibri" w:cs="Calibri"/>
                <w:b/>
                <w:bCs/>
                <w:sz w:val="16"/>
                <w:szCs w:val="16"/>
                <w:lang w:eastAsia="pt-BR"/>
              </w:rPr>
            </w:pPr>
          </w:p>
        </w:tc>
        <w:tc>
          <w:tcPr>
            <w:tcW w:w="1139" w:type="dxa"/>
            <w:tcBorders>
              <w:top w:val="nil"/>
              <w:left w:val="nil"/>
              <w:bottom w:val="nil"/>
              <w:right w:val="nil"/>
            </w:tcBorders>
            <w:shd w:val="clear" w:color="000000" w:fill="FFFFFF"/>
            <w:vAlign w:val="center"/>
          </w:tcPr>
          <w:p w14:paraId="3B4059BA" w14:textId="0CB4B12F" w:rsidR="00055170" w:rsidRPr="00055170" w:rsidRDefault="00055170" w:rsidP="00867EBE">
            <w:pPr>
              <w:jc w:val="right"/>
              <w:rPr>
                <w:rFonts w:ascii="Calibri" w:eastAsia="Times New Roman" w:hAnsi="Calibri" w:cs="Calibri"/>
                <w:b/>
                <w:bCs/>
                <w:sz w:val="16"/>
                <w:szCs w:val="16"/>
                <w:lang w:eastAsia="pt-BR"/>
              </w:rPr>
            </w:pPr>
          </w:p>
        </w:tc>
        <w:tc>
          <w:tcPr>
            <w:tcW w:w="1151" w:type="dxa"/>
            <w:tcBorders>
              <w:top w:val="nil"/>
              <w:left w:val="nil"/>
              <w:bottom w:val="nil"/>
              <w:right w:val="nil"/>
            </w:tcBorders>
            <w:shd w:val="clear" w:color="000000" w:fill="FFFFFF"/>
            <w:vAlign w:val="center"/>
          </w:tcPr>
          <w:p w14:paraId="6B063887" w14:textId="6529B940" w:rsidR="00055170" w:rsidRPr="00055170" w:rsidRDefault="00055170" w:rsidP="00867EBE">
            <w:pPr>
              <w:jc w:val="right"/>
              <w:rPr>
                <w:rFonts w:ascii="Calibri" w:eastAsia="Times New Roman" w:hAnsi="Calibri" w:cs="Calibri"/>
                <w:b/>
                <w:bCs/>
                <w:sz w:val="16"/>
                <w:szCs w:val="16"/>
                <w:lang w:eastAsia="pt-BR"/>
              </w:rPr>
            </w:pPr>
          </w:p>
        </w:tc>
        <w:tc>
          <w:tcPr>
            <w:tcW w:w="1248" w:type="dxa"/>
            <w:tcBorders>
              <w:top w:val="nil"/>
              <w:left w:val="nil"/>
              <w:bottom w:val="nil"/>
              <w:right w:val="nil"/>
            </w:tcBorders>
            <w:shd w:val="clear" w:color="000000" w:fill="FFFFFF"/>
            <w:vAlign w:val="center"/>
          </w:tcPr>
          <w:p w14:paraId="68B38276" w14:textId="0DE35467" w:rsidR="00055170" w:rsidRPr="00055170" w:rsidRDefault="00055170" w:rsidP="00867EBE">
            <w:pPr>
              <w:jc w:val="right"/>
              <w:rPr>
                <w:rFonts w:ascii="Calibri" w:eastAsia="Times New Roman" w:hAnsi="Calibri" w:cs="Calibri"/>
                <w:b/>
                <w:bCs/>
                <w:sz w:val="16"/>
                <w:szCs w:val="16"/>
                <w:lang w:eastAsia="pt-BR"/>
              </w:rPr>
            </w:pPr>
          </w:p>
        </w:tc>
        <w:tc>
          <w:tcPr>
            <w:tcW w:w="1258" w:type="dxa"/>
            <w:tcBorders>
              <w:top w:val="nil"/>
              <w:left w:val="nil"/>
              <w:bottom w:val="nil"/>
              <w:right w:val="nil"/>
            </w:tcBorders>
            <w:shd w:val="clear" w:color="000000" w:fill="FFFFFF"/>
            <w:vAlign w:val="center"/>
          </w:tcPr>
          <w:p w14:paraId="49A0C69A" w14:textId="43BEE851" w:rsidR="00055170" w:rsidRPr="00055170" w:rsidRDefault="00055170" w:rsidP="00867EBE">
            <w:pPr>
              <w:jc w:val="right"/>
              <w:rPr>
                <w:rFonts w:ascii="Calibri" w:eastAsia="Times New Roman" w:hAnsi="Calibri" w:cs="Calibri"/>
                <w:b/>
                <w:bCs/>
                <w:sz w:val="16"/>
                <w:szCs w:val="16"/>
                <w:lang w:eastAsia="pt-BR"/>
              </w:rPr>
            </w:pPr>
          </w:p>
        </w:tc>
      </w:tr>
      <w:tr w:rsidR="00867EBE" w:rsidRPr="00055170" w14:paraId="52B6EE8C" w14:textId="37EFE4B4" w:rsidTr="00867EBE">
        <w:trPr>
          <w:trHeight w:val="113"/>
        </w:trPr>
        <w:tc>
          <w:tcPr>
            <w:tcW w:w="2552" w:type="dxa"/>
            <w:tcBorders>
              <w:top w:val="nil"/>
              <w:left w:val="nil"/>
              <w:bottom w:val="nil"/>
              <w:right w:val="nil"/>
            </w:tcBorders>
            <w:shd w:val="clear" w:color="000000" w:fill="FFFFFF"/>
            <w:noWrap/>
            <w:vAlign w:val="center"/>
            <w:hideMark/>
          </w:tcPr>
          <w:p w14:paraId="78904BC0" w14:textId="77777777" w:rsidR="00055170" w:rsidRPr="00055170" w:rsidRDefault="00055170" w:rsidP="00055170">
            <w:pPr>
              <w:ind w:firstLineChars="100" w:firstLine="160"/>
              <w:rPr>
                <w:rFonts w:ascii="Calibri" w:eastAsia="Times New Roman" w:hAnsi="Calibri" w:cs="Calibri"/>
                <w:sz w:val="16"/>
                <w:szCs w:val="16"/>
                <w:lang w:eastAsia="pt-BR"/>
              </w:rPr>
            </w:pPr>
            <w:r w:rsidRPr="00055170">
              <w:rPr>
                <w:rFonts w:ascii="Calibri" w:eastAsia="Times New Roman" w:hAnsi="Calibri" w:cs="Calibri"/>
                <w:sz w:val="16"/>
                <w:szCs w:val="16"/>
                <w:lang w:eastAsia="pt-BR"/>
              </w:rPr>
              <w:t xml:space="preserve"> Por Subscrição/Realização </w:t>
            </w:r>
          </w:p>
        </w:tc>
        <w:tc>
          <w:tcPr>
            <w:tcW w:w="530" w:type="dxa"/>
            <w:tcBorders>
              <w:top w:val="nil"/>
              <w:left w:val="nil"/>
              <w:bottom w:val="nil"/>
              <w:right w:val="nil"/>
            </w:tcBorders>
            <w:shd w:val="clear" w:color="000000" w:fill="FFFFFF"/>
            <w:vAlign w:val="center"/>
          </w:tcPr>
          <w:p w14:paraId="4313054B" w14:textId="77777777" w:rsidR="00055170" w:rsidRPr="00055170" w:rsidRDefault="00055170" w:rsidP="00055170">
            <w:pPr>
              <w:ind w:firstLineChars="100" w:firstLine="160"/>
              <w:jc w:val="right"/>
              <w:rPr>
                <w:rFonts w:ascii="Calibri" w:eastAsia="Times New Roman" w:hAnsi="Calibri" w:cs="Calibri"/>
                <w:sz w:val="16"/>
                <w:szCs w:val="16"/>
                <w:lang w:eastAsia="pt-BR"/>
              </w:rPr>
            </w:pPr>
          </w:p>
        </w:tc>
        <w:tc>
          <w:tcPr>
            <w:tcW w:w="1248" w:type="dxa"/>
            <w:tcBorders>
              <w:top w:val="nil"/>
              <w:left w:val="nil"/>
              <w:bottom w:val="nil"/>
              <w:right w:val="nil"/>
            </w:tcBorders>
            <w:shd w:val="clear" w:color="000000" w:fill="FFFFFF"/>
            <w:vAlign w:val="center"/>
          </w:tcPr>
          <w:p w14:paraId="367A4FCA" w14:textId="2D93F5F3"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763.603,15</w:t>
            </w:r>
          </w:p>
        </w:tc>
        <w:tc>
          <w:tcPr>
            <w:tcW w:w="1340" w:type="dxa"/>
            <w:tcBorders>
              <w:top w:val="nil"/>
              <w:left w:val="nil"/>
              <w:bottom w:val="nil"/>
              <w:right w:val="nil"/>
            </w:tcBorders>
            <w:shd w:val="clear" w:color="000000" w:fill="FFFFFF"/>
            <w:vAlign w:val="center"/>
          </w:tcPr>
          <w:p w14:paraId="3A264252" w14:textId="37530F90"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(88.340,06)</w:t>
            </w:r>
          </w:p>
        </w:tc>
        <w:tc>
          <w:tcPr>
            <w:tcW w:w="1139" w:type="dxa"/>
            <w:tcBorders>
              <w:top w:val="nil"/>
              <w:left w:val="nil"/>
              <w:bottom w:val="nil"/>
              <w:right w:val="nil"/>
            </w:tcBorders>
            <w:shd w:val="clear" w:color="000000" w:fill="FFFFFF"/>
            <w:vAlign w:val="center"/>
          </w:tcPr>
          <w:p w14:paraId="703FDED8" w14:textId="253B6460"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151" w:type="dxa"/>
            <w:tcBorders>
              <w:top w:val="nil"/>
              <w:left w:val="nil"/>
              <w:bottom w:val="nil"/>
              <w:right w:val="nil"/>
            </w:tcBorders>
            <w:shd w:val="clear" w:color="000000" w:fill="FFFFFF"/>
            <w:vAlign w:val="center"/>
          </w:tcPr>
          <w:p w14:paraId="0925904E" w14:textId="5700D225"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248" w:type="dxa"/>
            <w:tcBorders>
              <w:top w:val="nil"/>
              <w:left w:val="nil"/>
              <w:bottom w:val="nil"/>
              <w:right w:val="nil"/>
            </w:tcBorders>
            <w:shd w:val="clear" w:color="000000" w:fill="FFFFFF"/>
            <w:vAlign w:val="center"/>
          </w:tcPr>
          <w:p w14:paraId="011DBBAF" w14:textId="27A1146A"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258" w:type="dxa"/>
            <w:tcBorders>
              <w:top w:val="nil"/>
              <w:left w:val="nil"/>
              <w:bottom w:val="nil"/>
              <w:right w:val="nil"/>
            </w:tcBorders>
            <w:shd w:val="clear" w:color="000000" w:fill="FFFFFF"/>
            <w:vAlign w:val="center"/>
          </w:tcPr>
          <w:p w14:paraId="6CB5D6A7" w14:textId="22D8137C" w:rsidR="00055170" w:rsidRPr="00055170" w:rsidRDefault="00055170" w:rsidP="00867EBE">
            <w:pPr>
              <w:ind w:firstLineChars="100" w:firstLine="161"/>
              <w:jc w:val="right"/>
              <w:rPr>
                <w:rFonts w:ascii="Calibri" w:eastAsia="Times New Roman" w:hAnsi="Calibri" w:cs="Calibri"/>
                <w:sz w:val="16"/>
                <w:szCs w:val="16"/>
                <w:lang w:eastAsia="pt-BR"/>
              </w:rPr>
            </w:pPr>
            <w:r>
              <w:rPr>
                <w:rFonts w:ascii="Calibri" w:hAnsi="Calibri" w:cs="Calibri"/>
                <w:b/>
                <w:bCs/>
                <w:sz w:val="16"/>
                <w:szCs w:val="16"/>
              </w:rPr>
              <w:t>675.263,09</w:t>
            </w:r>
          </w:p>
        </w:tc>
      </w:tr>
      <w:tr w:rsidR="00867EBE" w:rsidRPr="00055170" w14:paraId="0FFDE726" w14:textId="16F8B9B6" w:rsidTr="00867EBE">
        <w:trPr>
          <w:trHeight w:val="113"/>
        </w:trPr>
        <w:tc>
          <w:tcPr>
            <w:tcW w:w="2552" w:type="dxa"/>
            <w:tcBorders>
              <w:top w:val="nil"/>
              <w:left w:val="nil"/>
              <w:bottom w:val="nil"/>
              <w:right w:val="nil"/>
            </w:tcBorders>
            <w:shd w:val="clear" w:color="000000" w:fill="FFFFFF"/>
            <w:noWrap/>
            <w:vAlign w:val="center"/>
            <w:hideMark/>
          </w:tcPr>
          <w:p w14:paraId="4EEA5CFB" w14:textId="7B48E625" w:rsidR="00055170" w:rsidRPr="00055170" w:rsidRDefault="00055170" w:rsidP="00055170">
            <w:pPr>
              <w:ind w:firstLineChars="100" w:firstLine="160"/>
              <w:rPr>
                <w:rFonts w:ascii="Calibri" w:eastAsia="Times New Roman" w:hAnsi="Calibri" w:cs="Calibri"/>
                <w:sz w:val="16"/>
                <w:szCs w:val="16"/>
                <w:lang w:eastAsia="pt-BR"/>
              </w:rPr>
            </w:pPr>
            <w:r w:rsidRPr="00055170">
              <w:rPr>
                <w:rFonts w:ascii="Calibri" w:eastAsia="Times New Roman" w:hAnsi="Calibri" w:cs="Calibri"/>
                <w:sz w:val="16"/>
                <w:szCs w:val="16"/>
                <w:lang w:eastAsia="pt-BR"/>
              </w:rPr>
              <w:t xml:space="preserve"> </w:t>
            </w:r>
            <w:r w:rsidR="00867EBE" w:rsidRPr="00055170">
              <w:rPr>
                <w:rFonts w:ascii="Calibri" w:eastAsia="Times New Roman" w:hAnsi="Calibri" w:cs="Calibri"/>
                <w:sz w:val="16"/>
                <w:szCs w:val="16"/>
                <w:lang w:eastAsia="pt-BR"/>
              </w:rPr>
              <w:t>Por Devolução</w:t>
            </w:r>
            <w:r w:rsidRPr="00055170">
              <w:rPr>
                <w:rFonts w:ascii="Calibri" w:eastAsia="Times New Roman" w:hAnsi="Calibri" w:cs="Calibri"/>
                <w:sz w:val="16"/>
                <w:szCs w:val="16"/>
                <w:lang w:eastAsia="pt-BR"/>
              </w:rPr>
              <w:t xml:space="preserve"> </w:t>
            </w:r>
            <w:r w:rsidR="007F31DB" w:rsidRPr="00055170">
              <w:rPr>
                <w:rFonts w:ascii="Calibri" w:eastAsia="Times New Roman" w:hAnsi="Calibri" w:cs="Calibri"/>
                <w:sz w:val="16"/>
                <w:szCs w:val="16"/>
                <w:lang w:eastAsia="pt-BR"/>
              </w:rPr>
              <w:t>(-)</w:t>
            </w:r>
            <w:r w:rsidRPr="00055170">
              <w:rPr>
                <w:rFonts w:ascii="Calibri" w:eastAsia="Times New Roman" w:hAnsi="Calibri" w:cs="Calibri"/>
                <w:sz w:val="16"/>
                <w:szCs w:val="16"/>
                <w:lang w:eastAsia="pt-BR"/>
              </w:rPr>
              <w:t xml:space="preserve"> </w:t>
            </w:r>
          </w:p>
        </w:tc>
        <w:tc>
          <w:tcPr>
            <w:tcW w:w="530" w:type="dxa"/>
            <w:tcBorders>
              <w:top w:val="nil"/>
              <w:left w:val="nil"/>
              <w:bottom w:val="nil"/>
              <w:right w:val="nil"/>
            </w:tcBorders>
            <w:shd w:val="clear" w:color="000000" w:fill="FFFFFF"/>
            <w:vAlign w:val="center"/>
          </w:tcPr>
          <w:p w14:paraId="778C7222" w14:textId="77777777" w:rsidR="00055170" w:rsidRPr="00055170" w:rsidRDefault="00055170" w:rsidP="00055170">
            <w:pPr>
              <w:ind w:firstLineChars="100" w:firstLine="160"/>
              <w:jc w:val="right"/>
              <w:rPr>
                <w:rFonts w:ascii="Calibri" w:eastAsia="Times New Roman" w:hAnsi="Calibri" w:cs="Calibri"/>
                <w:sz w:val="16"/>
                <w:szCs w:val="16"/>
                <w:lang w:eastAsia="pt-BR"/>
              </w:rPr>
            </w:pPr>
          </w:p>
        </w:tc>
        <w:tc>
          <w:tcPr>
            <w:tcW w:w="1248" w:type="dxa"/>
            <w:tcBorders>
              <w:top w:val="nil"/>
              <w:left w:val="nil"/>
              <w:bottom w:val="nil"/>
              <w:right w:val="nil"/>
            </w:tcBorders>
            <w:shd w:val="clear" w:color="000000" w:fill="FFFFFF"/>
            <w:vAlign w:val="center"/>
          </w:tcPr>
          <w:p w14:paraId="6497BC29" w14:textId="204F292C"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(1.422.130,75)</w:t>
            </w:r>
          </w:p>
        </w:tc>
        <w:tc>
          <w:tcPr>
            <w:tcW w:w="1340" w:type="dxa"/>
            <w:tcBorders>
              <w:top w:val="nil"/>
              <w:left w:val="nil"/>
              <w:bottom w:val="nil"/>
              <w:right w:val="nil"/>
            </w:tcBorders>
            <w:shd w:val="clear" w:color="000000" w:fill="FFFFFF"/>
            <w:vAlign w:val="center"/>
          </w:tcPr>
          <w:p w14:paraId="5156B104" w14:textId="0888DDA2"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139" w:type="dxa"/>
            <w:tcBorders>
              <w:top w:val="nil"/>
              <w:left w:val="nil"/>
              <w:bottom w:val="nil"/>
              <w:right w:val="nil"/>
            </w:tcBorders>
            <w:shd w:val="clear" w:color="000000" w:fill="FFFFFF"/>
            <w:vAlign w:val="center"/>
          </w:tcPr>
          <w:p w14:paraId="1E681146" w14:textId="72868446"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151" w:type="dxa"/>
            <w:tcBorders>
              <w:top w:val="nil"/>
              <w:left w:val="nil"/>
              <w:bottom w:val="nil"/>
              <w:right w:val="nil"/>
            </w:tcBorders>
            <w:shd w:val="clear" w:color="000000" w:fill="FFFFFF"/>
            <w:vAlign w:val="center"/>
          </w:tcPr>
          <w:p w14:paraId="5EF92F7E" w14:textId="558ABDE4"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248" w:type="dxa"/>
            <w:tcBorders>
              <w:top w:val="nil"/>
              <w:left w:val="nil"/>
              <w:bottom w:val="nil"/>
              <w:right w:val="nil"/>
            </w:tcBorders>
            <w:shd w:val="clear" w:color="000000" w:fill="FFFFFF"/>
            <w:vAlign w:val="center"/>
          </w:tcPr>
          <w:p w14:paraId="189FCD57" w14:textId="6998E333" w:rsidR="00055170" w:rsidRPr="00055170" w:rsidRDefault="00055170" w:rsidP="00867EBE">
            <w:pPr>
              <w:ind w:firstLineChars="100" w:firstLine="160"/>
              <w:jc w:val="right"/>
              <w:rPr>
                <w:rFonts w:ascii="Calibri" w:eastAsia="Times New Roman" w:hAnsi="Calibri" w:cs="Calibri"/>
                <w:sz w:val="16"/>
                <w:szCs w:val="16"/>
                <w:lang w:eastAsia="pt-BR"/>
              </w:rPr>
            </w:pPr>
            <w:r>
              <w:rPr>
                <w:rFonts w:ascii="Calibri" w:hAnsi="Calibri" w:cs="Calibri"/>
                <w:sz w:val="16"/>
                <w:szCs w:val="16"/>
              </w:rPr>
              <w:t>-</w:t>
            </w:r>
          </w:p>
        </w:tc>
        <w:tc>
          <w:tcPr>
            <w:tcW w:w="1258" w:type="dxa"/>
            <w:tcBorders>
              <w:top w:val="nil"/>
              <w:left w:val="nil"/>
              <w:bottom w:val="nil"/>
              <w:right w:val="nil"/>
            </w:tcBorders>
            <w:shd w:val="clear" w:color="000000" w:fill="FFFFFF"/>
            <w:vAlign w:val="center"/>
          </w:tcPr>
          <w:p w14:paraId="459550E8" w14:textId="56704673" w:rsidR="00055170" w:rsidRPr="00055170" w:rsidRDefault="00055170" w:rsidP="00867EBE">
            <w:pPr>
              <w:ind w:firstLineChars="100" w:firstLine="161"/>
              <w:jc w:val="right"/>
              <w:rPr>
                <w:rFonts w:ascii="Calibri" w:eastAsia="Times New Roman" w:hAnsi="Calibri" w:cs="Calibri"/>
                <w:sz w:val="16"/>
                <w:szCs w:val="16"/>
                <w:lang w:eastAsia="pt-BR"/>
              </w:rPr>
            </w:pPr>
            <w:r>
              <w:rPr>
                <w:rFonts w:ascii="Calibri" w:hAnsi="Calibri" w:cs="Calibri"/>
                <w:b/>
                <w:bCs/>
                <w:sz w:val="16"/>
                <w:szCs w:val="16"/>
              </w:rPr>
              <w:t>(1.422.130,75)</w:t>
            </w:r>
          </w:p>
        </w:tc>
      </w:tr>
      <w:tr w:rsidR="00867EBE" w:rsidRPr="00055170" w14:paraId="174F0878" w14:textId="4E0046F0" w:rsidTr="00867EBE">
        <w:trPr>
          <w:trHeight w:val="113"/>
        </w:trPr>
        <w:tc>
          <w:tcPr>
            <w:tcW w:w="2552" w:type="dxa"/>
            <w:tcBorders>
              <w:top w:val="nil"/>
              <w:left w:val="nil"/>
              <w:bottom w:val="nil"/>
              <w:right w:val="nil"/>
            </w:tcBorders>
            <w:shd w:val="clear" w:color="000000" w:fill="FFFFFF"/>
            <w:noWrap/>
            <w:vAlign w:val="bottom"/>
            <w:hideMark/>
          </w:tcPr>
          <w:p w14:paraId="1C30CDAC" w14:textId="77777777" w:rsidR="00055170" w:rsidRPr="00055170" w:rsidRDefault="00055170" w:rsidP="00055170">
            <w:pPr>
              <w:rPr>
                <w:rFonts w:ascii="Calibri" w:eastAsia="Times New Roman" w:hAnsi="Calibri" w:cs="Calibri"/>
                <w:b/>
                <w:bCs/>
                <w:sz w:val="16"/>
                <w:szCs w:val="16"/>
                <w:lang w:eastAsia="pt-BR"/>
              </w:rPr>
            </w:pPr>
            <w:r w:rsidRPr="00055170">
              <w:rPr>
                <w:rFonts w:ascii="Calibri" w:eastAsia="Times New Roman" w:hAnsi="Calibri" w:cs="Calibri"/>
                <w:b/>
                <w:bCs/>
                <w:sz w:val="16"/>
                <w:szCs w:val="16"/>
                <w:lang w:eastAsia="pt-BR"/>
              </w:rPr>
              <w:t xml:space="preserve"> Sobras ou Perdas do Período </w:t>
            </w:r>
          </w:p>
        </w:tc>
        <w:tc>
          <w:tcPr>
            <w:tcW w:w="530" w:type="dxa"/>
            <w:tcBorders>
              <w:top w:val="nil"/>
              <w:left w:val="nil"/>
              <w:bottom w:val="nil"/>
              <w:right w:val="nil"/>
            </w:tcBorders>
            <w:shd w:val="clear" w:color="000000" w:fill="FFFFFF"/>
            <w:vAlign w:val="center"/>
          </w:tcPr>
          <w:p w14:paraId="1A3A5335" w14:textId="77777777" w:rsidR="00055170" w:rsidRPr="00055170" w:rsidRDefault="00055170" w:rsidP="00055170">
            <w:pPr>
              <w:jc w:val="right"/>
              <w:rPr>
                <w:rFonts w:ascii="Calibri" w:eastAsia="Times New Roman" w:hAnsi="Calibri" w:cs="Calibri"/>
                <w:b/>
                <w:bCs/>
                <w:sz w:val="16"/>
                <w:szCs w:val="16"/>
                <w:lang w:eastAsia="pt-BR"/>
              </w:rPr>
            </w:pPr>
          </w:p>
        </w:tc>
        <w:tc>
          <w:tcPr>
            <w:tcW w:w="1248" w:type="dxa"/>
            <w:tcBorders>
              <w:top w:val="nil"/>
              <w:left w:val="nil"/>
              <w:bottom w:val="nil"/>
              <w:right w:val="nil"/>
            </w:tcBorders>
            <w:shd w:val="clear" w:color="000000" w:fill="FFFFFF"/>
            <w:vAlign w:val="center"/>
          </w:tcPr>
          <w:p w14:paraId="169C5264" w14:textId="4041018E"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sz w:val="16"/>
                <w:szCs w:val="16"/>
              </w:rPr>
              <w:t>-</w:t>
            </w:r>
          </w:p>
        </w:tc>
        <w:tc>
          <w:tcPr>
            <w:tcW w:w="1340" w:type="dxa"/>
            <w:tcBorders>
              <w:top w:val="nil"/>
              <w:left w:val="nil"/>
              <w:bottom w:val="nil"/>
              <w:right w:val="nil"/>
            </w:tcBorders>
            <w:shd w:val="clear" w:color="000000" w:fill="FFFFFF"/>
            <w:vAlign w:val="center"/>
          </w:tcPr>
          <w:p w14:paraId="1E7467F2" w14:textId="53834632"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sz w:val="16"/>
                <w:szCs w:val="16"/>
              </w:rPr>
              <w:t>-</w:t>
            </w:r>
          </w:p>
        </w:tc>
        <w:tc>
          <w:tcPr>
            <w:tcW w:w="1139" w:type="dxa"/>
            <w:tcBorders>
              <w:top w:val="nil"/>
              <w:left w:val="nil"/>
              <w:bottom w:val="nil"/>
              <w:right w:val="nil"/>
            </w:tcBorders>
            <w:shd w:val="clear" w:color="000000" w:fill="FFFFFF"/>
            <w:vAlign w:val="center"/>
          </w:tcPr>
          <w:p w14:paraId="08618039" w14:textId="127E6DDA"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sz w:val="16"/>
                <w:szCs w:val="16"/>
              </w:rPr>
              <w:t>-</w:t>
            </w:r>
          </w:p>
        </w:tc>
        <w:tc>
          <w:tcPr>
            <w:tcW w:w="1151" w:type="dxa"/>
            <w:tcBorders>
              <w:top w:val="nil"/>
              <w:left w:val="nil"/>
              <w:bottom w:val="nil"/>
              <w:right w:val="nil"/>
            </w:tcBorders>
            <w:shd w:val="clear" w:color="000000" w:fill="FFFFFF"/>
            <w:vAlign w:val="center"/>
          </w:tcPr>
          <w:p w14:paraId="7BAE446B" w14:textId="1C976D70"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sz w:val="16"/>
                <w:szCs w:val="16"/>
              </w:rPr>
              <w:t>-</w:t>
            </w:r>
          </w:p>
        </w:tc>
        <w:tc>
          <w:tcPr>
            <w:tcW w:w="1248" w:type="dxa"/>
            <w:tcBorders>
              <w:top w:val="nil"/>
              <w:left w:val="nil"/>
              <w:bottom w:val="nil"/>
              <w:right w:val="nil"/>
            </w:tcBorders>
            <w:shd w:val="clear" w:color="000000" w:fill="FFFFFF"/>
            <w:vAlign w:val="center"/>
          </w:tcPr>
          <w:p w14:paraId="6783B7E7" w14:textId="629A23D1"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sz w:val="16"/>
                <w:szCs w:val="16"/>
              </w:rPr>
              <w:t>7.615.069,95</w:t>
            </w:r>
          </w:p>
        </w:tc>
        <w:tc>
          <w:tcPr>
            <w:tcW w:w="1258" w:type="dxa"/>
            <w:tcBorders>
              <w:top w:val="nil"/>
              <w:left w:val="nil"/>
              <w:bottom w:val="nil"/>
              <w:right w:val="nil"/>
            </w:tcBorders>
            <w:shd w:val="clear" w:color="000000" w:fill="FFFFFF"/>
            <w:vAlign w:val="center"/>
          </w:tcPr>
          <w:p w14:paraId="4332FCA6" w14:textId="050B7403"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7.615.069,95</w:t>
            </w:r>
          </w:p>
        </w:tc>
      </w:tr>
      <w:tr w:rsidR="00867EBE" w:rsidRPr="00055170" w14:paraId="42C0FB1A" w14:textId="2369A4ED" w:rsidTr="00867EBE">
        <w:trPr>
          <w:trHeight w:val="113"/>
        </w:trPr>
        <w:tc>
          <w:tcPr>
            <w:tcW w:w="2552" w:type="dxa"/>
            <w:tcBorders>
              <w:top w:val="single" w:sz="4" w:space="0" w:color="auto"/>
              <w:left w:val="nil"/>
              <w:bottom w:val="single" w:sz="4" w:space="0" w:color="auto"/>
              <w:right w:val="nil"/>
            </w:tcBorders>
            <w:shd w:val="clear" w:color="000000" w:fill="FFFFFF"/>
            <w:noWrap/>
            <w:vAlign w:val="bottom"/>
            <w:hideMark/>
          </w:tcPr>
          <w:p w14:paraId="0CF233FC" w14:textId="77777777" w:rsidR="00055170" w:rsidRPr="00055170" w:rsidRDefault="00055170" w:rsidP="00055170">
            <w:pPr>
              <w:rPr>
                <w:rFonts w:ascii="Calibri" w:eastAsia="Times New Roman" w:hAnsi="Calibri" w:cs="Calibri"/>
                <w:b/>
                <w:bCs/>
                <w:sz w:val="16"/>
                <w:szCs w:val="16"/>
                <w:lang w:eastAsia="pt-BR"/>
              </w:rPr>
            </w:pPr>
            <w:r w:rsidRPr="00055170">
              <w:rPr>
                <w:rFonts w:ascii="Calibri" w:eastAsia="Times New Roman" w:hAnsi="Calibri" w:cs="Calibri"/>
                <w:b/>
                <w:bCs/>
                <w:sz w:val="16"/>
                <w:szCs w:val="16"/>
                <w:lang w:eastAsia="pt-BR"/>
              </w:rPr>
              <w:t xml:space="preserve"> Saldos em 30/06/2021 </w:t>
            </w:r>
          </w:p>
        </w:tc>
        <w:tc>
          <w:tcPr>
            <w:tcW w:w="530" w:type="dxa"/>
            <w:tcBorders>
              <w:top w:val="single" w:sz="4" w:space="0" w:color="auto"/>
              <w:left w:val="nil"/>
              <w:bottom w:val="single" w:sz="4" w:space="0" w:color="auto"/>
              <w:right w:val="nil"/>
            </w:tcBorders>
            <w:shd w:val="clear" w:color="000000" w:fill="FFFFFF"/>
            <w:vAlign w:val="center"/>
          </w:tcPr>
          <w:p w14:paraId="1625918F" w14:textId="77777777" w:rsidR="00055170" w:rsidRPr="00055170" w:rsidRDefault="00055170" w:rsidP="00055170">
            <w:pPr>
              <w:jc w:val="right"/>
              <w:rPr>
                <w:rFonts w:ascii="Calibri" w:eastAsia="Times New Roman" w:hAnsi="Calibri" w:cs="Calibri"/>
                <w:b/>
                <w:bCs/>
                <w:sz w:val="16"/>
                <w:szCs w:val="16"/>
                <w:lang w:eastAsia="pt-BR"/>
              </w:rPr>
            </w:pPr>
          </w:p>
        </w:tc>
        <w:tc>
          <w:tcPr>
            <w:tcW w:w="1248" w:type="dxa"/>
            <w:tcBorders>
              <w:top w:val="single" w:sz="4" w:space="0" w:color="auto"/>
              <w:left w:val="nil"/>
              <w:bottom w:val="single" w:sz="4" w:space="0" w:color="auto"/>
              <w:right w:val="nil"/>
            </w:tcBorders>
            <w:shd w:val="clear" w:color="000000" w:fill="FFFFFF"/>
            <w:vAlign w:val="center"/>
          </w:tcPr>
          <w:p w14:paraId="48601D44" w14:textId="37FED5A4"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42.524.813,46</w:t>
            </w:r>
          </w:p>
        </w:tc>
        <w:tc>
          <w:tcPr>
            <w:tcW w:w="1340" w:type="dxa"/>
            <w:tcBorders>
              <w:top w:val="single" w:sz="4" w:space="0" w:color="auto"/>
              <w:left w:val="nil"/>
              <w:bottom w:val="single" w:sz="4" w:space="0" w:color="auto"/>
              <w:right w:val="nil"/>
            </w:tcBorders>
            <w:shd w:val="clear" w:color="000000" w:fill="FFFFFF"/>
            <w:vAlign w:val="center"/>
          </w:tcPr>
          <w:p w14:paraId="401CA12A" w14:textId="02C59ED2"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(565.477,79)</w:t>
            </w:r>
          </w:p>
        </w:tc>
        <w:tc>
          <w:tcPr>
            <w:tcW w:w="1139" w:type="dxa"/>
            <w:tcBorders>
              <w:top w:val="single" w:sz="4" w:space="0" w:color="auto"/>
              <w:left w:val="nil"/>
              <w:bottom w:val="single" w:sz="4" w:space="0" w:color="auto"/>
              <w:right w:val="nil"/>
            </w:tcBorders>
            <w:shd w:val="clear" w:color="000000" w:fill="FFFFFF"/>
            <w:vAlign w:val="center"/>
          </w:tcPr>
          <w:p w14:paraId="5896B521" w14:textId="7BD65D40"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6.303.016,42</w:t>
            </w:r>
          </w:p>
        </w:tc>
        <w:tc>
          <w:tcPr>
            <w:tcW w:w="1151" w:type="dxa"/>
            <w:tcBorders>
              <w:top w:val="single" w:sz="4" w:space="0" w:color="auto"/>
              <w:left w:val="nil"/>
              <w:bottom w:val="single" w:sz="4" w:space="0" w:color="auto"/>
              <w:right w:val="nil"/>
            </w:tcBorders>
            <w:shd w:val="clear" w:color="000000" w:fill="FFFFFF"/>
            <w:vAlign w:val="center"/>
          </w:tcPr>
          <w:p w14:paraId="26E8CDE6" w14:textId="1805BEB7"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12.052.401,61</w:t>
            </w:r>
          </w:p>
        </w:tc>
        <w:tc>
          <w:tcPr>
            <w:tcW w:w="1248" w:type="dxa"/>
            <w:tcBorders>
              <w:top w:val="single" w:sz="4" w:space="0" w:color="auto"/>
              <w:left w:val="nil"/>
              <w:bottom w:val="single" w:sz="4" w:space="0" w:color="auto"/>
              <w:right w:val="nil"/>
            </w:tcBorders>
            <w:shd w:val="clear" w:color="000000" w:fill="FFFFFF"/>
            <w:vAlign w:val="center"/>
          </w:tcPr>
          <w:p w14:paraId="4C2FB411" w14:textId="429332D9"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7.615.069,95</w:t>
            </w:r>
          </w:p>
        </w:tc>
        <w:tc>
          <w:tcPr>
            <w:tcW w:w="1258" w:type="dxa"/>
            <w:tcBorders>
              <w:top w:val="single" w:sz="4" w:space="0" w:color="auto"/>
              <w:left w:val="nil"/>
              <w:bottom w:val="single" w:sz="4" w:space="0" w:color="auto"/>
              <w:right w:val="nil"/>
            </w:tcBorders>
            <w:shd w:val="clear" w:color="000000" w:fill="FFFFFF"/>
            <w:vAlign w:val="center"/>
          </w:tcPr>
          <w:p w14:paraId="5D1BBCE7" w14:textId="310373F2" w:rsidR="00055170" w:rsidRPr="00055170" w:rsidRDefault="00055170" w:rsidP="00867EBE">
            <w:pPr>
              <w:jc w:val="right"/>
              <w:rPr>
                <w:rFonts w:ascii="Calibri" w:eastAsia="Times New Roman" w:hAnsi="Calibri" w:cs="Calibri"/>
                <w:b/>
                <w:bCs/>
                <w:sz w:val="16"/>
                <w:szCs w:val="16"/>
                <w:lang w:eastAsia="pt-BR"/>
              </w:rPr>
            </w:pPr>
            <w:r>
              <w:rPr>
                <w:rFonts w:ascii="Calibri" w:hAnsi="Calibri" w:cs="Calibri"/>
                <w:b/>
                <w:bCs/>
                <w:sz w:val="16"/>
                <w:szCs w:val="16"/>
              </w:rPr>
              <w:t>67.929.823,65</w:t>
            </w:r>
          </w:p>
        </w:tc>
      </w:tr>
    </w:tbl>
    <w:p w14:paraId="0E6A660D" w14:textId="2BADA286" w:rsidR="00B827A9" w:rsidRDefault="00B827A9">
      <w:pPr>
        <w:spacing w:after="160" w:line="259" w:lineRule="auto"/>
        <w:rPr>
          <w:rFonts w:ascii="Arial" w:hAnsi="Arial" w:cs="Arial"/>
          <w:b/>
          <w:bCs/>
          <w:color w:val="000000"/>
          <w:sz w:val="20"/>
          <w:szCs w:val="20"/>
        </w:rPr>
      </w:pPr>
      <w:bookmarkStart w:id="3" w:name="_Hlk508182431"/>
    </w:p>
    <w:p w14:paraId="3F40BB1B" w14:textId="3156DF24" w:rsidR="008B6599" w:rsidRDefault="008B6599">
      <w:pPr>
        <w:spacing w:after="160" w:line="259" w:lineRule="auto"/>
        <w:rPr>
          <w:rFonts w:ascii="Arial" w:hAnsi="Arial" w:cs="Arial"/>
          <w:b/>
          <w:bCs/>
          <w:color w:val="000000"/>
          <w:sz w:val="20"/>
          <w:szCs w:val="20"/>
        </w:rPr>
      </w:pPr>
    </w:p>
    <w:p w14:paraId="6CBB23DE" w14:textId="625BF9E7" w:rsidR="008B6599" w:rsidRDefault="008B6599">
      <w:pPr>
        <w:spacing w:after="160" w:line="259" w:lineRule="auto"/>
        <w:rPr>
          <w:rFonts w:ascii="Arial" w:hAnsi="Arial" w:cs="Arial"/>
          <w:b/>
          <w:bCs/>
          <w:color w:val="000000"/>
          <w:sz w:val="20"/>
          <w:szCs w:val="20"/>
        </w:rPr>
      </w:pPr>
    </w:p>
    <w:p w14:paraId="7D8EEF4D" w14:textId="6F7F5BC0" w:rsidR="008B6599" w:rsidRDefault="008B6599">
      <w:pPr>
        <w:spacing w:after="160" w:line="259" w:lineRule="auto"/>
        <w:rPr>
          <w:rFonts w:ascii="Arial" w:hAnsi="Arial" w:cs="Arial"/>
          <w:b/>
          <w:bCs/>
          <w:color w:val="000000"/>
          <w:sz w:val="20"/>
          <w:szCs w:val="20"/>
        </w:rPr>
      </w:pPr>
    </w:p>
    <w:p w14:paraId="03EFBB7B" w14:textId="1EF8125C" w:rsidR="008B6599" w:rsidRDefault="008B6599">
      <w:pPr>
        <w:spacing w:after="160" w:line="259" w:lineRule="auto"/>
        <w:rPr>
          <w:rFonts w:ascii="Arial" w:hAnsi="Arial" w:cs="Arial"/>
          <w:b/>
          <w:bCs/>
          <w:color w:val="000000"/>
          <w:sz w:val="20"/>
          <w:szCs w:val="20"/>
        </w:rPr>
      </w:pPr>
    </w:p>
    <w:p w14:paraId="2DE52180" w14:textId="4A42E951" w:rsidR="008B6599" w:rsidRDefault="008B6599">
      <w:pPr>
        <w:spacing w:after="160" w:line="259" w:lineRule="auto"/>
        <w:rPr>
          <w:rFonts w:ascii="Arial" w:hAnsi="Arial" w:cs="Arial"/>
          <w:b/>
          <w:bCs/>
          <w:color w:val="000000"/>
          <w:sz w:val="20"/>
          <w:szCs w:val="20"/>
        </w:rPr>
      </w:pPr>
    </w:p>
    <w:p w14:paraId="03FD9CA6" w14:textId="336F4613" w:rsidR="008B6599" w:rsidRDefault="008B6599">
      <w:pPr>
        <w:spacing w:after="160" w:line="259" w:lineRule="auto"/>
        <w:rPr>
          <w:rFonts w:ascii="Arial" w:hAnsi="Arial" w:cs="Arial"/>
          <w:b/>
          <w:bCs/>
          <w:color w:val="000000"/>
          <w:sz w:val="20"/>
          <w:szCs w:val="20"/>
        </w:rPr>
      </w:pPr>
    </w:p>
    <w:p w14:paraId="4EE02277" w14:textId="77777777" w:rsidR="008B6599" w:rsidRPr="00AD49F2" w:rsidRDefault="008B6599">
      <w:pPr>
        <w:spacing w:after="160" w:line="259" w:lineRule="auto"/>
        <w:rPr>
          <w:rFonts w:ascii="Arial" w:hAnsi="Arial" w:cs="Arial"/>
          <w:b/>
          <w:bCs/>
          <w:color w:val="000000"/>
          <w:sz w:val="20"/>
          <w:szCs w:val="20"/>
        </w:rPr>
      </w:pPr>
    </w:p>
    <w:p w14:paraId="5461909B" w14:textId="77777777" w:rsidR="00B827A9" w:rsidRPr="00AD49F2" w:rsidRDefault="00B827A9">
      <w:pPr>
        <w:spacing w:after="160" w:line="259" w:lineRule="auto"/>
        <w:rPr>
          <w:rFonts w:ascii="Arial" w:hAnsi="Arial" w:cs="Arial"/>
          <w:b/>
          <w:bCs/>
          <w:color w:val="000000"/>
          <w:sz w:val="20"/>
          <w:szCs w:val="20"/>
        </w:rPr>
      </w:pPr>
    </w:p>
    <w:tbl>
      <w:tblPr>
        <w:tblStyle w:val="Tabelacomgrade"/>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494"/>
        <w:gridCol w:w="3485"/>
      </w:tblGrid>
      <w:tr w:rsidR="008B6599" w:rsidRPr="00D47A79" w14:paraId="223558D5" w14:textId="77777777" w:rsidTr="00712550">
        <w:trPr>
          <w:trHeight w:val="300"/>
        </w:trPr>
        <w:tc>
          <w:tcPr>
            <w:tcW w:w="1666" w:type="pct"/>
            <w:noWrap/>
            <w:hideMark/>
          </w:tcPr>
          <w:p w14:paraId="29B6681A" w14:textId="77777777" w:rsidR="008B6599" w:rsidRPr="00D47A79" w:rsidRDefault="008B6599" w:rsidP="00712550">
            <w:pPr>
              <w:jc w:val="center"/>
              <w:rPr>
                <w:rFonts w:ascii="Asap" w:eastAsia="Times New Roman" w:hAnsi="Asap" w:cs="Calibri"/>
                <w:b/>
                <w:bCs/>
                <w:sz w:val="20"/>
                <w:szCs w:val="20"/>
                <w:lang w:eastAsia="pt-BR"/>
              </w:rPr>
            </w:pPr>
            <w:r>
              <w:rPr>
                <w:rFonts w:ascii="Asap" w:eastAsia="Times New Roman" w:hAnsi="Asap" w:cs="Calibri"/>
                <w:b/>
                <w:bCs/>
                <w:sz w:val="20"/>
                <w:szCs w:val="20"/>
                <w:lang w:eastAsia="pt-BR"/>
              </w:rPr>
              <w:t xml:space="preserve">Antonio </w:t>
            </w:r>
            <w:proofErr w:type="spellStart"/>
            <w:r>
              <w:rPr>
                <w:rFonts w:ascii="Asap" w:eastAsia="Times New Roman" w:hAnsi="Asap" w:cs="Calibri"/>
                <w:b/>
                <w:bCs/>
                <w:sz w:val="20"/>
                <w:szCs w:val="20"/>
                <w:lang w:eastAsia="pt-BR"/>
              </w:rPr>
              <w:t>Abilio</w:t>
            </w:r>
            <w:proofErr w:type="spellEnd"/>
            <w:r>
              <w:rPr>
                <w:rFonts w:ascii="Asap" w:eastAsia="Times New Roman" w:hAnsi="Asap" w:cs="Calibri"/>
                <w:b/>
                <w:bCs/>
                <w:sz w:val="20"/>
                <w:szCs w:val="20"/>
                <w:lang w:eastAsia="pt-BR"/>
              </w:rPr>
              <w:t xml:space="preserve"> Mantovani</w:t>
            </w:r>
          </w:p>
        </w:tc>
        <w:tc>
          <w:tcPr>
            <w:tcW w:w="1669" w:type="pct"/>
            <w:noWrap/>
            <w:hideMark/>
          </w:tcPr>
          <w:p w14:paraId="55C46A10" w14:textId="77777777" w:rsidR="008B6599" w:rsidRPr="00D47A79" w:rsidRDefault="008B6599" w:rsidP="00712550">
            <w:pPr>
              <w:jc w:val="center"/>
              <w:rPr>
                <w:rFonts w:ascii="Asap" w:eastAsia="Times New Roman" w:hAnsi="Asap" w:cs="Calibri"/>
                <w:b/>
                <w:bCs/>
                <w:sz w:val="20"/>
                <w:szCs w:val="20"/>
                <w:lang w:eastAsia="pt-BR"/>
              </w:rPr>
            </w:pPr>
            <w:r>
              <w:rPr>
                <w:rFonts w:ascii="Asap" w:eastAsia="Times New Roman" w:hAnsi="Asap" w:cs="Calibri"/>
                <w:b/>
                <w:bCs/>
                <w:sz w:val="20"/>
                <w:szCs w:val="20"/>
                <w:lang w:eastAsia="pt-BR"/>
              </w:rPr>
              <w:t>Solange Tereza Bressan</w:t>
            </w:r>
          </w:p>
        </w:tc>
        <w:tc>
          <w:tcPr>
            <w:tcW w:w="1665" w:type="pct"/>
            <w:noWrap/>
            <w:hideMark/>
          </w:tcPr>
          <w:p w14:paraId="6B25BFA0" w14:textId="77777777" w:rsidR="008B6599" w:rsidRPr="00D47A79" w:rsidRDefault="008B6599" w:rsidP="00712550">
            <w:pPr>
              <w:jc w:val="center"/>
              <w:rPr>
                <w:rFonts w:ascii="Asap" w:eastAsia="Times New Roman" w:hAnsi="Asap" w:cs="Calibri"/>
                <w:b/>
                <w:bCs/>
                <w:sz w:val="20"/>
                <w:szCs w:val="20"/>
                <w:lang w:eastAsia="pt-BR"/>
              </w:rPr>
            </w:pPr>
            <w:r>
              <w:rPr>
                <w:rFonts w:ascii="Asap" w:eastAsia="Times New Roman" w:hAnsi="Asap" w:cs="Calibri"/>
                <w:b/>
                <w:bCs/>
                <w:sz w:val="20"/>
                <w:szCs w:val="20"/>
                <w:lang w:eastAsia="pt-BR"/>
              </w:rPr>
              <w:t>Camila Erika Nicolau</w:t>
            </w:r>
          </w:p>
        </w:tc>
      </w:tr>
      <w:tr w:rsidR="008B6599" w:rsidRPr="00D47A79" w14:paraId="3091E215" w14:textId="77777777" w:rsidTr="00712550">
        <w:trPr>
          <w:trHeight w:val="300"/>
        </w:trPr>
        <w:tc>
          <w:tcPr>
            <w:tcW w:w="1666" w:type="pct"/>
            <w:noWrap/>
            <w:hideMark/>
          </w:tcPr>
          <w:p w14:paraId="739DB905" w14:textId="77777777" w:rsidR="008B6599" w:rsidRPr="009D1560"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 xml:space="preserve"> Presidente</w:t>
            </w:r>
          </w:p>
        </w:tc>
        <w:tc>
          <w:tcPr>
            <w:tcW w:w="1669" w:type="pct"/>
            <w:noWrap/>
            <w:hideMark/>
          </w:tcPr>
          <w:p w14:paraId="04CFE643" w14:textId="2B9B2299" w:rsidR="008B6599" w:rsidRPr="009D1560"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Diretora Administrativ</w:t>
            </w:r>
            <w:r w:rsidR="001B76E1">
              <w:rPr>
                <w:rFonts w:ascii="Asap" w:eastAsia="Times New Roman" w:hAnsi="Asap" w:cs="Calibri"/>
                <w:sz w:val="20"/>
                <w:szCs w:val="20"/>
                <w:lang w:eastAsia="pt-BR"/>
              </w:rPr>
              <w:t>a</w:t>
            </w:r>
          </w:p>
        </w:tc>
        <w:tc>
          <w:tcPr>
            <w:tcW w:w="1665" w:type="pct"/>
            <w:noWrap/>
            <w:hideMark/>
          </w:tcPr>
          <w:p w14:paraId="36C14C1E" w14:textId="77777777" w:rsidR="008B6599" w:rsidRPr="00D47A79"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Contadora</w:t>
            </w:r>
          </w:p>
        </w:tc>
      </w:tr>
      <w:tr w:rsidR="008B6599" w:rsidRPr="00D47A79" w14:paraId="3CA3AD1F" w14:textId="77777777" w:rsidTr="00712550">
        <w:trPr>
          <w:trHeight w:val="300"/>
        </w:trPr>
        <w:tc>
          <w:tcPr>
            <w:tcW w:w="1666" w:type="pct"/>
            <w:noWrap/>
            <w:hideMark/>
          </w:tcPr>
          <w:p w14:paraId="679B0888" w14:textId="77777777" w:rsidR="008B6599" w:rsidRPr="009D1560" w:rsidRDefault="008B6599" w:rsidP="00712550">
            <w:pPr>
              <w:jc w:val="center"/>
              <w:rPr>
                <w:rFonts w:ascii="Asap" w:eastAsia="Times New Roman" w:hAnsi="Asap" w:cs="Calibri"/>
                <w:sz w:val="20"/>
                <w:szCs w:val="20"/>
                <w:lang w:eastAsia="pt-BR"/>
              </w:rPr>
            </w:pPr>
          </w:p>
        </w:tc>
        <w:tc>
          <w:tcPr>
            <w:tcW w:w="1669" w:type="pct"/>
            <w:noWrap/>
            <w:hideMark/>
          </w:tcPr>
          <w:p w14:paraId="41A33F7E" w14:textId="77777777" w:rsidR="008B6599" w:rsidRPr="009D1560" w:rsidRDefault="008B6599" w:rsidP="00712550">
            <w:pPr>
              <w:jc w:val="center"/>
              <w:rPr>
                <w:rFonts w:ascii="Times New Roman" w:eastAsia="Times New Roman" w:hAnsi="Times New Roman" w:cs="Times New Roman"/>
                <w:sz w:val="20"/>
                <w:szCs w:val="20"/>
                <w:lang w:eastAsia="pt-BR"/>
              </w:rPr>
            </w:pPr>
          </w:p>
        </w:tc>
        <w:tc>
          <w:tcPr>
            <w:tcW w:w="1665" w:type="pct"/>
            <w:noWrap/>
            <w:hideMark/>
          </w:tcPr>
          <w:p w14:paraId="2EC7A8CE" w14:textId="77777777" w:rsidR="008B6599" w:rsidRPr="00D47A79"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CRC-MG-071309/O-3-T-SC</w:t>
            </w:r>
          </w:p>
        </w:tc>
      </w:tr>
    </w:tbl>
    <w:p w14:paraId="5F3C854A" w14:textId="5277D107" w:rsidR="00B827A9" w:rsidRPr="00AD49F2" w:rsidRDefault="00B827A9">
      <w:pPr>
        <w:spacing w:after="160" w:line="259" w:lineRule="auto"/>
        <w:rPr>
          <w:rFonts w:ascii="Arial" w:hAnsi="Arial" w:cs="Arial"/>
          <w:b/>
          <w:bCs/>
          <w:color w:val="000000"/>
          <w:sz w:val="20"/>
          <w:szCs w:val="20"/>
        </w:rPr>
      </w:pPr>
      <w:r w:rsidRPr="00AD49F2">
        <w:rPr>
          <w:rFonts w:ascii="Arial" w:hAnsi="Arial" w:cs="Arial"/>
          <w:b/>
          <w:bCs/>
          <w:color w:val="000000"/>
          <w:sz w:val="20"/>
          <w:szCs w:val="20"/>
        </w:rPr>
        <w:br w:type="page"/>
      </w:r>
    </w:p>
    <w:p w14:paraId="6A9F47A3" w14:textId="73820D13" w:rsidR="00E318C5" w:rsidRPr="00207881" w:rsidRDefault="00E318C5" w:rsidP="00E318C5">
      <w:pPr>
        <w:ind w:right="141"/>
        <w:rPr>
          <w:rFonts w:ascii="Arial" w:hAnsi="Arial" w:cs="Arial"/>
          <w:b/>
          <w:bCs/>
          <w:color w:val="000000"/>
          <w:sz w:val="22"/>
          <w:szCs w:val="22"/>
        </w:rPr>
      </w:pPr>
      <w:r w:rsidRPr="00207881">
        <w:rPr>
          <w:rFonts w:ascii="Arial" w:hAnsi="Arial" w:cs="Arial"/>
          <w:b/>
          <w:bCs/>
          <w:color w:val="000000"/>
          <w:sz w:val="22"/>
          <w:szCs w:val="22"/>
        </w:rPr>
        <w:lastRenderedPageBreak/>
        <w:t>Demonstração do Fluxo de Caixa</w:t>
      </w:r>
    </w:p>
    <w:bookmarkEnd w:id="3"/>
    <w:p w14:paraId="1FC2DC08" w14:textId="77777777" w:rsidR="000873B4" w:rsidRPr="00207881" w:rsidRDefault="000873B4" w:rsidP="000873B4">
      <w:pPr>
        <w:tabs>
          <w:tab w:val="left" w:pos="7395"/>
        </w:tabs>
        <w:rPr>
          <w:rFonts w:ascii="Arial" w:hAnsi="Arial" w:cs="Arial"/>
          <w:b/>
          <w:sz w:val="22"/>
          <w:szCs w:val="22"/>
        </w:rPr>
      </w:pPr>
      <w:r w:rsidRPr="00207881">
        <w:rPr>
          <w:rFonts w:ascii="Arial" w:hAnsi="Arial" w:cs="Arial"/>
          <w:sz w:val="22"/>
          <w:szCs w:val="22"/>
        </w:rPr>
        <w:t>Semestres findos em 30 de junho</w:t>
      </w:r>
    </w:p>
    <w:p w14:paraId="07706C26" w14:textId="6C146E66" w:rsidR="00EC43CB" w:rsidRPr="008B6599" w:rsidRDefault="00086076" w:rsidP="00086076">
      <w:pPr>
        <w:jc w:val="right"/>
        <w:rPr>
          <w:rFonts w:ascii="Arial" w:hAnsi="Arial" w:cs="Arial"/>
          <w:b/>
          <w:bCs/>
          <w:sz w:val="18"/>
          <w:szCs w:val="18"/>
        </w:rPr>
      </w:pPr>
      <w:r w:rsidRPr="008B6599">
        <w:rPr>
          <w:rFonts w:ascii="Arial" w:hAnsi="Arial" w:cs="Arial"/>
          <w:b/>
          <w:bCs/>
          <w:sz w:val="18"/>
          <w:szCs w:val="18"/>
        </w:rPr>
        <w:t>Em Reais</w:t>
      </w:r>
    </w:p>
    <w:tbl>
      <w:tblPr>
        <w:tblW w:w="5000" w:type="pct"/>
        <w:tblCellMar>
          <w:left w:w="70" w:type="dxa"/>
          <w:right w:w="70" w:type="dxa"/>
        </w:tblCellMar>
        <w:tblLook w:val="04A0" w:firstRow="1" w:lastRow="0" w:firstColumn="1" w:lastColumn="0" w:noHBand="0" w:noVBand="1"/>
      </w:tblPr>
      <w:tblGrid>
        <w:gridCol w:w="6437"/>
        <w:gridCol w:w="724"/>
        <w:gridCol w:w="1637"/>
        <w:gridCol w:w="1668"/>
      </w:tblGrid>
      <w:tr w:rsidR="008B6599" w:rsidRPr="00867EBE" w14:paraId="1E7BF0D0" w14:textId="77777777" w:rsidTr="00867EBE">
        <w:trPr>
          <w:trHeight w:val="170"/>
        </w:trPr>
        <w:tc>
          <w:tcPr>
            <w:tcW w:w="3075" w:type="pct"/>
            <w:tcBorders>
              <w:top w:val="nil"/>
              <w:left w:val="nil"/>
              <w:bottom w:val="nil"/>
              <w:right w:val="nil"/>
            </w:tcBorders>
            <w:shd w:val="clear" w:color="000000" w:fill="D9D9D9"/>
            <w:noWrap/>
            <w:vAlign w:val="center"/>
            <w:hideMark/>
          </w:tcPr>
          <w:p w14:paraId="2DC81348" w14:textId="6BC7F679" w:rsidR="008B6599" w:rsidRPr="00867EBE" w:rsidRDefault="008B6599" w:rsidP="008B6599">
            <w:pPr>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Descrição</w:t>
            </w:r>
          </w:p>
        </w:tc>
        <w:tc>
          <w:tcPr>
            <w:tcW w:w="346" w:type="pct"/>
            <w:tcBorders>
              <w:top w:val="nil"/>
              <w:left w:val="nil"/>
              <w:bottom w:val="nil"/>
              <w:right w:val="nil"/>
            </w:tcBorders>
            <w:shd w:val="clear" w:color="000000" w:fill="D9D9D9"/>
            <w:noWrap/>
            <w:vAlign w:val="center"/>
            <w:hideMark/>
          </w:tcPr>
          <w:p w14:paraId="6F988D64"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Notas</w:t>
            </w:r>
          </w:p>
        </w:tc>
        <w:tc>
          <w:tcPr>
            <w:tcW w:w="782" w:type="pct"/>
            <w:tcBorders>
              <w:top w:val="nil"/>
              <w:left w:val="nil"/>
              <w:bottom w:val="nil"/>
              <w:right w:val="nil"/>
            </w:tcBorders>
            <w:shd w:val="clear" w:color="000000" w:fill="D9D9D9"/>
            <w:vAlign w:val="center"/>
            <w:hideMark/>
          </w:tcPr>
          <w:p w14:paraId="4A75262B"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30/06/2021</w:t>
            </w:r>
          </w:p>
        </w:tc>
        <w:tc>
          <w:tcPr>
            <w:tcW w:w="797" w:type="pct"/>
            <w:tcBorders>
              <w:top w:val="nil"/>
              <w:left w:val="nil"/>
              <w:bottom w:val="nil"/>
              <w:right w:val="nil"/>
            </w:tcBorders>
            <w:shd w:val="clear" w:color="000000" w:fill="D9D9D9"/>
            <w:vAlign w:val="center"/>
            <w:hideMark/>
          </w:tcPr>
          <w:p w14:paraId="0B462EBE"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30/06/2020</w:t>
            </w:r>
          </w:p>
        </w:tc>
      </w:tr>
      <w:tr w:rsidR="008B6599" w:rsidRPr="00867EBE" w14:paraId="07B17082" w14:textId="77777777" w:rsidTr="00867EBE">
        <w:trPr>
          <w:trHeight w:val="170"/>
        </w:trPr>
        <w:tc>
          <w:tcPr>
            <w:tcW w:w="3075" w:type="pct"/>
            <w:tcBorders>
              <w:top w:val="single" w:sz="4" w:space="0" w:color="auto"/>
              <w:left w:val="nil"/>
              <w:bottom w:val="single" w:sz="4" w:space="0" w:color="auto"/>
              <w:right w:val="nil"/>
            </w:tcBorders>
            <w:shd w:val="clear" w:color="000000" w:fill="FFFFFF"/>
            <w:noWrap/>
            <w:vAlign w:val="center"/>
            <w:hideMark/>
          </w:tcPr>
          <w:p w14:paraId="13D22179" w14:textId="77777777" w:rsidR="008B6599" w:rsidRPr="00867EBE" w:rsidRDefault="008B6599" w:rsidP="008B6599">
            <w:pP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SOBRAS OU PERDAS ANTES DA TRIBUTAÇÃO E PARTICIPAÇÕES</w:t>
            </w:r>
          </w:p>
        </w:tc>
        <w:tc>
          <w:tcPr>
            <w:tcW w:w="346" w:type="pct"/>
            <w:tcBorders>
              <w:top w:val="single" w:sz="4" w:space="0" w:color="auto"/>
              <w:left w:val="nil"/>
              <w:bottom w:val="single" w:sz="4" w:space="0" w:color="auto"/>
              <w:right w:val="nil"/>
            </w:tcBorders>
            <w:shd w:val="clear" w:color="000000" w:fill="FFFFFF"/>
            <w:noWrap/>
            <w:vAlign w:val="center"/>
            <w:hideMark/>
          </w:tcPr>
          <w:p w14:paraId="7F5AE47D"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single" w:sz="4" w:space="0" w:color="auto"/>
              <w:left w:val="nil"/>
              <w:bottom w:val="single" w:sz="4" w:space="0" w:color="auto"/>
              <w:right w:val="nil"/>
            </w:tcBorders>
            <w:shd w:val="clear" w:color="000000" w:fill="FFFFFF"/>
            <w:noWrap/>
            <w:vAlign w:val="center"/>
            <w:hideMark/>
          </w:tcPr>
          <w:p w14:paraId="5CFC7ED4"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7.852.886,47</w:t>
            </w:r>
          </w:p>
        </w:tc>
        <w:tc>
          <w:tcPr>
            <w:tcW w:w="797" w:type="pct"/>
            <w:tcBorders>
              <w:top w:val="single" w:sz="4" w:space="0" w:color="auto"/>
              <w:left w:val="nil"/>
              <w:bottom w:val="single" w:sz="4" w:space="0" w:color="auto"/>
              <w:right w:val="nil"/>
            </w:tcBorders>
            <w:shd w:val="clear" w:color="000000" w:fill="FFFFFF"/>
            <w:noWrap/>
            <w:vAlign w:val="center"/>
            <w:hideMark/>
          </w:tcPr>
          <w:p w14:paraId="5D9A68C0"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1.435.406,08</w:t>
            </w:r>
          </w:p>
        </w:tc>
      </w:tr>
      <w:tr w:rsidR="008B6599" w:rsidRPr="00867EBE" w14:paraId="2F6146E2" w14:textId="77777777" w:rsidTr="00867EBE">
        <w:trPr>
          <w:trHeight w:val="170"/>
        </w:trPr>
        <w:tc>
          <w:tcPr>
            <w:tcW w:w="3075" w:type="pct"/>
            <w:tcBorders>
              <w:top w:val="nil"/>
              <w:left w:val="nil"/>
              <w:bottom w:val="nil"/>
              <w:right w:val="nil"/>
            </w:tcBorders>
            <w:shd w:val="clear" w:color="000000" w:fill="FFFFFF"/>
            <w:noWrap/>
            <w:vAlign w:val="center"/>
            <w:hideMark/>
          </w:tcPr>
          <w:p w14:paraId="0F9E6E23"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Distribuição de Sobras e Dividendos</w:t>
            </w:r>
          </w:p>
        </w:tc>
        <w:tc>
          <w:tcPr>
            <w:tcW w:w="346" w:type="pct"/>
            <w:tcBorders>
              <w:top w:val="nil"/>
              <w:left w:val="nil"/>
              <w:bottom w:val="nil"/>
              <w:right w:val="nil"/>
            </w:tcBorders>
            <w:shd w:val="clear" w:color="000000" w:fill="FFFFFF"/>
            <w:noWrap/>
            <w:vAlign w:val="center"/>
            <w:hideMark/>
          </w:tcPr>
          <w:p w14:paraId="4BF3E618"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auto" w:fill="auto"/>
            <w:noWrap/>
            <w:vAlign w:val="center"/>
            <w:hideMark/>
          </w:tcPr>
          <w:p w14:paraId="66CEF517"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(743.802,05)</w:t>
            </w:r>
          </w:p>
        </w:tc>
        <w:tc>
          <w:tcPr>
            <w:tcW w:w="797" w:type="pct"/>
            <w:tcBorders>
              <w:top w:val="nil"/>
              <w:left w:val="nil"/>
              <w:bottom w:val="nil"/>
              <w:right w:val="nil"/>
            </w:tcBorders>
            <w:shd w:val="clear" w:color="000000" w:fill="FFFFFF"/>
            <w:noWrap/>
            <w:vAlign w:val="center"/>
            <w:hideMark/>
          </w:tcPr>
          <w:p w14:paraId="2C9D7369"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(523.449,99)</w:t>
            </w:r>
          </w:p>
        </w:tc>
      </w:tr>
      <w:tr w:rsidR="008B6599" w:rsidRPr="00867EBE" w14:paraId="6AE2B1CA" w14:textId="77777777" w:rsidTr="00867EBE">
        <w:trPr>
          <w:trHeight w:val="170"/>
        </w:trPr>
        <w:tc>
          <w:tcPr>
            <w:tcW w:w="3075" w:type="pct"/>
            <w:tcBorders>
              <w:top w:val="nil"/>
              <w:left w:val="nil"/>
              <w:bottom w:val="nil"/>
              <w:right w:val="nil"/>
            </w:tcBorders>
            <w:shd w:val="clear" w:color="000000" w:fill="FFFFFF"/>
            <w:noWrap/>
            <w:vAlign w:val="center"/>
            <w:hideMark/>
          </w:tcPr>
          <w:p w14:paraId="31E46F4B"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Provisões/Reversões para Perdas Esperadas Associadas ao Risco de Crédito</w:t>
            </w:r>
          </w:p>
        </w:tc>
        <w:tc>
          <w:tcPr>
            <w:tcW w:w="346" w:type="pct"/>
            <w:tcBorders>
              <w:top w:val="nil"/>
              <w:left w:val="nil"/>
              <w:bottom w:val="nil"/>
              <w:right w:val="nil"/>
            </w:tcBorders>
            <w:shd w:val="clear" w:color="000000" w:fill="FFFFFF"/>
            <w:noWrap/>
            <w:vAlign w:val="center"/>
            <w:hideMark/>
          </w:tcPr>
          <w:p w14:paraId="238E4DEA"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auto" w:fill="auto"/>
            <w:noWrap/>
            <w:vAlign w:val="center"/>
            <w:hideMark/>
          </w:tcPr>
          <w:p w14:paraId="254FD04B"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1.184.679,10</w:t>
            </w:r>
          </w:p>
        </w:tc>
        <w:tc>
          <w:tcPr>
            <w:tcW w:w="797" w:type="pct"/>
            <w:tcBorders>
              <w:top w:val="nil"/>
              <w:left w:val="nil"/>
              <w:bottom w:val="nil"/>
              <w:right w:val="nil"/>
            </w:tcBorders>
            <w:shd w:val="clear" w:color="auto" w:fill="auto"/>
            <w:noWrap/>
            <w:vAlign w:val="center"/>
            <w:hideMark/>
          </w:tcPr>
          <w:p w14:paraId="01F68F43"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4.812.348,65</w:t>
            </w:r>
          </w:p>
        </w:tc>
      </w:tr>
      <w:tr w:rsidR="008B6599" w:rsidRPr="00867EBE" w14:paraId="2BD6B687" w14:textId="77777777" w:rsidTr="00867EBE">
        <w:trPr>
          <w:trHeight w:val="170"/>
        </w:trPr>
        <w:tc>
          <w:tcPr>
            <w:tcW w:w="3075" w:type="pct"/>
            <w:tcBorders>
              <w:top w:val="nil"/>
              <w:left w:val="nil"/>
              <w:bottom w:val="nil"/>
              <w:right w:val="nil"/>
            </w:tcBorders>
            <w:shd w:val="clear" w:color="000000" w:fill="FFFFFF"/>
            <w:noWrap/>
            <w:vAlign w:val="center"/>
            <w:hideMark/>
          </w:tcPr>
          <w:p w14:paraId="15CB71EC"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Provisões/Reversões para Garantias Prestadas</w:t>
            </w:r>
          </w:p>
        </w:tc>
        <w:tc>
          <w:tcPr>
            <w:tcW w:w="346" w:type="pct"/>
            <w:tcBorders>
              <w:top w:val="nil"/>
              <w:left w:val="nil"/>
              <w:bottom w:val="nil"/>
              <w:right w:val="nil"/>
            </w:tcBorders>
            <w:shd w:val="clear" w:color="000000" w:fill="FFFFFF"/>
            <w:noWrap/>
            <w:vAlign w:val="center"/>
            <w:hideMark/>
          </w:tcPr>
          <w:p w14:paraId="38DE258E"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auto" w:fill="auto"/>
            <w:noWrap/>
            <w:vAlign w:val="center"/>
            <w:hideMark/>
          </w:tcPr>
          <w:p w14:paraId="3D53829E"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(872.911,64)</w:t>
            </w:r>
          </w:p>
        </w:tc>
        <w:tc>
          <w:tcPr>
            <w:tcW w:w="797" w:type="pct"/>
            <w:tcBorders>
              <w:top w:val="nil"/>
              <w:left w:val="nil"/>
              <w:bottom w:val="nil"/>
              <w:right w:val="nil"/>
            </w:tcBorders>
            <w:shd w:val="clear" w:color="auto" w:fill="auto"/>
            <w:noWrap/>
            <w:vAlign w:val="center"/>
            <w:hideMark/>
          </w:tcPr>
          <w:p w14:paraId="47C6AC8F"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(447.318,53)</w:t>
            </w:r>
          </w:p>
        </w:tc>
      </w:tr>
      <w:tr w:rsidR="008B6599" w:rsidRPr="00867EBE" w14:paraId="3F01CC9A" w14:textId="77777777" w:rsidTr="00867EBE">
        <w:trPr>
          <w:trHeight w:val="170"/>
        </w:trPr>
        <w:tc>
          <w:tcPr>
            <w:tcW w:w="3075" w:type="pct"/>
            <w:tcBorders>
              <w:top w:val="nil"/>
              <w:left w:val="nil"/>
              <w:bottom w:val="nil"/>
              <w:right w:val="nil"/>
            </w:tcBorders>
            <w:shd w:val="clear" w:color="000000" w:fill="FFFFFF"/>
            <w:noWrap/>
            <w:vAlign w:val="center"/>
            <w:hideMark/>
          </w:tcPr>
          <w:p w14:paraId="09796BA3"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Provisões/Reversões Não Operacionais</w:t>
            </w:r>
          </w:p>
        </w:tc>
        <w:tc>
          <w:tcPr>
            <w:tcW w:w="346" w:type="pct"/>
            <w:tcBorders>
              <w:top w:val="nil"/>
              <w:left w:val="nil"/>
              <w:bottom w:val="nil"/>
              <w:right w:val="nil"/>
            </w:tcBorders>
            <w:shd w:val="clear" w:color="000000" w:fill="FFFFFF"/>
            <w:noWrap/>
            <w:vAlign w:val="center"/>
            <w:hideMark/>
          </w:tcPr>
          <w:p w14:paraId="12230397"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auto" w:fill="auto"/>
            <w:noWrap/>
            <w:vAlign w:val="center"/>
            <w:hideMark/>
          </w:tcPr>
          <w:p w14:paraId="644D743F"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105.935,53</w:t>
            </w:r>
          </w:p>
        </w:tc>
        <w:tc>
          <w:tcPr>
            <w:tcW w:w="797" w:type="pct"/>
            <w:tcBorders>
              <w:top w:val="nil"/>
              <w:left w:val="nil"/>
              <w:bottom w:val="nil"/>
              <w:right w:val="nil"/>
            </w:tcBorders>
            <w:shd w:val="clear" w:color="auto" w:fill="auto"/>
            <w:noWrap/>
            <w:vAlign w:val="center"/>
            <w:hideMark/>
          </w:tcPr>
          <w:p w14:paraId="0A717E2A"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294.615,14</w:t>
            </w:r>
          </w:p>
        </w:tc>
      </w:tr>
      <w:tr w:rsidR="008B6599" w:rsidRPr="00867EBE" w14:paraId="2432983B" w14:textId="77777777" w:rsidTr="00867EBE">
        <w:trPr>
          <w:trHeight w:val="170"/>
        </w:trPr>
        <w:tc>
          <w:tcPr>
            <w:tcW w:w="3075" w:type="pct"/>
            <w:tcBorders>
              <w:top w:val="nil"/>
              <w:left w:val="nil"/>
              <w:bottom w:val="nil"/>
              <w:right w:val="nil"/>
            </w:tcBorders>
            <w:shd w:val="clear" w:color="000000" w:fill="FFFFFF"/>
            <w:noWrap/>
            <w:vAlign w:val="center"/>
            <w:hideMark/>
          </w:tcPr>
          <w:p w14:paraId="43130464"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Provisões/Reversões para Contingências</w:t>
            </w:r>
          </w:p>
        </w:tc>
        <w:tc>
          <w:tcPr>
            <w:tcW w:w="346" w:type="pct"/>
            <w:tcBorders>
              <w:top w:val="nil"/>
              <w:left w:val="nil"/>
              <w:bottom w:val="nil"/>
              <w:right w:val="nil"/>
            </w:tcBorders>
            <w:shd w:val="clear" w:color="000000" w:fill="FFFFFF"/>
            <w:noWrap/>
            <w:vAlign w:val="center"/>
            <w:hideMark/>
          </w:tcPr>
          <w:p w14:paraId="4B9C3F01"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auto" w:fill="auto"/>
            <w:noWrap/>
            <w:vAlign w:val="center"/>
            <w:hideMark/>
          </w:tcPr>
          <w:p w14:paraId="4429D890"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(10.000,00)</w:t>
            </w:r>
          </w:p>
        </w:tc>
        <w:tc>
          <w:tcPr>
            <w:tcW w:w="797" w:type="pct"/>
            <w:tcBorders>
              <w:top w:val="nil"/>
              <w:left w:val="nil"/>
              <w:bottom w:val="nil"/>
              <w:right w:val="nil"/>
            </w:tcBorders>
            <w:shd w:val="clear" w:color="auto" w:fill="auto"/>
            <w:noWrap/>
            <w:vAlign w:val="center"/>
            <w:hideMark/>
          </w:tcPr>
          <w:p w14:paraId="1465E5EE"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w:t>
            </w:r>
          </w:p>
        </w:tc>
      </w:tr>
      <w:tr w:rsidR="008B6599" w:rsidRPr="00867EBE" w14:paraId="29CAF198" w14:textId="77777777" w:rsidTr="00867EBE">
        <w:trPr>
          <w:trHeight w:val="170"/>
        </w:trPr>
        <w:tc>
          <w:tcPr>
            <w:tcW w:w="3075" w:type="pct"/>
            <w:tcBorders>
              <w:top w:val="nil"/>
              <w:left w:val="nil"/>
              <w:bottom w:val="nil"/>
              <w:right w:val="nil"/>
            </w:tcBorders>
            <w:shd w:val="clear" w:color="000000" w:fill="FFFFFF"/>
            <w:noWrap/>
            <w:vAlign w:val="center"/>
            <w:hideMark/>
          </w:tcPr>
          <w:p w14:paraId="4406CED3"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Atualização de Depósitos em Garantia</w:t>
            </w:r>
          </w:p>
        </w:tc>
        <w:tc>
          <w:tcPr>
            <w:tcW w:w="346" w:type="pct"/>
            <w:tcBorders>
              <w:top w:val="nil"/>
              <w:left w:val="nil"/>
              <w:bottom w:val="nil"/>
              <w:right w:val="nil"/>
            </w:tcBorders>
            <w:shd w:val="clear" w:color="000000" w:fill="FFFFFF"/>
            <w:noWrap/>
            <w:vAlign w:val="center"/>
            <w:hideMark/>
          </w:tcPr>
          <w:p w14:paraId="543941C1"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auto" w:fill="auto"/>
            <w:noWrap/>
            <w:vAlign w:val="center"/>
            <w:hideMark/>
          </w:tcPr>
          <w:p w14:paraId="339C5F6F"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(1.169,80)</w:t>
            </w:r>
          </w:p>
        </w:tc>
        <w:tc>
          <w:tcPr>
            <w:tcW w:w="797" w:type="pct"/>
            <w:tcBorders>
              <w:top w:val="nil"/>
              <w:left w:val="nil"/>
              <w:bottom w:val="nil"/>
              <w:right w:val="nil"/>
            </w:tcBorders>
            <w:shd w:val="clear" w:color="auto" w:fill="auto"/>
            <w:noWrap/>
            <w:vAlign w:val="center"/>
            <w:hideMark/>
          </w:tcPr>
          <w:p w14:paraId="1105E265"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(1.333,59)</w:t>
            </w:r>
          </w:p>
        </w:tc>
      </w:tr>
      <w:tr w:rsidR="008B6599" w:rsidRPr="00867EBE" w14:paraId="5BC6CBA9" w14:textId="77777777" w:rsidTr="00867EBE">
        <w:trPr>
          <w:trHeight w:val="170"/>
        </w:trPr>
        <w:tc>
          <w:tcPr>
            <w:tcW w:w="3075" w:type="pct"/>
            <w:tcBorders>
              <w:top w:val="nil"/>
              <w:left w:val="nil"/>
              <w:bottom w:val="nil"/>
              <w:right w:val="nil"/>
            </w:tcBorders>
            <w:shd w:val="clear" w:color="000000" w:fill="FFFFFF"/>
            <w:noWrap/>
            <w:vAlign w:val="center"/>
            <w:hideMark/>
          </w:tcPr>
          <w:p w14:paraId="4B87873F"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Depreciações e Amortizações</w:t>
            </w:r>
          </w:p>
        </w:tc>
        <w:tc>
          <w:tcPr>
            <w:tcW w:w="346" w:type="pct"/>
            <w:tcBorders>
              <w:top w:val="nil"/>
              <w:left w:val="nil"/>
              <w:bottom w:val="nil"/>
              <w:right w:val="nil"/>
            </w:tcBorders>
            <w:shd w:val="clear" w:color="000000" w:fill="FFFFFF"/>
            <w:noWrap/>
            <w:vAlign w:val="center"/>
            <w:hideMark/>
          </w:tcPr>
          <w:p w14:paraId="295C5115"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auto" w:fill="auto"/>
            <w:noWrap/>
            <w:vAlign w:val="center"/>
            <w:hideMark/>
          </w:tcPr>
          <w:p w14:paraId="559F5A42"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501.445,34</w:t>
            </w:r>
          </w:p>
        </w:tc>
        <w:tc>
          <w:tcPr>
            <w:tcW w:w="797" w:type="pct"/>
            <w:tcBorders>
              <w:top w:val="nil"/>
              <w:left w:val="nil"/>
              <w:bottom w:val="nil"/>
              <w:right w:val="nil"/>
            </w:tcBorders>
            <w:shd w:val="clear" w:color="auto" w:fill="auto"/>
            <w:noWrap/>
            <w:vAlign w:val="center"/>
            <w:hideMark/>
          </w:tcPr>
          <w:p w14:paraId="5D5688B1"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462.812,35</w:t>
            </w:r>
          </w:p>
        </w:tc>
      </w:tr>
      <w:tr w:rsidR="008B6599" w:rsidRPr="00867EBE" w14:paraId="7007A50B" w14:textId="77777777" w:rsidTr="00867EBE">
        <w:trPr>
          <w:trHeight w:val="170"/>
        </w:trPr>
        <w:tc>
          <w:tcPr>
            <w:tcW w:w="3075" w:type="pct"/>
            <w:tcBorders>
              <w:top w:val="single" w:sz="4" w:space="0" w:color="auto"/>
              <w:left w:val="nil"/>
              <w:bottom w:val="single" w:sz="4" w:space="0" w:color="auto"/>
              <w:right w:val="nil"/>
            </w:tcBorders>
            <w:shd w:val="clear" w:color="000000" w:fill="FFFFFF"/>
            <w:noWrap/>
            <w:vAlign w:val="center"/>
            <w:hideMark/>
          </w:tcPr>
          <w:p w14:paraId="56A384E9" w14:textId="77777777" w:rsidR="008B6599" w:rsidRPr="00867EBE" w:rsidRDefault="008B6599" w:rsidP="008B6599">
            <w:pP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SOBRAS OU PERDAS ANTES DA TRIBUTAÇÃO E PARTICIPAÇÕES AJUSTADO</w:t>
            </w:r>
          </w:p>
        </w:tc>
        <w:tc>
          <w:tcPr>
            <w:tcW w:w="346" w:type="pct"/>
            <w:tcBorders>
              <w:top w:val="single" w:sz="4" w:space="0" w:color="auto"/>
              <w:left w:val="nil"/>
              <w:bottom w:val="single" w:sz="4" w:space="0" w:color="auto"/>
              <w:right w:val="nil"/>
            </w:tcBorders>
            <w:shd w:val="clear" w:color="000000" w:fill="FFFFFF"/>
            <w:noWrap/>
            <w:vAlign w:val="center"/>
            <w:hideMark/>
          </w:tcPr>
          <w:p w14:paraId="5A2EC3F2"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single" w:sz="4" w:space="0" w:color="auto"/>
              <w:left w:val="nil"/>
              <w:bottom w:val="single" w:sz="4" w:space="0" w:color="auto"/>
              <w:right w:val="nil"/>
            </w:tcBorders>
            <w:shd w:val="clear" w:color="000000" w:fill="FFFFFF"/>
            <w:noWrap/>
            <w:vAlign w:val="center"/>
            <w:hideMark/>
          </w:tcPr>
          <w:p w14:paraId="4F200AEE"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8.017.062,95</w:t>
            </w:r>
          </w:p>
        </w:tc>
        <w:tc>
          <w:tcPr>
            <w:tcW w:w="797" w:type="pct"/>
            <w:tcBorders>
              <w:top w:val="single" w:sz="4" w:space="0" w:color="auto"/>
              <w:left w:val="nil"/>
              <w:bottom w:val="single" w:sz="4" w:space="0" w:color="auto"/>
              <w:right w:val="nil"/>
            </w:tcBorders>
            <w:shd w:val="clear" w:color="000000" w:fill="FFFFFF"/>
            <w:noWrap/>
            <w:vAlign w:val="center"/>
            <w:hideMark/>
          </w:tcPr>
          <w:p w14:paraId="1B503B82"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6.033.080,11</w:t>
            </w:r>
          </w:p>
        </w:tc>
      </w:tr>
      <w:tr w:rsidR="008B6599" w:rsidRPr="00867EBE" w14:paraId="260C9531" w14:textId="77777777" w:rsidTr="00867EBE">
        <w:trPr>
          <w:trHeight w:val="170"/>
        </w:trPr>
        <w:tc>
          <w:tcPr>
            <w:tcW w:w="3075" w:type="pct"/>
            <w:tcBorders>
              <w:top w:val="nil"/>
              <w:left w:val="nil"/>
              <w:bottom w:val="nil"/>
              <w:right w:val="nil"/>
            </w:tcBorders>
            <w:shd w:val="clear" w:color="000000" w:fill="D9D9D9"/>
            <w:noWrap/>
            <w:vAlign w:val="center"/>
            <w:hideMark/>
          </w:tcPr>
          <w:p w14:paraId="4C758E2A" w14:textId="77777777" w:rsidR="008B6599" w:rsidRPr="00867EBE" w:rsidRDefault="008B6599" w:rsidP="008B6599">
            <w:pP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Aumento (redução) em ativos operacionais</w:t>
            </w:r>
          </w:p>
        </w:tc>
        <w:tc>
          <w:tcPr>
            <w:tcW w:w="346" w:type="pct"/>
            <w:tcBorders>
              <w:top w:val="nil"/>
              <w:left w:val="nil"/>
              <w:bottom w:val="nil"/>
              <w:right w:val="nil"/>
            </w:tcBorders>
            <w:shd w:val="clear" w:color="000000" w:fill="D9D9D9"/>
            <w:noWrap/>
            <w:vAlign w:val="center"/>
            <w:hideMark/>
          </w:tcPr>
          <w:p w14:paraId="54DBB301"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D9D9D9"/>
            <w:noWrap/>
            <w:vAlign w:val="center"/>
            <w:hideMark/>
          </w:tcPr>
          <w:p w14:paraId="0B6F0DB9"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97" w:type="pct"/>
            <w:tcBorders>
              <w:top w:val="nil"/>
              <w:left w:val="nil"/>
              <w:bottom w:val="nil"/>
              <w:right w:val="nil"/>
            </w:tcBorders>
            <w:shd w:val="clear" w:color="000000" w:fill="D9D9D9"/>
            <w:noWrap/>
            <w:vAlign w:val="center"/>
            <w:hideMark/>
          </w:tcPr>
          <w:p w14:paraId="3E6E3C50"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r>
      <w:tr w:rsidR="008B6599" w:rsidRPr="00867EBE" w14:paraId="7D9894FA" w14:textId="77777777" w:rsidTr="00867EBE">
        <w:trPr>
          <w:trHeight w:val="170"/>
        </w:trPr>
        <w:tc>
          <w:tcPr>
            <w:tcW w:w="3075" w:type="pct"/>
            <w:tcBorders>
              <w:top w:val="nil"/>
              <w:left w:val="nil"/>
              <w:bottom w:val="nil"/>
              <w:right w:val="nil"/>
            </w:tcBorders>
            <w:shd w:val="clear" w:color="000000" w:fill="FFFFFF"/>
            <w:noWrap/>
            <w:vAlign w:val="center"/>
            <w:hideMark/>
          </w:tcPr>
          <w:p w14:paraId="4BC44142"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Aplicações Interfinanceiras de Liquidez</w:t>
            </w:r>
          </w:p>
        </w:tc>
        <w:tc>
          <w:tcPr>
            <w:tcW w:w="346" w:type="pct"/>
            <w:tcBorders>
              <w:top w:val="nil"/>
              <w:left w:val="nil"/>
              <w:bottom w:val="nil"/>
              <w:right w:val="nil"/>
            </w:tcBorders>
            <w:shd w:val="clear" w:color="000000" w:fill="FFFFFF"/>
            <w:noWrap/>
            <w:vAlign w:val="center"/>
            <w:hideMark/>
          </w:tcPr>
          <w:p w14:paraId="43084D41"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30888D02"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11.436.460,81</w:t>
            </w:r>
          </w:p>
        </w:tc>
        <w:tc>
          <w:tcPr>
            <w:tcW w:w="797" w:type="pct"/>
            <w:tcBorders>
              <w:top w:val="nil"/>
              <w:left w:val="nil"/>
              <w:bottom w:val="nil"/>
              <w:right w:val="nil"/>
            </w:tcBorders>
            <w:shd w:val="clear" w:color="000000" w:fill="FFFFFF"/>
            <w:noWrap/>
            <w:vAlign w:val="center"/>
            <w:hideMark/>
          </w:tcPr>
          <w:p w14:paraId="019649C4"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2.927.124,17</w:t>
            </w:r>
          </w:p>
        </w:tc>
      </w:tr>
      <w:tr w:rsidR="008B6599" w:rsidRPr="00867EBE" w14:paraId="46CEFFAF" w14:textId="77777777" w:rsidTr="00867EBE">
        <w:trPr>
          <w:trHeight w:val="170"/>
        </w:trPr>
        <w:tc>
          <w:tcPr>
            <w:tcW w:w="3075" w:type="pct"/>
            <w:tcBorders>
              <w:top w:val="nil"/>
              <w:left w:val="nil"/>
              <w:bottom w:val="nil"/>
              <w:right w:val="nil"/>
            </w:tcBorders>
            <w:shd w:val="clear" w:color="000000" w:fill="FFFFFF"/>
            <w:noWrap/>
            <w:vAlign w:val="center"/>
            <w:hideMark/>
          </w:tcPr>
          <w:p w14:paraId="6198448A"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Títulos e Valores Mobiliários</w:t>
            </w:r>
          </w:p>
        </w:tc>
        <w:tc>
          <w:tcPr>
            <w:tcW w:w="346" w:type="pct"/>
            <w:tcBorders>
              <w:top w:val="nil"/>
              <w:left w:val="nil"/>
              <w:bottom w:val="nil"/>
              <w:right w:val="nil"/>
            </w:tcBorders>
            <w:shd w:val="clear" w:color="000000" w:fill="FFFFFF"/>
            <w:noWrap/>
            <w:vAlign w:val="center"/>
            <w:hideMark/>
          </w:tcPr>
          <w:p w14:paraId="298A41F8"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381186C9"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37.455.711,09</w:t>
            </w:r>
          </w:p>
        </w:tc>
        <w:tc>
          <w:tcPr>
            <w:tcW w:w="797" w:type="pct"/>
            <w:tcBorders>
              <w:top w:val="nil"/>
              <w:left w:val="nil"/>
              <w:bottom w:val="nil"/>
              <w:right w:val="nil"/>
            </w:tcBorders>
            <w:shd w:val="clear" w:color="000000" w:fill="FFFFFF"/>
            <w:noWrap/>
            <w:vAlign w:val="center"/>
            <w:hideMark/>
          </w:tcPr>
          <w:p w14:paraId="136C8FA2"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11.689.111,77</w:t>
            </w:r>
          </w:p>
        </w:tc>
      </w:tr>
      <w:tr w:rsidR="008B6599" w:rsidRPr="00867EBE" w14:paraId="4E3043B8" w14:textId="77777777" w:rsidTr="00867EBE">
        <w:trPr>
          <w:trHeight w:val="170"/>
        </w:trPr>
        <w:tc>
          <w:tcPr>
            <w:tcW w:w="3075" w:type="pct"/>
            <w:tcBorders>
              <w:top w:val="nil"/>
              <w:left w:val="nil"/>
              <w:bottom w:val="nil"/>
              <w:right w:val="nil"/>
            </w:tcBorders>
            <w:shd w:val="clear" w:color="000000" w:fill="FFFFFF"/>
            <w:noWrap/>
            <w:vAlign w:val="center"/>
            <w:hideMark/>
          </w:tcPr>
          <w:p w14:paraId="0E33C182"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Relações Interfinanceiras</w:t>
            </w:r>
          </w:p>
        </w:tc>
        <w:tc>
          <w:tcPr>
            <w:tcW w:w="346" w:type="pct"/>
            <w:tcBorders>
              <w:top w:val="nil"/>
              <w:left w:val="nil"/>
              <w:bottom w:val="nil"/>
              <w:right w:val="nil"/>
            </w:tcBorders>
            <w:shd w:val="clear" w:color="000000" w:fill="FFFFFF"/>
            <w:noWrap/>
            <w:vAlign w:val="center"/>
            <w:hideMark/>
          </w:tcPr>
          <w:p w14:paraId="72933F09"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15E63FEC"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(52.263,47)</w:t>
            </w:r>
          </w:p>
        </w:tc>
        <w:tc>
          <w:tcPr>
            <w:tcW w:w="797" w:type="pct"/>
            <w:tcBorders>
              <w:top w:val="nil"/>
              <w:left w:val="nil"/>
              <w:bottom w:val="nil"/>
              <w:right w:val="nil"/>
            </w:tcBorders>
            <w:shd w:val="clear" w:color="000000" w:fill="FFFFFF"/>
            <w:noWrap/>
            <w:vAlign w:val="center"/>
            <w:hideMark/>
          </w:tcPr>
          <w:p w14:paraId="3D2EF9C1"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(802,76)</w:t>
            </w:r>
          </w:p>
        </w:tc>
      </w:tr>
      <w:tr w:rsidR="008B6599" w:rsidRPr="00867EBE" w14:paraId="08CD82CB" w14:textId="77777777" w:rsidTr="00867EBE">
        <w:trPr>
          <w:trHeight w:val="170"/>
        </w:trPr>
        <w:tc>
          <w:tcPr>
            <w:tcW w:w="3075" w:type="pct"/>
            <w:tcBorders>
              <w:top w:val="nil"/>
              <w:left w:val="nil"/>
              <w:bottom w:val="nil"/>
              <w:right w:val="nil"/>
            </w:tcBorders>
            <w:shd w:val="clear" w:color="000000" w:fill="FFFFFF"/>
            <w:noWrap/>
            <w:vAlign w:val="center"/>
            <w:hideMark/>
          </w:tcPr>
          <w:p w14:paraId="3DF54609"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Operações de Crédito</w:t>
            </w:r>
          </w:p>
        </w:tc>
        <w:tc>
          <w:tcPr>
            <w:tcW w:w="346" w:type="pct"/>
            <w:tcBorders>
              <w:top w:val="nil"/>
              <w:left w:val="nil"/>
              <w:bottom w:val="nil"/>
              <w:right w:val="nil"/>
            </w:tcBorders>
            <w:shd w:val="clear" w:color="000000" w:fill="FFFFFF"/>
            <w:noWrap/>
            <w:vAlign w:val="center"/>
            <w:hideMark/>
          </w:tcPr>
          <w:p w14:paraId="058CA7A2"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00079599"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(36.600.023,50)</w:t>
            </w:r>
          </w:p>
        </w:tc>
        <w:tc>
          <w:tcPr>
            <w:tcW w:w="797" w:type="pct"/>
            <w:tcBorders>
              <w:top w:val="nil"/>
              <w:left w:val="nil"/>
              <w:bottom w:val="nil"/>
              <w:right w:val="nil"/>
            </w:tcBorders>
            <w:shd w:val="clear" w:color="000000" w:fill="FFFFFF"/>
            <w:noWrap/>
            <w:vAlign w:val="center"/>
            <w:hideMark/>
          </w:tcPr>
          <w:p w14:paraId="3E02B459"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(12.195.359,50)</w:t>
            </w:r>
          </w:p>
        </w:tc>
      </w:tr>
      <w:tr w:rsidR="008B6599" w:rsidRPr="00867EBE" w14:paraId="7812F810" w14:textId="77777777" w:rsidTr="00867EBE">
        <w:trPr>
          <w:trHeight w:val="170"/>
        </w:trPr>
        <w:tc>
          <w:tcPr>
            <w:tcW w:w="3075" w:type="pct"/>
            <w:tcBorders>
              <w:top w:val="nil"/>
              <w:left w:val="nil"/>
              <w:bottom w:val="nil"/>
              <w:right w:val="nil"/>
            </w:tcBorders>
            <w:shd w:val="clear" w:color="000000" w:fill="FFFFFF"/>
            <w:noWrap/>
            <w:vAlign w:val="center"/>
            <w:hideMark/>
          </w:tcPr>
          <w:p w14:paraId="4F1F594C"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Outros Ativos Financeiros</w:t>
            </w:r>
          </w:p>
        </w:tc>
        <w:tc>
          <w:tcPr>
            <w:tcW w:w="346" w:type="pct"/>
            <w:tcBorders>
              <w:top w:val="nil"/>
              <w:left w:val="nil"/>
              <w:bottom w:val="nil"/>
              <w:right w:val="nil"/>
            </w:tcBorders>
            <w:shd w:val="clear" w:color="000000" w:fill="FFFFFF"/>
            <w:noWrap/>
            <w:vAlign w:val="center"/>
            <w:hideMark/>
          </w:tcPr>
          <w:p w14:paraId="00B19141"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371E1985"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(766.523,73)</w:t>
            </w:r>
          </w:p>
        </w:tc>
        <w:tc>
          <w:tcPr>
            <w:tcW w:w="797" w:type="pct"/>
            <w:tcBorders>
              <w:top w:val="nil"/>
              <w:left w:val="nil"/>
              <w:bottom w:val="nil"/>
              <w:right w:val="nil"/>
            </w:tcBorders>
            <w:shd w:val="clear" w:color="000000" w:fill="FFFFFF"/>
            <w:noWrap/>
            <w:vAlign w:val="center"/>
            <w:hideMark/>
          </w:tcPr>
          <w:p w14:paraId="18C5D1EC"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(1.641.685,75)</w:t>
            </w:r>
          </w:p>
        </w:tc>
      </w:tr>
      <w:tr w:rsidR="008B6599" w:rsidRPr="00867EBE" w14:paraId="479386AB" w14:textId="77777777" w:rsidTr="00867EBE">
        <w:trPr>
          <w:trHeight w:val="170"/>
        </w:trPr>
        <w:tc>
          <w:tcPr>
            <w:tcW w:w="3075" w:type="pct"/>
            <w:tcBorders>
              <w:top w:val="nil"/>
              <w:left w:val="nil"/>
              <w:bottom w:val="nil"/>
              <w:right w:val="nil"/>
            </w:tcBorders>
            <w:shd w:val="clear" w:color="000000" w:fill="FFFFFF"/>
            <w:noWrap/>
            <w:vAlign w:val="center"/>
            <w:hideMark/>
          </w:tcPr>
          <w:p w14:paraId="0AC379E6"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Ativos Fiscais Correntes e Diferidos</w:t>
            </w:r>
          </w:p>
        </w:tc>
        <w:tc>
          <w:tcPr>
            <w:tcW w:w="346" w:type="pct"/>
            <w:tcBorders>
              <w:top w:val="nil"/>
              <w:left w:val="nil"/>
              <w:bottom w:val="nil"/>
              <w:right w:val="nil"/>
            </w:tcBorders>
            <w:shd w:val="clear" w:color="000000" w:fill="FFFFFF"/>
            <w:noWrap/>
            <w:vAlign w:val="center"/>
            <w:hideMark/>
          </w:tcPr>
          <w:p w14:paraId="0828183E"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0536B208"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(192.773,31)</w:t>
            </w:r>
          </w:p>
        </w:tc>
        <w:tc>
          <w:tcPr>
            <w:tcW w:w="797" w:type="pct"/>
            <w:tcBorders>
              <w:top w:val="nil"/>
              <w:left w:val="nil"/>
              <w:bottom w:val="nil"/>
              <w:right w:val="nil"/>
            </w:tcBorders>
            <w:shd w:val="clear" w:color="000000" w:fill="FFFFFF"/>
            <w:noWrap/>
            <w:vAlign w:val="center"/>
            <w:hideMark/>
          </w:tcPr>
          <w:p w14:paraId="1E589687"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(83.440,62)</w:t>
            </w:r>
          </w:p>
        </w:tc>
      </w:tr>
      <w:tr w:rsidR="008B6599" w:rsidRPr="00867EBE" w14:paraId="21101AB2" w14:textId="77777777" w:rsidTr="00867EBE">
        <w:trPr>
          <w:trHeight w:val="170"/>
        </w:trPr>
        <w:tc>
          <w:tcPr>
            <w:tcW w:w="3075" w:type="pct"/>
            <w:tcBorders>
              <w:top w:val="nil"/>
              <w:left w:val="nil"/>
              <w:bottom w:val="nil"/>
              <w:right w:val="nil"/>
            </w:tcBorders>
            <w:shd w:val="clear" w:color="000000" w:fill="FFFFFF"/>
            <w:noWrap/>
            <w:vAlign w:val="center"/>
            <w:hideMark/>
          </w:tcPr>
          <w:p w14:paraId="01A22EDC"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Outros Ativos</w:t>
            </w:r>
          </w:p>
        </w:tc>
        <w:tc>
          <w:tcPr>
            <w:tcW w:w="346" w:type="pct"/>
            <w:tcBorders>
              <w:top w:val="nil"/>
              <w:left w:val="nil"/>
              <w:bottom w:val="nil"/>
              <w:right w:val="nil"/>
            </w:tcBorders>
            <w:shd w:val="clear" w:color="000000" w:fill="FFFFFF"/>
            <w:noWrap/>
            <w:vAlign w:val="center"/>
            <w:hideMark/>
          </w:tcPr>
          <w:p w14:paraId="45EC4E24"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157E98F8"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618.350,97</w:t>
            </w:r>
          </w:p>
        </w:tc>
        <w:tc>
          <w:tcPr>
            <w:tcW w:w="797" w:type="pct"/>
            <w:tcBorders>
              <w:top w:val="nil"/>
              <w:left w:val="nil"/>
              <w:bottom w:val="nil"/>
              <w:right w:val="nil"/>
            </w:tcBorders>
            <w:shd w:val="clear" w:color="000000" w:fill="FFFFFF"/>
            <w:noWrap/>
            <w:vAlign w:val="center"/>
            <w:hideMark/>
          </w:tcPr>
          <w:p w14:paraId="34BF1186"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595.920,19</w:t>
            </w:r>
          </w:p>
        </w:tc>
      </w:tr>
      <w:tr w:rsidR="008B6599" w:rsidRPr="00867EBE" w14:paraId="2DEEB376" w14:textId="77777777" w:rsidTr="00867EBE">
        <w:trPr>
          <w:trHeight w:val="170"/>
        </w:trPr>
        <w:tc>
          <w:tcPr>
            <w:tcW w:w="3075" w:type="pct"/>
            <w:tcBorders>
              <w:top w:val="nil"/>
              <w:left w:val="nil"/>
              <w:bottom w:val="nil"/>
              <w:right w:val="nil"/>
            </w:tcBorders>
            <w:shd w:val="clear" w:color="000000" w:fill="D9D9D9"/>
            <w:noWrap/>
            <w:vAlign w:val="center"/>
            <w:hideMark/>
          </w:tcPr>
          <w:p w14:paraId="01DCF06A" w14:textId="77777777" w:rsidR="008B6599" w:rsidRPr="00867EBE" w:rsidRDefault="008B6599" w:rsidP="008B6599">
            <w:pP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Aumento (redução) em passivos operacionais</w:t>
            </w:r>
          </w:p>
        </w:tc>
        <w:tc>
          <w:tcPr>
            <w:tcW w:w="346" w:type="pct"/>
            <w:tcBorders>
              <w:top w:val="nil"/>
              <w:left w:val="nil"/>
              <w:bottom w:val="nil"/>
              <w:right w:val="nil"/>
            </w:tcBorders>
            <w:shd w:val="clear" w:color="000000" w:fill="D9D9D9"/>
            <w:noWrap/>
            <w:vAlign w:val="center"/>
            <w:hideMark/>
          </w:tcPr>
          <w:p w14:paraId="13FFCC81"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D9D9D9"/>
            <w:noWrap/>
            <w:vAlign w:val="center"/>
            <w:hideMark/>
          </w:tcPr>
          <w:p w14:paraId="57553AF8"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97" w:type="pct"/>
            <w:tcBorders>
              <w:top w:val="nil"/>
              <w:left w:val="nil"/>
              <w:bottom w:val="nil"/>
              <w:right w:val="nil"/>
            </w:tcBorders>
            <w:shd w:val="clear" w:color="000000" w:fill="D9D9D9"/>
            <w:noWrap/>
            <w:vAlign w:val="center"/>
            <w:hideMark/>
          </w:tcPr>
          <w:p w14:paraId="7BC41F38"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r>
      <w:tr w:rsidR="008B6599" w:rsidRPr="00867EBE" w14:paraId="18451E7B" w14:textId="77777777" w:rsidTr="00867EBE">
        <w:trPr>
          <w:trHeight w:val="170"/>
        </w:trPr>
        <w:tc>
          <w:tcPr>
            <w:tcW w:w="3075" w:type="pct"/>
            <w:tcBorders>
              <w:top w:val="nil"/>
              <w:left w:val="nil"/>
              <w:bottom w:val="nil"/>
              <w:right w:val="nil"/>
            </w:tcBorders>
            <w:shd w:val="clear" w:color="000000" w:fill="FFFFFF"/>
            <w:noWrap/>
            <w:vAlign w:val="center"/>
            <w:hideMark/>
          </w:tcPr>
          <w:p w14:paraId="3967831E"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Depósitos à Vista</w:t>
            </w:r>
          </w:p>
        </w:tc>
        <w:tc>
          <w:tcPr>
            <w:tcW w:w="346" w:type="pct"/>
            <w:tcBorders>
              <w:top w:val="nil"/>
              <w:left w:val="nil"/>
              <w:bottom w:val="nil"/>
              <w:right w:val="nil"/>
            </w:tcBorders>
            <w:shd w:val="clear" w:color="000000" w:fill="FFFFFF"/>
            <w:noWrap/>
            <w:vAlign w:val="center"/>
            <w:hideMark/>
          </w:tcPr>
          <w:p w14:paraId="531DFA27"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4012855B"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11.495.033,56</w:t>
            </w:r>
          </w:p>
        </w:tc>
        <w:tc>
          <w:tcPr>
            <w:tcW w:w="797" w:type="pct"/>
            <w:tcBorders>
              <w:top w:val="nil"/>
              <w:left w:val="nil"/>
              <w:bottom w:val="nil"/>
              <w:right w:val="nil"/>
            </w:tcBorders>
            <w:shd w:val="clear" w:color="000000" w:fill="FFFFFF"/>
            <w:noWrap/>
            <w:vAlign w:val="center"/>
            <w:hideMark/>
          </w:tcPr>
          <w:p w14:paraId="2192D013"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15.089.022,79</w:t>
            </w:r>
          </w:p>
        </w:tc>
      </w:tr>
      <w:tr w:rsidR="008B6599" w:rsidRPr="00867EBE" w14:paraId="686E0DFF" w14:textId="77777777" w:rsidTr="00867EBE">
        <w:trPr>
          <w:trHeight w:val="170"/>
        </w:trPr>
        <w:tc>
          <w:tcPr>
            <w:tcW w:w="3075" w:type="pct"/>
            <w:tcBorders>
              <w:top w:val="nil"/>
              <w:left w:val="nil"/>
              <w:bottom w:val="nil"/>
              <w:right w:val="nil"/>
            </w:tcBorders>
            <w:shd w:val="clear" w:color="000000" w:fill="FFFFFF"/>
            <w:noWrap/>
            <w:vAlign w:val="center"/>
            <w:hideMark/>
          </w:tcPr>
          <w:p w14:paraId="324BA20B"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Depósitos sob Aviso</w:t>
            </w:r>
          </w:p>
        </w:tc>
        <w:tc>
          <w:tcPr>
            <w:tcW w:w="346" w:type="pct"/>
            <w:tcBorders>
              <w:top w:val="nil"/>
              <w:left w:val="nil"/>
              <w:bottom w:val="nil"/>
              <w:right w:val="nil"/>
            </w:tcBorders>
            <w:shd w:val="clear" w:color="000000" w:fill="FFFFFF"/>
            <w:noWrap/>
            <w:vAlign w:val="center"/>
            <w:hideMark/>
          </w:tcPr>
          <w:p w14:paraId="1A945A4A"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485877A3"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(5.177,21)</w:t>
            </w:r>
          </w:p>
        </w:tc>
        <w:tc>
          <w:tcPr>
            <w:tcW w:w="797" w:type="pct"/>
            <w:tcBorders>
              <w:top w:val="nil"/>
              <w:left w:val="nil"/>
              <w:bottom w:val="nil"/>
              <w:right w:val="nil"/>
            </w:tcBorders>
            <w:shd w:val="clear" w:color="000000" w:fill="FFFFFF"/>
            <w:noWrap/>
            <w:vAlign w:val="center"/>
            <w:hideMark/>
          </w:tcPr>
          <w:p w14:paraId="04F28F3F"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621,14</w:t>
            </w:r>
          </w:p>
        </w:tc>
      </w:tr>
      <w:tr w:rsidR="008B6599" w:rsidRPr="00867EBE" w14:paraId="08B74DCE" w14:textId="77777777" w:rsidTr="00867EBE">
        <w:trPr>
          <w:trHeight w:val="170"/>
        </w:trPr>
        <w:tc>
          <w:tcPr>
            <w:tcW w:w="3075" w:type="pct"/>
            <w:tcBorders>
              <w:top w:val="nil"/>
              <w:left w:val="nil"/>
              <w:bottom w:val="nil"/>
              <w:right w:val="nil"/>
            </w:tcBorders>
            <w:shd w:val="clear" w:color="000000" w:fill="FFFFFF"/>
            <w:noWrap/>
            <w:vAlign w:val="center"/>
            <w:hideMark/>
          </w:tcPr>
          <w:p w14:paraId="611BCC9F" w14:textId="5625BCAA"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 xml:space="preserve">Depósitos </w:t>
            </w:r>
            <w:r w:rsidR="00473C1B" w:rsidRPr="00867EBE">
              <w:rPr>
                <w:rFonts w:ascii="Calibri" w:eastAsia="Times New Roman" w:hAnsi="Calibri" w:cs="Calibri"/>
                <w:sz w:val="18"/>
                <w:szCs w:val="18"/>
                <w:lang w:eastAsia="pt-BR"/>
              </w:rPr>
              <w:t>a</w:t>
            </w:r>
            <w:r w:rsidRPr="00867EBE">
              <w:rPr>
                <w:rFonts w:ascii="Calibri" w:eastAsia="Times New Roman" w:hAnsi="Calibri" w:cs="Calibri"/>
                <w:sz w:val="18"/>
                <w:szCs w:val="18"/>
                <w:lang w:eastAsia="pt-BR"/>
              </w:rPr>
              <w:t xml:space="preserve"> Prazo</w:t>
            </w:r>
          </w:p>
        </w:tc>
        <w:tc>
          <w:tcPr>
            <w:tcW w:w="346" w:type="pct"/>
            <w:tcBorders>
              <w:top w:val="nil"/>
              <w:left w:val="nil"/>
              <w:bottom w:val="nil"/>
              <w:right w:val="nil"/>
            </w:tcBorders>
            <w:shd w:val="clear" w:color="000000" w:fill="FFFFFF"/>
            <w:noWrap/>
            <w:vAlign w:val="center"/>
            <w:hideMark/>
          </w:tcPr>
          <w:p w14:paraId="0285D991"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63F82F12"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6.641.803,32</w:t>
            </w:r>
          </w:p>
        </w:tc>
        <w:tc>
          <w:tcPr>
            <w:tcW w:w="797" w:type="pct"/>
            <w:tcBorders>
              <w:top w:val="nil"/>
              <w:left w:val="nil"/>
              <w:bottom w:val="nil"/>
              <w:right w:val="nil"/>
            </w:tcBorders>
            <w:shd w:val="clear" w:color="000000" w:fill="FFFFFF"/>
            <w:noWrap/>
            <w:vAlign w:val="center"/>
            <w:hideMark/>
          </w:tcPr>
          <w:p w14:paraId="4332A380"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23.781.881,32</w:t>
            </w:r>
          </w:p>
        </w:tc>
      </w:tr>
      <w:tr w:rsidR="008B6599" w:rsidRPr="00867EBE" w14:paraId="2F32E293" w14:textId="77777777" w:rsidTr="00867EBE">
        <w:trPr>
          <w:trHeight w:val="170"/>
        </w:trPr>
        <w:tc>
          <w:tcPr>
            <w:tcW w:w="3075" w:type="pct"/>
            <w:tcBorders>
              <w:top w:val="nil"/>
              <w:left w:val="nil"/>
              <w:bottom w:val="nil"/>
              <w:right w:val="nil"/>
            </w:tcBorders>
            <w:shd w:val="clear" w:color="000000" w:fill="FFFFFF"/>
            <w:noWrap/>
            <w:vAlign w:val="center"/>
            <w:hideMark/>
          </w:tcPr>
          <w:p w14:paraId="496D2A44"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Recursos de Aceite e Emissão de Títulos</w:t>
            </w:r>
          </w:p>
        </w:tc>
        <w:tc>
          <w:tcPr>
            <w:tcW w:w="346" w:type="pct"/>
            <w:tcBorders>
              <w:top w:val="nil"/>
              <w:left w:val="nil"/>
              <w:bottom w:val="nil"/>
              <w:right w:val="nil"/>
            </w:tcBorders>
            <w:shd w:val="clear" w:color="000000" w:fill="FFFFFF"/>
            <w:noWrap/>
            <w:vAlign w:val="center"/>
            <w:hideMark/>
          </w:tcPr>
          <w:p w14:paraId="7BFB46B2"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71D40C41"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2.825.050,37</w:t>
            </w:r>
          </w:p>
        </w:tc>
        <w:tc>
          <w:tcPr>
            <w:tcW w:w="797" w:type="pct"/>
            <w:tcBorders>
              <w:top w:val="nil"/>
              <w:left w:val="nil"/>
              <w:bottom w:val="nil"/>
              <w:right w:val="nil"/>
            </w:tcBorders>
            <w:shd w:val="clear" w:color="000000" w:fill="FFFFFF"/>
            <w:noWrap/>
            <w:vAlign w:val="center"/>
            <w:hideMark/>
          </w:tcPr>
          <w:p w14:paraId="6EE70189"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776.510,62</w:t>
            </w:r>
          </w:p>
        </w:tc>
      </w:tr>
      <w:tr w:rsidR="008B6599" w:rsidRPr="00867EBE" w14:paraId="43B745E3" w14:textId="77777777" w:rsidTr="00867EBE">
        <w:trPr>
          <w:trHeight w:val="170"/>
        </w:trPr>
        <w:tc>
          <w:tcPr>
            <w:tcW w:w="3075" w:type="pct"/>
            <w:tcBorders>
              <w:top w:val="nil"/>
              <w:left w:val="nil"/>
              <w:bottom w:val="nil"/>
              <w:right w:val="nil"/>
            </w:tcBorders>
            <w:shd w:val="clear" w:color="000000" w:fill="FFFFFF"/>
            <w:noWrap/>
            <w:vAlign w:val="center"/>
            <w:hideMark/>
          </w:tcPr>
          <w:p w14:paraId="4E2AFA57"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Relações Interfinanceiras</w:t>
            </w:r>
          </w:p>
        </w:tc>
        <w:tc>
          <w:tcPr>
            <w:tcW w:w="346" w:type="pct"/>
            <w:tcBorders>
              <w:top w:val="nil"/>
              <w:left w:val="nil"/>
              <w:bottom w:val="nil"/>
              <w:right w:val="nil"/>
            </w:tcBorders>
            <w:shd w:val="clear" w:color="000000" w:fill="FFFFFF"/>
            <w:noWrap/>
            <w:vAlign w:val="center"/>
            <w:hideMark/>
          </w:tcPr>
          <w:p w14:paraId="61D2CCBF"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6F059FDD"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3.480.531,48</w:t>
            </w:r>
          </w:p>
        </w:tc>
        <w:tc>
          <w:tcPr>
            <w:tcW w:w="797" w:type="pct"/>
            <w:tcBorders>
              <w:top w:val="nil"/>
              <w:left w:val="nil"/>
              <w:bottom w:val="nil"/>
              <w:right w:val="nil"/>
            </w:tcBorders>
            <w:shd w:val="clear" w:color="000000" w:fill="FFFFFF"/>
            <w:noWrap/>
            <w:vAlign w:val="center"/>
            <w:hideMark/>
          </w:tcPr>
          <w:p w14:paraId="45D2D161"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(4.074.238,93)</w:t>
            </w:r>
          </w:p>
        </w:tc>
      </w:tr>
      <w:tr w:rsidR="008B6599" w:rsidRPr="00867EBE" w14:paraId="38243C3F" w14:textId="77777777" w:rsidTr="00867EBE">
        <w:trPr>
          <w:trHeight w:val="170"/>
        </w:trPr>
        <w:tc>
          <w:tcPr>
            <w:tcW w:w="3075" w:type="pct"/>
            <w:tcBorders>
              <w:top w:val="nil"/>
              <w:left w:val="nil"/>
              <w:bottom w:val="nil"/>
              <w:right w:val="nil"/>
            </w:tcBorders>
            <w:shd w:val="clear" w:color="000000" w:fill="FFFFFF"/>
            <w:noWrap/>
            <w:vAlign w:val="center"/>
            <w:hideMark/>
          </w:tcPr>
          <w:p w14:paraId="6900F286"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Obrigações por Empréstimos e Repasses</w:t>
            </w:r>
          </w:p>
        </w:tc>
        <w:tc>
          <w:tcPr>
            <w:tcW w:w="346" w:type="pct"/>
            <w:tcBorders>
              <w:top w:val="nil"/>
              <w:left w:val="nil"/>
              <w:bottom w:val="nil"/>
              <w:right w:val="nil"/>
            </w:tcBorders>
            <w:shd w:val="clear" w:color="000000" w:fill="FFFFFF"/>
            <w:noWrap/>
            <w:vAlign w:val="center"/>
            <w:hideMark/>
          </w:tcPr>
          <w:p w14:paraId="6464EF72"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0F42D06B"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3.517.316,96</w:t>
            </w:r>
          </w:p>
        </w:tc>
        <w:tc>
          <w:tcPr>
            <w:tcW w:w="797" w:type="pct"/>
            <w:tcBorders>
              <w:top w:val="nil"/>
              <w:left w:val="nil"/>
              <w:bottom w:val="nil"/>
              <w:right w:val="nil"/>
            </w:tcBorders>
            <w:shd w:val="clear" w:color="000000" w:fill="FFFFFF"/>
            <w:noWrap/>
            <w:vAlign w:val="center"/>
            <w:hideMark/>
          </w:tcPr>
          <w:p w14:paraId="114250D9"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(430.348,24)</w:t>
            </w:r>
          </w:p>
        </w:tc>
      </w:tr>
      <w:tr w:rsidR="008B6599" w:rsidRPr="00867EBE" w14:paraId="286ED635" w14:textId="77777777" w:rsidTr="00867EBE">
        <w:trPr>
          <w:trHeight w:val="170"/>
        </w:trPr>
        <w:tc>
          <w:tcPr>
            <w:tcW w:w="3075" w:type="pct"/>
            <w:tcBorders>
              <w:top w:val="nil"/>
              <w:left w:val="nil"/>
              <w:bottom w:val="nil"/>
              <w:right w:val="nil"/>
            </w:tcBorders>
            <w:shd w:val="clear" w:color="000000" w:fill="FFFFFF"/>
            <w:noWrap/>
            <w:vAlign w:val="center"/>
            <w:hideMark/>
          </w:tcPr>
          <w:p w14:paraId="61280531"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Outros Passivos Financeiros</w:t>
            </w:r>
          </w:p>
        </w:tc>
        <w:tc>
          <w:tcPr>
            <w:tcW w:w="346" w:type="pct"/>
            <w:tcBorders>
              <w:top w:val="nil"/>
              <w:left w:val="nil"/>
              <w:bottom w:val="nil"/>
              <w:right w:val="nil"/>
            </w:tcBorders>
            <w:shd w:val="clear" w:color="000000" w:fill="FFFFFF"/>
            <w:noWrap/>
            <w:vAlign w:val="center"/>
            <w:hideMark/>
          </w:tcPr>
          <w:p w14:paraId="575C0D81"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017EEC80"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110.648,79</w:t>
            </w:r>
          </w:p>
        </w:tc>
        <w:tc>
          <w:tcPr>
            <w:tcW w:w="797" w:type="pct"/>
            <w:tcBorders>
              <w:top w:val="nil"/>
              <w:left w:val="nil"/>
              <w:bottom w:val="nil"/>
              <w:right w:val="nil"/>
            </w:tcBorders>
            <w:shd w:val="clear" w:color="000000" w:fill="FFFFFF"/>
            <w:noWrap/>
            <w:vAlign w:val="center"/>
            <w:hideMark/>
          </w:tcPr>
          <w:p w14:paraId="7D43ADC8"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(134.922,68)</w:t>
            </w:r>
          </w:p>
        </w:tc>
      </w:tr>
      <w:tr w:rsidR="008B6599" w:rsidRPr="00867EBE" w14:paraId="676BEA0F" w14:textId="77777777" w:rsidTr="00867EBE">
        <w:trPr>
          <w:trHeight w:val="170"/>
        </w:trPr>
        <w:tc>
          <w:tcPr>
            <w:tcW w:w="3075" w:type="pct"/>
            <w:tcBorders>
              <w:top w:val="nil"/>
              <w:left w:val="nil"/>
              <w:bottom w:val="nil"/>
              <w:right w:val="nil"/>
            </w:tcBorders>
            <w:shd w:val="clear" w:color="000000" w:fill="FFFFFF"/>
            <w:noWrap/>
            <w:vAlign w:val="center"/>
            <w:hideMark/>
          </w:tcPr>
          <w:p w14:paraId="39125DB0"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Provisões</w:t>
            </w:r>
          </w:p>
        </w:tc>
        <w:tc>
          <w:tcPr>
            <w:tcW w:w="346" w:type="pct"/>
            <w:tcBorders>
              <w:top w:val="nil"/>
              <w:left w:val="nil"/>
              <w:bottom w:val="nil"/>
              <w:right w:val="nil"/>
            </w:tcBorders>
            <w:shd w:val="clear" w:color="000000" w:fill="FFFFFF"/>
            <w:noWrap/>
            <w:vAlign w:val="center"/>
            <w:hideMark/>
          </w:tcPr>
          <w:p w14:paraId="10A0F315"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099A2906"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(94.071,78)</w:t>
            </w:r>
          </w:p>
        </w:tc>
        <w:tc>
          <w:tcPr>
            <w:tcW w:w="797" w:type="pct"/>
            <w:tcBorders>
              <w:top w:val="nil"/>
              <w:left w:val="nil"/>
              <w:bottom w:val="nil"/>
              <w:right w:val="nil"/>
            </w:tcBorders>
            <w:shd w:val="clear" w:color="000000" w:fill="FFFFFF"/>
            <w:noWrap/>
            <w:vAlign w:val="center"/>
            <w:hideMark/>
          </w:tcPr>
          <w:p w14:paraId="7A248E16"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51.333,59</w:t>
            </w:r>
          </w:p>
        </w:tc>
      </w:tr>
      <w:tr w:rsidR="008B6599" w:rsidRPr="00867EBE" w14:paraId="78468678" w14:textId="77777777" w:rsidTr="00867EBE">
        <w:trPr>
          <w:trHeight w:val="170"/>
        </w:trPr>
        <w:tc>
          <w:tcPr>
            <w:tcW w:w="3075" w:type="pct"/>
            <w:tcBorders>
              <w:top w:val="nil"/>
              <w:left w:val="nil"/>
              <w:bottom w:val="nil"/>
              <w:right w:val="nil"/>
            </w:tcBorders>
            <w:shd w:val="clear" w:color="000000" w:fill="FFFFFF"/>
            <w:noWrap/>
            <w:vAlign w:val="center"/>
            <w:hideMark/>
          </w:tcPr>
          <w:p w14:paraId="31FF3C42"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Obrigações Fiscais Correntes e Diferidas</w:t>
            </w:r>
          </w:p>
        </w:tc>
        <w:tc>
          <w:tcPr>
            <w:tcW w:w="346" w:type="pct"/>
            <w:tcBorders>
              <w:top w:val="nil"/>
              <w:left w:val="nil"/>
              <w:bottom w:val="nil"/>
              <w:right w:val="nil"/>
            </w:tcBorders>
            <w:shd w:val="clear" w:color="000000" w:fill="FFFFFF"/>
            <w:noWrap/>
            <w:vAlign w:val="center"/>
            <w:hideMark/>
          </w:tcPr>
          <w:p w14:paraId="27B77EA7"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45829BDE"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210.786,09</w:t>
            </w:r>
          </w:p>
        </w:tc>
        <w:tc>
          <w:tcPr>
            <w:tcW w:w="797" w:type="pct"/>
            <w:tcBorders>
              <w:top w:val="nil"/>
              <w:left w:val="nil"/>
              <w:bottom w:val="nil"/>
              <w:right w:val="nil"/>
            </w:tcBorders>
            <w:shd w:val="clear" w:color="000000" w:fill="FFFFFF"/>
            <w:noWrap/>
            <w:vAlign w:val="center"/>
            <w:hideMark/>
          </w:tcPr>
          <w:p w14:paraId="3EA26D43"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16.030,66</w:t>
            </w:r>
          </w:p>
        </w:tc>
      </w:tr>
      <w:tr w:rsidR="008B6599" w:rsidRPr="00867EBE" w14:paraId="55F0A965" w14:textId="77777777" w:rsidTr="00867EBE">
        <w:trPr>
          <w:trHeight w:val="170"/>
        </w:trPr>
        <w:tc>
          <w:tcPr>
            <w:tcW w:w="3075" w:type="pct"/>
            <w:tcBorders>
              <w:top w:val="nil"/>
              <w:left w:val="nil"/>
              <w:bottom w:val="nil"/>
              <w:right w:val="nil"/>
            </w:tcBorders>
            <w:shd w:val="clear" w:color="000000" w:fill="FFFFFF"/>
            <w:noWrap/>
            <w:vAlign w:val="center"/>
            <w:hideMark/>
          </w:tcPr>
          <w:p w14:paraId="44A18F59"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Outros Passivos</w:t>
            </w:r>
          </w:p>
        </w:tc>
        <w:tc>
          <w:tcPr>
            <w:tcW w:w="346" w:type="pct"/>
            <w:tcBorders>
              <w:top w:val="nil"/>
              <w:left w:val="nil"/>
              <w:bottom w:val="nil"/>
              <w:right w:val="nil"/>
            </w:tcBorders>
            <w:shd w:val="clear" w:color="000000" w:fill="FFFFFF"/>
            <w:noWrap/>
            <w:vAlign w:val="center"/>
            <w:hideMark/>
          </w:tcPr>
          <w:p w14:paraId="05051696"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2F403662"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2.295.629,62</w:t>
            </w:r>
          </w:p>
        </w:tc>
        <w:tc>
          <w:tcPr>
            <w:tcW w:w="797" w:type="pct"/>
            <w:tcBorders>
              <w:top w:val="nil"/>
              <w:left w:val="nil"/>
              <w:bottom w:val="nil"/>
              <w:right w:val="nil"/>
            </w:tcBorders>
            <w:shd w:val="clear" w:color="000000" w:fill="FFFFFF"/>
            <w:noWrap/>
            <w:vAlign w:val="center"/>
            <w:hideMark/>
          </w:tcPr>
          <w:p w14:paraId="4D7328CA"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534.906,21</w:t>
            </w:r>
          </w:p>
        </w:tc>
      </w:tr>
      <w:tr w:rsidR="008B6599" w:rsidRPr="00867EBE" w14:paraId="2606B3AD" w14:textId="77777777" w:rsidTr="00867EBE">
        <w:trPr>
          <w:trHeight w:val="170"/>
        </w:trPr>
        <w:tc>
          <w:tcPr>
            <w:tcW w:w="3075" w:type="pct"/>
            <w:tcBorders>
              <w:top w:val="nil"/>
              <w:left w:val="nil"/>
              <w:bottom w:val="nil"/>
              <w:right w:val="nil"/>
            </w:tcBorders>
            <w:shd w:val="clear" w:color="000000" w:fill="FFFFFF"/>
            <w:noWrap/>
            <w:vAlign w:val="center"/>
            <w:hideMark/>
          </w:tcPr>
          <w:p w14:paraId="608B7FE1"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Imposto de Renda</w:t>
            </w:r>
          </w:p>
        </w:tc>
        <w:tc>
          <w:tcPr>
            <w:tcW w:w="346" w:type="pct"/>
            <w:tcBorders>
              <w:top w:val="nil"/>
              <w:left w:val="nil"/>
              <w:bottom w:val="nil"/>
              <w:right w:val="nil"/>
            </w:tcBorders>
            <w:shd w:val="clear" w:color="000000" w:fill="FFFFFF"/>
            <w:noWrap/>
            <w:vAlign w:val="center"/>
            <w:hideMark/>
          </w:tcPr>
          <w:p w14:paraId="62B5D28C"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745B2FB4"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(142.429,14)</w:t>
            </w:r>
          </w:p>
        </w:tc>
        <w:tc>
          <w:tcPr>
            <w:tcW w:w="797" w:type="pct"/>
            <w:tcBorders>
              <w:top w:val="nil"/>
              <w:left w:val="nil"/>
              <w:bottom w:val="nil"/>
              <w:right w:val="nil"/>
            </w:tcBorders>
            <w:shd w:val="clear" w:color="000000" w:fill="FFFFFF"/>
            <w:noWrap/>
            <w:vAlign w:val="center"/>
            <w:hideMark/>
          </w:tcPr>
          <w:p w14:paraId="69420D57"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w:t>
            </w:r>
          </w:p>
        </w:tc>
      </w:tr>
      <w:tr w:rsidR="008B6599" w:rsidRPr="00867EBE" w14:paraId="5FAF878A" w14:textId="77777777" w:rsidTr="00867EBE">
        <w:trPr>
          <w:trHeight w:val="170"/>
        </w:trPr>
        <w:tc>
          <w:tcPr>
            <w:tcW w:w="3075" w:type="pct"/>
            <w:tcBorders>
              <w:top w:val="nil"/>
              <w:left w:val="nil"/>
              <w:bottom w:val="nil"/>
              <w:right w:val="nil"/>
            </w:tcBorders>
            <w:shd w:val="clear" w:color="000000" w:fill="FFFFFF"/>
            <w:noWrap/>
            <w:vAlign w:val="center"/>
            <w:hideMark/>
          </w:tcPr>
          <w:p w14:paraId="6A27AAFE"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Contribuição Social</w:t>
            </w:r>
          </w:p>
        </w:tc>
        <w:tc>
          <w:tcPr>
            <w:tcW w:w="346" w:type="pct"/>
            <w:tcBorders>
              <w:top w:val="nil"/>
              <w:left w:val="nil"/>
              <w:bottom w:val="nil"/>
              <w:right w:val="nil"/>
            </w:tcBorders>
            <w:shd w:val="clear" w:color="000000" w:fill="FFFFFF"/>
            <w:noWrap/>
            <w:vAlign w:val="center"/>
            <w:hideMark/>
          </w:tcPr>
          <w:p w14:paraId="0ED7C67E"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06E678B0"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(94.573,92)</w:t>
            </w:r>
          </w:p>
        </w:tc>
        <w:tc>
          <w:tcPr>
            <w:tcW w:w="797" w:type="pct"/>
            <w:tcBorders>
              <w:top w:val="nil"/>
              <w:left w:val="nil"/>
              <w:bottom w:val="nil"/>
              <w:right w:val="nil"/>
            </w:tcBorders>
            <w:shd w:val="clear" w:color="000000" w:fill="FFFFFF"/>
            <w:noWrap/>
            <w:vAlign w:val="center"/>
            <w:hideMark/>
          </w:tcPr>
          <w:p w14:paraId="52B0B228"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w:t>
            </w:r>
          </w:p>
        </w:tc>
      </w:tr>
      <w:tr w:rsidR="008B6599" w:rsidRPr="00867EBE" w14:paraId="72444747" w14:textId="77777777" w:rsidTr="00867EBE">
        <w:trPr>
          <w:trHeight w:val="170"/>
        </w:trPr>
        <w:tc>
          <w:tcPr>
            <w:tcW w:w="3075" w:type="pct"/>
            <w:tcBorders>
              <w:top w:val="single" w:sz="4" w:space="0" w:color="auto"/>
              <w:left w:val="nil"/>
              <w:bottom w:val="single" w:sz="4" w:space="0" w:color="auto"/>
              <w:right w:val="nil"/>
            </w:tcBorders>
            <w:shd w:val="clear" w:color="000000" w:fill="FFFFFF"/>
            <w:noWrap/>
            <w:vAlign w:val="center"/>
            <w:hideMark/>
          </w:tcPr>
          <w:p w14:paraId="6BEF9F42" w14:textId="77777777" w:rsidR="008B6599" w:rsidRPr="00867EBE" w:rsidRDefault="008B6599" w:rsidP="008B6599">
            <w:pP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CAIXA LÍQUIDO APLICADO / ORIGINADO EM ATIVIDADES OPERACIONAIS</w:t>
            </w:r>
          </w:p>
        </w:tc>
        <w:tc>
          <w:tcPr>
            <w:tcW w:w="346" w:type="pct"/>
            <w:tcBorders>
              <w:top w:val="single" w:sz="4" w:space="0" w:color="auto"/>
              <w:left w:val="nil"/>
              <w:bottom w:val="single" w:sz="4" w:space="0" w:color="auto"/>
              <w:right w:val="nil"/>
            </w:tcBorders>
            <w:shd w:val="clear" w:color="000000" w:fill="FFFFFF"/>
            <w:noWrap/>
            <w:vAlign w:val="center"/>
            <w:hideMark/>
          </w:tcPr>
          <w:p w14:paraId="62BD96EB"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single" w:sz="4" w:space="0" w:color="auto"/>
              <w:left w:val="nil"/>
              <w:bottom w:val="single" w:sz="4" w:space="0" w:color="auto"/>
              <w:right w:val="nil"/>
            </w:tcBorders>
            <w:shd w:val="clear" w:color="000000" w:fill="FFFFFF"/>
            <w:noWrap/>
            <w:vAlign w:val="center"/>
            <w:hideMark/>
          </w:tcPr>
          <w:p w14:paraId="1E539D99"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50.156.549,95</w:t>
            </w:r>
          </w:p>
        </w:tc>
        <w:tc>
          <w:tcPr>
            <w:tcW w:w="797" w:type="pct"/>
            <w:tcBorders>
              <w:top w:val="single" w:sz="4" w:space="0" w:color="auto"/>
              <w:left w:val="nil"/>
              <w:bottom w:val="single" w:sz="4" w:space="0" w:color="auto"/>
              <w:right w:val="nil"/>
            </w:tcBorders>
            <w:shd w:val="clear" w:color="000000" w:fill="FFFFFF"/>
            <w:noWrap/>
            <w:vAlign w:val="center"/>
            <w:hideMark/>
          </w:tcPr>
          <w:p w14:paraId="08D1C376"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42.934.744,09</w:t>
            </w:r>
          </w:p>
        </w:tc>
      </w:tr>
      <w:tr w:rsidR="008B6599" w:rsidRPr="00867EBE" w14:paraId="6C9C0312" w14:textId="77777777" w:rsidTr="00867EBE">
        <w:trPr>
          <w:trHeight w:val="170"/>
        </w:trPr>
        <w:tc>
          <w:tcPr>
            <w:tcW w:w="3075" w:type="pct"/>
            <w:tcBorders>
              <w:top w:val="nil"/>
              <w:left w:val="nil"/>
              <w:bottom w:val="nil"/>
              <w:right w:val="nil"/>
            </w:tcBorders>
            <w:shd w:val="clear" w:color="000000" w:fill="D9D9D9"/>
            <w:noWrap/>
            <w:vAlign w:val="center"/>
            <w:hideMark/>
          </w:tcPr>
          <w:p w14:paraId="1ADFBE92" w14:textId="77777777" w:rsidR="008B6599" w:rsidRPr="00867EBE" w:rsidRDefault="008B6599" w:rsidP="008B6599">
            <w:pP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Atividades de Investimentos</w:t>
            </w:r>
          </w:p>
        </w:tc>
        <w:tc>
          <w:tcPr>
            <w:tcW w:w="346" w:type="pct"/>
            <w:tcBorders>
              <w:top w:val="nil"/>
              <w:left w:val="nil"/>
              <w:bottom w:val="nil"/>
              <w:right w:val="nil"/>
            </w:tcBorders>
            <w:shd w:val="clear" w:color="000000" w:fill="D9D9D9"/>
            <w:noWrap/>
            <w:vAlign w:val="center"/>
            <w:hideMark/>
          </w:tcPr>
          <w:p w14:paraId="149EAD53"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D9D9D9"/>
            <w:noWrap/>
            <w:vAlign w:val="center"/>
            <w:hideMark/>
          </w:tcPr>
          <w:p w14:paraId="266C0B2B"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97" w:type="pct"/>
            <w:tcBorders>
              <w:top w:val="nil"/>
              <w:left w:val="nil"/>
              <w:bottom w:val="nil"/>
              <w:right w:val="nil"/>
            </w:tcBorders>
            <w:shd w:val="clear" w:color="000000" w:fill="D9D9D9"/>
            <w:noWrap/>
            <w:vAlign w:val="center"/>
            <w:hideMark/>
          </w:tcPr>
          <w:p w14:paraId="19F52513"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r>
      <w:tr w:rsidR="008B6599" w:rsidRPr="00867EBE" w14:paraId="55C100D7" w14:textId="77777777" w:rsidTr="00867EBE">
        <w:trPr>
          <w:trHeight w:val="170"/>
        </w:trPr>
        <w:tc>
          <w:tcPr>
            <w:tcW w:w="3075" w:type="pct"/>
            <w:tcBorders>
              <w:top w:val="nil"/>
              <w:left w:val="nil"/>
              <w:bottom w:val="nil"/>
              <w:right w:val="nil"/>
            </w:tcBorders>
            <w:shd w:val="clear" w:color="000000" w:fill="FFFFFF"/>
            <w:noWrap/>
            <w:vAlign w:val="center"/>
            <w:hideMark/>
          </w:tcPr>
          <w:p w14:paraId="382EBA15"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Distribuição de Dividendos</w:t>
            </w:r>
          </w:p>
        </w:tc>
        <w:tc>
          <w:tcPr>
            <w:tcW w:w="346" w:type="pct"/>
            <w:tcBorders>
              <w:top w:val="nil"/>
              <w:left w:val="nil"/>
              <w:bottom w:val="nil"/>
              <w:right w:val="nil"/>
            </w:tcBorders>
            <w:shd w:val="clear" w:color="000000" w:fill="FFFFFF"/>
            <w:noWrap/>
            <w:vAlign w:val="center"/>
            <w:hideMark/>
          </w:tcPr>
          <w:p w14:paraId="73A58ADF"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30CD85A6"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784,84</w:t>
            </w:r>
          </w:p>
        </w:tc>
        <w:tc>
          <w:tcPr>
            <w:tcW w:w="797" w:type="pct"/>
            <w:tcBorders>
              <w:top w:val="nil"/>
              <w:left w:val="nil"/>
              <w:bottom w:val="nil"/>
              <w:right w:val="nil"/>
            </w:tcBorders>
            <w:shd w:val="clear" w:color="000000" w:fill="FFFFFF"/>
            <w:noWrap/>
            <w:vAlign w:val="center"/>
            <w:hideMark/>
          </w:tcPr>
          <w:p w14:paraId="578CF5DD"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2.078,83</w:t>
            </w:r>
          </w:p>
        </w:tc>
      </w:tr>
      <w:tr w:rsidR="008B6599" w:rsidRPr="00867EBE" w14:paraId="0CDDE2F1" w14:textId="77777777" w:rsidTr="00867EBE">
        <w:trPr>
          <w:trHeight w:val="170"/>
        </w:trPr>
        <w:tc>
          <w:tcPr>
            <w:tcW w:w="3075" w:type="pct"/>
            <w:tcBorders>
              <w:top w:val="nil"/>
              <w:left w:val="nil"/>
              <w:bottom w:val="nil"/>
              <w:right w:val="nil"/>
            </w:tcBorders>
            <w:shd w:val="clear" w:color="000000" w:fill="FFFFFF"/>
            <w:noWrap/>
            <w:vAlign w:val="center"/>
            <w:hideMark/>
          </w:tcPr>
          <w:p w14:paraId="684A24F9"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Distribuição de Sobras da Central</w:t>
            </w:r>
          </w:p>
        </w:tc>
        <w:tc>
          <w:tcPr>
            <w:tcW w:w="346" w:type="pct"/>
            <w:tcBorders>
              <w:top w:val="nil"/>
              <w:left w:val="nil"/>
              <w:bottom w:val="nil"/>
              <w:right w:val="nil"/>
            </w:tcBorders>
            <w:shd w:val="clear" w:color="000000" w:fill="FFFFFF"/>
            <w:noWrap/>
            <w:vAlign w:val="center"/>
            <w:hideMark/>
          </w:tcPr>
          <w:p w14:paraId="7F7961BC"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6EA75E1C"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743.017,21</w:t>
            </w:r>
          </w:p>
        </w:tc>
        <w:tc>
          <w:tcPr>
            <w:tcW w:w="797" w:type="pct"/>
            <w:tcBorders>
              <w:top w:val="nil"/>
              <w:left w:val="nil"/>
              <w:bottom w:val="nil"/>
              <w:right w:val="nil"/>
            </w:tcBorders>
            <w:shd w:val="clear" w:color="000000" w:fill="FFFFFF"/>
            <w:noWrap/>
            <w:vAlign w:val="center"/>
            <w:hideMark/>
          </w:tcPr>
          <w:p w14:paraId="25D238E8"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521.371,16</w:t>
            </w:r>
          </w:p>
        </w:tc>
      </w:tr>
      <w:tr w:rsidR="008B6599" w:rsidRPr="00867EBE" w14:paraId="22051338" w14:textId="77777777" w:rsidTr="00867EBE">
        <w:trPr>
          <w:trHeight w:val="170"/>
        </w:trPr>
        <w:tc>
          <w:tcPr>
            <w:tcW w:w="3075" w:type="pct"/>
            <w:tcBorders>
              <w:top w:val="nil"/>
              <w:left w:val="nil"/>
              <w:bottom w:val="nil"/>
              <w:right w:val="nil"/>
            </w:tcBorders>
            <w:shd w:val="clear" w:color="000000" w:fill="FFFFFF"/>
            <w:noWrap/>
            <w:vAlign w:val="center"/>
            <w:hideMark/>
          </w:tcPr>
          <w:p w14:paraId="4EC65BA1"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Aquisição de Imobilizado de Uso</w:t>
            </w:r>
          </w:p>
        </w:tc>
        <w:tc>
          <w:tcPr>
            <w:tcW w:w="346" w:type="pct"/>
            <w:tcBorders>
              <w:top w:val="nil"/>
              <w:left w:val="nil"/>
              <w:bottom w:val="nil"/>
              <w:right w:val="nil"/>
            </w:tcBorders>
            <w:shd w:val="clear" w:color="000000" w:fill="FFFFFF"/>
            <w:noWrap/>
            <w:vAlign w:val="center"/>
            <w:hideMark/>
          </w:tcPr>
          <w:p w14:paraId="2AB61E62"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27B868D9"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(1.428.892,85)</w:t>
            </w:r>
          </w:p>
        </w:tc>
        <w:tc>
          <w:tcPr>
            <w:tcW w:w="797" w:type="pct"/>
            <w:tcBorders>
              <w:top w:val="nil"/>
              <w:left w:val="nil"/>
              <w:bottom w:val="nil"/>
              <w:right w:val="nil"/>
            </w:tcBorders>
            <w:shd w:val="clear" w:color="000000" w:fill="FFFFFF"/>
            <w:noWrap/>
            <w:vAlign w:val="center"/>
            <w:hideMark/>
          </w:tcPr>
          <w:p w14:paraId="689B1F1A"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(673.666,94)</w:t>
            </w:r>
          </w:p>
        </w:tc>
      </w:tr>
      <w:tr w:rsidR="008B6599" w:rsidRPr="00867EBE" w14:paraId="0A91BF72" w14:textId="77777777" w:rsidTr="00867EBE">
        <w:trPr>
          <w:trHeight w:val="170"/>
        </w:trPr>
        <w:tc>
          <w:tcPr>
            <w:tcW w:w="3075" w:type="pct"/>
            <w:tcBorders>
              <w:top w:val="nil"/>
              <w:left w:val="nil"/>
              <w:bottom w:val="nil"/>
              <w:right w:val="nil"/>
            </w:tcBorders>
            <w:shd w:val="clear" w:color="000000" w:fill="FFFFFF"/>
            <w:noWrap/>
            <w:vAlign w:val="center"/>
            <w:hideMark/>
          </w:tcPr>
          <w:p w14:paraId="37BF1EF7"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Aquisição de Investimentos</w:t>
            </w:r>
          </w:p>
        </w:tc>
        <w:tc>
          <w:tcPr>
            <w:tcW w:w="346" w:type="pct"/>
            <w:tcBorders>
              <w:top w:val="nil"/>
              <w:left w:val="nil"/>
              <w:bottom w:val="nil"/>
              <w:right w:val="nil"/>
            </w:tcBorders>
            <w:shd w:val="clear" w:color="000000" w:fill="FFFFFF"/>
            <w:noWrap/>
            <w:vAlign w:val="center"/>
            <w:hideMark/>
          </w:tcPr>
          <w:p w14:paraId="3A13B87B"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21991CDA"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(785,26)</w:t>
            </w:r>
          </w:p>
        </w:tc>
        <w:tc>
          <w:tcPr>
            <w:tcW w:w="797" w:type="pct"/>
            <w:tcBorders>
              <w:top w:val="nil"/>
              <w:left w:val="nil"/>
              <w:bottom w:val="nil"/>
              <w:right w:val="nil"/>
            </w:tcBorders>
            <w:shd w:val="clear" w:color="000000" w:fill="FFFFFF"/>
            <w:noWrap/>
            <w:vAlign w:val="center"/>
            <w:hideMark/>
          </w:tcPr>
          <w:p w14:paraId="09F4ACB1"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(2.079,03)</w:t>
            </w:r>
          </w:p>
        </w:tc>
      </w:tr>
      <w:tr w:rsidR="008B6599" w:rsidRPr="00867EBE" w14:paraId="789B6F9E" w14:textId="77777777" w:rsidTr="00867EBE">
        <w:trPr>
          <w:trHeight w:val="170"/>
        </w:trPr>
        <w:tc>
          <w:tcPr>
            <w:tcW w:w="3075" w:type="pct"/>
            <w:tcBorders>
              <w:top w:val="single" w:sz="4" w:space="0" w:color="auto"/>
              <w:left w:val="nil"/>
              <w:bottom w:val="single" w:sz="4" w:space="0" w:color="auto"/>
              <w:right w:val="nil"/>
            </w:tcBorders>
            <w:shd w:val="clear" w:color="000000" w:fill="FFFFFF"/>
            <w:noWrap/>
            <w:vAlign w:val="center"/>
            <w:hideMark/>
          </w:tcPr>
          <w:p w14:paraId="21974CAE" w14:textId="77777777" w:rsidR="008B6599" w:rsidRPr="00867EBE" w:rsidRDefault="008B6599" w:rsidP="008B6599">
            <w:pP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CAIXA LÍQUIDO APLICADO / ORIGINADO EM INVESTIMENTOS</w:t>
            </w:r>
          </w:p>
        </w:tc>
        <w:tc>
          <w:tcPr>
            <w:tcW w:w="346" w:type="pct"/>
            <w:tcBorders>
              <w:top w:val="single" w:sz="4" w:space="0" w:color="auto"/>
              <w:left w:val="nil"/>
              <w:bottom w:val="single" w:sz="4" w:space="0" w:color="auto"/>
              <w:right w:val="nil"/>
            </w:tcBorders>
            <w:shd w:val="clear" w:color="000000" w:fill="FFFFFF"/>
            <w:noWrap/>
            <w:vAlign w:val="center"/>
            <w:hideMark/>
          </w:tcPr>
          <w:p w14:paraId="446582AE"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single" w:sz="4" w:space="0" w:color="auto"/>
              <w:left w:val="nil"/>
              <w:bottom w:val="single" w:sz="4" w:space="0" w:color="auto"/>
              <w:right w:val="nil"/>
            </w:tcBorders>
            <w:shd w:val="clear" w:color="000000" w:fill="FFFFFF"/>
            <w:noWrap/>
            <w:vAlign w:val="center"/>
            <w:hideMark/>
          </w:tcPr>
          <w:p w14:paraId="05533464"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(685.876,06)</w:t>
            </w:r>
          </w:p>
        </w:tc>
        <w:tc>
          <w:tcPr>
            <w:tcW w:w="797" w:type="pct"/>
            <w:tcBorders>
              <w:top w:val="single" w:sz="4" w:space="0" w:color="auto"/>
              <w:left w:val="nil"/>
              <w:bottom w:val="single" w:sz="4" w:space="0" w:color="auto"/>
              <w:right w:val="nil"/>
            </w:tcBorders>
            <w:shd w:val="clear" w:color="000000" w:fill="FFFFFF"/>
            <w:noWrap/>
            <w:vAlign w:val="center"/>
            <w:hideMark/>
          </w:tcPr>
          <w:p w14:paraId="640D985F"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(152.295,98)</w:t>
            </w:r>
          </w:p>
        </w:tc>
      </w:tr>
      <w:tr w:rsidR="008B6599" w:rsidRPr="00867EBE" w14:paraId="13FDB313" w14:textId="77777777" w:rsidTr="00867EBE">
        <w:trPr>
          <w:trHeight w:val="170"/>
        </w:trPr>
        <w:tc>
          <w:tcPr>
            <w:tcW w:w="3075" w:type="pct"/>
            <w:tcBorders>
              <w:top w:val="nil"/>
              <w:left w:val="nil"/>
              <w:bottom w:val="nil"/>
              <w:right w:val="nil"/>
            </w:tcBorders>
            <w:shd w:val="clear" w:color="000000" w:fill="D9D9D9"/>
            <w:noWrap/>
            <w:vAlign w:val="center"/>
            <w:hideMark/>
          </w:tcPr>
          <w:p w14:paraId="17F4128F" w14:textId="77777777" w:rsidR="008B6599" w:rsidRPr="00867EBE" w:rsidRDefault="008B6599" w:rsidP="008B6599">
            <w:pP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Atividades de Financiamentos</w:t>
            </w:r>
          </w:p>
        </w:tc>
        <w:tc>
          <w:tcPr>
            <w:tcW w:w="346" w:type="pct"/>
            <w:tcBorders>
              <w:top w:val="nil"/>
              <w:left w:val="nil"/>
              <w:bottom w:val="nil"/>
              <w:right w:val="nil"/>
            </w:tcBorders>
            <w:shd w:val="clear" w:color="000000" w:fill="D9D9D9"/>
            <w:noWrap/>
            <w:vAlign w:val="center"/>
            <w:hideMark/>
          </w:tcPr>
          <w:p w14:paraId="0978A7D5"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D9D9D9"/>
            <w:noWrap/>
            <w:vAlign w:val="center"/>
            <w:hideMark/>
          </w:tcPr>
          <w:p w14:paraId="74CB4C79"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97" w:type="pct"/>
            <w:tcBorders>
              <w:top w:val="nil"/>
              <w:left w:val="nil"/>
              <w:bottom w:val="nil"/>
              <w:right w:val="nil"/>
            </w:tcBorders>
            <w:shd w:val="clear" w:color="000000" w:fill="D9D9D9"/>
            <w:noWrap/>
            <w:vAlign w:val="center"/>
            <w:hideMark/>
          </w:tcPr>
          <w:p w14:paraId="3641C3B4"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r>
      <w:tr w:rsidR="008B6599" w:rsidRPr="00867EBE" w14:paraId="3672B8A9" w14:textId="77777777" w:rsidTr="00867EBE">
        <w:trPr>
          <w:trHeight w:val="170"/>
        </w:trPr>
        <w:tc>
          <w:tcPr>
            <w:tcW w:w="3075" w:type="pct"/>
            <w:tcBorders>
              <w:top w:val="nil"/>
              <w:left w:val="nil"/>
              <w:bottom w:val="nil"/>
              <w:right w:val="nil"/>
            </w:tcBorders>
            <w:shd w:val="clear" w:color="000000" w:fill="FFFFFF"/>
            <w:noWrap/>
            <w:vAlign w:val="center"/>
            <w:hideMark/>
          </w:tcPr>
          <w:p w14:paraId="06CB9BD9"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Aumento por novos aportes de Capital</w:t>
            </w:r>
          </w:p>
        </w:tc>
        <w:tc>
          <w:tcPr>
            <w:tcW w:w="346" w:type="pct"/>
            <w:tcBorders>
              <w:top w:val="nil"/>
              <w:left w:val="nil"/>
              <w:bottom w:val="nil"/>
              <w:right w:val="nil"/>
            </w:tcBorders>
            <w:shd w:val="clear" w:color="000000" w:fill="FFFFFF"/>
            <w:noWrap/>
            <w:vAlign w:val="center"/>
            <w:hideMark/>
          </w:tcPr>
          <w:p w14:paraId="4C26934C"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7EED9EAD"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675.263,09</w:t>
            </w:r>
          </w:p>
        </w:tc>
        <w:tc>
          <w:tcPr>
            <w:tcW w:w="797" w:type="pct"/>
            <w:tcBorders>
              <w:top w:val="nil"/>
              <w:left w:val="nil"/>
              <w:bottom w:val="nil"/>
              <w:right w:val="nil"/>
            </w:tcBorders>
            <w:shd w:val="clear" w:color="000000" w:fill="FFFFFF"/>
            <w:noWrap/>
            <w:vAlign w:val="center"/>
            <w:hideMark/>
          </w:tcPr>
          <w:p w14:paraId="7CED4B67"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587.274,14</w:t>
            </w:r>
          </w:p>
        </w:tc>
      </w:tr>
      <w:tr w:rsidR="008B6599" w:rsidRPr="00867EBE" w14:paraId="78FE3F08" w14:textId="77777777" w:rsidTr="00867EBE">
        <w:trPr>
          <w:trHeight w:val="170"/>
        </w:trPr>
        <w:tc>
          <w:tcPr>
            <w:tcW w:w="3075" w:type="pct"/>
            <w:tcBorders>
              <w:top w:val="nil"/>
              <w:left w:val="nil"/>
              <w:bottom w:val="nil"/>
              <w:right w:val="nil"/>
            </w:tcBorders>
            <w:shd w:val="clear" w:color="000000" w:fill="FFFFFF"/>
            <w:noWrap/>
            <w:vAlign w:val="center"/>
            <w:hideMark/>
          </w:tcPr>
          <w:p w14:paraId="6A230A2D"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Devolução de Capital à Cooperados</w:t>
            </w:r>
          </w:p>
        </w:tc>
        <w:tc>
          <w:tcPr>
            <w:tcW w:w="346" w:type="pct"/>
            <w:tcBorders>
              <w:top w:val="nil"/>
              <w:left w:val="nil"/>
              <w:bottom w:val="nil"/>
              <w:right w:val="nil"/>
            </w:tcBorders>
            <w:shd w:val="clear" w:color="000000" w:fill="FFFFFF"/>
            <w:noWrap/>
            <w:vAlign w:val="center"/>
            <w:hideMark/>
          </w:tcPr>
          <w:p w14:paraId="5D4A57EF"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081C41C5"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(1.422.130,75)</w:t>
            </w:r>
          </w:p>
        </w:tc>
        <w:tc>
          <w:tcPr>
            <w:tcW w:w="797" w:type="pct"/>
            <w:tcBorders>
              <w:top w:val="nil"/>
              <w:left w:val="nil"/>
              <w:bottom w:val="nil"/>
              <w:right w:val="nil"/>
            </w:tcBorders>
            <w:shd w:val="clear" w:color="000000" w:fill="FFFFFF"/>
            <w:noWrap/>
            <w:vAlign w:val="center"/>
            <w:hideMark/>
          </w:tcPr>
          <w:p w14:paraId="3F13E328"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(352.562,27)</w:t>
            </w:r>
          </w:p>
        </w:tc>
      </w:tr>
      <w:tr w:rsidR="008B6599" w:rsidRPr="00867EBE" w14:paraId="525D7D71" w14:textId="77777777" w:rsidTr="00867EBE">
        <w:trPr>
          <w:trHeight w:val="170"/>
        </w:trPr>
        <w:tc>
          <w:tcPr>
            <w:tcW w:w="3075" w:type="pct"/>
            <w:tcBorders>
              <w:top w:val="nil"/>
              <w:left w:val="nil"/>
              <w:bottom w:val="nil"/>
              <w:right w:val="nil"/>
            </w:tcBorders>
            <w:shd w:val="clear" w:color="000000" w:fill="FFFFFF"/>
            <w:noWrap/>
            <w:vAlign w:val="center"/>
            <w:hideMark/>
          </w:tcPr>
          <w:p w14:paraId="3DD836B9"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Distribuição de sobras para associados</w:t>
            </w:r>
          </w:p>
        </w:tc>
        <w:tc>
          <w:tcPr>
            <w:tcW w:w="346" w:type="pct"/>
            <w:tcBorders>
              <w:top w:val="nil"/>
              <w:left w:val="nil"/>
              <w:bottom w:val="nil"/>
              <w:right w:val="nil"/>
            </w:tcBorders>
            <w:shd w:val="clear" w:color="000000" w:fill="FFFFFF"/>
            <w:noWrap/>
            <w:vAlign w:val="center"/>
            <w:hideMark/>
          </w:tcPr>
          <w:p w14:paraId="2AB829DB"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762A7772"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(1.445.603,00)</w:t>
            </w:r>
          </w:p>
        </w:tc>
        <w:tc>
          <w:tcPr>
            <w:tcW w:w="797" w:type="pct"/>
            <w:tcBorders>
              <w:top w:val="nil"/>
              <w:left w:val="nil"/>
              <w:bottom w:val="nil"/>
              <w:right w:val="nil"/>
            </w:tcBorders>
            <w:shd w:val="clear" w:color="000000" w:fill="FFFFFF"/>
            <w:noWrap/>
            <w:vAlign w:val="center"/>
            <w:hideMark/>
          </w:tcPr>
          <w:p w14:paraId="563535CB"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w:t>
            </w:r>
          </w:p>
        </w:tc>
      </w:tr>
      <w:tr w:rsidR="008B6599" w:rsidRPr="00867EBE" w14:paraId="5B73DC16" w14:textId="77777777" w:rsidTr="00867EBE">
        <w:trPr>
          <w:trHeight w:val="170"/>
        </w:trPr>
        <w:tc>
          <w:tcPr>
            <w:tcW w:w="3075" w:type="pct"/>
            <w:tcBorders>
              <w:top w:val="single" w:sz="4" w:space="0" w:color="auto"/>
              <w:left w:val="nil"/>
              <w:bottom w:val="single" w:sz="4" w:space="0" w:color="auto"/>
              <w:right w:val="nil"/>
            </w:tcBorders>
            <w:shd w:val="clear" w:color="000000" w:fill="FFFFFF"/>
            <w:noWrap/>
            <w:vAlign w:val="center"/>
            <w:hideMark/>
          </w:tcPr>
          <w:p w14:paraId="36A855FD" w14:textId="77777777" w:rsidR="008B6599" w:rsidRPr="00867EBE" w:rsidRDefault="008B6599" w:rsidP="008B6599">
            <w:pP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CAIXA LÍQUIDO APLICADO / ORIGINADO EM FINANCIAMENTOS</w:t>
            </w:r>
          </w:p>
        </w:tc>
        <w:tc>
          <w:tcPr>
            <w:tcW w:w="346" w:type="pct"/>
            <w:tcBorders>
              <w:top w:val="single" w:sz="4" w:space="0" w:color="auto"/>
              <w:left w:val="nil"/>
              <w:bottom w:val="single" w:sz="4" w:space="0" w:color="auto"/>
              <w:right w:val="nil"/>
            </w:tcBorders>
            <w:shd w:val="clear" w:color="000000" w:fill="FFFFFF"/>
            <w:noWrap/>
            <w:vAlign w:val="center"/>
            <w:hideMark/>
          </w:tcPr>
          <w:p w14:paraId="72F79649"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single" w:sz="4" w:space="0" w:color="auto"/>
              <w:left w:val="nil"/>
              <w:bottom w:val="single" w:sz="4" w:space="0" w:color="auto"/>
              <w:right w:val="nil"/>
            </w:tcBorders>
            <w:shd w:val="clear" w:color="000000" w:fill="FFFFFF"/>
            <w:noWrap/>
            <w:vAlign w:val="center"/>
            <w:hideMark/>
          </w:tcPr>
          <w:p w14:paraId="1F4D6462"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(2.192.470,66)</w:t>
            </w:r>
          </w:p>
        </w:tc>
        <w:tc>
          <w:tcPr>
            <w:tcW w:w="797" w:type="pct"/>
            <w:tcBorders>
              <w:top w:val="single" w:sz="4" w:space="0" w:color="auto"/>
              <w:left w:val="nil"/>
              <w:bottom w:val="single" w:sz="4" w:space="0" w:color="auto"/>
              <w:right w:val="nil"/>
            </w:tcBorders>
            <w:shd w:val="clear" w:color="000000" w:fill="FFFFFF"/>
            <w:noWrap/>
            <w:vAlign w:val="center"/>
            <w:hideMark/>
          </w:tcPr>
          <w:p w14:paraId="7710D2CC"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234.711,87</w:t>
            </w:r>
          </w:p>
        </w:tc>
      </w:tr>
      <w:tr w:rsidR="008B6599" w:rsidRPr="00867EBE" w14:paraId="64E7C8C7" w14:textId="77777777" w:rsidTr="00867EBE">
        <w:trPr>
          <w:trHeight w:val="170"/>
        </w:trPr>
        <w:tc>
          <w:tcPr>
            <w:tcW w:w="3075" w:type="pct"/>
            <w:tcBorders>
              <w:top w:val="single" w:sz="4" w:space="0" w:color="auto"/>
              <w:left w:val="nil"/>
              <w:bottom w:val="single" w:sz="4" w:space="0" w:color="auto"/>
              <w:right w:val="nil"/>
            </w:tcBorders>
            <w:shd w:val="clear" w:color="000000" w:fill="FFFFFF"/>
            <w:noWrap/>
            <w:vAlign w:val="center"/>
            <w:hideMark/>
          </w:tcPr>
          <w:p w14:paraId="01764B99" w14:textId="77777777" w:rsidR="008B6599" w:rsidRPr="00867EBE" w:rsidRDefault="008B6599" w:rsidP="008B6599">
            <w:pP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AUMENTO / REDUÇÃO LÍQUIDA DE CAIXA E EQUIVALENTES DE CAIXA</w:t>
            </w:r>
          </w:p>
        </w:tc>
        <w:tc>
          <w:tcPr>
            <w:tcW w:w="346" w:type="pct"/>
            <w:tcBorders>
              <w:top w:val="single" w:sz="4" w:space="0" w:color="auto"/>
              <w:left w:val="nil"/>
              <w:bottom w:val="single" w:sz="4" w:space="0" w:color="auto"/>
              <w:right w:val="nil"/>
            </w:tcBorders>
            <w:shd w:val="clear" w:color="000000" w:fill="FFFFFF"/>
            <w:noWrap/>
            <w:vAlign w:val="center"/>
            <w:hideMark/>
          </w:tcPr>
          <w:p w14:paraId="323EE933"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single" w:sz="4" w:space="0" w:color="auto"/>
              <w:left w:val="nil"/>
              <w:bottom w:val="single" w:sz="4" w:space="0" w:color="auto"/>
              <w:right w:val="nil"/>
            </w:tcBorders>
            <w:shd w:val="clear" w:color="000000" w:fill="FFFFFF"/>
            <w:noWrap/>
            <w:vAlign w:val="center"/>
            <w:hideMark/>
          </w:tcPr>
          <w:p w14:paraId="32852158"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47.278.203,23</w:t>
            </w:r>
          </w:p>
        </w:tc>
        <w:tc>
          <w:tcPr>
            <w:tcW w:w="797" w:type="pct"/>
            <w:tcBorders>
              <w:top w:val="single" w:sz="4" w:space="0" w:color="auto"/>
              <w:left w:val="nil"/>
              <w:bottom w:val="single" w:sz="4" w:space="0" w:color="auto"/>
              <w:right w:val="nil"/>
            </w:tcBorders>
            <w:shd w:val="clear" w:color="000000" w:fill="FFFFFF"/>
            <w:noWrap/>
            <w:vAlign w:val="center"/>
            <w:hideMark/>
          </w:tcPr>
          <w:p w14:paraId="385D0DD0"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43.017.159,98</w:t>
            </w:r>
          </w:p>
        </w:tc>
      </w:tr>
      <w:tr w:rsidR="008B6599" w:rsidRPr="00867EBE" w14:paraId="13542C1B" w14:textId="77777777" w:rsidTr="00867EBE">
        <w:trPr>
          <w:trHeight w:val="170"/>
        </w:trPr>
        <w:tc>
          <w:tcPr>
            <w:tcW w:w="3075" w:type="pct"/>
            <w:tcBorders>
              <w:top w:val="single" w:sz="4" w:space="0" w:color="auto"/>
              <w:left w:val="nil"/>
              <w:bottom w:val="single" w:sz="4" w:space="0" w:color="auto"/>
              <w:right w:val="nil"/>
            </w:tcBorders>
            <w:shd w:val="clear" w:color="000000" w:fill="FFFFFF"/>
            <w:noWrap/>
            <w:vAlign w:val="center"/>
            <w:hideMark/>
          </w:tcPr>
          <w:p w14:paraId="4335041D" w14:textId="77777777" w:rsidR="008B6599" w:rsidRPr="00867EBE" w:rsidRDefault="008B6599" w:rsidP="008B6599">
            <w:pP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Modificações em de Caixa e Equivalentes de Caixa Líquidas</w:t>
            </w:r>
          </w:p>
        </w:tc>
        <w:tc>
          <w:tcPr>
            <w:tcW w:w="346" w:type="pct"/>
            <w:tcBorders>
              <w:top w:val="single" w:sz="4" w:space="0" w:color="auto"/>
              <w:left w:val="nil"/>
              <w:bottom w:val="single" w:sz="4" w:space="0" w:color="auto"/>
              <w:right w:val="nil"/>
            </w:tcBorders>
            <w:shd w:val="clear" w:color="000000" w:fill="FFFFFF"/>
            <w:noWrap/>
            <w:vAlign w:val="center"/>
            <w:hideMark/>
          </w:tcPr>
          <w:p w14:paraId="63EBAC84"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single" w:sz="4" w:space="0" w:color="auto"/>
              <w:left w:val="nil"/>
              <w:bottom w:val="single" w:sz="4" w:space="0" w:color="auto"/>
              <w:right w:val="nil"/>
            </w:tcBorders>
            <w:shd w:val="clear" w:color="000000" w:fill="FFFFFF"/>
            <w:noWrap/>
            <w:vAlign w:val="center"/>
            <w:hideMark/>
          </w:tcPr>
          <w:p w14:paraId="634637F1"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 </w:t>
            </w:r>
          </w:p>
        </w:tc>
        <w:tc>
          <w:tcPr>
            <w:tcW w:w="797" w:type="pct"/>
            <w:tcBorders>
              <w:top w:val="single" w:sz="4" w:space="0" w:color="auto"/>
              <w:left w:val="nil"/>
              <w:bottom w:val="single" w:sz="4" w:space="0" w:color="auto"/>
              <w:right w:val="nil"/>
            </w:tcBorders>
            <w:shd w:val="clear" w:color="000000" w:fill="FFFFFF"/>
            <w:noWrap/>
            <w:vAlign w:val="center"/>
            <w:hideMark/>
          </w:tcPr>
          <w:p w14:paraId="17DCF949"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r>
      <w:tr w:rsidR="008B6599" w:rsidRPr="00867EBE" w14:paraId="5EC10238" w14:textId="77777777" w:rsidTr="00867EBE">
        <w:trPr>
          <w:trHeight w:val="170"/>
        </w:trPr>
        <w:tc>
          <w:tcPr>
            <w:tcW w:w="3075" w:type="pct"/>
            <w:tcBorders>
              <w:top w:val="nil"/>
              <w:left w:val="nil"/>
              <w:bottom w:val="nil"/>
              <w:right w:val="nil"/>
            </w:tcBorders>
            <w:shd w:val="clear" w:color="000000" w:fill="FFFFFF"/>
            <w:noWrap/>
            <w:vAlign w:val="center"/>
            <w:hideMark/>
          </w:tcPr>
          <w:p w14:paraId="1F2CBF55" w14:textId="5E629591"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Caixa e Equivalentes de Caixa No Início do Período</w:t>
            </w:r>
          </w:p>
        </w:tc>
        <w:tc>
          <w:tcPr>
            <w:tcW w:w="346" w:type="pct"/>
            <w:tcBorders>
              <w:top w:val="nil"/>
              <w:left w:val="nil"/>
              <w:bottom w:val="nil"/>
              <w:right w:val="nil"/>
            </w:tcBorders>
            <w:shd w:val="clear" w:color="000000" w:fill="FFFFFF"/>
            <w:noWrap/>
            <w:vAlign w:val="center"/>
            <w:hideMark/>
          </w:tcPr>
          <w:p w14:paraId="12B4EA36"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nil"/>
              <w:left w:val="nil"/>
              <w:bottom w:val="nil"/>
              <w:right w:val="nil"/>
            </w:tcBorders>
            <w:shd w:val="clear" w:color="000000" w:fill="FFFFFF"/>
            <w:noWrap/>
            <w:vAlign w:val="center"/>
            <w:hideMark/>
          </w:tcPr>
          <w:p w14:paraId="4189D449"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112.135.219,60</w:t>
            </w:r>
          </w:p>
        </w:tc>
        <w:tc>
          <w:tcPr>
            <w:tcW w:w="797" w:type="pct"/>
            <w:tcBorders>
              <w:top w:val="nil"/>
              <w:left w:val="nil"/>
              <w:bottom w:val="nil"/>
              <w:right w:val="nil"/>
            </w:tcBorders>
            <w:shd w:val="clear" w:color="000000" w:fill="FFFFFF"/>
            <w:noWrap/>
            <w:vAlign w:val="center"/>
            <w:hideMark/>
          </w:tcPr>
          <w:p w14:paraId="5FA1D6F9"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100.339.891,24</w:t>
            </w:r>
          </w:p>
        </w:tc>
      </w:tr>
      <w:tr w:rsidR="008B6599" w:rsidRPr="00867EBE" w14:paraId="4A6F00BC" w14:textId="77777777" w:rsidTr="00867EBE">
        <w:trPr>
          <w:trHeight w:val="170"/>
        </w:trPr>
        <w:tc>
          <w:tcPr>
            <w:tcW w:w="3075" w:type="pct"/>
            <w:tcBorders>
              <w:top w:val="nil"/>
              <w:left w:val="nil"/>
              <w:bottom w:val="nil"/>
              <w:right w:val="nil"/>
            </w:tcBorders>
            <w:shd w:val="clear" w:color="000000" w:fill="FFFFFF"/>
            <w:noWrap/>
            <w:vAlign w:val="center"/>
            <w:hideMark/>
          </w:tcPr>
          <w:p w14:paraId="2D7F1089" w14:textId="77777777" w:rsidR="008B6599" w:rsidRPr="00867EBE" w:rsidRDefault="008B6599" w:rsidP="008B6599">
            <w:pPr>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Caixa e Equivalentes de Caixa No Fim do Período</w:t>
            </w:r>
          </w:p>
        </w:tc>
        <w:tc>
          <w:tcPr>
            <w:tcW w:w="346" w:type="pct"/>
            <w:tcBorders>
              <w:top w:val="nil"/>
              <w:left w:val="nil"/>
              <w:bottom w:val="nil"/>
              <w:right w:val="nil"/>
            </w:tcBorders>
            <w:shd w:val="clear" w:color="000000" w:fill="FFFFFF"/>
            <w:noWrap/>
            <w:vAlign w:val="center"/>
            <w:hideMark/>
          </w:tcPr>
          <w:p w14:paraId="7EAA2AB6" w14:textId="36B220B0"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r w:rsidR="007F31DB">
              <w:rPr>
                <w:rFonts w:ascii="Calibri" w:eastAsia="Times New Roman" w:hAnsi="Calibri" w:cs="Calibri"/>
                <w:b/>
                <w:bCs/>
                <w:sz w:val="18"/>
                <w:szCs w:val="18"/>
                <w:lang w:eastAsia="pt-BR"/>
              </w:rPr>
              <w:t>4</w:t>
            </w:r>
          </w:p>
        </w:tc>
        <w:tc>
          <w:tcPr>
            <w:tcW w:w="782" w:type="pct"/>
            <w:tcBorders>
              <w:top w:val="nil"/>
              <w:left w:val="nil"/>
              <w:bottom w:val="nil"/>
              <w:right w:val="nil"/>
            </w:tcBorders>
            <w:shd w:val="clear" w:color="000000" w:fill="FFFFFF"/>
            <w:noWrap/>
            <w:vAlign w:val="center"/>
            <w:hideMark/>
          </w:tcPr>
          <w:p w14:paraId="61358B3D"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159.413.422,83</w:t>
            </w:r>
          </w:p>
        </w:tc>
        <w:tc>
          <w:tcPr>
            <w:tcW w:w="797" w:type="pct"/>
            <w:tcBorders>
              <w:top w:val="nil"/>
              <w:left w:val="nil"/>
              <w:bottom w:val="nil"/>
              <w:right w:val="nil"/>
            </w:tcBorders>
            <w:shd w:val="clear" w:color="000000" w:fill="FFFFFF"/>
            <w:noWrap/>
            <w:vAlign w:val="center"/>
            <w:hideMark/>
          </w:tcPr>
          <w:p w14:paraId="5E2B9E91" w14:textId="77777777" w:rsidR="008B6599" w:rsidRPr="00867EBE" w:rsidRDefault="008B6599" w:rsidP="008B6599">
            <w:pPr>
              <w:jc w:val="right"/>
              <w:rPr>
                <w:rFonts w:ascii="Calibri" w:eastAsia="Times New Roman" w:hAnsi="Calibri" w:cs="Calibri"/>
                <w:sz w:val="18"/>
                <w:szCs w:val="18"/>
                <w:lang w:eastAsia="pt-BR"/>
              </w:rPr>
            </w:pPr>
            <w:r w:rsidRPr="00867EBE">
              <w:rPr>
                <w:rFonts w:ascii="Calibri" w:eastAsia="Times New Roman" w:hAnsi="Calibri" w:cs="Calibri"/>
                <w:sz w:val="18"/>
                <w:szCs w:val="18"/>
                <w:lang w:eastAsia="pt-BR"/>
              </w:rPr>
              <w:t>143.357.051,22</w:t>
            </w:r>
          </w:p>
        </w:tc>
      </w:tr>
      <w:tr w:rsidR="008B6599" w:rsidRPr="00867EBE" w14:paraId="08F56251" w14:textId="77777777" w:rsidTr="00867EBE">
        <w:trPr>
          <w:trHeight w:val="170"/>
        </w:trPr>
        <w:tc>
          <w:tcPr>
            <w:tcW w:w="3075" w:type="pct"/>
            <w:tcBorders>
              <w:top w:val="single" w:sz="4" w:space="0" w:color="auto"/>
              <w:left w:val="nil"/>
              <w:bottom w:val="single" w:sz="4" w:space="0" w:color="auto"/>
              <w:right w:val="nil"/>
            </w:tcBorders>
            <w:shd w:val="clear" w:color="000000" w:fill="FFFFFF"/>
            <w:noWrap/>
            <w:vAlign w:val="center"/>
            <w:hideMark/>
          </w:tcPr>
          <w:p w14:paraId="1F7C00E5" w14:textId="77777777" w:rsidR="008B6599" w:rsidRPr="00867EBE" w:rsidRDefault="008B6599" w:rsidP="008B6599">
            <w:pP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Variação Líquida de Caixa e Equivalentes de Caixa</w:t>
            </w:r>
          </w:p>
        </w:tc>
        <w:tc>
          <w:tcPr>
            <w:tcW w:w="346" w:type="pct"/>
            <w:tcBorders>
              <w:top w:val="single" w:sz="4" w:space="0" w:color="auto"/>
              <w:left w:val="nil"/>
              <w:bottom w:val="single" w:sz="4" w:space="0" w:color="auto"/>
              <w:right w:val="nil"/>
            </w:tcBorders>
            <w:shd w:val="clear" w:color="000000" w:fill="FFFFFF"/>
            <w:noWrap/>
            <w:vAlign w:val="center"/>
            <w:hideMark/>
          </w:tcPr>
          <w:p w14:paraId="733B0770" w14:textId="77777777" w:rsidR="008B6599" w:rsidRPr="00867EBE" w:rsidRDefault="008B6599" w:rsidP="008B6599">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782" w:type="pct"/>
            <w:tcBorders>
              <w:top w:val="single" w:sz="4" w:space="0" w:color="auto"/>
              <w:left w:val="nil"/>
              <w:bottom w:val="single" w:sz="4" w:space="0" w:color="auto"/>
              <w:right w:val="nil"/>
            </w:tcBorders>
            <w:shd w:val="clear" w:color="000000" w:fill="FFFFFF"/>
            <w:vAlign w:val="center"/>
            <w:hideMark/>
          </w:tcPr>
          <w:p w14:paraId="3A994102"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47.278.203,23</w:t>
            </w:r>
          </w:p>
        </w:tc>
        <w:tc>
          <w:tcPr>
            <w:tcW w:w="797" w:type="pct"/>
            <w:tcBorders>
              <w:top w:val="single" w:sz="4" w:space="0" w:color="auto"/>
              <w:left w:val="nil"/>
              <w:bottom w:val="single" w:sz="4" w:space="0" w:color="auto"/>
              <w:right w:val="nil"/>
            </w:tcBorders>
            <w:shd w:val="clear" w:color="000000" w:fill="FFFFFF"/>
            <w:vAlign w:val="center"/>
            <w:hideMark/>
          </w:tcPr>
          <w:p w14:paraId="245FC42B" w14:textId="77777777" w:rsidR="008B6599" w:rsidRPr="00867EBE" w:rsidRDefault="008B6599" w:rsidP="008B6599">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43.017.159,98</w:t>
            </w:r>
          </w:p>
        </w:tc>
      </w:tr>
    </w:tbl>
    <w:p w14:paraId="5B47E2FA" w14:textId="6FDB7F56" w:rsidR="00B827A9" w:rsidRPr="00AD49F2" w:rsidRDefault="00B827A9" w:rsidP="0044008E">
      <w:pPr>
        <w:rPr>
          <w:rFonts w:cstheme="minorHAnsi"/>
          <w:sz w:val="20"/>
          <w:szCs w:val="20"/>
        </w:rPr>
      </w:pPr>
    </w:p>
    <w:p w14:paraId="52B1035F" w14:textId="0E7FDD19" w:rsidR="00B827A9" w:rsidRPr="00AD49F2" w:rsidRDefault="00B827A9" w:rsidP="0044008E">
      <w:pPr>
        <w:rPr>
          <w:rFonts w:cstheme="minorHAnsi"/>
          <w:sz w:val="20"/>
          <w:szCs w:val="20"/>
        </w:rPr>
      </w:pPr>
    </w:p>
    <w:p w14:paraId="5A51C526" w14:textId="414A7E0D" w:rsidR="007D73EE" w:rsidRDefault="007D73EE" w:rsidP="0044008E">
      <w:pPr>
        <w:rPr>
          <w:rFonts w:cstheme="minorHAnsi"/>
          <w:sz w:val="20"/>
          <w:szCs w:val="20"/>
        </w:rPr>
      </w:pPr>
    </w:p>
    <w:p w14:paraId="61D284B3" w14:textId="6439A7E8" w:rsidR="008B6599" w:rsidRDefault="008B6599" w:rsidP="0044008E">
      <w:pPr>
        <w:rPr>
          <w:rFonts w:cstheme="minorHAnsi"/>
          <w:sz w:val="20"/>
          <w:szCs w:val="20"/>
        </w:rPr>
      </w:pPr>
    </w:p>
    <w:p w14:paraId="12EB6A2B" w14:textId="6C54A2E6" w:rsidR="008B6599" w:rsidRDefault="008B6599" w:rsidP="0044008E">
      <w:pPr>
        <w:rPr>
          <w:rFonts w:cstheme="minorHAnsi"/>
          <w:sz w:val="20"/>
          <w:szCs w:val="20"/>
        </w:rPr>
      </w:pPr>
    </w:p>
    <w:p w14:paraId="05FA4300" w14:textId="6CE90AC6" w:rsidR="008B6599" w:rsidRDefault="008B6599" w:rsidP="0044008E">
      <w:pPr>
        <w:rPr>
          <w:rFonts w:cstheme="minorHAnsi"/>
          <w:sz w:val="20"/>
          <w:szCs w:val="20"/>
        </w:rPr>
      </w:pPr>
    </w:p>
    <w:p w14:paraId="434F3B7A" w14:textId="77777777" w:rsidR="008B6599" w:rsidRPr="00AD49F2" w:rsidRDefault="008B6599" w:rsidP="0044008E">
      <w:pPr>
        <w:rPr>
          <w:rFonts w:cstheme="minorHAnsi"/>
          <w:sz w:val="20"/>
          <w:szCs w:val="20"/>
        </w:rPr>
      </w:pPr>
    </w:p>
    <w:tbl>
      <w:tblPr>
        <w:tblStyle w:val="Tabelacomgrade"/>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494"/>
        <w:gridCol w:w="3485"/>
      </w:tblGrid>
      <w:tr w:rsidR="008B6599" w:rsidRPr="00D47A79" w14:paraId="11AED54E" w14:textId="77777777" w:rsidTr="00712550">
        <w:trPr>
          <w:trHeight w:val="300"/>
        </w:trPr>
        <w:tc>
          <w:tcPr>
            <w:tcW w:w="1666" w:type="pct"/>
            <w:noWrap/>
            <w:hideMark/>
          </w:tcPr>
          <w:p w14:paraId="079707B9" w14:textId="77777777" w:rsidR="008B6599" w:rsidRPr="00D47A79" w:rsidRDefault="008B6599" w:rsidP="00712550">
            <w:pPr>
              <w:jc w:val="center"/>
              <w:rPr>
                <w:rFonts w:ascii="Asap" w:eastAsia="Times New Roman" w:hAnsi="Asap" w:cs="Calibri"/>
                <w:b/>
                <w:bCs/>
                <w:sz w:val="20"/>
                <w:szCs w:val="20"/>
                <w:lang w:eastAsia="pt-BR"/>
              </w:rPr>
            </w:pPr>
            <w:r>
              <w:rPr>
                <w:rFonts w:ascii="Asap" w:eastAsia="Times New Roman" w:hAnsi="Asap" w:cs="Calibri"/>
                <w:b/>
                <w:bCs/>
                <w:sz w:val="20"/>
                <w:szCs w:val="20"/>
                <w:lang w:eastAsia="pt-BR"/>
              </w:rPr>
              <w:t xml:space="preserve">Antonio </w:t>
            </w:r>
            <w:proofErr w:type="spellStart"/>
            <w:r>
              <w:rPr>
                <w:rFonts w:ascii="Asap" w:eastAsia="Times New Roman" w:hAnsi="Asap" w:cs="Calibri"/>
                <w:b/>
                <w:bCs/>
                <w:sz w:val="20"/>
                <w:szCs w:val="20"/>
                <w:lang w:eastAsia="pt-BR"/>
              </w:rPr>
              <w:t>Abilio</w:t>
            </w:r>
            <w:proofErr w:type="spellEnd"/>
            <w:r>
              <w:rPr>
                <w:rFonts w:ascii="Asap" w:eastAsia="Times New Roman" w:hAnsi="Asap" w:cs="Calibri"/>
                <w:b/>
                <w:bCs/>
                <w:sz w:val="20"/>
                <w:szCs w:val="20"/>
                <w:lang w:eastAsia="pt-BR"/>
              </w:rPr>
              <w:t xml:space="preserve"> Mantovani</w:t>
            </w:r>
          </w:p>
        </w:tc>
        <w:tc>
          <w:tcPr>
            <w:tcW w:w="1669" w:type="pct"/>
            <w:noWrap/>
            <w:hideMark/>
          </w:tcPr>
          <w:p w14:paraId="48100B8A" w14:textId="77777777" w:rsidR="008B6599" w:rsidRPr="00D47A79" w:rsidRDefault="008B6599" w:rsidP="00712550">
            <w:pPr>
              <w:jc w:val="center"/>
              <w:rPr>
                <w:rFonts w:ascii="Asap" w:eastAsia="Times New Roman" w:hAnsi="Asap" w:cs="Calibri"/>
                <w:b/>
                <w:bCs/>
                <w:sz w:val="20"/>
                <w:szCs w:val="20"/>
                <w:lang w:eastAsia="pt-BR"/>
              </w:rPr>
            </w:pPr>
            <w:r>
              <w:rPr>
                <w:rFonts w:ascii="Asap" w:eastAsia="Times New Roman" w:hAnsi="Asap" w:cs="Calibri"/>
                <w:b/>
                <w:bCs/>
                <w:sz w:val="20"/>
                <w:szCs w:val="20"/>
                <w:lang w:eastAsia="pt-BR"/>
              </w:rPr>
              <w:t>Solange Tereza Bressan</w:t>
            </w:r>
          </w:p>
        </w:tc>
        <w:tc>
          <w:tcPr>
            <w:tcW w:w="1665" w:type="pct"/>
            <w:noWrap/>
            <w:hideMark/>
          </w:tcPr>
          <w:p w14:paraId="2A9783FA" w14:textId="77777777" w:rsidR="008B6599" w:rsidRPr="00D47A79" w:rsidRDefault="008B6599" w:rsidP="00712550">
            <w:pPr>
              <w:jc w:val="center"/>
              <w:rPr>
                <w:rFonts w:ascii="Asap" w:eastAsia="Times New Roman" w:hAnsi="Asap" w:cs="Calibri"/>
                <w:b/>
                <w:bCs/>
                <w:sz w:val="20"/>
                <w:szCs w:val="20"/>
                <w:lang w:eastAsia="pt-BR"/>
              </w:rPr>
            </w:pPr>
            <w:r>
              <w:rPr>
                <w:rFonts w:ascii="Asap" w:eastAsia="Times New Roman" w:hAnsi="Asap" w:cs="Calibri"/>
                <w:b/>
                <w:bCs/>
                <w:sz w:val="20"/>
                <w:szCs w:val="20"/>
                <w:lang w:eastAsia="pt-BR"/>
              </w:rPr>
              <w:t>Camila Erika Nicolau</w:t>
            </w:r>
          </w:p>
        </w:tc>
      </w:tr>
      <w:tr w:rsidR="008B6599" w:rsidRPr="00D47A79" w14:paraId="39065158" w14:textId="77777777" w:rsidTr="00712550">
        <w:trPr>
          <w:trHeight w:val="300"/>
        </w:trPr>
        <w:tc>
          <w:tcPr>
            <w:tcW w:w="1666" w:type="pct"/>
            <w:noWrap/>
            <w:hideMark/>
          </w:tcPr>
          <w:p w14:paraId="7B39CFBF" w14:textId="77777777" w:rsidR="008B6599" w:rsidRPr="009D1560"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 xml:space="preserve"> Presidente</w:t>
            </w:r>
          </w:p>
        </w:tc>
        <w:tc>
          <w:tcPr>
            <w:tcW w:w="1669" w:type="pct"/>
            <w:noWrap/>
            <w:hideMark/>
          </w:tcPr>
          <w:p w14:paraId="73E3DE5A" w14:textId="6577ACFB" w:rsidR="008B6599" w:rsidRPr="009D1560"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Diretora Administrativ</w:t>
            </w:r>
            <w:r w:rsidR="001B76E1">
              <w:rPr>
                <w:rFonts w:ascii="Asap" w:eastAsia="Times New Roman" w:hAnsi="Asap" w:cs="Calibri"/>
                <w:sz w:val="20"/>
                <w:szCs w:val="20"/>
                <w:lang w:eastAsia="pt-BR"/>
              </w:rPr>
              <w:t>a</w:t>
            </w:r>
          </w:p>
        </w:tc>
        <w:tc>
          <w:tcPr>
            <w:tcW w:w="1665" w:type="pct"/>
            <w:noWrap/>
            <w:hideMark/>
          </w:tcPr>
          <w:p w14:paraId="07D6083A" w14:textId="77777777" w:rsidR="008B6599" w:rsidRPr="00D47A79"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Contadora</w:t>
            </w:r>
          </w:p>
        </w:tc>
      </w:tr>
      <w:tr w:rsidR="008B6599" w:rsidRPr="00D47A79" w14:paraId="56FAF89C" w14:textId="77777777" w:rsidTr="00712550">
        <w:trPr>
          <w:trHeight w:val="300"/>
        </w:trPr>
        <w:tc>
          <w:tcPr>
            <w:tcW w:w="1666" w:type="pct"/>
            <w:noWrap/>
            <w:hideMark/>
          </w:tcPr>
          <w:p w14:paraId="426B6041" w14:textId="77777777" w:rsidR="008B6599" w:rsidRPr="009D1560" w:rsidRDefault="008B6599" w:rsidP="00712550">
            <w:pPr>
              <w:jc w:val="center"/>
              <w:rPr>
                <w:rFonts w:ascii="Asap" w:eastAsia="Times New Roman" w:hAnsi="Asap" w:cs="Calibri"/>
                <w:sz w:val="20"/>
                <w:szCs w:val="20"/>
                <w:lang w:eastAsia="pt-BR"/>
              </w:rPr>
            </w:pPr>
          </w:p>
        </w:tc>
        <w:tc>
          <w:tcPr>
            <w:tcW w:w="1669" w:type="pct"/>
            <w:noWrap/>
            <w:hideMark/>
          </w:tcPr>
          <w:p w14:paraId="2C587BCD" w14:textId="77777777" w:rsidR="008B6599" w:rsidRPr="009D1560" w:rsidRDefault="008B6599" w:rsidP="00712550">
            <w:pPr>
              <w:jc w:val="center"/>
              <w:rPr>
                <w:rFonts w:ascii="Times New Roman" w:eastAsia="Times New Roman" w:hAnsi="Times New Roman" w:cs="Times New Roman"/>
                <w:sz w:val="20"/>
                <w:szCs w:val="20"/>
                <w:lang w:eastAsia="pt-BR"/>
              </w:rPr>
            </w:pPr>
          </w:p>
        </w:tc>
        <w:tc>
          <w:tcPr>
            <w:tcW w:w="1665" w:type="pct"/>
            <w:noWrap/>
            <w:hideMark/>
          </w:tcPr>
          <w:p w14:paraId="5992274F" w14:textId="77777777" w:rsidR="008B6599" w:rsidRPr="00D47A79"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CRC-MG-071309/O-3-T-SC</w:t>
            </w:r>
          </w:p>
        </w:tc>
      </w:tr>
    </w:tbl>
    <w:p w14:paraId="1A9FC241" w14:textId="77777777" w:rsidR="00867EBE" w:rsidRPr="00401004" w:rsidRDefault="00867EBE" w:rsidP="00867EBE">
      <w:pPr>
        <w:rPr>
          <w:rFonts w:ascii="Arial" w:hAnsi="Arial" w:cs="Arial"/>
          <w:b/>
          <w:bCs/>
          <w:color w:val="000000"/>
          <w:sz w:val="22"/>
          <w:szCs w:val="22"/>
        </w:rPr>
      </w:pPr>
      <w:r w:rsidRPr="00401004">
        <w:rPr>
          <w:rFonts w:ascii="Arial" w:hAnsi="Arial" w:cs="Arial"/>
          <w:b/>
          <w:bCs/>
          <w:color w:val="000000"/>
          <w:sz w:val="22"/>
          <w:szCs w:val="22"/>
        </w:rPr>
        <w:lastRenderedPageBreak/>
        <w:t>Demonstração de Resultado Abrangente</w:t>
      </w:r>
    </w:p>
    <w:p w14:paraId="7DEBF5E0" w14:textId="77777777" w:rsidR="00867EBE" w:rsidRPr="00401004" w:rsidRDefault="00867EBE" w:rsidP="00867EBE">
      <w:pPr>
        <w:tabs>
          <w:tab w:val="left" w:pos="7395"/>
        </w:tabs>
        <w:rPr>
          <w:rFonts w:ascii="Arial" w:hAnsi="Arial" w:cs="Arial"/>
          <w:b/>
          <w:sz w:val="22"/>
          <w:szCs w:val="22"/>
        </w:rPr>
      </w:pPr>
      <w:r w:rsidRPr="00401004">
        <w:rPr>
          <w:rFonts w:ascii="Arial" w:hAnsi="Arial" w:cs="Arial"/>
          <w:sz w:val="22"/>
          <w:szCs w:val="22"/>
        </w:rPr>
        <w:t>Semestres findos em 30 de junho</w:t>
      </w:r>
    </w:p>
    <w:p w14:paraId="79F72DAA" w14:textId="4E5AA7FD" w:rsidR="00526B13" w:rsidRDefault="00526B13" w:rsidP="0044008E">
      <w:pPr>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6964"/>
        <w:gridCol w:w="787"/>
        <w:gridCol w:w="1382"/>
        <w:gridCol w:w="1333"/>
      </w:tblGrid>
      <w:tr w:rsidR="00867EBE" w:rsidRPr="00867EBE" w14:paraId="53334B5D" w14:textId="77777777" w:rsidTr="00867EBE">
        <w:trPr>
          <w:trHeight w:val="255"/>
        </w:trPr>
        <w:tc>
          <w:tcPr>
            <w:tcW w:w="3327" w:type="pct"/>
            <w:tcBorders>
              <w:top w:val="nil"/>
              <w:left w:val="nil"/>
              <w:bottom w:val="nil"/>
              <w:right w:val="nil"/>
            </w:tcBorders>
            <w:shd w:val="clear" w:color="000000" w:fill="D9D9D9"/>
            <w:noWrap/>
            <w:vAlign w:val="center"/>
            <w:hideMark/>
          </w:tcPr>
          <w:p w14:paraId="6A55CDE0" w14:textId="136E274C" w:rsidR="00867EBE" w:rsidRPr="00867EBE" w:rsidRDefault="00867EBE" w:rsidP="00867EBE">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r w:rsidRPr="008B6599">
              <w:rPr>
                <w:rFonts w:ascii="Calibri" w:eastAsia="Times New Roman" w:hAnsi="Calibri" w:cs="Calibri"/>
                <w:b/>
                <w:bCs/>
                <w:sz w:val="18"/>
                <w:szCs w:val="18"/>
                <w:lang w:eastAsia="pt-BR"/>
              </w:rPr>
              <w:t>Descrição</w:t>
            </w:r>
          </w:p>
        </w:tc>
        <w:tc>
          <w:tcPr>
            <w:tcW w:w="376" w:type="pct"/>
            <w:tcBorders>
              <w:top w:val="nil"/>
              <w:left w:val="nil"/>
              <w:bottom w:val="nil"/>
              <w:right w:val="nil"/>
            </w:tcBorders>
            <w:shd w:val="clear" w:color="000000" w:fill="D9D9D9"/>
            <w:noWrap/>
            <w:vAlign w:val="center"/>
            <w:hideMark/>
          </w:tcPr>
          <w:p w14:paraId="78C808C7" w14:textId="6A9CD487" w:rsidR="00867EBE" w:rsidRPr="00867EBE" w:rsidRDefault="00867EBE" w:rsidP="00867EBE">
            <w:pPr>
              <w:jc w:val="center"/>
              <w:rPr>
                <w:rFonts w:ascii="Calibri" w:eastAsia="Times New Roman" w:hAnsi="Calibri" w:cs="Calibri"/>
                <w:b/>
                <w:bCs/>
                <w:sz w:val="18"/>
                <w:szCs w:val="18"/>
                <w:lang w:eastAsia="pt-BR"/>
              </w:rPr>
            </w:pPr>
          </w:p>
        </w:tc>
        <w:tc>
          <w:tcPr>
            <w:tcW w:w="660" w:type="pct"/>
            <w:tcBorders>
              <w:top w:val="nil"/>
              <w:left w:val="nil"/>
              <w:bottom w:val="nil"/>
              <w:right w:val="nil"/>
            </w:tcBorders>
            <w:shd w:val="clear" w:color="000000" w:fill="D9D9D9"/>
            <w:vAlign w:val="center"/>
            <w:hideMark/>
          </w:tcPr>
          <w:p w14:paraId="2D05A48B" w14:textId="77777777" w:rsidR="00867EBE" w:rsidRPr="00867EBE" w:rsidRDefault="00867EBE" w:rsidP="00867EBE">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30/06/2021</w:t>
            </w:r>
          </w:p>
        </w:tc>
        <w:tc>
          <w:tcPr>
            <w:tcW w:w="637" w:type="pct"/>
            <w:tcBorders>
              <w:top w:val="nil"/>
              <w:left w:val="nil"/>
              <w:bottom w:val="nil"/>
              <w:right w:val="nil"/>
            </w:tcBorders>
            <w:shd w:val="clear" w:color="000000" w:fill="D9D9D9"/>
            <w:vAlign w:val="center"/>
            <w:hideMark/>
          </w:tcPr>
          <w:p w14:paraId="4C8631DA" w14:textId="77777777" w:rsidR="00867EBE" w:rsidRPr="00867EBE" w:rsidRDefault="00867EBE" w:rsidP="00867EBE">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30/06/2020</w:t>
            </w:r>
          </w:p>
        </w:tc>
      </w:tr>
      <w:tr w:rsidR="00867EBE" w:rsidRPr="00867EBE" w14:paraId="73AE40CF" w14:textId="77777777" w:rsidTr="00867EBE">
        <w:trPr>
          <w:trHeight w:val="255"/>
        </w:trPr>
        <w:tc>
          <w:tcPr>
            <w:tcW w:w="3327" w:type="pct"/>
            <w:tcBorders>
              <w:top w:val="single" w:sz="4" w:space="0" w:color="auto"/>
              <w:left w:val="nil"/>
              <w:bottom w:val="single" w:sz="4" w:space="0" w:color="auto"/>
              <w:right w:val="nil"/>
            </w:tcBorders>
            <w:shd w:val="clear" w:color="000000" w:fill="FFFFFF"/>
            <w:vAlign w:val="center"/>
            <w:hideMark/>
          </w:tcPr>
          <w:p w14:paraId="71DF2073" w14:textId="77777777" w:rsidR="00867EBE" w:rsidRPr="00867EBE" w:rsidRDefault="00867EBE" w:rsidP="00867EBE">
            <w:pPr>
              <w:ind w:firstLineChars="100" w:firstLine="181"/>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SOBRAS OU PERDAS DO PERÍODO ANTES DAS DESTINAÇÕES E DOS JUROS AO CAPITAL</w:t>
            </w:r>
          </w:p>
        </w:tc>
        <w:tc>
          <w:tcPr>
            <w:tcW w:w="376" w:type="pct"/>
            <w:tcBorders>
              <w:top w:val="single" w:sz="4" w:space="0" w:color="auto"/>
              <w:left w:val="nil"/>
              <w:bottom w:val="single" w:sz="4" w:space="0" w:color="auto"/>
              <w:right w:val="nil"/>
            </w:tcBorders>
            <w:shd w:val="clear" w:color="000000" w:fill="FFFFFF"/>
            <w:noWrap/>
            <w:vAlign w:val="center"/>
            <w:hideMark/>
          </w:tcPr>
          <w:p w14:paraId="17ECCAAD" w14:textId="77777777" w:rsidR="00867EBE" w:rsidRPr="00867EBE" w:rsidRDefault="00867EBE" w:rsidP="00867EBE">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660" w:type="pct"/>
            <w:tcBorders>
              <w:top w:val="single" w:sz="4" w:space="0" w:color="auto"/>
              <w:left w:val="nil"/>
              <w:bottom w:val="single" w:sz="4" w:space="0" w:color="auto"/>
              <w:right w:val="nil"/>
            </w:tcBorders>
            <w:shd w:val="clear" w:color="000000" w:fill="FFFFFF"/>
            <w:noWrap/>
            <w:vAlign w:val="center"/>
            <w:hideMark/>
          </w:tcPr>
          <w:p w14:paraId="7227FBBA" w14:textId="77777777" w:rsidR="00867EBE" w:rsidRPr="00867EBE" w:rsidRDefault="00867EBE" w:rsidP="00867EBE">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7.615.069,95</w:t>
            </w:r>
          </w:p>
        </w:tc>
        <w:tc>
          <w:tcPr>
            <w:tcW w:w="637" w:type="pct"/>
            <w:tcBorders>
              <w:top w:val="single" w:sz="4" w:space="0" w:color="auto"/>
              <w:left w:val="nil"/>
              <w:bottom w:val="single" w:sz="4" w:space="0" w:color="auto"/>
              <w:right w:val="nil"/>
            </w:tcBorders>
            <w:shd w:val="clear" w:color="000000" w:fill="FFFFFF"/>
            <w:noWrap/>
            <w:vAlign w:val="center"/>
            <w:hideMark/>
          </w:tcPr>
          <w:p w14:paraId="02F10735" w14:textId="77777777" w:rsidR="00867EBE" w:rsidRPr="00867EBE" w:rsidRDefault="00867EBE" w:rsidP="00867EBE">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1.435.406,08</w:t>
            </w:r>
          </w:p>
        </w:tc>
      </w:tr>
      <w:tr w:rsidR="00867EBE" w:rsidRPr="00867EBE" w14:paraId="2DEFF823" w14:textId="77777777" w:rsidTr="00867EBE">
        <w:trPr>
          <w:trHeight w:val="255"/>
        </w:trPr>
        <w:tc>
          <w:tcPr>
            <w:tcW w:w="3327" w:type="pct"/>
            <w:tcBorders>
              <w:top w:val="nil"/>
              <w:left w:val="nil"/>
              <w:bottom w:val="nil"/>
              <w:right w:val="nil"/>
            </w:tcBorders>
            <w:shd w:val="clear" w:color="000000" w:fill="FFFFFF"/>
            <w:vAlign w:val="center"/>
            <w:hideMark/>
          </w:tcPr>
          <w:p w14:paraId="7EF94D1E" w14:textId="77777777" w:rsidR="00867EBE" w:rsidRPr="00867EBE" w:rsidRDefault="00867EBE" w:rsidP="00867EBE">
            <w:pPr>
              <w:ind w:firstLineChars="100" w:firstLine="181"/>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376" w:type="pct"/>
            <w:tcBorders>
              <w:top w:val="nil"/>
              <w:left w:val="nil"/>
              <w:bottom w:val="nil"/>
              <w:right w:val="nil"/>
            </w:tcBorders>
            <w:shd w:val="clear" w:color="000000" w:fill="FFFFFF"/>
            <w:noWrap/>
            <w:vAlign w:val="center"/>
            <w:hideMark/>
          </w:tcPr>
          <w:p w14:paraId="3D107BD9" w14:textId="77777777" w:rsidR="00867EBE" w:rsidRPr="00867EBE" w:rsidRDefault="00867EBE" w:rsidP="00867EBE">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660" w:type="pct"/>
            <w:tcBorders>
              <w:top w:val="nil"/>
              <w:left w:val="nil"/>
              <w:bottom w:val="nil"/>
              <w:right w:val="nil"/>
            </w:tcBorders>
            <w:shd w:val="clear" w:color="000000" w:fill="FFFFFF"/>
            <w:noWrap/>
            <w:vAlign w:val="center"/>
            <w:hideMark/>
          </w:tcPr>
          <w:p w14:paraId="3C6C08BA" w14:textId="77777777" w:rsidR="00867EBE" w:rsidRPr="00867EBE" w:rsidRDefault="00867EBE" w:rsidP="00867EBE">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637" w:type="pct"/>
            <w:tcBorders>
              <w:top w:val="nil"/>
              <w:left w:val="nil"/>
              <w:bottom w:val="nil"/>
              <w:right w:val="nil"/>
            </w:tcBorders>
            <w:shd w:val="clear" w:color="000000" w:fill="FFFFFF"/>
            <w:noWrap/>
            <w:vAlign w:val="center"/>
            <w:hideMark/>
          </w:tcPr>
          <w:p w14:paraId="179799B2" w14:textId="77777777" w:rsidR="00867EBE" w:rsidRPr="00867EBE" w:rsidRDefault="00867EBE" w:rsidP="00867EBE">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r>
      <w:tr w:rsidR="00867EBE" w:rsidRPr="00867EBE" w14:paraId="0225B9CD" w14:textId="77777777" w:rsidTr="00867EBE">
        <w:trPr>
          <w:trHeight w:val="255"/>
        </w:trPr>
        <w:tc>
          <w:tcPr>
            <w:tcW w:w="3327" w:type="pct"/>
            <w:tcBorders>
              <w:top w:val="single" w:sz="4" w:space="0" w:color="auto"/>
              <w:left w:val="nil"/>
              <w:bottom w:val="single" w:sz="4" w:space="0" w:color="auto"/>
              <w:right w:val="nil"/>
            </w:tcBorders>
            <w:shd w:val="clear" w:color="000000" w:fill="FFFFFF"/>
            <w:vAlign w:val="center"/>
            <w:hideMark/>
          </w:tcPr>
          <w:p w14:paraId="63CD084C" w14:textId="77777777" w:rsidR="00867EBE" w:rsidRPr="00867EBE" w:rsidRDefault="00867EBE" w:rsidP="00867EBE">
            <w:pPr>
              <w:ind w:firstLineChars="100" w:firstLine="181"/>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TOTAL DO RESULTADO ABRANGENTE</w:t>
            </w:r>
          </w:p>
        </w:tc>
        <w:tc>
          <w:tcPr>
            <w:tcW w:w="376" w:type="pct"/>
            <w:tcBorders>
              <w:top w:val="single" w:sz="4" w:space="0" w:color="auto"/>
              <w:left w:val="nil"/>
              <w:bottom w:val="single" w:sz="4" w:space="0" w:color="auto"/>
              <w:right w:val="nil"/>
            </w:tcBorders>
            <w:shd w:val="clear" w:color="000000" w:fill="FFFFFF"/>
            <w:noWrap/>
            <w:vAlign w:val="center"/>
            <w:hideMark/>
          </w:tcPr>
          <w:p w14:paraId="4BC4297E" w14:textId="77777777" w:rsidR="00867EBE" w:rsidRPr="00867EBE" w:rsidRDefault="00867EBE" w:rsidP="00867EBE">
            <w:pPr>
              <w:jc w:val="center"/>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 </w:t>
            </w:r>
          </w:p>
        </w:tc>
        <w:tc>
          <w:tcPr>
            <w:tcW w:w="660" w:type="pct"/>
            <w:tcBorders>
              <w:top w:val="single" w:sz="4" w:space="0" w:color="auto"/>
              <w:left w:val="nil"/>
              <w:bottom w:val="single" w:sz="4" w:space="0" w:color="auto"/>
              <w:right w:val="nil"/>
            </w:tcBorders>
            <w:shd w:val="clear" w:color="000000" w:fill="FFFFFF"/>
            <w:noWrap/>
            <w:vAlign w:val="center"/>
            <w:hideMark/>
          </w:tcPr>
          <w:p w14:paraId="3F78B777" w14:textId="77777777" w:rsidR="00867EBE" w:rsidRPr="00867EBE" w:rsidRDefault="00867EBE" w:rsidP="00867EBE">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7.615.069,95</w:t>
            </w:r>
          </w:p>
        </w:tc>
        <w:tc>
          <w:tcPr>
            <w:tcW w:w="637" w:type="pct"/>
            <w:tcBorders>
              <w:top w:val="single" w:sz="4" w:space="0" w:color="auto"/>
              <w:left w:val="nil"/>
              <w:bottom w:val="single" w:sz="4" w:space="0" w:color="auto"/>
              <w:right w:val="nil"/>
            </w:tcBorders>
            <w:shd w:val="clear" w:color="000000" w:fill="FFFFFF"/>
            <w:noWrap/>
            <w:vAlign w:val="center"/>
            <w:hideMark/>
          </w:tcPr>
          <w:p w14:paraId="15233144" w14:textId="77777777" w:rsidR="00867EBE" w:rsidRPr="00867EBE" w:rsidRDefault="00867EBE" w:rsidP="00867EBE">
            <w:pPr>
              <w:jc w:val="right"/>
              <w:rPr>
                <w:rFonts w:ascii="Calibri" w:eastAsia="Times New Roman" w:hAnsi="Calibri" w:cs="Calibri"/>
                <w:b/>
                <w:bCs/>
                <w:sz w:val="18"/>
                <w:szCs w:val="18"/>
                <w:lang w:eastAsia="pt-BR"/>
              </w:rPr>
            </w:pPr>
            <w:r w:rsidRPr="00867EBE">
              <w:rPr>
                <w:rFonts w:ascii="Calibri" w:eastAsia="Times New Roman" w:hAnsi="Calibri" w:cs="Calibri"/>
                <w:b/>
                <w:bCs/>
                <w:sz w:val="18"/>
                <w:szCs w:val="18"/>
                <w:lang w:eastAsia="pt-BR"/>
              </w:rPr>
              <w:t>1.435.406,08</w:t>
            </w:r>
          </w:p>
        </w:tc>
      </w:tr>
    </w:tbl>
    <w:p w14:paraId="06EB7665" w14:textId="5BB41CAA" w:rsidR="00867EBE" w:rsidRDefault="00867EBE" w:rsidP="0044008E">
      <w:pPr>
        <w:rPr>
          <w:rFonts w:cstheme="minorHAnsi"/>
          <w:sz w:val="20"/>
          <w:szCs w:val="20"/>
        </w:rPr>
      </w:pPr>
    </w:p>
    <w:p w14:paraId="4A11BD63" w14:textId="77777777" w:rsidR="008B6599" w:rsidRDefault="008B6599">
      <w:pPr>
        <w:spacing w:after="160" w:line="259" w:lineRule="auto"/>
        <w:rPr>
          <w:rFonts w:cstheme="minorHAnsi"/>
          <w:sz w:val="20"/>
          <w:szCs w:val="20"/>
        </w:rPr>
      </w:pPr>
    </w:p>
    <w:p w14:paraId="52C4B2DA" w14:textId="77777777" w:rsidR="008B6599" w:rsidRDefault="008B6599">
      <w:pPr>
        <w:spacing w:after="160" w:line="259" w:lineRule="auto"/>
        <w:rPr>
          <w:rFonts w:cstheme="minorHAnsi"/>
          <w:sz w:val="20"/>
          <w:szCs w:val="20"/>
        </w:rPr>
      </w:pPr>
    </w:p>
    <w:p w14:paraId="4187D767" w14:textId="77777777" w:rsidR="008B6599" w:rsidRDefault="008B6599">
      <w:pPr>
        <w:spacing w:after="160" w:line="259" w:lineRule="auto"/>
        <w:rPr>
          <w:rFonts w:cstheme="minorHAnsi"/>
          <w:sz w:val="20"/>
          <w:szCs w:val="20"/>
        </w:rPr>
      </w:pPr>
    </w:p>
    <w:p w14:paraId="4D738B33" w14:textId="77777777" w:rsidR="008B6599" w:rsidRDefault="008B6599">
      <w:pPr>
        <w:spacing w:after="160" w:line="259" w:lineRule="auto"/>
        <w:rPr>
          <w:rFonts w:cstheme="minorHAnsi"/>
          <w:sz w:val="20"/>
          <w:szCs w:val="20"/>
        </w:rPr>
      </w:pPr>
    </w:p>
    <w:p w14:paraId="502FFE75" w14:textId="77777777" w:rsidR="008B6599" w:rsidRDefault="008B6599">
      <w:pPr>
        <w:spacing w:after="160" w:line="259" w:lineRule="auto"/>
        <w:rPr>
          <w:rFonts w:cstheme="minorHAnsi"/>
          <w:sz w:val="20"/>
          <w:szCs w:val="20"/>
        </w:rPr>
      </w:pPr>
    </w:p>
    <w:p w14:paraId="5C5D1B3A" w14:textId="77777777" w:rsidR="008B6599" w:rsidRDefault="008B6599">
      <w:pPr>
        <w:spacing w:after="160" w:line="259" w:lineRule="auto"/>
        <w:rPr>
          <w:rFonts w:cstheme="minorHAnsi"/>
          <w:sz w:val="20"/>
          <w:szCs w:val="20"/>
        </w:rPr>
      </w:pPr>
    </w:p>
    <w:p w14:paraId="0EF7A9BF" w14:textId="77777777" w:rsidR="008B6599" w:rsidRDefault="008B6599">
      <w:pPr>
        <w:spacing w:after="160" w:line="259" w:lineRule="auto"/>
        <w:rPr>
          <w:rFonts w:cstheme="minorHAnsi"/>
          <w:sz w:val="20"/>
          <w:szCs w:val="20"/>
        </w:rPr>
      </w:pPr>
    </w:p>
    <w:p w14:paraId="4B41E332" w14:textId="77777777" w:rsidR="008B6599" w:rsidRDefault="008B6599">
      <w:pPr>
        <w:spacing w:after="160" w:line="259" w:lineRule="auto"/>
        <w:rPr>
          <w:rFonts w:cstheme="minorHAnsi"/>
          <w:sz w:val="20"/>
          <w:szCs w:val="20"/>
        </w:rPr>
      </w:pPr>
    </w:p>
    <w:p w14:paraId="11F24716" w14:textId="77777777" w:rsidR="008B6599" w:rsidRDefault="008B6599">
      <w:pPr>
        <w:spacing w:after="160" w:line="259" w:lineRule="auto"/>
        <w:rPr>
          <w:rFonts w:cstheme="minorHAnsi"/>
          <w:sz w:val="20"/>
          <w:szCs w:val="20"/>
        </w:rPr>
      </w:pPr>
    </w:p>
    <w:p w14:paraId="3F2526FD" w14:textId="77777777" w:rsidR="008B6599" w:rsidRDefault="008B6599">
      <w:pPr>
        <w:spacing w:after="160" w:line="259" w:lineRule="auto"/>
        <w:rPr>
          <w:rFonts w:cstheme="minorHAnsi"/>
          <w:sz w:val="20"/>
          <w:szCs w:val="20"/>
        </w:rPr>
      </w:pPr>
    </w:p>
    <w:p w14:paraId="616BFCEB" w14:textId="77777777" w:rsidR="008B6599" w:rsidRDefault="008B6599">
      <w:pPr>
        <w:spacing w:after="160" w:line="259" w:lineRule="auto"/>
        <w:rPr>
          <w:rFonts w:cstheme="minorHAnsi"/>
          <w:sz w:val="20"/>
          <w:szCs w:val="20"/>
        </w:rPr>
      </w:pPr>
    </w:p>
    <w:p w14:paraId="5D41401C" w14:textId="77777777" w:rsidR="008B6599" w:rsidRDefault="008B6599">
      <w:pPr>
        <w:spacing w:after="160" w:line="259" w:lineRule="auto"/>
        <w:rPr>
          <w:rFonts w:cstheme="minorHAnsi"/>
          <w:sz w:val="20"/>
          <w:szCs w:val="20"/>
        </w:rPr>
      </w:pPr>
    </w:p>
    <w:tbl>
      <w:tblPr>
        <w:tblStyle w:val="Tabelacomgrade"/>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494"/>
        <w:gridCol w:w="3485"/>
      </w:tblGrid>
      <w:tr w:rsidR="008B6599" w:rsidRPr="00D47A79" w14:paraId="257C8FB3" w14:textId="77777777" w:rsidTr="00712550">
        <w:trPr>
          <w:trHeight w:val="300"/>
        </w:trPr>
        <w:tc>
          <w:tcPr>
            <w:tcW w:w="1666" w:type="pct"/>
            <w:noWrap/>
            <w:hideMark/>
          </w:tcPr>
          <w:p w14:paraId="2B4557DA" w14:textId="77777777" w:rsidR="008B6599" w:rsidRPr="00D47A79" w:rsidRDefault="008B6599" w:rsidP="00712550">
            <w:pPr>
              <w:jc w:val="center"/>
              <w:rPr>
                <w:rFonts w:ascii="Asap" w:eastAsia="Times New Roman" w:hAnsi="Asap" w:cs="Calibri"/>
                <w:b/>
                <w:bCs/>
                <w:sz w:val="20"/>
                <w:szCs w:val="20"/>
                <w:lang w:eastAsia="pt-BR"/>
              </w:rPr>
            </w:pPr>
            <w:r>
              <w:rPr>
                <w:rFonts w:ascii="Asap" w:eastAsia="Times New Roman" w:hAnsi="Asap" w:cs="Calibri"/>
                <w:b/>
                <w:bCs/>
                <w:sz w:val="20"/>
                <w:szCs w:val="20"/>
                <w:lang w:eastAsia="pt-BR"/>
              </w:rPr>
              <w:t xml:space="preserve">Antonio </w:t>
            </w:r>
            <w:proofErr w:type="spellStart"/>
            <w:r>
              <w:rPr>
                <w:rFonts w:ascii="Asap" w:eastAsia="Times New Roman" w:hAnsi="Asap" w:cs="Calibri"/>
                <w:b/>
                <w:bCs/>
                <w:sz w:val="20"/>
                <w:szCs w:val="20"/>
                <w:lang w:eastAsia="pt-BR"/>
              </w:rPr>
              <w:t>Abilio</w:t>
            </w:r>
            <w:proofErr w:type="spellEnd"/>
            <w:r>
              <w:rPr>
                <w:rFonts w:ascii="Asap" w:eastAsia="Times New Roman" w:hAnsi="Asap" w:cs="Calibri"/>
                <w:b/>
                <w:bCs/>
                <w:sz w:val="20"/>
                <w:szCs w:val="20"/>
                <w:lang w:eastAsia="pt-BR"/>
              </w:rPr>
              <w:t xml:space="preserve"> Mantovani</w:t>
            </w:r>
          </w:p>
        </w:tc>
        <w:tc>
          <w:tcPr>
            <w:tcW w:w="1669" w:type="pct"/>
            <w:noWrap/>
            <w:hideMark/>
          </w:tcPr>
          <w:p w14:paraId="1E480C55" w14:textId="77777777" w:rsidR="008B6599" w:rsidRPr="00D47A79" w:rsidRDefault="008B6599" w:rsidP="00712550">
            <w:pPr>
              <w:jc w:val="center"/>
              <w:rPr>
                <w:rFonts w:ascii="Asap" w:eastAsia="Times New Roman" w:hAnsi="Asap" w:cs="Calibri"/>
                <w:b/>
                <w:bCs/>
                <w:sz w:val="20"/>
                <w:szCs w:val="20"/>
                <w:lang w:eastAsia="pt-BR"/>
              </w:rPr>
            </w:pPr>
            <w:r>
              <w:rPr>
                <w:rFonts w:ascii="Asap" w:eastAsia="Times New Roman" w:hAnsi="Asap" w:cs="Calibri"/>
                <w:b/>
                <w:bCs/>
                <w:sz w:val="20"/>
                <w:szCs w:val="20"/>
                <w:lang w:eastAsia="pt-BR"/>
              </w:rPr>
              <w:t>Solange Tereza Bressan</w:t>
            </w:r>
          </w:p>
        </w:tc>
        <w:tc>
          <w:tcPr>
            <w:tcW w:w="1665" w:type="pct"/>
            <w:noWrap/>
            <w:hideMark/>
          </w:tcPr>
          <w:p w14:paraId="4D0DCCF4" w14:textId="77777777" w:rsidR="008B6599" w:rsidRPr="00D47A79" w:rsidRDefault="008B6599" w:rsidP="00712550">
            <w:pPr>
              <w:jc w:val="center"/>
              <w:rPr>
                <w:rFonts w:ascii="Asap" w:eastAsia="Times New Roman" w:hAnsi="Asap" w:cs="Calibri"/>
                <w:b/>
                <w:bCs/>
                <w:sz w:val="20"/>
                <w:szCs w:val="20"/>
                <w:lang w:eastAsia="pt-BR"/>
              </w:rPr>
            </w:pPr>
            <w:r>
              <w:rPr>
                <w:rFonts w:ascii="Asap" w:eastAsia="Times New Roman" w:hAnsi="Asap" w:cs="Calibri"/>
                <w:b/>
                <w:bCs/>
                <w:sz w:val="20"/>
                <w:szCs w:val="20"/>
                <w:lang w:eastAsia="pt-BR"/>
              </w:rPr>
              <w:t>Camila Erika Nicolau</w:t>
            </w:r>
          </w:p>
        </w:tc>
      </w:tr>
      <w:tr w:rsidR="008B6599" w:rsidRPr="00D47A79" w14:paraId="19411094" w14:textId="77777777" w:rsidTr="00712550">
        <w:trPr>
          <w:trHeight w:val="300"/>
        </w:trPr>
        <w:tc>
          <w:tcPr>
            <w:tcW w:w="1666" w:type="pct"/>
            <w:noWrap/>
            <w:hideMark/>
          </w:tcPr>
          <w:p w14:paraId="36A17E73" w14:textId="77777777" w:rsidR="008B6599" w:rsidRPr="009D1560"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 xml:space="preserve"> Presidente</w:t>
            </w:r>
          </w:p>
        </w:tc>
        <w:tc>
          <w:tcPr>
            <w:tcW w:w="1669" w:type="pct"/>
            <w:noWrap/>
            <w:hideMark/>
          </w:tcPr>
          <w:p w14:paraId="6C7CD2FF" w14:textId="77777777" w:rsidR="008B6599" w:rsidRPr="009D1560"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Diretora Administrativo</w:t>
            </w:r>
          </w:p>
        </w:tc>
        <w:tc>
          <w:tcPr>
            <w:tcW w:w="1665" w:type="pct"/>
            <w:noWrap/>
            <w:hideMark/>
          </w:tcPr>
          <w:p w14:paraId="0BB77CF2" w14:textId="77777777" w:rsidR="008B6599" w:rsidRPr="00D47A79"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Contadora</w:t>
            </w:r>
          </w:p>
        </w:tc>
      </w:tr>
      <w:tr w:rsidR="008B6599" w:rsidRPr="00D47A79" w14:paraId="73DC4039" w14:textId="77777777" w:rsidTr="00712550">
        <w:trPr>
          <w:trHeight w:val="300"/>
        </w:trPr>
        <w:tc>
          <w:tcPr>
            <w:tcW w:w="1666" w:type="pct"/>
            <w:noWrap/>
            <w:hideMark/>
          </w:tcPr>
          <w:p w14:paraId="7025CE3C" w14:textId="77777777" w:rsidR="008B6599" w:rsidRPr="009D1560" w:rsidRDefault="008B6599" w:rsidP="00712550">
            <w:pPr>
              <w:jc w:val="center"/>
              <w:rPr>
                <w:rFonts w:ascii="Asap" w:eastAsia="Times New Roman" w:hAnsi="Asap" w:cs="Calibri"/>
                <w:sz w:val="20"/>
                <w:szCs w:val="20"/>
                <w:lang w:eastAsia="pt-BR"/>
              </w:rPr>
            </w:pPr>
          </w:p>
        </w:tc>
        <w:tc>
          <w:tcPr>
            <w:tcW w:w="1669" w:type="pct"/>
            <w:noWrap/>
            <w:hideMark/>
          </w:tcPr>
          <w:p w14:paraId="7565D725" w14:textId="77777777" w:rsidR="008B6599" w:rsidRPr="009D1560" w:rsidRDefault="008B6599" w:rsidP="00712550">
            <w:pPr>
              <w:jc w:val="center"/>
              <w:rPr>
                <w:rFonts w:ascii="Times New Roman" w:eastAsia="Times New Roman" w:hAnsi="Times New Roman" w:cs="Times New Roman"/>
                <w:sz w:val="20"/>
                <w:szCs w:val="20"/>
                <w:lang w:eastAsia="pt-BR"/>
              </w:rPr>
            </w:pPr>
          </w:p>
        </w:tc>
        <w:tc>
          <w:tcPr>
            <w:tcW w:w="1665" w:type="pct"/>
            <w:noWrap/>
            <w:hideMark/>
          </w:tcPr>
          <w:p w14:paraId="5EFB9050" w14:textId="77777777" w:rsidR="008B6599" w:rsidRPr="00D47A79"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CRC-MG-071309/O-3-T-SC</w:t>
            </w:r>
          </w:p>
        </w:tc>
      </w:tr>
    </w:tbl>
    <w:p w14:paraId="27BC9B52" w14:textId="06D2BA49" w:rsidR="00867EBE" w:rsidRDefault="00867EBE">
      <w:pPr>
        <w:spacing w:after="160" w:line="259" w:lineRule="auto"/>
        <w:rPr>
          <w:rFonts w:cstheme="minorHAnsi"/>
          <w:sz w:val="20"/>
          <w:szCs w:val="20"/>
        </w:rPr>
      </w:pPr>
      <w:r>
        <w:rPr>
          <w:rFonts w:cstheme="minorHAnsi"/>
          <w:sz w:val="20"/>
          <w:szCs w:val="20"/>
        </w:rPr>
        <w:br w:type="page"/>
      </w:r>
    </w:p>
    <w:p w14:paraId="66CAC758" w14:textId="77777777" w:rsidR="00867EBE" w:rsidRDefault="00867EBE" w:rsidP="00867EBE">
      <w:pPr>
        <w:pStyle w:val="NormalWeb"/>
        <w:jc w:val="center"/>
        <w:rPr>
          <w:rFonts w:eastAsiaTheme="minorEastAsia"/>
        </w:rPr>
      </w:pPr>
      <w:r>
        <w:rPr>
          <w:rFonts w:ascii="Arial" w:hAnsi="Arial" w:cs="Arial"/>
          <w:b/>
          <w:bCs/>
          <w:sz w:val="20"/>
          <w:szCs w:val="20"/>
        </w:rPr>
        <w:lastRenderedPageBreak/>
        <w:t>COOPERATIVA DE CRÉDITO DE LIVRE ADMISSÃO DE ASSOCIADOS VALE DO CHAPECÓZINHO</w:t>
      </w:r>
    </w:p>
    <w:p w14:paraId="0C4E599B" w14:textId="77777777" w:rsidR="00867EBE" w:rsidRDefault="00867EBE" w:rsidP="00867EBE">
      <w:pPr>
        <w:pStyle w:val="NormalWeb"/>
        <w:jc w:val="center"/>
      </w:pPr>
      <w:r>
        <w:rPr>
          <w:rFonts w:ascii="Arial" w:hAnsi="Arial" w:cs="Arial"/>
          <w:b/>
          <w:bCs/>
          <w:sz w:val="20"/>
          <w:szCs w:val="20"/>
        </w:rPr>
        <w:t xml:space="preserve">NOTAS EXPLICATIVAS DA ADMINISTRAÇÃO ÀS DEMONSTRAÇÕES CONTÁBEIS EM 30 DE JUNHO DE 2021 </w:t>
      </w:r>
    </w:p>
    <w:p w14:paraId="34D05298" w14:textId="77777777" w:rsidR="00867EBE" w:rsidRDefault="00867EBE" w:rsidP="00867EBE">
      <w:pPr>
        <w:pStyle w:val="NormalWeb"/>
        <w:jc w:val="both"/>
      </w:pPr>
      <w:r>
        <w:rPr>
          <w:rFonts w:ascii="Arial" w:hAnsi="Arial" w:cs="Arial"/>
          <w:b/>
          <w:bCs/>
          <w:sz w:val="20"/>
          <w:szCs w:val="20"/>
        </w:rPr>
        <w:t>1. Contexto Operacional</w:t>
      </w:r>
    </w:p>
    <w:p w14:paraId="36FD6F68" w14:textId="777613C4" w:rsidR="00867EBE" w:rsidRDefault="00867EBE" w:rsidP="00867EBE">
      <w:pPr>
        <w:pStyle w:val="NormalWeb"/>
        <w:jc w:val="both"/>
      </w:pPr>
      <w:r>
        <w:rPr>
          <w:rFonts w:ascii="Arial" w:hAnsi="Arial" w:cs="Arial"/>
          <w:sz w:val="20"/>
          <w:szCs w:val="20"/>
        </w:rPr>
        <w:t xml:space="preserve">A </w:t>
      </w:r>
      <w:r>
        <w:rPr>
          <w:rFonts w:ascii="Arial" w:hAnsi="Arial" w:cs="Arial"/>
          <w:b/>
          <w:bCs/>
          <w:sz w:val="20"/>
          <w:szCs w:val="20"/>
        </w:rPr>
        <w:t>COOPERATIVA DE CRÉDITO DE LIVRE ADMISSÃO DE ASSOCIADOS VALE DO CHAPECÓZINHO - SICOOB VALCREDI SUL</w:t>
      </w:r>
      <w:r>
        <w:rPr>
          <w:rFonts w:ascii="Arial" w:hAnsi="Arial" w:cs="Arial"/>
          <w:sz w:val="20"/>
          <w:szCs w:val="20"/>
        </w:rPr>
        <w:t xml:space="preserve">, é uma cooperativa de crédito singular, instituição financeira não bancária, fundada em </w:t>
      </w:r>
      <w:r w:rsidR="00535C9F">
        <w:rPr>
          <w:rFonts w:ascii="Arial" w:hAnsi="Arial" w:cs="Arial"/>
          <w:b/>
          <w:bCs/>
          <w:sz w:val="20"/>
          <w:szCs w:val="20"/>
        </w:rPr>
        <w:t>22</w:t>
      </w:r>
      <w:r>
        <w:rPr>
          <w:rFonts w:ascii="Arial" w:hAnsi="Arial" w:cs="Arial"/>
          <w:b/>
          <w:bCs/>
          <w:sz w:val="20"/>
          <w:szCs w:val="20"/>
        </w:rPr>
        <w:t>/</w:t>
      </w:r>
      <w:r w:rsidR="00535C9F">
        <w:rPr>
          <w:rFonts w:ascii="Arial" w:hAnsi="Arial" w:cs="Arial"/>
          <w:b/>
          <w:bCs/>
          <w:sz w:val="20"/>
          <w:szCs w:val="20"/>
        </w:rPr>
        <w:t>03</w:t>
      </w:r>
      <w:r>
        <w:rPr>
          <w:rFonts w:ascii="Arial" w:hAnsi="Arial" w:cs="Arial"/>
          <w:b/>
          <w:bCs/>
          <w:sz w:val="20"/>
          <w:szCs w:val="20"/>
        </w:rPr>
        <w:t>/1997</w:t>
      </w:r>
      <w:r>
        <w:rPr>
          <w:rFonts w:ascii="Arial" w:hAnsi="Arial" w:cs="Arial"/>
          <w:sz w:val="20"/>
          <w:szCs w:val="20"/>
        </w:rPr>
        <w:t xml:space="preserve">, filiada à </w:t>
      </w:r>
      <w:r>
        <w:rPr>
          <w:rFonts w:ascii="Arial" w:hAnsi="Arial" w:cs="Arial"/>
          <w:b/>
          <w:bCs/>
          <w:sz w:val="20"/>
          <w:szCs w:val="20"/>
        </w:rPr>
        <w:t xml:space="preserve">CCC DE SANTA CATARINA E RIO GRANDE DO SUL </w:t>
      </w:r>
      <w:r>
        <w:rPr>
          <w:rFonts w:ascii="Arial" w:hAnsi="Arial" w:cs="Arial"/>
          <w:sz w:val="20"/>
          <w:szCs w:val="20"/>
        </w:rPr>
        <w:t xml:space="preserve">– </w:t>
      </w:r>
      <w:r>
        <w:rPr>
          <w:rFonts w:ascii="Arial" w:hAnsi="Arial" w:cs="Arial"/>
          <w:b/>
          <w:bCs/>
          <w:sz w:val="20"/>
          <w:szCs w:val="20"/>
        </w:rPr>
        <w:t>SICOOB CENTRAL SC/RS</w:t>
      </w:r>
      <w:r>
        <w:rPr>
          <w:rFonts w:ascii="Arial" w:hAnsi="Arial" w:cs="Arial"/>
          <w:sz w:val="20"/>
          <w:szCs w:val="20"/>
        </w:rPr>
        <w:t xml:space="preserve"> e componente da Confederação Nacional das Cooperativas do SICOOB – SICOOB CONFEDERAÇÃO, em conjunto com outras cooperativas singulares e centrais. Tem sua constituição e o funcionamento regulamentados pela Lei nº 4.595/1964, que dispõe sobre a Política e as Instituições Monetárias, Bancárias e Creditícias, pela Lei nº 5.764/1971, que define a Política Nacional do Cooperativismo, pela Lei Complementar nº 130/2009, que dispõe sobre o Sistema Nacional de Crédito Cooperativo e pela Resolução CMN nº 4.434/2015, do Conselho Monetário Nacional, que dispõe sobre a constituição e </w:t>
      </w:r>
    </w:p>
    <w:p w14:paraId="33A7A89F" w14:textId="17E11B7D" w:rsidR="00867EBE" w:rsidRDefault="00867EBE" w:rsidP="00867EBE">
      <w:pPr>
        <w:pStyle w:val="NormalWeb"/>
        <w:jc w:val="both"/>
      </w:pPr>
      <w:bookmarkStart w:id="4" w:name="_Hlk78480115"/>
      <w:r>
        <w:rPr>
          <w:rFonts w:ascii="Arial" w:hAnsi="Arial" w:cs="Arial"/>
          <w:sz w:val="20"/>
          <w:szCs w:val="20"/>
        </w:rPr>
        <w:t xml:space="preserve">O </w:t>
      </w:r>
      <w:r>
        <w:rPr>
          <w:rFonts w:ascii="Arial" w:hAnsi="Arial" w:cs="Arial"/>
          <w:b/>
          <w:bCs/>
          <w:sz w:val="20"/>
          <w:szCs w:val="20"/>
        </w:rPr>
        <w:t xml:space="preserve">SICOOB VALCREDI SUL, </w:t>
      </w:r>
      <w:r>
        <w:rPr>
          <w:rFonts w:ascii="Arial" w:hAnsi="Arial" w:cs="Arial"/>
          <w:sz w:val="20"/>
          <w:szCs w:val="20"/>
        </w:rPr>
        <w:t>sediado na cidade de à</w:t>
      </w:r>
      <w:r>
        <w:rPr>
          <w:rFonts w:ascii="Arial" w:hAnsi="Arial" w:cs="Arial"/>
          <w:b/>
          <w:bCs/>
          <w:sz w:val="20"/>
          <w:szCs w:val="20"/>
        </w:rPr>
        <w:t xml:space="preserve"> PASSOS MAIA - SC,</w:t>
      </w:r>
      <w:r>
        <w:rPr>
          <w:rFonts w:ascii="Arial" w:hAnsi="Arial" w:cs="Arial"/>
          <w:sz w:val="20"/>
          <w:szCs w:val="20"/>
        </w:rPr>
        <w:t xml:space="preserve"> possui </w:t>
      </w:r>
      <w:r>
        <w:rPr>
          <w:rFonts w:ascii="Arial" w:hAnsi="Arial" w:cs="Arial"/>
          <w:b/>
          <w:bCs/>
          <w:sz w:val="20"/>
          <w:szCs w:val="20"/>
        </w:rPr>
        <w:t>12</w:t>
      </w:r>
      <w:r>
        <w:rPr>
          <w:rFonts w:ascii="Arial" w:hAnsi="Arial" w:cs="Arial"/>
          <w:sz w:val="20"/>
          <w:szCs w:val="20"/>
        </w:rPr>
        <w:t xml:space="preserve"> Postos de Atendimento (</w:t>
      </w:r>
      <w:proofErr w:type="spellStart"/>
      <w:r>
        <w:rPr>
          <w:rFonts w:ascii="Arial" w:hAnsi="Arial" w:cs="Arial"/>
          <w:sz w:val="20"/>
          <w:szCs w:val="20"/>
        </w:rPr>
        <w:t>PAs</w:t>
      </w:r>
      <w:proofErr w:type="spellEnd"/>
      <w:r>
        <w:rPr>
          <w:rFonts w:ascii="Arial" w:hAnsi="Arial" w:cs="Arial"/>
          <w:sz w:val="20"/>
          <w:szCs w:val="20"/>
        </w:rPr>
        <w:t xml:space="preserve">) nas seguintes localidades: </w:t>
      </w:r>
      <w:r w:rsidR="009A5965">
        <w:rPr>
          <w:rFonts w:ascii="Arial" w:hAnsi="Arial" w:cs="Arial"/>
          <w:b/>
          <w:bCs/>
          <w:sz w:val="20"/>
          <w:szCs w:val="20"/>
        </w:rPr>
        <w:t>PASSOS MAIA - SC</w:t>
      </w:r>
      <w:r w:rsidR="009A5965">
        <w:rPr>
          <w:rFonts w:ascii="Arial" w:hAnsi="Arial" w:cs="Arial"/>
          <w:b/>
          <w:bCs/>
          <w:sz w:val="20"/>
          <w:szCs w:val="20"/>
        </w:rPr>
        <w:t xml:space="preserve">, </w:t>
      </w:r>
      <w:r>
        <w:rPr>
          <w:rFonts w:ascii="Arial" w:hAnsi="Arial" w:cs="Arial"/>
          <w:b/>
          <w:bCs/>
          <w:sz w:val="20"/>
          <w:szCs w:val="20"/>
        </w:rPr>
        <w:t>VARGEÃO - SC, PONTE SERRADA - SC, CATANDUVAS - SC, PALMAS - PR, IRANI - SC, VARGEM BONITA - SC, SANTA CRUZ DO SUL - RS, VENÂNCIO AIRES - RS, ESTEIO - RS, CANDELÁRIA - RS</w:t>
      </w:r>
      <w:r>
        <w:rPr>
          <w:rFonts w:ascii="Arial" w:hAnsi="Arial" w:cs="Arial"/>
          <w:sz w:val="20"/>
          <w:szCs w:val="20"/>
        </w:rPr>
        <w:t>.</w:t>
      </w:r>
    </w:p>
    <w:bookmarkEnd w:id="4"/>
    <w:p w14:paraId="41FCAC4F" w14:textId="77777777" w:rsidR="00867EBE" w:rsidRDefault="00867EBE" w:rsidP="00867EBE">
      <w:pPr>
        <w:pStyle w:val="NormalWeb"/>
        <w:jc w:val="both"/>
      </w:pPr>
      <w:r>
        <w:rPr>
          <w:rFonts w:ascii="Arial" w:hAnsi="Arial" w:cs="Arial"/>
          <w:sz w:val="20"/>
          <w:szCs w:val="20"/>
        </w:rPr>
        <w:t xml:space="preserve">O </w:t>
      </w:r>
      <w:r>
        <w:rPr>
          <w:rFonts w:ascii="Arial" w:hAnsi="Arial" w:cs="Arial"/>
          <w:b/>
          <w:bCs/>
          <w:sz w:val="20"/>
          <w:szCs w:val="20"/>
        </w:rPr>
        <w:t>SICOOB VALCREDI SUL</w:t>
      </w:r>
      <w:r>
        <w:rPr>
          <w:rFonts w:ascii="Arial" w:hAnsi="Arial" w:cs="Arial"/>
          <w:sz w:val="20"/>
          <w:szCs w:val="20"/>
        </w:rPr>
        <w:t xml:space="preserve"> tem como atividade preponderante a operação na área creditícia, tendo como finalidade:</w:t>
      </w:r>
    </w:p>
    <w:p w14:paraId="156B36A8" w14:textId="77777777" w:rsidR="00867EBE" w:rsidRDefault="00867EBE" w:rsidP="00867EBE">
      <w:pPr>
        <w:pStyle w:val="NormalWeb"/>
        <w:jc w:val="both"/>
      </w:pPr>
      <w:r>
        <w:rPr>
          <w:rFonts w:ascii="Arial" w:hAnsi="Arial" w:cs="Arial"/>
          <w:sz w:val="20"/>
          <w:szCs w:val="20"/>
        </w:rPr>
        <w:t>(i) Proporcionar, através da mutualidade, assistência financeira aos associados;</w:t>
      </w:r>
    </w:p>
    <w:p w14:paraId="4D1C8A58" w14:textId="77777777" w:rsidR="00867EBE" w:rsidRDefault="00867EBE" w:rsidP="00867EBE">
      <w:pPr>
        <w:pStyle w:val="NormalWeb"/>
        <w:jc w:val="both"/>
      </w:pPr>
      <w:r>
        <w:rPr>
          <w:rFonts w:ascii="Arial" w:hAnsi="Arial" w:cs="Arial"/>
          <w:sz w:val="20"/>
          <w:szCs w:val="20"/>
        </w:rPr>
        <w:t>(</w:t>
      </w:r>
      <w:proofErr w:type="spellStart"/>
      <w:r>
        <w:rPr>
          <w:rFonts w:ascii="Arial" w:hAnsi="Arial" w:cs="Arial"/>
          <w:sz w:val="20"/>
          <w:szCs w:val="20"/>
        </w:rPr>
        <w:t>ii</w:t>
      </w:r>
      <w:proofErr w:type="spellEnd"/>
      <w:r>
        <w:rPr>
          <w:rFonts w:ascii="Arial" w:hAnsi="Arial" w:cs="Arial"/>
          <w:sz w:val="20"/>
          <w:szCs w:val="20"/>
        </w:rPr>
        <w:t>) A formação educacional de seus associados, no sentido de fomentar o cooperativismo, através da ajuda mútua da economia sistemática e do uso adequado do crédito; e</w:t>
      </w:r>
    </w:p>
    <w:p w14:paraId="5AF43E77" w14:textId="77777777" w:rsidR="00867EBE" w:rsidRDefault="00867EBE" w:rsidP="00867EBE">
      <w:pPr>
        <w:pStyle w:val="NormalWeb"/>
        <w:jc w:val="both"/>
      </w:pPr>
      <w:r>
        <w:rPr>
          <w:rFonts w:ascii="Arial" w:hAnsi="Arial" w:cs="Arial"/>
          <w:sz w:val="20"/>
          <w:szCs w:val="20"/>
        </w:rPr>
        <w:t>(</w:t>
      </w:r>
      <w:proofErr w:type="spellStart"/>
      <w:r>
        <w:rPr>
          <w:rFonts w:ascii="Arial" w:hAnsi="Arial" w:cs="Arial"/>
          <w:sz w:val="20"/>
          <w:szCs w:val="20"/>
        </w:rPr>
        <w:t>iii</w:t>
      </w:r>
      <w:proofErr w:type="spellEnd"/>
      <w:r>
        <w:rPr>
          <w:rFonts w:ascii="Arial" w:hAnsi="Arial" w:cs="Arial"/>
          <w:sz w:val="20"/>
          <w:szCs w:val="20"/>
        </w:rPr>
        <w:t>) Praticar, nos termos dos normativos vigentes, as seguintes operações dentre outras: captação de recursos, concessão de créditos, prestação de garantias, prestação de serviços, formalização de convênios com outras instituições financeiras e aplicação de recursos no mercado financeiro, inclusive depósitos a prazo com ou sem emissão de certificado, visando preservar o poder de compra da moeda e remunerar os recursos.</w:t>
      </w:r>
    </w:p>
    <w:p w14:paraId="670D35AB" w14:textId="77777777" w:rsidR="00867EBE" w:rsidRDefault="00867EBE" w:rsidP="00867EBE">
      <w:pPr>
        <w:pStyle w:val="NormalWeb"/>
        <w:jc w:val="both"/>
      </w:pPr>
      <w:r>
        <w:rPr>
          <w:rFonts w:ascii="Arial" w:hAnsi="Arial" w:cs="Arial"/>
          <w:b/>
          <w:bCs/>
          <w:sz w:val="20"/>
          <w:szCs w:val="20"/>
        </w:rPr>
        <w:t>2. Apresentação das demonstrações contábeis</w:t>
      </w:r>
    </w:p>
    <w:p w14:paraId="00D0C42E" w14:textId="75D11415" w:rsidR="00867EBE" w:rsidRDefault="00867EBE" w:rsidP="00867EBE">
      <w:pPr>
        <w:pStyle w:val="NormalWeb"/>
        <w:jc w:val="both"/>
      </w:pPr>
      <w:r>
        <w:rPr>
          <w:rFonts w:ascii="Arial" w:hAnsi="Arial" w:cs="Arial"/>
          <w:sz w:val="20"/>
          <w:szCs w:val="20"/>
        </w:rPr>
        <w:t>As demonstrações contábeis foram elaboradas de acordo com as práticas contábeis adotadas no Brasil, aplicáveis às instituições financeiras autorizadas a funcionar pelo Banco Central do Brasil – BACEN, considerando as Normas Brasileiras de Contabilidade, especificamente àquelas aplicáveis às entidades Cooperativas, a Lei do Cooperativismo nº 5.764/</w:t>
      </w:r>
      <w:r w:rsidR="00E07DFD">
        <w:rPr>
          <w:rFonts w:ascii="Arial" w:hAnsi="Arial" w:cs="Arial"/>
          <w:sz w:val="20"/>
          <w:szCs w:val="20"/>
        </w:rPr>
        <w:t>19</w:t>
      </w:r>
      <w:r>
        <w:rPr>
          <w:rFonts w:ascii="Arial" w:hAnsi="Arial" w:cs="Arial"/>
          <w:sz w:val="20"/>
          <w:szCs w:val="20"/>
        </w:rPr>
        <w:t>71 e normas e instruções do BACEN, apresentadas conforme Plano Contábil das Instituições do Sistema Financeiro Nacional – COSIF</w:t>
      </w:r>
      <w:r w:rsidR="00535C9F">
        <w:rPr>
          <w:rFonts w:ascii="Arial" w:hAnsi="Arial" w:cs="Arial"/>
          <w:sz w:val="20"/>
          <w:szCs w:val="20"/>
        </w:rPr>
        <w:t>.</w:t>
      </w:r>
    </w:p>
    <w:p w14:paraId="6402D121" w14:textId="77777777" w:rsidR="00867EBE" w:rsidRDefault="00867EBE" w:rsidP="00867EBE">
      <w:pPr>
        <w:pStyle w:val="NormalWeb"/>
        <w:jc w:val="both"/>
      </w:pPr>
      <w:r>
        <w:rPr>
          <w:rFonts w:ascii="Arial" w:hAnsi="Arial" w:cs="Arial"/>
          <w:sz w:val="20"/>
          <w:szCs w:val="20"/>
        </w:rPr>
        <w:t>Em função do processo de convergência com as normas internacionais de contabilidade, algumas normas e interpretações foram emitidas pelo Comitê de Pronunciamentos Contábeis (CPC), as quais serão aplicáveis às instituições financeiras somente quando aprovadas pelo BACEN, naquilo que não confrontar com as normas por ele já emitidas anteriormente. Os pronunciamentos contábeis já aprovados, por meio das Resoluções do CMN, foram aplicados integralmente na elaboração destas Demonstrações Contábeis.</w:t>
      </w:r>
    </w:p>
    <w:p w14:paraId="5B1DD693" w14:textId="77777777" w:rsidR="00867EBE" w:rsidRDefault="00867EBE" w:rsidP="00867EBE">
      <w:pPr>
        <w:pStyle w:val="NormalWeb"/>
        <w:jc w:val="both"/>
      </w:pPr>
      <w:r>
        <w:rPr>
          <w:rFonts w:ascii="Arial" w:hAnsi="Arial" w:cs="Arial"/>
          <w:b/>
          <w:bCs/>
          <w:sz w:val="20"/>
          <w:szCs w:val="20"/>
        </w:rPr>
        <w:t>2.1 Mudanças nas políticas contábeis e divulgação</w:t>
      </w:r>
    </w:p>
    <w:p w14:paraId="22BDA6D0" w14:textId="77777777" w:rsidR="00867EBE" w:rsidRDefault="00867EBE" w:rsidP="00867EBE">
      <w:pPr>
        <w:pStyle w:val="NormalWeb"/>
        <w:jc w:val="both"/>
      </w:pPr>
      <w:r>
        <w:rPr>
          <w:rFonts w:ascii="Arial" w:hAnsi="Arial" w:cs="Arial"/>
          <w:b/>
          <w:bCs/>
          <w:sz w:val="20"/>
          <w:szCs w:val="20"/>
        </w:rPr>
        <w:t xml:space="preserve">a) Mudanças em vigor </w:t>
      </w:r>
    </w:p>
    <w:p w14:paraId="60B53222" w14:textId="5DFFC7FD" w:rsidR="00867EBE" w:rsidRDefault="00867EBE" w:rsidP="00867EBE">
      <w:pPr>
        <w:pStyle w:val="NormalWeb"/>
        <w:jc w:val="both"/>
      </w:pPr>
      <w:r>
        <w:rPr>
          <w:rFonts w:ascii="Arial" w:hAnsi="Arial" w:cs="Arial"/>
          <w:sz w:val="20"/>
          <w:szCs w:val="20"/>
        </w:rPr>
        <w:t>O Banco Central emitiu a Resolução CMN n° 4.720 de 30 de maio de 2019, Resolução CMN n° 4.818 de 29 de maio de 2020</w:t>
      </w:r>
      <w:r w:rsidR="00517FB3">
        <w:rPr>
          <w:rFonts w:ascii="Arial" w:hAnsi="Arial" w:cs="Arial"/>
          <w:sz w:val="20"/>
          <w:szCs w:val="20"/>
        </w:rPr>
        <w:t xml:space="preserve"> </w:t>
      </w:r>
      <w:r>
        <w:rPr>
          <w:rFonts w:ascii="Arial" w:hAnsi="Arial" w:cs="Arial"/>
          <w:sz w:val="20"/>
          <w:szCs w:val="20"/>
        </w:rPr>
        <w:t>e Resolução BCB n° 2 de 12 de agosto de 2020, as quais apresentam as premissas para elaboração das demonstrações financeiras obrigatórias e os procedimentos mínimos que devem ser levados na elaboração das demonstrações financeiras.</w:t>
      </w:r>
    </w:p>
    <w:p w14:paraId="250ADA9D" w14:textId="77777777" w:rsidR="00416856" w:rsidRDefault="00416856">
      <w:pPr>
        <w:spacing w:after="160" w:line="259" w:lineRule="auto"/>
        <w:rPr>
          <w:rFonts w:ascii="Arial" w:eastAsia="Times New Roman" w:hAnsi="Arial" w:cs="Arial"/>
          <w:sz w:val="20"/>
          <w:szCs w:val="20"/>
          <w:lang w:eastAsia="pt-BR"/>
        </w:rPr>
      </w:pPr>
      <w:r>
        <w:rPr>
          <w:rFonts w:ascii="Arial" w:hAnsi="Arial" w:cs="Arial"/>
          <w:sz w:val="20"/>
          <w:szCs w:val="20"/>
        </w:rPr>
        <w:br w:type="page"/>
      </w:r>
    </w:p>
    <w:p w14:paraId="22512183" w14:textId="1242BAF4" w:rsidR="00867EBE" w:rsidRDefault="00867EBE" w:rsidP="00867EBE">
      <w:pPr>
        <w:pStyle w:val="NormalWeb"/>
        <w:jc w:val="both"/>
      </w:pPr>
      <w:r>
        <w:rPr>
          <w:rFonts w:ascii="Arial" w:hAnsi="Arial" w:cs="Arial"/>
          <w:sz w:val="20"/>
          <w:szCs w:val="20"/>
        </w:rPr>
        <w:lastRenderedPageBreak/>
        <w:t>As principais alterações em decorrência destes normativos:</w:t>
      </w:r>
    </w:p>
    <w:p w14:paraId="1D7F6C4B" w14:textId="77777777" w:rsidR="00867EBE" w:rsidRDefault="00867EBE" w:rsidP="00867EBE">
      <w:pPr>
        <w:pStyle w:val="NormalWeb"/>
        <w:jc w:val="both"/>
      </w:pPr>
      <w:r>
        <w:rPr>
          <w:rFonts w:ascii="Arial" w:hAnsi="Arial" w:cs="Arial"/>
          <w:sz w:val="20"/>
          <w:szCs w:val="20"/>
        </w:rPr>
        <w:t>i) no Balanço Patrimonial as contas estão dispostas baseadas na liquidez e na exigibilidade. A abertura de segregação entre circulante e não circulante está sendo divulgada apenas nas respectivas notas explicativas. Adoção de novas nomenclaturas e agrupamentos de itens patrimoniais, tais como: ativos financeiros, provisão para perdas associadas ao risco de crédito, passivos financeiros, ativos e passivos fiscais e provisões;</w:t>
      </w:r>
    </w:p>
    <w:p w14:paraId="3C6A3A96" w14:textId="77777777" w:rsidR="00867EBE" w:rsidRDefault="00867EBE" w:rsidP="00867EBE">
      <w:pPr>
        <w:pStyle w:val="NormalWeb"/>
        <w:jc w:val="both"/>
      </w:pPr>
      <w:proofErr w:type="spellStart"/>
      <w:r>
        <w:rPr>
          <w:rFonts w:ascii="Arial" w:hAnsi="Arial" w:cs="Arial"/>
          <w:sz w:val="20"/>
          <w:szCs w:val="20"/>
        </w:rPr>
        <w:t>ii</w:t>
      </w:r>
      <w:proofErr w:type="spellEnd"/>
      <w:r>
        <w:rPr>
          <w:rFonts w:ascii="Arial" w:hAnsi="Arial" w:cs="Arial"/>
          <w:sz w:val="20"/>
          <w:szCs w:val="20"/>
        </w:rPr>
        <w:t>) na Demonstração de Sobras ou Perdas a alteração consiste na apresentação de novas nomenclaturas das provisões para perdas associadas ao risco de crédito e destaque para as despesas de provisões;</w:t>
      </w:r>
    </w:p>
    <w:p w14:paraId="52564EF4" w14:textId="77777777" w:rsidR="00867EBE" w:rsidRDefault="00867EBE" w:rsidP="00867EBE">
      <w:pPr>
        <w:pStyle w:val="NormalWeb"/>
        <w:jc w:val="both"/>
      </w:pPr>
      <w:proofErr w:type="spellStart"/>
      <w:r>
        <w:rPr>
          <w:rFonts w:ascii="Arial" w:hAnsi="Arial" w:cs="Arial"/>
          <w:sz w:val="20"/>
          <w:szCs w:val="20"/>
        </w:rPr>
        <w:t>iii</w:t>
      </w:r>
      <w:proofErr w:type="spellEnd"/>
      <w:r>
        <w:rPr>
          <w:rFonts w:ascii="Arial" w:hAnsi="Arial" w:cs="Arial"/>
          <w:sz w:val="20"/>
          <w:szCs w:val="20"/>
        </w:rPr>
        <w:t>) os saldos do Balanço Patrimonial do período estão apresentados comparativamente com o final do exercício social imediatamente anterior e as demais demonstrações estão comparadas com os mesmos períodos do exercício anterior;</w:t>
      </w:r>
    </w:p>
    <w:p w14:paraId="541FC4E6" w14:textId="77777777" w:rsidR="00867EBE" w:rsidRDefault="00867EBE" w:rsidP="00867EBE">
      <w:pPr>
        <w:pStyle w:val="NormalWeb"/>
        <w:jc w:val="both"/>
      </w:pPr>
      <w:proofErr w:type="spellStart"/>
      <w:r>
        <w:rPr>
          <w:rFonts w:ascii="Arial" w:hAnsi="Arial" w:cs="Arial"/>
          <w:sz w:val="20"/>
          <w:szCs w:val="20"/>
        </w:rPr>
        <w:t>iv</w:t>
      </w:r>
      <w:proofErr w:type="spellEnd"/>
      <w:r>
        <w:rPr>
          <w:rFonts w:ascii="Arial" w:hAnsi="Arial" w:cs="Arial"/>
          <w:sz w:val="20"/>
          <w:szCs w:val="20"/>
        </w:rPr>
        <w:t>) readequação da estrutura das notas explicativas em função da adoção de novas nomenclaturas e agrupamentos dos itens patrimoniais.</w:t>
      </w:r>
    </w:p>
    <w:p w14:paraId="61D198B9" w14:textId="77777777" w:rsidR="00867EBE" w:rsidRDefault="00867EBE" w:rsidP="00867EBE">
      <w:pPr>
        <w:pStyle w:val="NormalWeb"/>
        <w:jc w:val="both"/>
      </w:pPr>
      <w:r>
        <w:rPr>
          <w:rFonts w:ascii="Arial" w:hAnsi="Arial" w:cs="Arial"/>
          <w:b/>
          <w:bCs/>
          <w:sz w:val="20"/>
          <w:szCs w:val="20"/>
        </w:rPr>
        <w:t>b) Mudanças a serem aplicadas em períodos futuros</w:t>
      </w:r>
    </w:p>
    <w:p w14:paraId="40DCE3FF" w14:textId="77777777" w:rsidR="00867EBE" w:rsidRDefault="00867EBE" w:rsidP="00867EBE">
      <w:pPr>
        <w:pStyle w:val="NormalWeb"/>
        <w:jc w:val="both"/>
      </w:pPr>
      <w:r>
        <w:rPr>
          <w:rFonts w:ascii="Arial" w:hAnsi="Arial" w:cs="Arial"/>
          <w:sz w:val="20"/>
          <w:szCs w:val="20"/>
        </w:rPr>
        <w:t>Apresentamos abaixo um resumo sobre as novas normas que foram recentemente emitidas pelos órgãos reguladores, ainda a serem adotadas pela Cooperativa:</w:t>
      </w:r>
    </w:p>
    <w:p w14:paraId="752391F6" w14:textId="77777777" w:rsidR="00867EBE" w:rsidRDefault="00867EBE" w:rsidP="00867EBE">
      <w:pPr>
        <w:pStyle w:val="NormalWeb"/>
        <w:jc w:val="both"/>
      </w:pPr>
      <w:r>
        <w:rPr>
          <w:rFonts w:ascii="Arial" w:hAnsi="Arial" w:cs="Arial"/>
          <w:sz w:val="20"/>
          <w:szCs w:val="20"/>
        </w:rPr>
        <w:t>Resolução CMN 4.817, de 29 de maio de 2020. A norma estabelece os critérios para mensuração e reconhecimento contábeis, pelas instituições financeiras, de investimentos em coligadas, controladas e controladas em conjunto, no Brasil e no exterior, inclusive operações de aquisição de participações, no caso de investidas no exterior, estabelece critérios de variação cambial; avaliação pelo método da equivalência patrimonial; investimentos mantidos para venda; e operações de incorporação, fusão e cisão. A Resolução CMN 4.817/20 entra em vigor em 1º de janeiro de 2022.</w:t>
      </w:r>
    </w:p>
    <w:p w14:paraId="70A392E2" w14:textId="77777777" w:rsidR="00867EBE" w:rsidRDefault="00867EBE" w:rsidP="00867EBE">
      <w:pPr>
        <w:pStyle w:val="NormalWeb"/>
        <w:jc w:val="both"/>
      </w:pPr>
      <w:r>
        <w:rPr>
          <w:rFonts w:ascii="Arial" w:hAnsi="Arial" w:cs="Arial"/>
          <w:sz w:val="20"/>
          <w:szCs w:val="20"/>
        </w:rPr>
        <w:t>Resolução CMN 4.872, de 27 de novembro de 2020. A norma dispõe sobre os critérios gerais para o registro contábil do patrimônio líquido das instituições autorizadas a funcionar pelo Banco Central do Brasil. A Resolução CMN 4.872/20 entra em vigor em 1º de janeiro de 2022.</w:t>
      </w:r>
    </w:p>
    <w:p w14:paraId="4E46E681" w14:textId="77777777" w:rsidR="00867EBE" w:rsidRDefault="00867EBE" w:rsidP="00867EBE">
      <w:pPr>
        <w:pStyle w:val="NormalWeb"/>
        <w:jc w:val="both"/>
      </w:pPr>
      <w:r>
        <w:rPr>
          <w:rFonts w:ascii="Arial" w:hAnsi="Arial" w:cs="Arial"/>
          <w:sz w:val="20"/>
          <w:szCs w:val="20"/>
        </w:rPr>
        <w:t>A Cooperativa iniciou a avaliação dos impactos da adoção dos novos normativos. Eventuais impactos decorrentes da conclusão da avaliação serão considerados até a data de vigência de cada normativo.</w:t>
      </w:r>
    </w:p>
    <w:p w14:paraId="1105CD31" w14:textId="70FC6482" w:rsidR="00867EBE" w:rsidRDefault="00867EBE" w:rsidP="00867EBE">
      <w:pPr>
        <w:pStyle w:val="NormalWeb"/>
        <w:jc w:val="both"/>
      </w:pPr>
      <w:r>
        <w:rPr>
          <w:rFonts w:ascii="Arial" w:hAnsi="Arial" w:cs="Arial"/>
          <w:b/>
          <w:bCs/>
          <w:sz w:val="20"/>
          <w:szCs w:val="20"/>
        </w:rPr>
        <w:t xml:space="preserve">2.2 Continuidade dos Negócios e efeitos da pandemia de COVID-19 “Novo Coronavírus” </w:t>
      </w:r>
    </w:p>
    <w:p w14:paraId="269D7A9D" w14:textId="77777777" w:rsidR="00867EBE" w:rsidRDefault="00867EBE" w:rsidP="00867EBE">
      <w:pPr>
        <w:pStyle w:val="NormalWeb"/>
        <w:jc w:val="both"/>
      </w:pPr>
      <w:r>
        <w:rPr>
          <w:rFonts w:ascii="Arial" w:hAnsi="Arial" w:cs="Arial"/>
          <w:sz w:val="20"/>
          <w:szCs w:val="20"/>
        </w:rPr>
        <w:t>A Administração avaliou a capacidade de a Cooperativa continuar operando normalmente e está convencida de que possui recursos suficientes para dar continuidade a seus negócios no futuro.</w:t>
      </w:r>
    </w:p>
    <w:p w14:paraId="02759A27" w14:textId="52B4BEA1" w:rsidR="00867EBE" w:rsidRDefault="00867EBE" w:rsidP="00867EBE">
      <w:pPr>
        <w:pStyle w:val="NormalWeb"/>
        <w:jc w:val="both"/>
      </w:pPr>
      <w:r>
        <w:rPr>
          <w:rFonts w:ascii="Arial" w:hAnsi="Arial" w:cs="Arial"/>
          <w:sz w:val="20"/>
          <w:szCs w:val="20"/>
        </w:rPr>
        <w:t>Mesmo com ineditismo da situação, tendo em vista a experiência da Cooperativa no gerenciamento e monitoramento de riscos, capital e liquidez, com auxílio das estruturas centralizadas do Sicoob, bem como as informações existentes no momento dessa avaliação, não foram identificados indícios de quaisquer eventos que possam interromper suas operações em um futuro previsível. A</w:t>
      </w:r>
      <w:r>
        <w:rPr>
          <w:rFonts w:ascii="Arial" w:hAnsi="Arial" w:cs="Arial"/>
          <w:b/>
          <w:bCs/>
          <w:sz w:val="20"/>
          <w:szCs w:val="20"/>
        </w:rPr>
        <w:t xml:space="preserve"> </w:t>
      </w:r>
      <w:r w:rsidR="00E07DFD">
        <w:rPr>
          <w:rFonts w:ascii="Arial" w:hAnsi="Arial" w:cs="Arial"/>
          <w:b/>
          <w:bCs/>
          <w:sz w:val="20"/>
          <w:szCs w:val="20"/>
        </w:rPr>
        <w:t>COOPERATIVA DE CRÉDITO DE LIVRE ADMISSÃO DE ASSOCIADOS VALE DO CHAPECÓZINHO - SICOOB VALCREDI SUL</w:t>
      </w:r>
      <w:r w:rsidR="00E07DFD">
        <w:rPr>
          <w:rFonts w:ascii="Arial" w:hAnsi="Arial" w:cs="Arial"/>
          <w:sz w:val="20"/>
          <w:szCs w:val="20"/>
        </w:rPr>
        <w:t xml:space="preserve"> </w:t>
      </w:r>
      <w:r>
        <w:rPr>
          <w:rFonts w:ascii="Arial" w:hAnsi="Arial" w:cs="Arial"/>
          <w:sz w:val="20"/>
          <w:szCs w:val="20"/>
        </w:rPr>
        <w:t>junto a seus associados, colaboradores e a comunidade estamos fazendo nossa parte para evitar a propagação do Novo Coronavírus, seguindo as recomendações e orientações do Ministério da Saúde, e adotando alternativas que auxiliam no cumprimento da nossa missão</w:t>
      </w:r>
      <w:r w:rsidR="00E07DFD">
        <w:rPr>
          <w:rFonts w:ascii="Arial" w:hAnsi="Arial" w:cs="Arial"/>
          <w:sz w:val="20"/>
          <w:szCs w:val="20"/>
        </w:rPr>
        <w:t>.</w:t>
      </w:r>
    </w:p>
    <w:p w14:paraId="57A8DED5" w14:textId="77777777" w:rsidR="00867EBE" w:rsidRDefault="00867EBE" w:rsidP="00867EBE">
      <w:pPr>
        <w:pStyle w:val="NormalWeb"/>
        <w:jc w:val="both"/>
      </w:pPr>
      <w:r>
        <w:rPr>
          <w:rFonts w:ascii="Arial" w:hAnsi="Arial" w:cs="Arial"/>
          <w:b/>
          <w:bCs/>
          <w:sz w:val="20"/>
          <w:szCs w:val="20"/>
        </w:rPr>
        <w:t xml:space="preserve">3. Resumo das principais práticas contábeis </w:t>
      </w:r>
    </w:p>
    <w:p w14:paraId="04796E12" w14:textId="77777777" w:rsidR="00867EBE" w:rsidRDefault="00867EBE" w:rsidP="00867EBE">
      <w:pPr>
        <w:pStyle w:val="NormalWeb"/>
        <w:jc w:val="both"/>
      </w:pPr>
      <w:r>
        <w:rPr>
          <w:rFonts w:ascii="Arial" w:hAnsi="Arial" w:cs="Arial"/>
          <w:b/>
          <w:bCs/>
          <w:sz w:val="20"/>
          <w:szCs w:val="20"/>
        </w:rPr>
        <w:t>a)</w:t>
      </w:r>
      <w:r>
        <w:rPr>
          <w:rFonts w:ascii="Arial" w:hAnsi="Arial" w:cs="Arial"/>
          <w:sz w:val="20"/>
          <w:szCs w:val="20"/>
        </w:rPr>
        <w:t xml:space="preserve"> </w:t>
      </w:r>
      <w:r>
        <w:rPr>
          <w:rFonts w:ascii="Arial" w:hAnsi="Arial" w:cs="Arial"/>
          <w:b/>
          <w:bCs/>
          <w:sz w:val="20"/>
          <w:szCs w:val="20"/>
        </w:rPr>
        <w:t>Apuração do resultado</w:t>
      </w:r>
    </w:p>
    <w:p w14:paraId="4180501A" w14:textId="77777777" w:rsidR="00867EBE" w:rsidRDefault="00867EBE" w:rsidP="00867EBE">
      <w:pPr>
        <w:pStyle w:val="NormalWeb"/>
        <w:jc w:val="both"/>
      </w:pPr>
      <w:r>
        <w:rPr>
          <w:rFonts w:ascii="Arial" w:hAnsi="Arial" w:cs="Arial"/>
          <w:sz w:val="20"/>
          <w:szCs w:val="20"/>
        </w:rPr>
        <w:t>Os ingressos/receitas e os dispêndios/despesas são registrados de acordo com o regime de competência.</w:t>
      </w:r>
    </w:p>
    <w:p w14:paraId="433EF280" w14:textId="77777777" w:rsidR="00517FB3" w:rsidRDefault="00867EBE" w:rsidP="00867EBE">
      <w:pPr>
        <w:pStyle w:val="NormalWeb"/>
        <w:jc w:val="both"/>
        <w:rPr>
          <w:rFonts w:ascii="Arial" w:hAnsi="Arial" w:cs="Arial"/>
          <w:sz w:val="20"/>
          <w:szCs w:val="20"/>
        </w:rPr>
      </w:pPr>
      <w:r>
        <w:rPr>
          <w:rFonts w:ascii="Arial" w:hAnsi="Arial" w:cs="Arial"/>
          <w:sz w:val="20"/>
          <w:szCs w:val="20"/>
        </w:rPr>
        <w:t>As receitas com prestação de serviços, típicas ao sistema financeiro, são reconhecidas quando da prestação de serviços ao associado ou a terceiros.</w:t>
      </w:r>
    </w:p>
    <w:p w14:paraId="44CBFB66" w14:textId="28E3B90D" w:rsidR="00867EBE" w:rsidRDefault="00867EBE" w:rsidP="00867EBE">
      <w:pPr>
        <w:pStyle w:val="NormalWeb"/>
        <w:jc w:val="both"/>
      </w:pPr>
      <w:r>
        <w:rPr>
          <w:rFonts w:ascii="Arial" w:hAnsi="Arial" w:cs="Arial"/>
          <w:sz w:val="20"/>
          <w:szCs w:val="20"/>
        </w:rPr>
        <w:lastRenderedPageBreak/>
        <w:t>Os dispêndios e as despesas e os ingressos e receitas operacionais, são proporcionalizados de acordo com os montantes do ingresso bruto de ato cooperativo e da receita bruta de ato não-cooperativo, quando não identificados com cada atividade.</w:t>
      </w:r>
    </w:p>
    <w:p w14:paraId="60785796" w14:textId="156098E0" w:rsidR="00867EBE" w:rsidRDefault="00867EBE" w:rsidP="00867EBE">
      <w:pPr>
        <w:pStyle w:val="NormalWeb"/>
        <w:jc w:val="both"/>
      </w:pPr>
      <w:r>
        <w:rPr>
          <w:rFonts w:ascii="Arial" w:hAnsi="Arial" w:cs="Arial"/>
          <w:sz w:val="20"/>
          <w:szCs w:val="20"/>
        </w:rPr>
        <w:t>De acordo com a Lei n° 5.764/</w:t>
      </w:r>
      <w:r w:rsidR="00E07DFD">
        <w:rPr>
          <w:rFonts w:ascii="Arial" w:hAnsi="Arial" w:cs="Arial"/>
          <w:sz w:val="20"/>
          <w:szCs w:val="20"/>
        </w:rPr>
        <w:t>19</w:t>
      </w:r>
      <w:r>
        <w:rPr>
          <w:rFonts w:ascii="Arial" w:hAnsi="Arial" w:cs="Arial"/>
          <w:sz w:val="20"/>
          <w:szCs w:val="20"/>
        </w:rPr>
        <w:t>71, o resultado é segregado em atos cooperativos, aqueles praticados entre as cooperativas e seus associados ou cooperativas entre si, para cumprimentos de seus objetivos estatutários, e atos não cooperativos aqueles que importam em operações com terceiros não associados.</w:t>
      </w:r>
    </w:p>
    <w:p w14:paraId="03C5060A" w14:textId="77777777" w:rsidR="00867EBE" w:rsidRDefault="00867EBE" w:rsidP="00867EBE">
      <w:pPr>
        <w:pStyle w:val="NormalWeb"/>
        <w:jc w:val="both"/>
      </w:pPr>
      <w:r>
        <w:rPr>
          <w:rFonts w:ascii="Arial" w:hAnsi="Arial" w:cs="Arial"/>
          <w:b/>
          <w:bCs/>
          <w:sz w:val="20"/>
          <w:szCs w:val="20"/>
        </w:rPr>
        <w:t>b) Estimativas contábeis</w:t>
      </w:r>
    </w:p>
    <w:p w14:paraId="38855A5E" w14:textId="77777777" w:rsidR="00867EBE" w:rsidRDefault="00867EBE" w:rsidP="00867EBE">
      <w:pPr>
        <w:pStyle w:val="NormalWeb"/>
        <w:jc w:val="both"/>
      </w:pPr>
      <w:r>
        <w:rPr>
          <w:rFonts w:ascii="Arial" w:hAnsi="Arial" w:cs="Arial"/>
          <w:sz w:val="20"/>
          <w:szCs w:val="20"/>
        </w:rPr>
        <w:t>Na elaboração das demonstrações contábeis faz-se necessário utilizar estimativas para determinar o valor de certos ativos, passivos e outras transações considerando a melhor informação disponível. Incluem, portanto, estimativas referentes à provisão para créditos de liquidação duvidosa, à vida útil dos bens do ativo imobilizado, provisões para causas judiciais, dentre outros. Os resultados reais podem apresentar variação em relação às estimativas utilizadas.</w:t>
      </w:r>
    </w:p>
    <w:p w14:paraId="6A623DB2" w14:textId="1A4DA1DF" w:rsidR="00867EBE" w:rsidRPr="00416856" w:rsidRDefault="00867EBE" w:rsidP="00867EBE">
      <w:pPr>
        <w:pStyle w:val="NormalWeb"/>
        <w:jc w:val="both"/>
        <w:rPr>
          <w:rFonts w:ascii="Arial" w:hAnsi="Arial" w:cs="Arial"/>
          <w:b/>
          <w:bCs/>
          <w:sz w:val="20"/>
          <w:szCs w:val="20"/>
        </w:rPr>
      </w:pPr>
      <w:r>
        <w:rPr>
          <w:rFonts w:ascii="Arial" w:hAnsi="Arial" w:cs="Arial"/>
          <w:b/>
          <w:bCs/>
          <w:sz w:val="20"/>
          <w:szCs w:val="20"/>
        </w:rPr>
        <w:t>c) Caixa e equivalentes de caixa</w:t>
      </w:r>
    </w:p>
    <w:p w14:paraId="55E5CEF9" w14:textId="77777777" w:rsidR="00867EBE" w:rsidRDefault="00867EBE" w:rsidP="00867EBE">
      <w:pPr>
        <w:pStyle w:val="NormalWeb"/>
        <w:jc w:val="both"/>
      </w:pPr>
      <w:r>
        <w:rPr>
          <w:rFonts w:ascii="Arial" w:hAnsi="Arial" w:cs="Arial"/>
          <w:sz w:val="20"/>
          <w:szCs w:val="20"/>
        </w:rPr>
        <w:t>Composto pelas disponibilidades, pela Centralização Financeira mantida na Central e por aplicações financeiras de curto prazo, de alta liquidez, com risco insignificante de mudança de valores e limites e, com prazo de vencimento igual ou inferior a 90 dias a contar da data de aquisição.</w:t>
      </w:r>
    </w:p>
    <w:p w14:paraId="6C420337" w14:textId="77777777" w:rsidR="00867EBE" w:rsidRDefault="00867EBE" w:rsidP="00867EBE">
      <w:pPr>
        <w:pStyle w:val="NormalWeb"/>
        <w:jc w:val="both"/>
      </w:pPr>
      <w:r>
        <w:rPr>
          <w:rFonts w:ascii="Arial" w:hAnsi="Arial" w:cs="Arial"/>
          <w:b/>
          <w:bCs/>
          <w:sz w:val="20"/>
          <w:szCs w:val="20"/>
        </w:rPr>
        <w:t>d) Aplicações interfinanceiras de liquidez</w:t>
      </w:r>
    </w:p>
    <w:p w14:paraId="3B82503D" w14:textId="77777777" w:rsidR="00867EBE" w:rsidRDefault="00867EBE" w:rsidP="00867EBE">
      <w:pPr>
        <w:pStyle w:val="NormalWeb"/>
        <w:jc w:val="both"/>
      </w:pPr>
      <w:r>
        <w:rPr>
          <w:rFonts w:ascii="Arial" w:hAnsi="Arial" w:cs="Arial"/>
          <w:sz w:val="20"/>
          <w:szCs w:val="20"/>
        </w:rPr>
        <w:t>Representam operações a preços fixos referentes às compras de títulos com compromisso de revenda e aplicações em depósitos interfinanceiros e estão demonstradas pelo valor de resgate, líquidas dos rendimentos a apropriar correspondentes a períodos futuros.</w:t>
      </w:r>
    </w:p>
    <w:p w14:paraId="114D065C" w14:textId="77777777" w:rsidR="00867EBE" w:rsidRDefault="00867EBE" w:rsidP="00867EBE">
      <w:pPr>
        <w:pStyle w:val="NormalWeb"/>
        <w:jc w:val="both"/>
      </w:pPr>
      <w:r>
        <w:rPr>
          <w:rFonts w:ascii="Arial" w:hAnsi="Arial" w:cs="Arial"/>
          <w:b/>
          <w:bCs/>
          <w:sz w:val="20"/>
          <w:szCs w:val="20"/>
        </w:rPr>
        <w:t>e) Títulos e valores mobiliários</w:t>
      </w:r>
    </w:p>
    <w:p w14:paraId="52F9B4DD" w14:textId="77777777" w:rsidR="00867EBE" w:rsidRDefault="00867EBE" w:rsidP="00867EBE">
      <w:pPr>
        <w:pStyle w:val="NormalWeb"/>
        <w:jc w:val="both"/>
      </w:pPr>
      <w:r>
        <w:rPr>
          <w:rFonts w:ascii="Arial" w:hAnsi="Arial" w:cs="Arial"/>
          <w:sz w:val="20"/>
          <w:szCs w:val="20"/>
        </w:rPr>
        <w:t>A carteira está composta por títulos de renda fixa e renda variável, os quais são apresentados pelo custo acrescido dos rendimentos auferidos até a data do Balanço, ajustados aos respectivos valores de mercado, conforme aplicável.</w:t>
      </w:r>
    </w:p>
    <w:p w14:paraId="509C5A07" w14:textId="77777777" w:rsidR="00867EBE" w:rsidRDefault="00867EBE" w:rsidP="00867EBE">
      <w:pPr>
        <w:pStyle w:val="NormalWeb"/>
        <w:jc w:val="both"/>
      </w:pPr>
      <w:r>
        <w:rPr>
          <w:rFonts w:ascii="Arial" w:hAnsi="Arial" w:cs="Arial"/>
          <w:b/>
          <w:bCs/>
          <w:sz w:val="20"/>
          <w:szCs w:val="20"/>
        </w:rPr>
        <w:t>f) Relações interfinanceiras – Centralização financeira</w:t>
      </w:r>
    </w:p>
    <w:p w14:paraId="19368CEC" w14:textId="594352F4" w:rsidR="00867EBE" w:rsidRDefault="00867EBE" w:rsidP="00867EBE">
      <w:pPr>
        <w:pStyle w:val="NormalWeb"/>
        <w:jc w:val="both"/>
      </w:pPr>
      <w:r>
        <w:rPr>
          <w:rFonts w:ascii="Arial" w:hAnsi="Arial" w:cs="Arial"/>
          <w:sz w:val="20"/>
          <w:szCs w:val="20"/>
        </w:rPr>
        <w:t>Os recursos captados pela cooperativa que não tenham sido aplicados em suas atividades são concentrados por meio de transferências interfinanceiras para a cooperativa central, e utilizados pela cooperativa central para aplicação financeira. De acordo com a Lei nº 5.764/</w:t>
      </w:r>
      <w:r w:rsidR="00E07DFD">
        <w:rPr>
          <w:rFonts w:ascii="Arial" w:hAnsi="Arial" w:cs="Arial"/>
          <w:sz w:val="20"/>
          <w:szCs w:val="20"/>
        </w:rPr>
        <w:t>19</w:t>
      </w:r>
      <w:r>
        <w:rPr>
          <w:rFonts w:ascii="Arial" w:hAnsi="Arial" w:cs="Arial"/>
          <w:sz w:val="20"/>
          <w:szCs w:val="20"/>
        </w:rPr>
        <w:t>71, essas ações são definidas como atos cooperativos.</w:t>
      </w:r>
    </w:p>
    <w:p w14:paraId="5CC8ED0F" w14:textId="77777777" w:rsidR="00867EBE" w:rsidRDefault="00867EBE" w:rsidP="00867EBE">
      <w:pPr>
        <w:pStyle w:val="NormalWeb"/>
        <w:jc w:val="both"/>
      </w:pPr>
      <w:r>
        <w:rPr>
          <w:rFonts w:ascii="Arial" w:hAnsi="Arial" w:cs="Arial"/>
          <w:b/>
          <w:bCs/>
          <w:sz w:val="20"/>
          <w:szCs w:val="20"/>
        </w:rPr>
        <w:t>g) Operações de crédito</w:t>
      </w:r>
    </w:p>
    <w:p w14:paraId="233B428D" w14:textId="77777777" w:rsidR="00867EBE" w:rsidRDefault="00867EBE" w:rsidP="00867EBE">
      <w:pPr>
        <w:pStyle w:val="NormalWeb"/>
        <w:jc w:val="both"/>
      </w:pPr>
      <w:r>
        <w:rPr>
          <w:rFonts w:ascii="Arial" w:hAnsi="Arial" w:cs="Arial"/>
          <w:sz w:val="20"/>
          <w:szCs w:val="20"/>
        </w:rPr>
        <w:t>As operações de crédito com encargos financeiros pré-fixados são registradas a valor futuro, retificadas por conta de rendas a apropriar e as operações de crédito pós-fixadas são registradas a valor presente, calculadas por critério "</w:t>
      </w:r>
      <w:r>
        <w:rPr>
          <w:rFonts w:ascii="Arial" w:hAnsi="Arial" w:cs="Arial"/>
          <w:i/>
          <w:iCs/>
          <w:sz w:val="20"/>
          <w:szCs w:val="20"/>
        </w:rPr>
        <w:t xml:space="preserve">pro rata </w:t>
      </w:r>
      <w:proofErr w:type="spellStart"/>
      <w:r>
        <w:rPr>
          <w:rFonts w:ascii="Arial" w:hAnsi="Arial" w:cs="Arial"/>
          <w:i/>
          <w:iCs/>
          <w:sz w:val="20"/>
          <w:szCs w:val="20"/>
        </w:rPr>
        <w:t>temporis</w:t>
      </w:r>
      <w:proofErr w:type="spellEnd"/>
      <w:r>
        <w:rPr>
          <w:rFonts w:ascii="Arial" w:hAnsi="Arial" w:cs="Arial"/>
          <w:sz w:val="20"/>
          <w:szCs w:val="20"/>
        </w:rPr>
        <w:t>", com base na variação dos respectivos indexadores pactuados.</w:t>
      </w:r>
    </w:p>
    <w:p w14:paraId="3374D67E" w14:textId="77777777" w:rsidR="00867EBE" w:rsidRDefault="00867EBE" w:rsidP="00867EBE">
      <w:pPr>
        <w:pStyle w:val="NormalWeb"/>
        <w:jc w:val="both"/>
      </w:pPr>
      <w:r>
        <w:rPr>
          <w:rFonts w:ascii="Arial" w:hAnsi="Arial" w:cs="Arial"/>
          <w:b/>
          <w:bCs/>
          <w:sz w:val="20"/>
          <w:szCs w:val="20"/>
        </w:rPr>
        <w:t>h) Provisão para perdas associadas ao risco de crédito</w:t>
      </w:r>
    </w:p>
    <w:p w14:paraId="24556D40" w14:textId="77777777" w:rsidR="00867EBE" w:rsidRDefault="00867EBE" w:rsidP="00867EBE">
      <w:pPr>
        <w:pStyle w:val="NormalWeb"/>
        <w:jc w:val="both"/>
      </w:pPr>
      <w:r>
        <w:rPr>
          <w:rFonts w:ascii="Arial" w:hAnsi="Arial" w:cs="Arial"/>
          <w:sz w:val="20"/>
          <w:szCs w:val="20"/>
        </w:rPr>
        <w:t>Constituída em montante julgado suficiente pela Administração para cobrir eventuais perdas na realização dos valores a receber, levando-se em consideração a análise das operações em aberto, as garantias existentes, a experiência passada, a capacidade de pagamento e liquidez do tomador do crédito e os riscos específicos apresentados em cada operação, além da conjuntura econômica.</w:t>
      </w:r>
    </w:p>
    <w:p w14:paraId="7C4D030B" w14:textId="77777777" w:rsidR="00867EBE" w:rsidRDefault="00867EBE" w:rsidP="00867EBE">
      <w:pPr>
        <w:pStyle w:val="NormalWeb"/>
        <w:jc w:val="both"/>
      </w:pPr>
      <w:r>
        <w:rPr>
          <w:rFonts w:ascii="Arial" w:hAnsi="Arial" w:cs="Arial"/>
          <w:sz w:val="20"/>
          <w:szCs w:val="20"/>
        </w:rPr>
        <w:t>As Resoluções CMN nº 2.697/2000 e 2.682/1999 estabeleceram os critérios para classificação das operações de crédito definindo regras para constituição da provisão para operações de crédito, as quais estabelecem nove níveis de risco, de AA (risco mínimo) a H (risco máximo).</w:t>
      </w:r>
    </w:p>
    <w:p w14:paraId="6AC5A954" w14:textId="77777777" w:rsidR="00416856" w:rsidRDefault="00416856">
      <w:pPr>
        <w:spacing w:after="160" w:line="259" w:lineRule="auto"/>
        <w:rPr>
          <w:rFonts w:ascii="Arial" w:eastAsia="Times New Roman" w:hAnsi="Arial" w:cs="Arial"/>
          <w:b/>
          <w:bCs/>
          <w:sz w:val="20"/>
          <w:szCs w:val="20"/>
          <w:lang w:eastAsia="pt-BR"/>
        </w:rPr>
      </w:pPr>
      <w:r>
        <w:rPr>
          <w:rFonts w:ascii="Arial" w:hAnsi="Arial" w:cs="Arial"/>
          <w:b/>
          <w:bCs/>
          <w:sz w:val="20"/>
          <w:szCs w:val="20"/>
        </w:rPr>
        <w:br w:type="page"/>
      </w:r>
    </w:p>
    <w:p w14:paraId="317AB22F" w14:textId="2F47A65A" w:rsidR="00867EBE" w:rsidRDefault="00867EBE" w:rsidP="00867EBE">
      <w:pPr>
        <w:pStyle w:val="NormalWeb"/>
        <w:jc w:val="both"/>
      </w:pPr>
      <w:r>
        <w:rPr>
          <w:rFonts w:ascii="Arial" w:hAnsi="Arial" w:cs="Arial"/>
          <w:b/>
          <w:bCs/>
          <w:sz w:val="20"/>
          <w:szCs w:val="20"/>
        </w:rPr>
        <w:lastRenderedPageBreak/>
        <w:t>i) Depósitos em garantia</w:t>
      </w:r>
    </w:p>
    <w:p w14:paraId="4B129236" w14:textId="77777777" w:rsidR="00867EBE" w:rsidRDefault="00867EBE" w:rsidP="00867EBE">
      <w:pPr>
        <w:pStyle w:val="NormalWeb"/>
        <w:jc w:val="both"/>
      </w:pPr>
      <w:r>
        <w:rPr>
          <w:rFonts w:ascii="Arial" w:hAnsi="Arial" w:cs="Arial"/>
          <w:sz w:val="20"/>
          <w:szCs w:val="20"/>
        </w:rPr>
        <w:t>Existem situações em que a cooperativa questiona a legitimidade de determinados passivos ou ações em que figura como polo passivo. Por conta desses questionamentos, por ordem judicial ou por estratégia da própria administração, os valores em questão podem ser depositados em juízo, sem que haja a caracterização da liquidação do passivo.</w:t>
      </w:r>
    </w:p>
    <w:p w14:paraId="227FF2FE" w14:textId="77777777" w:rsidR="00867EBE" w:rsidRDefault="00867EBE" w:rsidP="00867EBE">
      <w:pPr>
        <w:pStyle w:val="NormalWeb"/>
        <w:jc w:val="both"/>
      </w:pPr>
      <w:r>
        <w:rPr>
          <w:rFonts w:ascii="Arial" w:hAnsi="Arial" w:cs="Arial"/>
          <w:b/>
          <w:bCs/>
          <w:sz w:val="20"/>
          <w:szCs w:val="20"/>
        </w:rPr>
        <w:t>j) Investimentos</w:t>
      </w:r>
    </w:p>
    <w:p w14:paraId="2199B7CB" w14:textId="49DE8E0F" w:rsidR="00867EBE" w:rsidRDefault="00867EBE" w:rsidP="00867EBE">
      <w:pPr>
        <w:pStyle w:val="NormalWeb"/>
        <w:jc w:val="both"/>
      </w:pPr>
      <w:r>
        <w:rPr>
          <w:rFonts w:ascii="Arial" w:hAnsi="Arial" w:cs="Arial"/>
          <w:sz w:val="20"/>
          <w:szCs w:val="20"/>
        </w:rPr>
        <w:t xml:space="preserve">Representados substancialmente por quotas do </w:t>
      </w:r>
      <w:r>
        <w:rPr>
          <w:rFonts w:ascii="Arial" w:hAnsi="Arial" w:cs="Arial"/>
          <w:b/>
          <w:bCs/>
          <w:sz w:val="20"/>
          <w:szCs w:val="20"/>
        </w:rPr>
        <w:t>SICOOB CENTRAL SC/RS</w:t>
      </w:r>
      <w:r>
        <w:rPr>
          <w:rFonts w:ascii="Arial" w:hAnsi="Arial" w:cs="Arial"/>
          <w:sz w:val="20"/>
          <w:szCs w:val="20"/>
        </w:rPr>
        <w:t xml:space="preserve"> e ações do B</w:t>
      </w:r>
      <w:r w:rsidR="00E07DFD">
        <w:rPr>
          <w:rFonts w:ascii="Arial" w:hAnsi="Arial" w:cs="Arial"/>
          <w:sz w:val="20"/>
          <w:szCs w:val="20"/>
        </w:rPr>
        <w:t>ANCO</w:t>
      </w:r>
      <w:r>
        <w:rPr>
          <w:rFonts w:ascii="Arial" w:hAnsi="Arial" w:cs="Arial"/>
          <w:sz w:val="20"/>
          <w:szCs w:val="20"/>
        </w:rPr>
        <w:t xml:space="preserve"> S</w:t>
      </w:r>
      <w:r w:rsidR="00E07DFD">
        <w:rPr>
          <w:rFonts w:ascii="Arial" w:hAnsi="Arial" w:cs="Arial"/>
          <w:sz w:val="20"/>
          <w:szCs w:val="20"/>
        </w:rPr>
        <w:t>ICOOB</w:t>
      </w:r>
      <w:r>
        <w:rPr>
          <w:rFonts w:ascii="Arial" w:hAnsi="Arial" w:cs="Arial"/>
          <w:sz w:val="20"/>
          <w:szCs w:val="20"/>
        </w:rPr>
        <w:t>, avaliadas pelo método de custo de aquisição.</w:t>
      </w:r>
    </w:p>
    <w:p w14:paraId="212C9F18" w14:textId="77777777" w:rsidR="00867EBE" w:rsidRDefault="00867EBE" w:rsidP="00867EBE">
      <w:pPr>
        <w:pStyle w:val="NormalWeb"/>
        <w:jc w:val="both"/>
      </w:pPr>
      <w:r>
        <w:rPr>
          <w:rFonts w:ascii="Arial" w:hAnsi="Arial" w:cs="Arial"/>
          <w:b/>
          <w:bCs/>
          <w:sz w:val="20"/>
          <w:szCs w:val="20"/>
        </w:rPr>
        <w:t>k) Imobilizado de uso</w:t>
      </w:r>
    </w:p>
    <w:p w14:paraId="47E025F9" w14:textId="77777777" w:rsidR="00867EBE" w:rsidRDefault="00867EBE" w:rsidP="00867EBE">
      <w:pPr>
        <w:pStyle w:val="NormalWeb"/>
        <w:jc w:val="both"/>
      </w:pPr>
      <w:r>
        <w:rPr>
          <w:rFonts w:ascii="Arial" w:hAnsi="Arial" w:cs="Arial"/>
          <w:sz w:val="20"/>
          <w:szCs w:val="20"/>
        </w:rPr>
        <w:t>Equipamentos de processamento de dados, móveis, utensílios e outros equipamentos, instalações, edificações, veículos, benfeitorias em imóveis de terceiros e softwares, são demonstrados pelo custo de aquisição, deduzido da depreciação acumulada. A depreciação é calculada pelo método linear para reduzir o custo de cada ativo a seus valores residuais de acordo com as taxas aplicáveis e levam em consideração a vida útil econômica dos bens.</w:t>
      </w:r>
    </w:p>
    <w:p w14:paraId="7D1D9B84" w14:textId="77777777" w:rsidR="00867EBE" w:rsidRDefault="00867EBE" w:rsidP="00867EBE">
      <w:pPr>
        <w:pStyle w:val="NormalWeb"/>
        <w:jc w:val="both"/>
      </w:pPr>
      <w:r>
        <w:rPr>
          <w:rFonts w:ascii="Arial" w:hAnsi="Arial" w:cs="Arial"/>
          <w:b/>
          <w:bCs/>
          <w:sz w:val="20"/>
          <w:szCs w:val="20"/>
        </w:rPr>
        <w:t>l) Intangível</w:t>
      </w:r>
    </w:p>
    <w:p w14:paraId="73E423E4" w14:textId="77777777" w:rsidR="00867EBE" w:rsidRDefault="00867EBE" w:rsidP="00867EBE">
      <w:pPr>
        <w:pStyle w:val="NormalWeb"/>
        <w:jc w:val="both"/>
      </w:pPr>
      <w:r>
        <w:rPr>
          <w:rFonts w:ascii="Arial" w:hAnsi="Arial" w:cs="Arial"/>
          <w:sz w:val="20"/>
          <w:szCs w:val="20"/>
        </w:rPr>
        <w:t>Correspondem aos direitos adquiridos que tenham por objeto bens incorpóreos destinados à manutenção da Cooperativa ou exercidos com essa finalidade. Os ativos intangíveis com vida útil definida são geralmente amortizados de forma linear no decorrer de um período estimado de benefício econômico.</w:t>
      </w:r>
    </w:p>
    <w:p w14:paraId="1241D54C" w14:textId="77777777" w:rsidR="00867EBE" w:rsidRDefault="00867EBE" w:rsidP="00867EBE">
      <w:pPr>
        <w:pStyle w:val="NormalWeb"/>
        <w:jc w:val="both"/>
      </w:pPr>
      <w:r>
        <w:rPr>
          <w:rFonts w:ascii="Arial" w:hAnsi="Arial" w:cs="Arial"/>
          <w:b/>
          <w:bCs/>
          <w:sz w:val="20"/>
          <w:szCs w:val="20"/>
        </w:rPr>
        <w:t>m) Ativos contingentes</w:t>
      </w:r>
    </w:p>
    <w:p w14:paraId="02A074A4" w14:textId="77777777" w:rsidR="00867EBE" w:rsidRDefault="00867EBE" w:rsidP="00867EBE">
      <w:pPr>
        <w:pStyle w:val="NormalWeb"/>
        <w:jc w:val="both"/>
      </w:pPr>
      <w:r>
        <w:rPr>
          <w:rFonts w:ascii="Arial" w:hAnsi="Arial" w:cs="Arial"/>
          <w:sz w:val="20"/>
          <w:szCs w:val="20"/>
        </w:rPr>
        <w:t>Não são reconhecidos contabilmente, exceto quando a Administração possui total controle da situação ou quando há garantias reais ou decisões judiciais favoráveis sobre as quais não cabem mais recursos contrários, caracterizando o ganho como praticamente certo. Os ativos contingentes com probabilidade de êxito provável, quando aplicável, são apenas divulgados em notas explicativas às demonstrações contábeis.</w:t>
      </w:r>
    </w:p>
    <w:p w14:paraId="60A77B9D" w14:textId="77777777" w:rsidR="00867EBE" w:rsidRDefault="00867EBE" w:rsidP="00867EBE">
      <w:pPr>
        <w:pStyle w:val="NormalWeb"/>
        <w:jc w:val="both"/>
      </w:pPr>
      <w:r>
        <w:rPr>
          <w:rFonts w:ascii="Arial" w:hAnsi="Arial" w:cs="Arial"/>
          <w:b/>
          <w:bCs/>
          <w:sz w:val="20"/>
          <w:szCs w:val="20"/>
        </w:rPr>
        <w:t>n) Obrigações por empréstimos e repasses</w:t>
      </w:r>
    </w:p>
    <w:p w14:paraId="143E0D2F" w14:textId="77777777" w:rsidR="00867EBE" w:rsidRDefault="00867EBE" w:rsidP="00867EBE">
      <w:pPr>
        <w:pStyle w:val="NormalWeb"/>
        <w:jc w:val="both"/>
      </w:pPr>
      <w:r>
        <w:rPr>
          <w:rFonts w:ascii="Arial" w:hAnsi="Arial" w:cs="Arial"/>
          <w:sz w:val="20"/>
          <w:szCs w:val="20"/>
        </w:rPr>
        <w:t>As obrigações por empréstimos e repasses são reconhecidas inicialmente no recebimento dos recursos, líquidos dos custos da transação. Em seguida, os saldos dos empréstimos tomados são acrescidos de encargos e juros proporcionais ao período incorrido (</w:t>
      </w:r>
      <w:r>
        <w:rPr>
          <w:rFonts w:ascii="Arial" w:hAnsi="Arial" w:cs="Arial"/>
          <w:i/>
          <w:iCs/>
          <w:sz w:val="20"/>
          <w:szCs w:val="20"/>
        </w:rPr>
        <w:t xml:space="preserve">“pro rata </w:t>
      </w:r>
      <w:proofErr w:type="spellStart"/>
      <w:r>
        <w:rPr>
          <w:rFonts w:ascii="Arial" w:hAnsi="Arial" w:cs="Arial"/>
          <w:i/>
          <w:iCs/>
          <w:sz w:val="20"/>
          <w:szCs w:val="20"/>
        </w:rPr>
        <w:t>temporis</w:t>
      </w:r>
      <w:proofErr w:type="spellEnd"/>
      <w:r>
        <w:rPr>
          <w:rFonts w:ascii="Arial" w:hAnsi="Arial" w:cs="Arial"/>
          <w:i/>
          <w:iCs/>
          <w:sz w:val="20"/>
          <w:szCs w:val="20"/>
        </w:rPr>
        <w:t>”</w:t>
      </w:r>
      <w:r>
        <w:rPr>
          <w:rFonts w:ascii="Arial" w:hAnsi="Arial" w:cs="Arial"/>
          <w:sz w:val="20"/>
          <w:szCs w:val="20"/>
        </w:rPr>
        <w:t>), assim como das despesas a apropriar referente aos encargos contratados até o final do contrato, quando calculáveis.</w:t>
      </w:r>
    </w:p>
    <w:p w14:paraId="2B8C71B5" w14:textId="77777777" w:rsidR="00867EBE" w:rsidRDefault="00867EBE" w:rsidP="00867EBE">
      <w:pPr>
        <w:pStyle w:val="NormalWeb"/>
        <w:jc w:val="both"/>
      </w:pPr>
      <w:r>
        <w:rPr>
          <w:rFonts w:ascii="Arial" w:hAnsi="Arial" w:cs="Arial"/>
          <w:b/>
          <w:bCs/>
          <w:sz w:val="20"/>
          <w:szCs w:val="20"/>
        </w:rPr>
        <w:t>o) Depósitos e Recursos de Aceite e Emissão de Títulos</w:t>
      </w:r>
    </w:p>
    <w:p w14:paraId="45F2F7FB" w14:textId="77777777" w:rsidR="00867EBE" w:rsidRDefault="00867EBE" w:rsidP="00867EBE">
      <w:pPr>
        <w:pStyle w:val="NormalWeb"/>
        <w:jc w:val="both"/>
      </w:pPr>
      <w:r>
        <w:rPr>
          <w:rFonts w:ascii="Arial" w:hAnsi="Arial" w:cs="Arial"/>
          <w:sz w:val="20"/>
          <w:szCs w:val="20"/>
        </w:rPr>
        <w:t xml:space="preserve">Os depósitos e os recursos de aceite e emissão de títulos são demonstrados pelos valores das exigibilidades e consideram, quando aplicável, os encargos exigíveis até a data do balanço, reconhecidos em base </w:t>
      </w:r>
      <w:r>
        <w:rPr>
          <w:rFonts w:ascii="Arial" w:hAnsi="Arial" w:cs="Arial"/>
          <w:i/>
          <w:iCs/>
          <w:sz w:val="20"/>
          <w:szCs w:val="20"/>
        </w:rPr>
        <w:t>pro rata die</w:t>
      </w:r>
      <w:r>
        <w:rPr>
          <w:rFonts w:ascii="Arial" w:hAnsi="Arial" w:cs="Arial"/>
          <w:sz w:val="20"/>
          <w:szCs w:val="20"/>
        </w:rPr>
        <w:t>.</w:t>
      </w:r>
    </w:p>
    <w:p w14:paraId="1520401D" w14:textId="77777777" w:rsidR="00867EBE" w:rsidRDefault="00867EBE" w:rsidP="00867EBE">
      <w:pPr>
        <w:pStyle w:val="NormalWeb"/>
        <w:jc w:val="both"/>
      </w:pPr>
      <w:r>
        <w:rPr>
          <w:rFonts w:ascii="Arial" w:hAnsi="Arial" w:cs="Arial"/>
          <w:b/>
          <w:bCs/>
          <w:sz w:val="20"/>
          <w:szCs w:val="20"/>
        </w:rPr>
        <w:t xml:space="preserve">p) Outros ativos </w:t>
      </w:r>
    </w:p>
    <w:p w14:paraId="1148498B" w14:textId="77777777" w:rsidR="00867EBE" w:rsidRDefault="00867EBE" w:rsidP="00867EBE">
      <w:pPr>
        <w:pStyle w:val="NormalWeb"/>
        <w:jc w:val="both"/>
      </w:pPr>
      <w:r>
        <w:rPr>
          <w:rFonts w:ascii="Arial" w:hAnsi="Arial" w:cs="Arial"/>
          <w:sz w:val="20"/>
          <w:szCs w:val="20"/>
        </w:rPr>
        <w:t>São registrados pelo regime de competência, apresentados ao valor de custo ou de realização, incluindo, quando aplicável, os rendimentos e as variações monetárias auferidas, até a data do balanço.</w:t>
      </w:r>
    </w:p>
    <w:p w14:paraId="1D3A0508" w14:textId="77777777" w:rsidR="00867EBE" w:rsidRDefault="00867EBE" w:rsidP="00867EBE">
      <w:pPr>
        <w:pStyle w:val="NormalWeb"/>
        <w:jc w:val="both"/>
      </w:pPr>
      <w:r>
        <w:rPr>
          <w:rFonts w:ascii="Arial" w:hAnsi="Arial" w:cs="Arial"/>
          <w:b/>
          <w:bCs/>
          <w:sz w:val="20"/>
          <w:szCs w:val="20"/>
        </w:rPr>
        <w:t>q) Outros passivos</w:t>
      </w:r>
    </w:p>
    <w:p w14:paraId="55DFCBD6" w14:textId="77777777" w:rsidR="00867EBE" w:rsidRDefault="00867EBE" w:rsidP="00867EBE">
      <w:pPr>
        <w:pStyle w:val="NormalWeb"/>
        <w:jc w:val="both"/>
      </w:pPr>
      <w:r>
        <w:rPr>
          <w:rFonts w:ascii="Arial" w:hAnsi="Arial" w:cs="Arial"/>
          <w:sz w:val="20"/>
          <w:szCs w:val="20"/>
        </w:rPr>
        <w:t>Os demais passivos são demonstrados pelos valores conhecidos ou calculáveis, acrescidos, quando aplicável, dos correspondentes encargos e das variações monetárias incorridas.</w:t>
      </w:r>
    </w:p>
    <w:p w14:paraId="164D5A98" w14:textId="77777777" w:rsidR="00416856" w:rsidRDefault="00416856">
      <w:pPr>
        <w:spacing w:after="160" w:line="259" w:lineRule="auto"/>
        <w:rPr>
          <w:rFonts w:ascii="Arial" w:eastAsia="Times New Roman" w:hAnsi="Arial" w:cs="Arial"/>
          <w:b/>
          <w:bCs/>
          <w:sz w:val="20"/>
          <w:szCs w:val="20"/>
          <w:lang w:eastAsia="pt-BR"/>
        </w:rPr>
      </w:pPr>
      <w:r>
        <w:rPr>
          <w:rFonts w:ascii="Arial" w:hAnsi="Arial" w:cs="Arial"/>
          <w:b/>
          <w:bCs/>
          <w:sz w:val="20"/>
          <w:szCs w:val="20"/>
        </w:rPr>
        <w:br w:type="page"/>
      </w:r>
    </w:p>
    <w:p w14:paraId="059BB8F9" w14:textId="3BFDE52A" w:rsidR="00867EBE" w:rsidRDefault="00867EBE" w:rsidP="00867EBE">
      <w:pPr>
        <w:pStyle w:val="NormalWeb"/>
        <w:jc w:val="both"/>
      </w:pPr>
      <w:r>
        <w:rPr>
          <w:rFonts w:ascii="Arial" w:hAnsi="Arial" w:cs="Arial"/>
          <w:b/>
          <w:bCs/>
          <w:sz w:val="20"/>
          <w:szCs w:val="20"/>
        </w:rPr>
        <w:lastRenderedPageBreak/>
        <w:t>r) Provisões</w:t>
      </w:r>
    </w:p>
    <w:p w14:paraId="286E2240" w14:textId="77777777" w:rsidR="00416856" w:rsidRDefault="00867EBE" w:rsidP="00867EBE">
      <w:pPr>
        <w:pStyle w:val="NormalWeb"/>
        <w:jc w:val="both"/>
        <w:rPr>
          <w:rFonts w:ascii="Arial" w:hAnsi="Arial" w:cs="Arial"/>
          <w:sz w:val="20"/>
          <w:szCs w:val="20"/>
        </w:rPr>
      </w:pPr>
      <w:r>
        <w:rPr>
          <w:rFonts w:ascii="Arial" w:hAnsi="Arial" w:cs="Arial"/>
          <w:sz w:val="20"/>
          <w:szCs w:val="20"/>
        </w:rPr>
        <w:t>São reconhecidas quando a cooperativa tem uma obrigação presente legal ou implícita como resultado de eventos passados, sendo provável que um recurso econômico seja requerido para saldar uma obrigação legal. As provisões são registradas tendo como base as melhores estimativas do risco envolvido.</w:t>
      </w:r>
    </w:p>
    <w:p w14:paraId="1D871F72" w14:textId="19713E42" w:rsidR="00867EBE" w:rsidRPr="00416856" w:rsidRDefault="00867EBE" w:rsidP="00867EBE">
      <w:pPr>
        <w:pStyle w:val="NormalWeb"/>
        <w:jc w:val="both"/>
        <w:rPr>
          <w:rFonts w:ascii="Arial" w:hAnsi="Arial" w:cs="Arial"/>
          <w:sz w:val="20"/>
          <w:szCs w:val="20"/>
        </w:rPr>
      </w:pPr>
      <w:r>
        <w:rPr>
          <w:rFonts w:ascii="Arial" w:hAnsi="Arial" w:cs="Arial"/>
          <w:b/>
          <w:bCs/>
          <w:sz w:val="20"/>
          <w:szCs w:val="20"/>
        </w:rPr>
        <w:t>s) Provisões para demandas judiciais e Passivos contingentes</w:t>
      </w:r>
    </w:p>
    <w:p w14:paraId="63CE0C30" w14:textId="77777777" w:rsidR="00867EBE" w:rsidRDefault="00867EBE" w:rsidP="00867EBE">
      <w:pPr>
        <w:pStyle w:val="NormalWeb"/>
        <w:jc w:val="both"/>
      </w:pPr>
      <w:r>
        <w:rPr>
          <w:rFonts w:ascii="Arial" w:hAnsi="Arial" w:cs="Arial"/>
          <w:sz w:val="20"/>
          <w:szCs w:val="20"/>
        </w:rPr>
        <w:t>São reconhecidos contabilmente quando, com base na opinião de assessores jurídicos, for considerado provável o risco de perda de uma ação judicial ou administrativa, gerando uma provável saída no futuro de recursos para liquidação das ações, e quando os montantes envolvidos forem mensurados com suficiente segurança. As ações com chance de perda possível são apenas divulgadas em nota explicativa às demonstrações contábeis e as ações com chance remota de perda não são divulgadas.</w:t>
      </w:r>
    </w:p>
    <w:p w14:paraId="72B67AFB" w14:textId="77777777" w:rsidR="00867EBE" w:rsidRDefault="00867EBE" w:rsidP="00867EBE">
      <w:pPr>
        <w:pStyle w:val="NormalWeb"/>
        <w:jc w:val="both"/>
      </w:pPr>
      <w:r>
        <w:rPr>
          <w:rFonts w:ascii="Arial" w:hAnsi="Arial" w:cs="Arial"/>
          <w:b/>
          <w:bCs/>
          <w:sz w:val="20"/>
          <w:szCs w:val="20"/>
        </w:rPr>
        <w:t xml:space="preserve">t) Obrigações legais </w:t>
      </w:r>
    </w:p>
    <w:p w14:paraId="5D98DE73" w14:textId="77777777" w:rsidR="00867EBE" w:rsidRDefault="00867EBE" w:rsidP="00867EBE">
      <w:pPr>
        <w:pStyle w:val="NormalWeb"/>
        <w:jc w:val="both"/>
      </w:pPr>
      <w:r>
        <w:rPr>
          <w:rFonts w:ascii="Arial" w:hAnsi="Arial" w:cs="Arial"/>
          <w:sz w:val="20"/>
          <w:szCs w:val="20"/>
        </w:rPr>
        <w:t>São aquelas que decorrem de um contrato por meio de termos explícitos ou implícitos, de uma lei ou outro instrumento fundamentado em lei, aos quais a Cooperativa tem por diretriz.</w:t>
      </w:r>
    </w:p>
    <w:p w14:paraId="4C9AD7F0" w14:textId="77777777" w:rsidR="00867EBE" w:rsidRDefault="00867EBE" w:rsidP="00867EBE">
      <w:pPr>
        <w:pStyle w:val="NormalWeb"/>
        <w:jc w:val="both"/>
      </w:pPr>
      <w:r>
        <w:rPr>
          <w:rFonts w:ascii="Arial" w:hAnsi="Arial" w:cs="Arial"/>
          <w:b/>
          <w:bCs/>
          <w:sz w:val="20"/>
          <w:szCs w:val="20"/>
        </w:rPr>
        <w:t>u) Imposto de renda e contribuição social</w:t>
      </w:r>
    </w:p>
    <w:p w14:paraId="6B5AFD2F" w14:textId="77777777" w:rsidR="00867EBE" w:rsidRDefault="00867EBE" w:rsidP="00867EBE">
      <w:pPr>
        <w:pStyle w:val="NormalWeb"/>
        <w:jc w:val="both"/>
      </w:pPr>
      <w:r>
        <w:rPr>
          <w:rFonts w:ascii="Arial" w:hAnsi="Arial" w:cs="Arial"/>
          <w:sz w:val="20"/>
          <w:szCs w:val="20"/>
        </w:rPr>
        <w:t>O imposto de renda e a contribuição social sobre o lucro tem incidência sobre os atos não cooperativos, situação prevista no caput do Art. 194 do Decreto 9.580/2018 (RIR2018). Entretanto, o resultado apurado em operações realizadas com cooperados não tem incidência de tributação, sendo essa expressamente prevista no caput do art. 193 do mesmo Decreto.</w:t>
      </w:r>
    </w:p>
    <w:p w14:paraId="1CAFDC9A" w14:textId="77777777" w:rsidR="00867EBE" w:rsidRDefault="00867EBE" w:rsidP="00867EBE">
      <w:pPr>
        <w:pStyle w:val="NormalWeb"/>
        <w:jc w:val="both"/>
      </w:pPr>
      <w:r>
        <w:rPr>
          <w:rFonts w:ascii="Arial" w:hAnsi="Arial" w:cs="Arial"/>
          <w:b/>
          <w:bCs/>
          <w:sz w:val="20"/>
          <w:szCs w:val="20"/>
        </w:rPr>
        <w:t>v) Segregação em circulante e não circulante</w:t>
      </w:r>
    </w:p>
    <w:p w14:paraId="21AEC269" w14:textId="77777777" w:rsidR="00867EBE" w:rsidRDefault="00867EBE" w:rsidP="00867EBE">
      <w:pPr>
        <w:pStyle w:val="NormalWeb"/>
        <w:jc w:val="both"/>
      </w:pPr>
      <w:r>
        <w:rPr>
          <w:rFonts w:ascii="Arial" w:hAnsi="Arial" w:cs="Arial"/>
          <w:sz w:val="20"/>
          <w:szCs w:val="20"/>
        </w:rPr>
        <w:t>Os valores realizáveis e exigíveis com prazos inferiores a 360 dias estão classificados no circulante, e os prazos superiores, no longo prazo (não circulante).</w:t>
      </w:r>
    </w:p>
    <w:p w14:paraId="4864EE0A" w14:textId="77777777" w:rsidR="00867EBE" w:rsidRDefault="00867EBE" w:rsidP="00867EBE">
      <w:pPr>
        <w:pStyle w:val="NormalWeb"/>
        <w:jc w:val="both"/>
      </w:pPr>
      <w:r>
        <w:rPr>
          <w:rFonts w:ascii="Arial" w:hAnsi="Arial" w:cs="Arial"/>
          <w:b/>
          <w:bCs/>
          <w:sz w:val="20"/>
          <w:szCs w:val="20"/>
        </w:rPr>
        <w:t xml:space="preserve">w) Valor recuperável de ativos – </w:t>
      </w:r>
      <w:proofErr w:type="spellStart"/>
      <w:r>
        <w:rPr>
          <w:rFonts w:ascii="Arial" w:hAnsi="Arial" w:cs="Arial"/>
          <w:b/>
          <w:bCs/>
          <w:i/>
          <w:iCs/>
          <w:sz w:val="20"/>
          <w:szCs w:val="20"/>
        </w:rPr>
        <w:t>impairment</w:t>
      </w:r>
      <w:proofErr w:type="spellEnd"/>
      <w:r>
        <w:rPr>
          <w:rFonts w:ascii="Arial" w:hAnsi="Arial" w:cs="Arial"/>
          <w:b/>
          <w:bCs/>
          <w:i/>
          <w:iCs/>
          <w:sz w:val="20"/>
          <w:szCs w:val="20"/>
        </w:rPr>
        <w:t xml:space="preserve"> </w:t>
      </w:r>
    </w:p>
    <w:p w14:paraId="630CE2CD" w14:textId="77777777" w:rsidR="00867EBE" w:rsidRDefault="00867EBE" w:rsidP="00867EBE">
      <w:pPr>
        <w:pStyle w:val="NormalWeb"/>
        <w:jc w:val="both"/>
      </w:pPr>
      <w:r>
        <w:rPr>
          <w:rFonts w:ascii="Arial" w:hAnsi="Arial" w:cs="Arial"/>
          <w:sz w:val="20"/>
          <w:szCs w:val="20"/>
        </w:rPr>
        <w:t>A redução do valor recuperável dos ativos não financeiros (</w:t>
      </w:r>
      <w:proofErr w:type="spellStart"/>
      <w:r>
        <w:rPr>
          <w:rFonts w:ascii="Arial" w:hAnsi="Arial" w:cs="Arial"/>
          <w:i/>
          <w:iCs/>
          <w:sz w:val="20"/>
          <w:szCs w:val="20"/>
        </w:rPr>
        <w:t>impairment</w:t>
      </w:r>
      <w:proofErr w:type="spellEnd"/>
      <w:r>
        <w:rPr>
          <w:rFonts w:ascii="Arial" w:hAnsi="Arial" w:cs="Arial"/>
          <w:sz w:val="20"/>
          <w:szCs w:val="20"/>
        </w:rPr>
        <w:t xml:space="preserve">) é reconhecida como perda, quando o valor de contabilização de um ativo, exceto outros valores e bens, for maior do que o seu valor recuperável ou de realização. As perdas por </w:t>
      </w:r>
      <w:r>
        <w:rPr>
          <w:rFonts w:ascii="Arial" w:hAnsi="Arial" w:cs="Arial"/>
          <w:i/>
          <w:iCs/>
          <w:sz w:val="20"/>
          <w:szCs w:val="20"/>
        </w:rPr>
        <w:t>“</w:t>
      </w:r>
      <w:proofErr w:type="spellStart"/>
      <w:r>
        <w:rPr>
          <w:rFonts w:ascii="Arial" w:hAnsi="Arial" w:cs="Arial"/>
          <w:i/>
          <w:iCs/>
          <w:sz w:val="20"/>
          <w:szCs w:val="20"/>
        </w:rPr>
        <w:t>impairment</w:t>
      </w:r>
      <w:proofErr w:type="spellEnd"/>
      <w:r>
        <w:rPr>
          <w:rFonts w:ascii="Arial" w:hAnsi="Arial" w:cs="Arial"/>
          <w:i/>
          <w:iCs/>
          <w:sz w:val="20"/>
          <w:szCs w:val="20"/>
        </w:rPr>
        <w:t>”</w:t>
      </w:r>
      <w:r>
        <w:rPr>
          <w:rFonts w:ascii="Arial" w:hAnsi="Arial" w:cs="Arial"/>
          <w:sz w:val="20"/>
          <w:szCs w:val="20"/>
        </w:rPr>
        <w:t>, quando aplicável, são registradas no resultado do período em que foram identificadas.</w:t>
      </w:r>
    </w:p>
    <w:p w14:paraId="0065C544" w14:textId="77777777" w:rsidR="00867EBE" w:rsidRDefault="00867EBE" w:rsidP="00867EBE">
      <w:pPr>
        <w:pStyle w:val="NormalWeb"/>
        <w:jc w:val="both"/>
      </w:pPr>
      <w:r>
        <w:rPr>
          <w:rFonts w:ascii="Arial" w:hAnsi="Arial" w:cs="Arial"/>
          <w:sz w:val="20"/>
          <w:szCs w:val="20"/>
        </w:rPr>
        <w:t xml:space="preserve">Em </w:t>
      </w:r>
      <w:r>
        <w:rPr>
          <w:rFonts w:ascii="Arial" w:hAnsi="Arial" w:cs="Arial"/>
          <w:b/>
          <w:bCs/>
          <w:sz w:val="20"/>
          <w:szCs w:val="20"/>
        </w:rPr>
        <w:t>30 de junho de 2021</w:t>
      </w:r>
      <w:r>
        <w:rPr>
          <w:rFonts w:ascii="Arial" w:hAnsi="Arial" w:cs="Arial"/>
          <w:sz w:val="20"/>
          <w:szCs w:val="20"/>
        </w:rPr>
        <w:t xml:space="preserve"> não existem indícios da necessidade de redução do valor recuperável dos ativos não financeiros.</w:t>
      </w:r>
    </w:p>
    <w:p w14:paraId="5B4D7FAB" w14:textId="77777777" w:rsidR="00867EBE" w:rsidRDefault="00867EBE" w:rsidP="00867EBE">
      <w:pPr>
        <w:pStyle w:val="NormalWeb"/>
        <w:jc w:val="both"/>
      </w:pPr>
      <w:r>
        <w:rPr>
          <w:rFonts w:ascii="Arial" w:hAnsi="Arial" w:cs="Arial"/>
          <w:b/>
          <w:bCs/>
          <w:sz w:val="20"/>
          <w:szCs w:val="20"/>
        </w:rPr>
        <w:t>x) Resultados recorrentes e não recorrentes</w:t>
      </w:r>
    </w:p>
    <w:p w14:paraId="4727A547" w14:textId="27AE0390" w:rsidR="00867EBE" w:rsidRDefault="00867EBE" w:rsidP="00867EBE">
      <w:pPr>
        <w:pStyle w:val="NormalWeb"/>
        <w:jc w:val="both"/>
      </w:pPr>
      <w:r>
        <w:rPr>
          <w:rFonts w:ascii="Arial" w:hAnsi="Arial" w:cs="Arial"/>
          <w:sz w:val="20"/>
          <w:szCs w:val="20"/>
        </w:rPr>
        <w:t>Resultados recorrentes são aquele</w:t>
      </w:r>
      <w:r w:rsidR="00C42570">
        <w:rPr>
          <w:rFonts w:ascii="Arial" w:hAnsi="Arial" w:cs="Arial"/>
          <w:sz w:val="20"/>
          <w:szCs w:val="20"/>
        </w:rPr>
        <w:t>s</w:t>
      </w:r>
      <w:r>
        <w:rPr>
          <w:rFonts w:ascii="Arial" w:hAnsi="Arial" w:cs="Arial"/>
          <w:sz w:val="20"/>
          <w:szCs w:val="20"/>
        </w:rPr>
        <w:t xml:space="preserve"> que estão relacionados com as atividades características da Cooperativa ocorridas com frequência no presente e previstas para ocorrer no futuro, enquanto os resultados não recorrentes são aqueles decorrente de um evento extraordinário e/ou imprevisível, com tendência de não se repetir no futuro.</w:t>
      </w:r>
    </w:p>
    <w:p w14:paraId="56FC7B12" w14:textId="77777777" w:rsidR="00867EBE" w:rsidRDefault="00867EBE" w:rsidP="00867EBE">
      <w:pPr>
        <w:pStyle w:val="NormalWeb"/>
        <w:jc w:val="both"/>
      </w:pPr>
      <w:r>
        <w:rPr>
          <w:rFonts w:ascii="Arial" w:hAnsi="Arial" w:cs="Arial"/>
          <w:b/>
          <w:bCs/>
          <w:sz w:val="20"/>
          <w:szCs w:val="20"/>
        </w:rPr>
        <w:t xml:space="preserve">y) Eventos subsequentes </w:t>
      </w:r>
    </w:p>
    <w:p w14:paraId="2F0A390F" w14:textId="77777777" w:rsidR="00867EBE" w:rsidRDefault="00867EBE" w:rsidP="00867EBE">
      <w:pPr>
        <w:pStyle w:val="NormalWeb"/>
        <w:jc w:val="both"/>
      </w:pPr>
      <w:r>
        <w:rPr>
          <w:rFonts w:ascii="Arial" w:hAnsi="Arial" w:cs="Arial"/>
          <w:sz w:val="20"/>
          <w:szCs w:val="20"/>
        </w:rPr>
        <w:t>Correspondem aos eventos ocorridos entre a data-base das demonstrações contábeis e a data de autorização para a sua emissão. São compostos por:</w:t>
      </w:r>
    </w:p>
    <w:p w14:paraId="363BADEC" w14:textId="77777777" w:rsidR="00867EBE" w:rsidRDefault="00867EBE" w:rsidP="00867EBE">
      <w:pPr>
        <w:pStyle w:val="NormalWeb"/>
        <w:jc w:val="both"/>
      </w:pPr>
      <w:r>
        <w:rPr>
          <w:rFonts w:ascii="Arial" w:hAnsi="Arial" w:cs="Arial"/>
          <w:sz w:val="20"/>
          <w:szCs w:val="20"/>
        </w:rPr>
        <w:t>• Eventos que originam ajustes: são aqueles que evidenciam condições que já existiam na data-base das demonstrações contábeis; e</w:t>
      </w:r>
    </w:p>
    <w:p w14:paraId="2A8BF66D" w14:textId="77777777" w:rsidR="00867EBE" w:rsidRDefault="00867EBE" w:rsidP="00867EBE">
      <w:pPr>
        <w:pStyle w:val="NormalWeb"/>
        <w:jc w:val="both"/>
      </w:pPr>
      <w:r>
        <w:rPr>
          <w:rFonts w:ascii="Arial" w:hAnsi="Arial" w:cs="Arial"/>
          <w:sz w:val="20"/>
          <w:szCs w:val="20"/>
        </w:rPr>
        <w:t>• Eventos que não originam ajustes: são aqueles que evidenciam condições que não existiam na data-base das demonstrações contábeis.</w:t>
      </w:r>
    </w:p>
    <w:p w14:paraId="56797635" w14:textId="77777777" w:rsidR="00867EBE" w:rsidRDefault="00867EBE" w:rsidP="00867EBE">
      <w:pPr>
        <w:pStyle w:val="NormalWeb"/>
        <w:jc w:val="both"/>
      </w:pPr>
      <w:r>
        <w:rPr>
          <w:rFonts w:ascii="Arial" w:hAnsi="Arial" w:cs="Arial"/>
          <w:sz w:val="20"/>
          <w:szCs w:val="20"/>
        </w:rPr>
        <w:lastRenderedPageBreak/>
        <w:t xml:space="preserve">Não houve qualquer evento subsequente para as demonstrações contábeis encerradas em </w:t>
      </w:r>
      <w:r>
        <w:rPr>
          <w:rFonts w:ascii="Arial" w:hAnsi="Arial" w:cs="Arial"/>
          <w:b/>
          <w:bCs/>
          <w:sz w:val="20"/>
          <w:szCs w:val="20"/>
        </w:rPr>
        <w:t>30 de junho de 2021.</w:t>
      </w:r>
    </w:p>
    <w:p w14:paraId="25FC0FB5" w14:textId="77777777" w:rsidR="00867EBE" w:rsidRDefault="00867EBE" w:rsidP="00867EBE">
      <w:pPr>
        <w:pStyle w:val="NormalWeb"/>
        <w:jc w:val="both"/>
      </w:pPr>
      <w:r w:rsidRPr="00E07DFD">
        <w:rPr>
          <w:rFonts w:ascii="Arial" w:hAnsi="Arial" w:cs="Arial"/>
          <w:b/>
          <w:bCs/>
          <w:sz w:val="20"/>
          <w:szCs w:val="20"/>
        </w:rPr>
        <w:t>4. Caixa e equivalente de caixa</w:t>
      </w:r>
    </w:p>
    <w:p w14:paraId="51F35FEE" w14:textId="77777777" w:rsidR="00867EBE" w:rsidRDefault="00867EBE" w:rsidP="00867EBE">
      <w:pPr>
        <w:pStyle w:val="NormalWeb"/>
        <w:jc w:val="both"/>
      </w:pPr>
      <w:r>
        <w:rPr>
          <w:rFonts w:ascii="Arial" w:hAnsi="Arial" w:cs="Arial"/>
          <w:sz w:val="20"/>
          <w:szCs w:val="20"/>
        </w:rPr>
        <w:t>O caixa e os equivalentes de caixa, apresentados na demonstração dos fluxos de caixa, estão constituídos por:</w:t>
      </w:r>
    </w:p>
    <w:tbl>
      <w:tblPr>
        <w:tblW w:w="5000" w:type="pct"/>
        <w:tblCellMar>
          <w:left w:w="70" w:type="dxa"/>
          <w:right w:w="70" w:type="dxa"/>
        </w:tblCellMar>
        <w:tblLook w:val="04A0" w:firstRow="1" w:lastRow="0" w:firstColumn="1" w:lastColumn="0" w:noHBand="0" w:noVBand="1"/>
      </w:tblPr>
      <w:tblGrid>
        <w:gridCol w:w="6186"/>
        <w:gridCol w:w="2135"/>
        <w:gridCol w:w="2135"/>
      </w:tblGrid>
      <w:tr w:rsidR="00867EBE" w14:paraId="3792FCEF" w14:textId="77777777" w:rsidTr="007518F7">
        <w:trPr>
          <w:trHeight w:val="225"/>
        </w:trPr>
        <w:tc>
          <w:tcPr>
            <w:tcW w:w="295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0B40AC0"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1021" w:type="pct"/>
            <w:tcBorders>
              <w:top w:val="single" w:sz="4" w:space="0" w:color="auto"/>
              <w:left w:val="nil"/>
              <w:bottom w:val="single" w:sz="4" w:space="0" w:color="auto"/>
              <w:right w:val="single" w:sz="4" w:space="0" w:color="auto"/>
            </w:tcBorders>
            <w:shd w:val="clear" w:color="auto" w:fill="D9D9D9"/>
            <w:noWrap/>
            <w:vAlign w:val="center"/>
            <w:hideMark/>
          </w:tcPr>
          <w:p w14:paraId="160D20B3"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1021" w:type="pct"/>
            <w:tcBorders>
              <w:top w:val="single" w:sz="4" w:space="0" w:color="auto"/>
              <w:left w:val="nil"/>
              <w:bottom w:val="single" w:sz="4" w:space="0" w:color="auto"/>
              <w:right w:val="single" w:sz="4" w:space="0" w:color="auto"/>
            </w:tcBorders>
            <w:shd w:val="clear" w:color="auto" w:fill="D9D9D9"/>
            <w:vAlign w:val="center"/>
            <w:hideMark/>
          </w:tcPr>
          <w:p w14:paraId="10AC284E"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30/06/2020</w:t>
            </w:r>
          </w:p>
        </w:tc>
      </w:tr>
      <w:tr w:rsidR="00867EBE" w14:paraId="1FDAF446" w14:textId="77777777" w:rsidTr="007518F7">
        <w:trPr>
          <w:trHeight w:val="225"/>
        </w:trPr>
        <w:tc>
          <w:tcPr>
            <w:tcW w:w="2958" w:type="pct"/>
            <w:tcBorders>
              <w:top w:val="nil"/>
              <w:left w:val="single" w:sz="4" w:space="0" w:color="auto"/>
              <w:bottom w:val="single" w:sz="4" w:space="0" w:color="auto"/>
              <w:right w:val="single" w:sz="4" w:space="0" w:color="auto"/>
            </w:tcBorders>
            <w:shd w:val="clear" w:color="auto" w:fill="D9D9D9"/>
            <w:noWrap/>
            <w:vAlign w:val="center"/>
            <w:hideMark/>
          </w:tcPr>
          <w:p w14:paraId="1CFE2EB0"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Caixa</w:t>
            </w:r>
          </w:p>
        </w:tc>
        <w:tc>
          <w:tcPr>
            <w:tcW w:w="1021" w:type="pct"/>
            <w:tcBorders>
              <w:top w:val="nil"/>
              <w:left w:val="nil"/>
              <w:bottom w:val="single" w:sz="4" w:space="0" w:color="auto"/>
              <w:right w:val="single" w:sz="4" w:space="0" w:color="auto"/>
            </w:tcBorders>
            <w:noWrap/>
            <w:vAlign w:val="bottom"/>
            <w:hideMark/>
          </w:tcPr>
          <w:p w14:paraId="5E51C73D"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6.735.432,65 </w:t>
            </w:r>
          </w:p>
        </w:tc>
        <w:tc>
          <w:tcPr>
            <w:tcW w:w="1021" w:type="pct"/>
            <w:tcBorders>
              <w:top w:val="nil"/>
              <w:left w:val="nil"/>
              <w:bottom w:val="single" w:sz="4" w:space="0" w:color="auto"/>
              <w:right w:val="single" w:sz="4" w:space="0" w:color="auto"/>
            </w:tcBorders>
            <w:noWrap/>
            <w:vAlign w:val="bottom"/>
            <w:hideMark/>
          </w:tcPr>
          <w:p w14:paraId="02555CEF"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4.478.616,42 </w:t>
            </w:r>
          </w:p>
        </w:tc>
      </w:tr>
      <w:tr w:rsidR="00867EBE" w14:paraId="3E9F0B8D" w14:textId="77777777" w:rsidTr="007518F7">
        <w:trPr>
          <w:trHeight w:val="225"/>
        </w:trPr>
        <w:tc>
          <w:tcPr>
            <w:tcW w:w="2958" w:type="pct"/>
            <w:tcBorders>
              <w:top w:val="nil"/>
              <w:left w:val="single" w:sz="4" w:space="0" w:color="auto"/>
              <w:bottom w:val="single" w:sz="4" w:space="0" w:color="auto"/>
              <w:right w:val="single" w:sz="4" w:space="0" w:color="auto"/>
            </w:tcBorders>
            <w:shd w:val="clear" w:color="auto" w:fill="D8D8D8"/>
            <w:vAlign w:val="center"/>
            <w:hideMark/>
          </w:tcPr>
          <w:p w14:paraId="2DD9E4CB"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Aplicações interfinanceiras de liquidez (a)</w:t>
            </w:r>
          </w:p>
        </w:tc>
        <w:tc>
          <w:tcPr>
            <w:tcW w:w="1021" w:type="pct"/>
            <w:tcBorders>
              <w:top w:val="nil"/>
              <w:left w:val="nil"/>
              <w:bottom w:val="single" w:sz="4" w:space="0" w:color="auto"/>
              <w:right w:val="single" w:sz="4" w:space="0" w:color="auto"/>
            </w:tcBorders>
            <w:noWrap/>
            <w:vAlign w:val="bottom"/>
            <w:hideMark/>
          </w:tcPr>
          <w:p w14:paraId="1B2B158B"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13.019.816,54 </w:t>
            </w:r>
          </w:p>
        </w:tc>
        <w:tc>
          <w:tcPr>
            <w:tcW w:w="1021" w:type="pct"/>
            <w:tcBorders>
              <w:top w:val="nil"/>
              <w:left w:val="nil"/>
              <w:bottom w:val="single" w:sz="4" w:space="0" w:color="auto"/>
              <w:right w:val="single" w:sz="4" w:space="0" w:color="auto"/>
            </w:tcBorders>
            <w:noWrap/>
            <w:vAlign w:val="bottom"/>
            <w:hideMark/>
          </w:tcPr>
          <w:p w14:paraId="5EE62825"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5.168.815,19 </w:t>
            </w:r>
          </w:p>
        </w:tc>
      </w:tr>
      <w:tr w:rsidR="00867EBE" w14:paraId="3462BF6D" w14:textId="77777777" w:rsidTr="007518F7">
        <w:trPr>
          <w:trHeight w:val="225"/>
        </w:trPr>
        <w:tc>
          <w:tcPr>
            <w:tcW w:w="2958" w:type="pct"/>
            <w:tcBorders>
              <w:top w:val="nil"/>
              <w:left w:val="single" w:sz="4" w:space="0" w:color="auto"/>
              <w:bottom w:val="single" w:sz="4" w:space="0" w:color="auto"/>
              <w:right w:val="single" w:sz="4" w:space="0" w:color="auto"/>
            </w:tcBorders>
            <w:shd w:val="clear" w:color="auto" w:fill="D8D8D8"/>
            <w:vAlign w:val="center"/>
            <w:hideMark/>
          </w:tcPr>
          <w:p w14:paraId="768B0094"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Títulos e Valores Mobiliários (a)</w:t>
            </w:r>
          </w:p>
        </w:tc>
        <w:tc>
          <w:tcPr>
            <w:tcW w:w="1021" w:type="pct"/>
            <w:tcBorders>
              <w:top w:val="nil"/>
              <w:left w:val="nil"/>
              <w:bottom w:val="single" w:sz="4" w:space="0" w:color="auto"/>
              <w:right w:val="single" w:sz="4" w:space="0" w:color="auto"/>
            </w:tcBorders>
            <w:noWrap/>
            <w:vAlign w:val="bottom"/>
            <w:hideMark/>
          </w:tcPr>
          <w:p w14:paraId="4DA21E3C"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2.143.550,46 </w:t>
            </w:r>
          </w:p>
        </w:tc>
        <w:tc>
          <w:tcPr>
            <w:tcW w:w="1021" w:type="pct"/>
            <w:tcBorders>
              <w:top w:val="nil"/>
              <w:left w:val="nil"/>
              <w:bottom w:val="single" w:sz="4" w:space="0" w:color="auto"/>
              <w:right w:val="single" w:sz="4" w:space="0" w:color="auto"/>
            </w:tcBorders>
            <w:noWrap/>
            <w:vAlign w:val="bottom"/>
            <w:hideMark/>
          </w:tcPr>
          <w:p w14:paraId="5F6EAFFF"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9.464.674,08 </w:t>
            </w:r>
          </w:p>
        </w:tc>
      </w:tr>
      <w:tr w:rsidR="00867EBE" w14:paraId="593BA7EF" w14:textId="77777777" w:rsidTr="007518F7">
        <w:trPr>
          <w:trHeight w:val="225"/>
        </w:trPr>
        <w:tc>
          <w:tcPr>
            <w:tcW w:w="2958" w:type="pct"/>
            <w:tcBorders>
              <w:top w:val="nil"/>
              <w:left w:val="single" w:sz="4" w:space="0" w:color="auto"/>
              <w:bottom w:val="single" w:sz="4" w:space="0" w:color="auto"/>
              <w:right w:val="single" w:sz="4" w:space="0" w:color="auto"/>
            </w:tcBorders>
            <w:shd w:val="clear" w:color="auto" w:fill="D8D8D8"/>
            <w:vAlign w:val="center"/>
            <w:hideMark/>
          </w:tcPr>
          <w:p w14:paraId="4B5680C1"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Relações interfinanceiras – Centralização Financeira (b)</w:t>
            </w:r>
          </w:p>
        </w:tc>
        <w:tc>
          <w:tcPr>
            <w:tcW w:w="1021" w:type="pct"/>
            <w:tcBorders>
              <w:top w:val="nil"/>
              <w:left w:val="nil"/>
              <w:bottom w:val="single" w:sz="4" w:space="0" w:color="auto"/>
              <w:right w:val="single" w:sz="4" w:space="0" w:color="auto"/>
            </w:tcBorders>
            <w:noWrap/>
            <w:vAlign w:val="bottom"/>
            <w:hideMark/>
          </w:tcPr>
          <w:p w14:paraId="509642E1"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137.514.623,18 </w:t>
            </w:r>
          </w:p>
        </w:tc>
        <w:tc>
          <w:tcPr>
            <w:tcW w:w="1021" w:type="pct"/>
            <w:tcBorders>
              <w:top w:val="nil"/>
              <w:left w:val="nil"/>
              <w:bottom w:val="single" w:sz="4" w:space="0" w:color="auto"/>
              <w:right w:val="single" w:sz="4" w:space="0" w:color="auto"/>
            </w:tcBorders>
            <w:noWrap/>
            <w:vAlign w:val="bottom"/>
            <w:hideMark/>
          </w:tcPr>
          <w:p w14:paraId="2F90989E"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124.244.945,53 </w:t>
            </w:r>
          </w:p>
        </w:tc>
      </w:tr>
      <w:tr w:rsidR="00867EBE" w14:paraId="34C756BE" w14:textId="77777777" w:rsidTr="007518F7">
        <w:trPr>
          <w:trHeight w:val="225"/>
        </w:trPr>
        <w:tc>
          <w:tcPr>
            <w:tcW w:w="2958" w:type="pct"/>
            <w:tcBorders>
              <w:top w:val="nil"/>
              <w:left w:val="single" w:sz="4" w:space="0" w:color="auto"/>
              <w:bottom w:val="single" w:sz="4" w:space="0" w:color="auto"/>
              <w:right w:val="single" w:sz="4" w:space="0" w:color="auto"/>
            </w:tcBorders>
            <w:shd w:val="clear" w:color="auto" w:fill="D8D8D8"/>
            <w:vAlign w:val="center"/>
            <w:hideMark/>
          </w:tcPr>
          <w:p w14:paraId="60A6610D"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1021" w:type="pct"/>
            <w:tcBorders>
              <w:top w:val="nil"/>
              <w:left w:val="nil"/>
              <w:bottom w:val="single" w:sz="4" w:space="0" w:color="auto"/>
              <w:right w:val="single" w:sz="4" w:space="0" w:color="auto"/>
            </w:tcBorders>
            <w:shd w:val="clear" w:color="auto" w:fill="D9D9D9"/>
            <w:noWrap/>
            <w:vAlign w:val="bottom"/>
            <w:hideMark/>
          </w:tcPr>
          <w:p w14:paraId="69E618C5"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159.413.422,83 </w:t>
            </w:r>
          </w:p>
        </w:tc>
        <w:tc>
          <w:tcPr>
            <w:tcW w:w="1021" w:type="pct"/>
            <w:tcBorders>
              <w:top w:val="nil"/>
              <w:left w:val="nil"/>
              <w:bottom w:val="single" w:sz="4" w:space="0" w:color="auto"/>
              <w:right w:val="single" w:sz="4" w:space="0" w:color="auto"/>
            </w:tcBorders>
            <w:shd w:val="clear" w:color="auto" w:fill="D9D9D9"/>
            <w:noWrap/>
            <w:vAlign w:val="bottom"/>
            <w:hideMark/>
          </w:tcPr>
          <w:p w14:paraId="3B5130BB"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143.357.051,22 </w:t>
            </w:r>
          </w:p>
        </w:tc>
      </w:tr>
    </w:tbl>
    <w:p w14:paraId="5E578493" w14:textId="77777777" w:rsidR="00867EBE" w:rsidRDefault="00867EBE" w:rsidP="00867EBE">
      <w:pPr>
        <w:pStyle w:val="NormalWeb"/>
        <w:jc w:val="both"/>
        <w:rPr>
          <w:rFonts w:eastAsiaTheme="minorEastAsia"/>
        </w:rPr>
      </w:pPr>
      <w:r>
        <w:rPr>
          <w:rFonts w:ascii="Arial" w:hAnsi="Arial" w:cs="Arial"/>
          <w:sz w:val="20"/>
          <w:szCs w:val="20"/>
        </w:rPr>
        <w:t>(a) Referem-se as operações com disponibilidade imediata ou cujo vencimento na data da efetiva aplicação foi igual ou inferior a 90 dias e que apresentem risco insignificante de mudança de valor justo.</w:t>
      </w:r>
    </w:p>
    <w:p w14:paraId="5E85D52A" w14:textId="6DA0B2F3" w:rsidR="00867EBE" w:rsidRDefault="00867EBE" w:rsidP="00867EBE">
      <w:pPr>
        <w:jc w:val="both"/>
        <w:rPr>
          <w:rFonts w:ascii="Arial" w:hAnsi="Arial" w:cs="Arial"/>
          <w:sz w:val="20"/>
          <w:szCs w:val="20"/>
        </w:rPr>
      </w:pPr>
      <w:r>
        <w:rPr>
          <w:rFonts w:ascii="Arial" w:hAnsi="Arial" w:cs="Arial"/>
          <w:sz w:val="20"/>
          <w:szCs w:val="20"/>
        </w:rPr>
        <w:t>(b) Referem-se à centralização financeira das disponibilidades líquidas da Cooperativa, depositadas junto ao SICOOB CENTRAL SC/RS conforme determinado no art. 24, da Resolução CMN nº 4.434/</w:t>
      </w:r>
      <w:r w:rsidR="00E07DFD">
        <w:rPr>
          <w:rFonts w:ascii="Arial" w:hAnsi="Arial" w:cs="Arial"/>
          <w:sz w:val="20"/>
          <w:szCs w:val="20"/>
        </w:rPr>
        <w:t>20</w:t>
      </w:r>
      <w:r>
        <w:rPr>
          <w:rFonts w:ascii="Arial" w:hAnsi="Arial" w:cs="Arial"/>
          <w:sz w:val="20"/>
          <w:szCs w:val="20"/>
        </w:rPr>
        <w:t>15, cujos rendimentos auferidos nos semestres findos em 30 de junho de 2021 e 30 de junho de 2020 foram de:</w:t>
      </w:r>
    </w:p>
    <w:p w14:paraId="4F4F9D53" w14:textId="77777777" w:rsidR="00867EBE" w:rsidRDefault="00867EBE" w:rsidP="00867EBE">
      <w:pPr>
        <w:jc w:val="both"/>
      </w:pPr>
    </w:p>
    <w:tbl>
      <w:tblPr>
        <w:tblW w:w="5000" w:type="pct"/>
        <w:tblCellMar>
          <w:left w:w="70" w:type="dxa"/>
          <w:right w:w="70" w:type="dxa"/>
        </w:tblCellMar>
        <w:tblLook w:val="04A0" w:firstRow="1" w:lastRow="0" w:firstColumn="1" w:lastColumn="0" w:noHBand="0" w:noVBand="1"/>
      </w:tblPr>
      <w:tblGrid>
        <w:gridCol w:w="6190"/>
        <w:gridCol w:w="2133"/>
        <w:gridCol w:w="2133"/>
      </w:tblGrid>
      <w:tr w:rsidR="00867EBE" w14:paraId="0D99A480" w14:textId="77777777" w:rsidTr="00867EBE">
        <w:trPr>
          <w:trHeight w:val="255"/>
        </w:trPr>
        <w:tc>
          <w:tcPr>
            <w:tcW w:w="29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356AA"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Descrição</w:t>
            </w:r>
          </w:p>
        </w:tc>
        <w:tc>
          <w:tcPr>
            <w:tcW w:w="102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430859B"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30/06/2021</w:t>
            </w:r>
          </w:p>
        </w:tc>
        <w:tc>
          <w:tcPr>
            <w:tcW w:w="102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48280F2"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30/06/2020</w:t>
            </w:r>
          </w:p>
        </w:tc>
      </w:tr>
      <w:tr w:rsidR="00867EBE" w14:paraId="0E62777A" w14:textId="77777777" w:rsidTr="00867EBE">
        <w:trPr>
          <w:trHeight w:val="255"/>
        </w:trPr>
        <w:tc>
          <w:tcPr>
            <w:tcW w:w="2960" w:type="pct"/>
            <w:tcBorders>
              <w:top w:val="nil"/>
              <w:left w:val="single" w:sz="4" w:space="0" w:color="auto"/>
              <w:bottom w:val="single" w:sz="4" w:space="0" w:color="auto"/>
              <w:right w:val="single" w:sz="4" w:space="0" w:color="auto"/>
            </w:tcBorders>
            <w:shd w:val="clear" w:color="auto" w:fill="FFFFFF"/>
            <w:vAlign w:val="center"/>
            <w:hideMark/>
          </w:tcPr>
          <w:p w14:paraId="5A487B25"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Rendimentos da Centralização Financeira</w:t>
            </w:r>
          </w:p>
        </w:tc>
        <w:tc>
          <w:tcPr>
            <w:tcW w:w="1020" w:type="pct"/>
            <w:tcBorders>
              <w:top w:val="nil"/>
              <w:left w:val="nil"/>
              <w:bottom w:val="single" w:sz="4" w:space="0" w:color="auto"/>
              <w:right w:val="single" w:sz="4" w:space="0" w:color="auto"/>
            </w:tcBorders>
            <w:shd w:val="clear" w:color="auto" w:fill="FFFFFF"/>
            <w:vAlign w:val="center"/>
            <w:hideMark/>
          </w:tcPr>
          <w:p w14:paraId="29A92092"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1.580.445,90</w:t>
            </w:r>
          </w:p>
        </w:tc>
        <w:tc>
          <w:tcPr>
            <w:tcW w:w="1020" w:type="pct"/>
            <w:tcBorders>
              <w:top w:val="nil"/>
              <w:left w:val="nil"/>
              <w:bottom w:val="single" w:sz="4" w:space="0" w:color="auto"/>
              <w:right w:val="single" w:sz="4" w:space="0" w:color="auto"/>
            </w:tcBorders>
            <w:shd w:val="clear" w:color="auto" w:fill="FFFFFF"/>
            <w:vAlign w:val="center"/>
            <w:hideMark/>
          </w:tcPr>
          <w:p w14:paraId="58534A9E"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1.481.325,20</w:t>
            </w:r>
          </w:p>
        </w:tc>
      </w:tr>
    </w:tbl>
    <w:p w14:paraId="728E4242" w14:textId="77777777" w:rsidR="00867EBE" w:rsidRDefault="00867EBE" w:rsidP="00867EBE">
      <w:pPr>
        <w:pStyle w:val="NormalWeb"/>
        <w:jc w:val="both"/>
      </w:pPr>
      <w:r w:rsidRPr="00E07DFD">
        <w:rPr>
          <w:rFonts w:ascii="Arial" w:hAnsi="Arial" w:cs="Arial"/>
          <w:b/>
          <w:bCs/>
          <w:sz w:val="20"/>
          <w:szCs w:val="20"/>
        </w:rPr>
        <w:t>5. Aplicações Interfinanceiras de Liquidez</w:t>
      </w:r>
    </w:p>
    <w:p w14:paraId="5690CDFE" w14:textId="77777777" w:rsidR="00867EBE" w:rsidRDefault="00867EBE" w:rsidP="00867EBE">
      <w:pPr>
        <w:pStyle w:val="NormalWeb"/>
        <w:jc w:val="both"/>
      </w:pPr>
      <w:r>
        <w:rPr>
          <w:rFonts w:ascii="Arial" w:hAnsi="Arial" w:cs="Arial"/>
          <w:sz w:val="20"/>
          <w:szCs w:val="20"/>
        </w:rPr>
        <w:t xml:space="preserve">Em </w:t>
      </w:r>
      <w:r>
        <w:rPr>
          <w:rFonts w:ascii="Arial" w:hAnsi="Arial" w:cs="Arial"/>
          <w:b/>
          <w:bCs/>
          <w:sz w:val="20"/>
          <w:szCs w:val="20"/>
        </w:rPr>
        <w:t xml:space="preserve">30 de junho de 2021 </w:t>
      </w:r>
      <w:r>
        <w:rPr>
          <w:rFonts w:ascii="Arial" w:hAnsi="Arial" w:cs="Arial"/>
          <w:sz w:val="20"/>
          <w:szCs w:val="20"/>
        </w:rPr>
        <w:t xml:space="preserve">e </w:t>
      </w:r>
      <w:r>
        <w:rPr>
          <w:rFonts w:ascii="Arial" w:hAnsi="Arial" w:cs="Arial"/>
          <w:b/>
          <w:bCs/>
          <w:sz w:val="20"/>
          <w:szCs w:val="20"/>
        </w:rPr>
        <w:t>31 de dezembro de 2020</w:t>
      </w:r>
      <w:r>
        <w:rPr>
          <w:rFonts w:ascii="Arial" w:hAnsi="Arial" w:cs="Arial"/>
          <w:sz w:val="20"/>
          <w:szCs w:val="20"/>
        </w:rPr>
        <w:t>, as aplicações interfinanceiras de liquidez estavam assim compostas:</w:t>
      </w:r>
    </w:p>
    <w:tbl>
      <w:tblPr>
        <w:tblW w:w="5000" w:type="pct"/>
        <w:tblCellMar>
          <w:left w:w="70" w:type="dxa"/>
          <w:right w:w="70" w:type="dxa"/>
        </w:tblCellMar>
        <w:tblLook w:val="04A0" w:firstRow="1" w:lastRow="0" w:firstColumn="1" w:lastColumn="0" w:noHBand="0" w:noVBand="1"/>
      </w:tblPr>
      <w:tblGrid>
        <w:gridCol w:w="4611"/>
        <w:gridCol w:w="1397"/>
        <w:gridCol w:w="1527"/>
        <w:gridCol w:w="1397"/>
        <w:gridCol w:w="1524"/>
      </w:tblGrid>
      <w:tr w:rsidR="00867EBE" w14:paraId="2E54CCC1" w14:textId="77777777" w:rsidTr="00867EBE">
        <w:trPr>
          <w:trHeight w:val="225"/>
        </w:trPr>
        <w:tc>
          <w:tcPr>
            <w:tcW w:w="2205"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0C3B7865"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1398" w:type="pct"/>
            <w:gridSpan w:val="2"/>
            <w:tcBorders>
              <w:top w:val="single" w:sz="4" w:space="0" w:color="auto"/>
              <w:left w:val="nil"/>
              <w:bottom w:val="single" w:sz="4" w:space="0" w:color="auto"/>
              <w:right w:val="single" w:sz="4" w:space="0" w:color="auto"/>
            </w:tcBorders>
            <w:shd w:val="clear" w:color="auto" w:fill="D8D8D8"/>
            <w:vAlign w:val="center"/>
            <w:hideMark/>
          </w:tcPr>
          <w:p w14:paraId="60867C7A"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1398" w:type="pct"/>
            <w:gridSpan w:val="2"/>
            <w:tcBorders>
              <w:top w:val="single" w:sz="4" w:space="0" w:color="auto"/>
              <w:left w:val="nil"/>
              <w:bottom w:val="single" w:sz="4" w:space="0" w:color="auto"/>
              <w:right w:val="single" w:sz="4" w:space="0" w:color="auto"/>
            </w:tcBorders>
            <w:shd w:val="clear" w:color="auto" w:fill="D8D8D8"/>
            <w:vAlign w:val="center"/>
            <w:hideMark/>
          </w:tcPr>
          <w:p w14:paraId="22624098"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3ECCC8DA" w14:textId="77777777" w:rsidTr="00867EB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FD12C" w14:textId="77777777" w:rsidR="00867EBE" w:rsidRDefault="00867EBE">
            <w:pPr>
              <w:spacing w:line="256" w:lineRule="auto"/>
              <w:rPr>
                <w:rFonts w:ascii="Arial" w:eastAsia="Times New Roman" w:hAnsi="Arial" w:cs="Arial"/>
                <w:b/>
                <w:bCs/>
                <w:color w:val="000000"/>
                <w:sz w:val="16"/>
                <w:szCs w:val="16"/>
                <w:lang w:eastAsia="pt-BR"/>
              </w:rPr>
            </w:pPr>
          </w:p>
        </w:tc>
        <w:tc>
          <w:tcPr>
            <w:tcW w:w="668" w:type="pct"/>
            <w:tcBorders>
              <w:top w:val="nil"/>
              <w:left w:val="nil"/>
              <w:bottom w:val="single" w:sz="4" w:space="0" w:color="auto"/>
              <w:right w:val="single" w:sz="4" w:space="0" w:color="auto"/>
            </w:tcBorders>
            <w:shd w:val="clear" w:color="auto" w:fill="D8D8D8"/>
            <w:vAlign w:val="center"/>
            <w:hideMark/>
          </w:tcPr>
          <w:p w14:paraId="59483C48"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Circulante</w:t>
            </w:r>
          </w:p>
        </w:tc>
        <w:tc>
          <w:tcPr>
            <w:tcW w:w="729" w:type="pct"/>
            <w:tcBorders>
              <w:top w:val="nil"/>
              <w:left w:val="nil"/>
              <w:bottom w:val="single" w:sz="4" w:space="0" w:color="auto"/>
              <w:right w:val="single" w:sz="4" w:space="0" w:color="auto"/>
            </w:tcBorders>
            <w:shd w:val="clear" w:color="auto" w:fill="D8D8D8"/>
            <w:vAlign w:val="center"/>
            <w:hideMark/>
          </w:tcPr>
          <w:p w14:paraId="433D71F2"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Circulante</w:t>
            </w:r>
          </w:p>
        </w:tc>
        <w:tc>
          <w:tcPr>
            <w:tcW w:w="668" w:type="pct"/>
            <w:tcBorders>
              <w:top w:val="nil"/>
              <w:left w:val="nil"/>
              <w:bottom w:val="single" w:sz="4" w:space="0" w:color="auto"/>
              <w:right w:val="single" w:sz="4" w:space="0" w:color="auto"/>
            </w:tcBorders>
            <w:shd w:val="clear" w:color="auto" w:fill="D8D8D8"/>
            <w:vAlign w:val="center"/>
            <w:hideMark/>
          </w:tcPr>
          <w:p w14:paraId="274917F3"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Circulante</w:t>
            </w:r>
          </w:p>
        </w:tc>
        <w:tc>
          <w:tcPr>
            <w:tcW w:w="729" w:type="pct"/>
            <w:tcBorders>
              <w:top w:val="nil"/>
              <w:left w:val="nil"/>
              <w:bottom w:val="single" w:sz="4" w:space="0" w:color="auto"/>
              <w:right w:val="single" w:sz="4" w:space="0" w:color="auto"/>
            </w:tcBorders>
            <w:shd w:val="clear" w:color="auto" w:fill="D8D8D8"/>
            <w:vAlign w:val="center"/>
            <w:hideMark/>
          </w:tcPr>
          <w:p w14:paraId="3A28803F"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Circulante</w:t>
            </w:r>
          </w:p>
        </w:tc>
      </w:tr>
      <w:tr w:rsidR="00867EBE" w14:paraId="266B9A71" w14:textId="77777777" w:rsidTr="00867EBE">
        <w:trPr>
          <w:trHeight w:val="240"/>
        </w:trPr>
        <w:tc>
          <w:tcPr>
            <w:tcW w:w="2205" w:type="pct"/>
            <w:tcBorders>
              <w:top w:val="nil"/>
              <w:left w:val="single" w:sz="4" w:space="0" w:color="auto"/>
              <w:bottom w:val="single" w:sz="4" w:space="0" w:color="auto"/>
              <w:right w:val="single" w:sz="4" w:space="0" w:color="auto"/>
            </w:tcBorders>
            <w:shd w:val="clear" w:color="auto" w:fill="D8D8D8"/>
            <w:noWrap/>
            <w:vAlign w:val="center"/>
            <w:hideMark/>
          </w:tcPr>
          <w:p w14:paraId="51423679"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Não Ligadas - Vinculados Ao Crédito Rural</w:t>
            </w:r>
          </w:p>
        </w:tc>
        <w:tc>
          <w:tcPr>
            <w:tcW w:w="668" w:type="pct"/>
            <w:tcBorders>
              <w:top w:val="nil"/>
              <w:left w:val="nil"/>
              <w:bottom w:val="single" w:sz="4" w:space="0" w:color="auto"/>
              <w:right w:val="single" w:sz="4" w:space="0" w:color="auto"/>
            </w:tcBorders>
            <w:noWrap/>
            <w:vAlign w:val="center"/>
            <w:hideMark/>
          </w:tcPr>
          <w:p w14:paraId="7430B3A5"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1.684.248,02</w:t>
            </w:r>
          </w:p>
        </w:tc>
        <w:tc>
          <w:tcPr>
            <w:tcW w:w="729" w:type="pct"/>
            <w:tcBorders>
              <w:top w:val="nil"/>
              <w:left w:val="nil"/>
              <w:bottom w:val="single" w:sz="4" w:space="0" w:color="auto"/>
              <w:right w:val="single" w:sz="4" w:space="0" w:color="auto"/>
            </w:tcBorders>
            <w:shd w:val="clear" w:color="auto" w:fill="FFFFFF"/>
            <w:vAlign w:val="center"/>
            <w:hideMark/>
          </w:tcPr>
          <w:p w14:paraId="0B68AC2B"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668" w:type="pct"/>
            <w:tcBorders>
              <w:top w:val="nil"/>
              <w:left w:val="nil"/>
              <w:bottom w:val="single" w:sz="4" w:space="0" w:color="auto"/>
              <w:right w:val="single" w:sz="4" w:space="0" w:color="auto"/>
            </w:tcBorders>
            <w:shd w:val="clear" w:color="auto" w:fill="FFFFFF"/>
            <w:vAlign w:val="center"/>
            <w:hideMark/>
          </w:tcPr>
          <w:p w14:paraId="49A19E6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1.324.193,10</w:t>
            </w:r>
          </w:p>
        </w:tc>
        <w:tc>
          <w:tcPr>
            <w:tcW w:w="729" w:type="pct"/>
            <w:tcBorders>
              <w:top w:val="nil"/>
              <w:left w:val="nil"/>
              <w:bottom w:val="single" w:sz="4" w:space="0" w:color="auto"/>
              <w:right w:val="single" w:sz="4" w:space="0" w:color="auto"/>
            </w:tcBorders>
            <w:vAlign w:val="center"/>
            <w:hideMark/>
          </w:tcPr>
          <w:p w14:paraId="58469269"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r>
      <w:tr w:rsidR="00867EBE" w14:paraId="383EDC6D" w14:textId="77777777" w:rsidTr="00867EBE">
        <w:trPr>
          <w:trHeight w:val="240"/>
        </w:trPr>
        <w:tc>
          <w:tcPr>
            <w:tcW w:w="2205" w:type="pct"/>
            <w:tcBorders>
              <w:top w:val="nil"/>
              <w:left w:val="single" w:sz="4" w:space="0" w:color="auto"/>
              <w:bottom w:val="single" w:sz="4" w:space="0" w:color="auto"/>
              <w:right w:val="single" w:sz="4" w:space="0" w:color="auto"/>
            </w:tcBorders>
            <w:shd w:val="clear" w:color="auto" w:fill="D8D8D8"/>
            <w:noWrap/>
            <w:vAlign w:val="center"/>
            <w:hideMark/>
          </w:tcPr>
          <w:p w14:paraId="0910A1CB"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Não Ligadas C/ Garantia-Vinculados Ao </w:t>
            </w:r>
            <w:proofErr w:type="spellStart"/>
            <w:r>
              <w:rPr>
                <w:rFonts w:ascii="Arial" w:eastAsia="Times New Roman" w:hAnsi="Arial" w:cs="Arial"/>
                <w:color w:val="000000"/>
                <w:sz w:val="16"/>
                <w:szCs w:val="16"/>
                <w:lang w:eastAsia="pt-BR"/>
              </w:rPr>
              <w:t>Cred</w:t>
            </w:r>
            <w:proofErr w:type="spellEnd"/>
            <w:r>
              <w:rPr>
                <w:rFonts w:ascii="Arial" w:eastAsia="Times New Roman" w:hAnsi="Arial" w:cs="Arial"/>
                <w:color w:val="000000"/>
                <w:sz w:val="16"/>
                <w:szCs w:val="16"/>
                <w:lang w:eastAsia="pt-BR"/>
              </w:rPr>
              <w:t>. Rural</w:t>
            </w:r>
          </w:p>
        </w:tc>
        <w:tc>
          <w:tcPr>
            <w:tcW w:w="668" w:type="pct"/>
            <w:tcBorders>
              <w:top w:val="nil"/>
              <w:left w:val="nil"/>
              <w:bottom w:val="single" w:sz="4" w:space="0" w:color="auto"/>
              <w:right w:val="single" w:sz="4" w:space="0" w:color="auto"/>
            </w:tcBorders>
            <w:noWrap/>
            <w:vAlign w:val="center"/>
            <w:hideMark/>
          </w:tcPr>
          <w:p w14:paraId="5E1B99D3"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30.610.558,66</w:t>
            </w:r>
          </w:p>
        </w:tc>
        <w:tc>
          <w:tcPr>
            <w:tcW w:w="729" w:type="pct"/>
            <w:tcBorders>
              <w:top w:val="nil"/>
              <w:left w:val="nil"/>
              <w:bottom w:val="single" w:sz="4" w:space="0" w:color="auto"/>
              <w:right w:val="single" w:sz="4" w:space="0" w:color="auto"/>
            </w:tcBorders>
            <w:shd w:val="clear" w:color="auto" w:fill="FFFFFF"/>
            <w:vAlign w:val="center"/>
            <w:hideMark/>
          </w:tcPr>
          <w:p w14:paraId="63E90C84"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1.158.842,48</w:t>
            </w:r>
          </w:p>
        </w:tc>
        <w:tc>
          <w:tcPr>
            <w:tcW w:w="668" w:type="pct"/>
            <w:tcBorders>
              <w:top w:val="nil"/>
              <w:left w:val="nil"/>
              <w:bottom w:val="single" w:sz="4" w:space="0" w:color="auto"/>
              <w:right w:val="single" w:sz="4" w:space="0" w:color="auto"/>
            </w:tcBorders>
            <w:shd w:val="clear" w:color="auto" w:fill="FFFFFF"/>
            <w:vAlign w:val="center"/>
            <w:hideMark/>
          </w:tcPr>
          <w:p w14:paraId="7E920E1F"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31.592.396,28</w:t>
            </w:r>
          </w:p>
        </w:tc>
        <w:tc>
          <w:tcPr>
            <w:tcW w:w="729" w:type="pct"/>
            <w:tcBorders>
              <w:top w:val="nil"/>
              <w:left w:val="nil"/>
              <w:bottom w:val="single" w:sz="4" w:space="0" w:color="auto"/>
              <w:right w:val="single" w:sz="4" w:space="0" w:color="auto"/>
            </w:tcBorders>
            <w:vAlign w:val="center"/>
            <w:hideMark/>
          </w:tcPr>
          <w:p w14:paraId="4434CA3A"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1.144.611,42</w:t>
            </w:r>
          </w:p>
        </w:tc>
      </w:tr>
      <w:tr w:rsidR="00867EBE" w14:paraId="45B038E4" w14:textId="77777777" w:rsidTr="00867EBE">
        <w:trPr>
          <w:trHeight w:val="225"/>
        </w:trPr>
        <w:tc>
          <w:tcPr>
            <w:tcW w:w="2205" w:type="pct"/>
            <w:tcBorders>
              <w:top w:val="nil"/>
              <w:left w:val="single" w:sz="4" w:space="0" w:color="auto"/>
              <w:bottom w:val="single" w:sz="4" w:space="0" w:color="auto"/>
              <w:right w:val="single" w:sz="4" w:space="0" w:color="auto"/>
            </w:tcBorders>
            <w:shd w:val="clear" w:color="auto" w:fill="D8D8D8"/>
            <w:vAlign w:val="center"/>
            <w:hideMark/>
          </w:tcPr>
          <w:p w14:paraId="5E9B14C4"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668" w:type="pct"/>
            <w:tcBorders>
              <w:top w:val="nil"/>
              <w:left w:val="nil"/>
              <w:bottom w:val="single" w:sz="4" w:space="0" w:color="auto"/>
              <w:right w:val="single" w:sz="4" w:space="0" w:color="auto"/>
            </w:tcBorders>
            <w:shd w:val="clear" w:color="auto" w:fill="D9D9D9"/>
            <w:noWrap/>
            <w:vAlign w:val="center"/>
            <w:hideMark/>
          </w:tcPr>
          <w:p w14:paraId="7E7894DE"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32.294.806,68</w:t>
            </w:r>
          </w:p>
        </w:tc>
        <w:tc>
          <w:tcPr>
            <w:tcW w:w="729" w:type="pct"/>
            <w:tcBorders>
              <w:top w:val="nil"/>
              <w:left w:val="nil"/>
              <w:bottom w:val="single" w:sz="4" w:space="0" w:color="auto"/>
              <w:right w:val="single" w:sz="4" w:space="0" w:color="auto"/>
            </w:tcBorders>
            <w:shd w:val="clear" w:color="auto" w:fill="D9D9D9"/>
            <w:noWrap/>
            <w:vAlign w:val="center"/>
            <w:hideMark/>
          </w:tcPr>
          <w:p w14:paraId="72F3F78A"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1.158.842,48</w:t>
            </w:r>
          </w:p>
        </w:tc>
        <w:tc>
          <w:tcPr>
            <w:tcW w:w="668" w:type="pct"/>
            <w:tcBorders>
              <w:top w:val="nil"/>
              <w:left w:val="nil"/>
              <w:bottom w:val="single" w:sz="4" w:space="0" w:color="auto"/>
              <w:right w:val="single" w:sz="4" w:space="0" w:color="auto"/>
            </w:tcBorders>
            <w:shd w:val="clear" w:color="auto" w:fill="D9D9D9"/>
            <w:noWrap/>
            <w:vAlign w:val="center"/>
            <w:hideMark/>
          </w:tcPr>
          <w:p w14:paraId="146C62BF"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32.916.589,38</w:t>
            </w:r>
          </w:p>
        </w:tc>
        <w:tc>
          <w:tcPr>
            <w:tcW w:w="729" w:type="pct"/>
            <w:tcBorders>
              <w:top w:val="nil"/>
              <w:left w:val="nil"/>
              <w:bottom w:val="single" w:sz="4" w:space="0" w:color="auto"/>
              <w:right w:val="single" w:sz="4" w:space="0" w:color="auto"/>
            </w:tcBorders>
            <w:shd w:val="clear" w:color="auto" w:fill="D9D9D9"/>
            <w:noWrap/>
            <w:vAlign w:val="center"/>
            <w:hideMark/>
          </w:tcPr>
          <w:p w14:paraId="1D14E55F"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1.144.611,42</w:t>
            </w:r>
          </w:p>
        </w:tc>
      </w:tr>
    </w:tbl>
    <w:p w14:paraId="14835254" w14:textId="6D3CB2AF" w:rsidR="00867EBE" w:rsidRDefault="00867EBE" w:rsidP="00867EBE">
      <w:pPr>
        <w:pStyle w:val="NormalWeb"/>
        <w:jc w:val="both"/>
      </w:pPr>
      <w:r>
        <w:rPr>
          <w:rFonts w:ascii="Arial" w:hAnsi="Arial" w:cs="Arial"/>
          <w:sz w:val="20"/>
          <w:szCs w:val="20"/>
        </w:rPr>
        <w:t xml:space="preserve">Referem-se a aplicações em Certificados de Depósitos Interbancários – CDI no Banco Sicoob com remuneração entre 101% </w:t>
      </w:r>
      <w:proofErr w:type="gramStart"/>
      <w:r>
        <w:rPr>
          <w:rFonts w:ascii="Arial" w:hAnsi="Arial" w:cs="Arial"/>
          <w:sz w:val="20"/>
          <w:szCs w:val="20"/>
        </w:rPr>
        <w:t>a</w:t>
      </w:r>
      <w:proofErr w:type="gramEnd"/>
      <w:r>
        <w:rPr>
          <w:rFonts w:ascii="Arial" w:hAnsi="Arial" w:cs="Arial"/>
          <w:sz w:val="20"/>
          <w:szCs w:val="20"/>
        </w:rPr>
        <w:t xml:space="preserve"> 104% do CDI.</w:t>
      </w:r>
    </w:p>
    <w:p w14:paraId="0CFA2FA5" w14:textId="77777777" w:rsidR="00867EBE" w:rsidRDefault="00867EBE" w:rsidP="00867EBE">
      <w:pPr>
        <w:pStyle w:val="NormalWeb"/>
        <w:jc w:val="both"/>
      </w:pPr>
      <w:r w:rsidRPr="00E07DFD">
        <w:rPr>
          <w:rFonts w:ascii="Arial" w:hAnsi="Arial" w:cs="Arial"/>
          <w:sz w:val="20"/>
          <w:szCs w:val="20"/>
        </w:rPr>
        <w:t>Abaixo a composição por tipo de aplicação e situação de prazo:</w:t>
      </w:r>
    </w:p>
    <w:tbl>
      <w:tblPr>
        <w:tblW w:w="5000" w:type="pct"/>
        <w:tblCellMar>
          <w:left w:w="70" w:type="dxa"/>
          <w:right w:w="70" w:type="dxa"/>
        </w:tblCellMar>
        <w:tblLook w:val="04A0" w:firstRow="1" w:lastRow="0" w:firstColumn="1" w:lastColumn="0" w:noHBand="0" w:noVBand="1"/>
      </w:tblPr>
      <w:tblGrid>
        <w:gridCol w:w="4727"/>
        <w:gridCol w:w="1433"/>
        <w:gridCol w:w="1432"/>
        <w:gridCol w:w="1432"/>
        <w:gridCol w:w="1432"/>
      </w:tblGrid>
      <w:tr w:rsidR="00867EBE" w14:paraId="493B5F57" w14:textId="77777777" w:rsidTr="00867EBE">
        <w:trPr>
          <w:trHeight w:val="225"/>
        </w:trPr>
        <w:tc>
          <w:tcPr>
            <w:tcW w:w="2260"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75027939"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Tipo</w:t>
            </w:r>
          </w:p>
        </w:tc>
        <w:tc>
          <w:tcPr>
            <w:tcW w:w="685" w:type="pct"/>
            <w:tcBorders>
              <w:top w:val="single" w:sz="4" w:space="0" w:color="auto"/>
              <w:left w:val="nil"/>
              <w:bottom w:val="single" w:sz="4" w:space="0" w:color="auto"/>
              <w:right w:val="single" w:sz="4" w:space="0" w:color="auto"/>
            </w:tcBorders>
            <w:shd w:val="clear" w:color="auto" w:fill="D8D8D8"/>
            <w:vAlign w:val="center"/>
            <w:hideMark/>
          </w:tcPr>
          <w:p w14:paraId="7AF166F4"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Até 90</w:t>
            </w:r>
          </w:p>
        </w:tc>
        <w:tc>
          <w:tcPr>
            <w:tcW w:w="685" w:type="pct"/>
            <w:tcBorders>
              <w:top w:val="single" w:sz="4" w:space="0" w:color="auto"/>
              <w:left w:val="nil"/>
              <w:bottom w:val="single" w:sz="4" w:space="0" w:color="auto"/>
              <w:right w:val="single" w:sz="4" w:space="0" w:color="auto"/>
            </w:tcBorders>
            <w:shd w:val="clear" w:color="auto" w:fill="D8D8D8"/>
            <w:vAlign w:val="center"/>
            <w:hideMark/>
          </w:tcPr>
          <w:p w14:paraId="1A07AA89"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 90 a 360</w:t>
            </w:r>
          </w:p>
        </w:tc>
        <w:tc>
          <w:tcPr>
            <w:tcW w:w="685" w:type="pct"/>
            <w:tcBorders>
              <w:top w:val="single" w:sz="4" w:space="0" w:color="auto"/>
              <w:left w:val="nil"/>
              <w:bottom w:val="single" w:sz="4" w:space="0" w:color="auto"/>
              <w:right w:val="single" w:sz="4" w:space="0" w:color="auto"/>
            </w:tcBorders>
            <w:shd w:val="clear" w:color="auto" w:fill="D8D8D8"/>
            <w:vAlign w:val="center"/>
            <w:hideMark/>
          </w:tcPr>
          <w:p w14:paraId="3326020B"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Acima de 360</w:t>
            </w:r>
          </w:p>
        </w:tc>
        <w:tc>
          <w:tcPr>
            <w:tcW w:w="685" w:type="pct"/>
            <w:tcBorders>
              <w:top w:val="single" w:sz="4" w:space="0" w:color="auto"/>
              <w:left w:val="nil"/>
              <w:bottom w:val="single" w:sz="4" w:space="0" w:color="auto"/>
              <w:right w:val="single" w:sz="4" w:space="0" w:color="auto"/>
            </w:tcBorders>
            <w:shd w:val="clear" w:color="auto" w:fill="D8D8D8"/>
            <w:vAlign w:val="center"/>
            <w:hideMark/>
          </w:tcPr>
          <w:p w14:paraId="54292348"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r>
      <w:tr w:rsidR="00867EBE" w14:paraId="6D2F1C67" w14:textId="77777777" w:rsidTr="00867EBE">
        <w:trPr>
          <w:trHeight w:val="240"/>
        </w:trPr>
        <w:tc>
          <w:tcPr>
            <w:tcW w:w="2260" w:type="pct"/>
            <w:tcBorders>
              <w:top w:val="nil"/>
              <w:left w:val="single" w:sz="4" w:space="0" w:color="auto"/>
              <w:bottom w:val="single" w:sz="4" w:space="0" w:color="auto"/>
              <w:right w:val="single" w:sz="4" w:space="0" w:color="auto"/>
            </w:tcBorders>
            <w:shd w:val="clear" w:color="auto" w:fill="D9D9D9"/>
            <w:vAlign w:val="center"/>
            <w:hideMark/>
          </w:tcPr>
          <w:p w14:paraId="05C572D0"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Não Ligadas - Vinculados Ao Crédito Rural</w:t>
            </w:r>
          </w:p>
        </w:tc>
        <w:tc>
          <w:tcPr>
            <w:tcW w:w="685" w:type="pct"/>
            <w:tcBorders>
              <w:top w:val="nil"/>
              <w:left w:val="nil"/>
              <w:bottom w:val="single" w:sz="4" w:space="0" w:color="auto"/>
              <w:right w:val="single" w:sz="4" w:space="0" w:color="auto"/>
            </w:tcBorders>
            <w:noWrap/>
            <w:vAlign w:val="center"/>
            <w:hideMark/>
          </w:tcPr>
          <w:p w14:paraId="02D23FC0"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685" w:type="pct"/>
            <w:tcBorders>
              <w:top w:val="nil"/>
              <w:left w:val="nil"/>
              <w:bottom w:val="single" w:sz="4" w:space="0" w:color="auto"/>
              <w:right w:val="single" w:sz="4" w:space="0" w:color="auto"/>
            </w:tcBorders>
            <w:noWrap/>
            <w:vAlign w:val="center"/>
            <w:hideMark/>
          </w:tcPr>
          <w:p w14:paraId="56E46657"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1.684.248,02</w:t>
            </w:r>
          </w:p>
        </w:tc>
        <w:tc>
          <w:tcPr>
            <w:tcW w:w="685" w:type="pct"/>
            <w:tcBorders>
              <w:top w:val="nil"/>
              <w:left w:val="nil"/>
              <w:bottom w:val="single" w:sz="4" w:space="0" w:color="auto"/>
              <w:right w:val="single" w:sz="4" w:space="0" w:color="auto"/>
            </w:tcBorders>
            <w:noWrap/>
            <w:vAlign w:val="center"/>
            <w:hideMark/>
          </w:tcPr>
          <w:p w14:paraId="1336FD4A"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685" w:type="pct"/>
            <w:tcBorders>
              <w:top w:val="nil"/>
              <w:left w:val="nil"/>
              <w:bottom w:val="single" w:sz="4" w:space="0" w:color="auto"/>
              <w:right w:val="single" w:sz="4" w:space="0" w:color="auto"/>
            </w:tcBorders>
            <w:noWrap/>
            <w:vAlign w:val="center"/>
            <w:hideMark/>
          </w:tcPr>
          <w:p w14:paraId="3F9FB6A8"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1.684.248,02</w:t>
            </w:r>
          </w:p>
        </w:tc>
      </w:tr>
      <w:tr w:rsidR="00867EBE" w14:paraId="31B5D7F0" w14:textId="77777777" w:rsidTr="00867EBE">
        <w:trPr>
          <w:trHeight w:val="240"/>
        </w:trPr>
        <w:tc>
          <w:tcPr>
            <w:tcW w:w="2260" w:type="pct"/>
            <w:tcBorders>
              <w:top w:val="nil"/>
              <w:left w:val="single" w:sz="4" w:space="0" w:color="auto"/>
              <w:bottom w:val="single" w:sz="4" w:space="0" w:color="auto"/>
              <w:right w:val="single" w:sz="4" w:space="0" w:color="auto"/>
            </w:tcBorders>
            <w:shd w:val="clear" w:color="auto" w:fill="D9D9D9"/>
            <w:vAlign w:val="center"/>
            <w:hideMark/>
          </w:tcPr>
          <w:p w14:paraId="43617F4C"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Não Ligadas C/ Garantia-Vinculados Ao </w:t>
            </w:r>
            <w:proofErr w:type="spellStart"/>
            <w:r>
              <w:rPr>
                <w:rFonts w:ascii="Arial" w:eastAsia="Times New Roman" w:hAnsi="Arial" w:cs="Arial"/>
                <w:color w:val="000000"/>
                <w:sz w:val="16"/>
                <w:szCs w:val="16"/>
                <w:lang w:eastAsia="pt-BR"/>
              </w:rPr>
              <w:t>Cred</w:t>
            </w:r>
            <w:proofErr w:type="spellEnd"/>
            <w:r>
              <w:rPr>
                <w:rFonts w:ascii="Arial" w:eastAsia="Times New Roman" w:hAnsi="Arial" w:cs="Arial"/>
                <w:color w:val="000000"/>
                <w:sz w:val="16"/>
                <w:szCs w:val="16"/>
                <w:lang w:eastAsia="pt-BR"/>
              </w:rPr>
              <w:t>. Rural</w:t>
            </w:r>
          </w:p>
        </w:tc>
        <w:tc>
          <w:tcPr>
            <w:tcW w:w="685" w:type="pct"/>
            <w:tcBorders>
              <w:top w:val="nil"/>
              <w:left w:val="nil"/>
              <w:bottom w:val="single" w:sz="4" w:space="0" w:color="auto"/>
              <w:right w:val="single" w:sz="4" w:space="0" w:color="auto"/>
            </w:tcBorders>
            <w:noWrap/>
            <w:vAlign w:val="center"/>
            <w:hideMark/>
          </w:tcPr>
          <w:p w14:paraId="0E5D656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13.019.816,54</w:t>
            </w:r>
          </w:p>
        </w:tc>
        <w:tc>
          <w:tcPr>
            <w:tcW w:w="685" w:type="pct"/>
            <w:tcBorders>
              <w:top w:val="nil"/>
              <w:left w:val="nil"/>
              <w:bottom w:val="single" w:sz="4" w:space="0" w:color="auto"/>
              <w:right w:val="single" w:sz="4" w:space="0" w:color="auto"/>
            </w:tcBorders>
            <w:noWrap/>
            <w:vAlign w:val="center"/>
            <w:hideMark/>
          </w:tcPr>
          <w:p w14:paraId="3007A4EA"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17.590.742,12</w:t>
            </w:r>
          </w:p>
        </w:tc>
        <w:tc>
          <w:tcPr>
            <w:tcW w:w="685" w:type="pct"/>
            <w:tcBorders>
              <w:top w:val="nil"/>
              <w:left w:val="nil"/>
              <w:bottom w:val="single" w:sz="4" w:space="0" w:color="auto"/>
              <w:right w:val="single" w:sz="4" w:space="0" w:color="auto"/>
            </w:tcBorders>
            <w:noWrap/>
            <w:vAlign w:val="center"/>
            <w:hideMark/>
          </w:tcPr>
          <w:p w14:paraId="304E7AF4"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1.158.842,48</w:t>
            </w:r>
          </w:p>
        </w:tc>
        <w:tc>
          <w:tcPr>
            <w:tcW w:w="685" w:type="pct"/>
            <w:tcBorders>
              <w:top w:val="nil"/>
              <w:left w:val="nil"/>
              <w:bottom w:val="single" w:sz="4" w:space="0" w:color="auto"/>
              <w:right w:val="single" w:sz="4" w:space="0" w:color="auto"/>
            </w:tcBorders>
            <w:noWrap/>
            <w:vAlign w:val="center"/>
            <w:hideMark/>
          </w:tcPr>
          <w:p w14:paraId="4DCFA33A"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31.769.401,14</w:t>
            </w:r>
          </w:p>
        </w:tc>
      </w:tr>
      <w:tr w:rsidR="00867EBE" w14:paraId="548EC957" w14:textId="77777777" w:rsidTr="00867EBE">
        <w:trPr>
          <w:trHeight w:val="225"/>
        </w:trPr>
        <w:tc>
          <w:tcPr>
            <w:tcW w:w="2260" w:type="pct"/>
            <w:tcBorders>
              <w:top w:val="nil"/>
              <w:left w:val="single" w:sz="4" w:space="0" w:color="auto"/>
              <w:bottom w:val="single" w:sz="4" w:space="0" w:color="auto"/>
              <w:right w:val="single" w:sz="4" w:space="0" w:color="auto"/>
            </w:tcBorders>
            <w:shd w:val="clear" w:color="auto" w:fill="D8D8D8"/>
            <w:vAlign w:val="center"/>
            <w:hideMark/>
          </w:tcPr>
          <w:p w14:paraId="2829F34C"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685" w:type="pct"/>
            <w:tcBorders>
              <w:top w:val="nil"/>
              <w:left w:val="nil"/>
              <w:bottom w:val="single" w:sz="4" w:space="0" w:color="auto"/>
              <w:right w:val="single" w:sz="4" w:space="0" w:color="auto"/>
            </w:tcBorders>
            <w:shd w:val="clear" w:color="auto" w:fill="D9D9D9"/>
            <w:noWrap/>
            <w:vAlign w:val="center"/>
            <w:hideMark/>
          </w:tcPr>
          <w:p w14:paraId="6C676DAB"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13.019.816,54</w:t>
            </w:r>
          </w:p>
        </w:tc>
        <w:tc>
          <w:tcPr>
            <w:tcW w:w="685" w:type="pct"/>
            <w:tcBorders>
              <w:top w:val="nil"/>
              <w:left w:val="nil"/>
              <w:bottom w:val="single" w:sz="4" w:space="0" w:color="auto"/>
              <w:right w:val="single" w:sz="4" w:space="0" w:color="auto"/>
            </w:tcBorders>
            <w:shd w:val="clear" w:color="auto" w:fill="D9D9D9"/>
            <w:noWrap/>
            <w:vAlign w:val="center"/>
            <w:hideMark/>
          </w:tcPr>
          <w:p w14:paraId="56E728C3"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19.274.990,14</w:t>
            </w:r>
          </w:p>
        </w:tc>
        <w:tc>
          <w:tcPr>
            <w:tcW w:w="685" w:type="pct"/>
            <w:tcBorders>
              <w:top w:val="nil"/>
              <w:left w:val="nil"/>
              <w:bottom w:val="single" w:sz="4" w:space="0" w:color="auto"/>
              <w:right w:val="single" w:sz="4" w:space="0" w:color="auto"/>
            </w:tcBorders>
            <w:shd w:val="clear" w:color="auto" w:fill="D9D9D9"/>
            <w:noWrap/>
            <w:vAlign w:val="center"/>
            <w:hideMark/>
          </w:tcPr>
          <w:p w14:paraId="7D13B38D"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1.158.842,48</w:t>
            </w:r>
          </w:p>
        </w:tc>
        <w:tc>
          <w:tcPr>
            <w:tcW w:w="685" w:type="pct"/>
            <w:tcBorders>
              <w:top w:val="nil"/>
              <w:left w:val="nil"/>
              <w:bottom w:val="single" w:sz="4" w:space="0" w:color="auto"/>
              <w:right w:val="single" w:sz="4" w:space="0" w:color="auto"/>
            </w:tcBorders>
            <w:shd w:val="clear" w:color="auto" w:fill="D9D9D9"/>
            <w:noWrap/>
            <w:vAlign w:val="center"/>
            <w:hideMark/>
          </w:tcPr>
          <w:p w14:paraId="77DC2BF2"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33.453.649,16</w:t>
            </w:r>
          </w:p>
        </w:tc>
      </w:tr>
    </w:tbl>
    <w:p w14:paraId="04CEF423" w14:textId="77777777" w:rsidR="00867EBE" w:rsidRDefault="00867EBE" w:rsidP="00867EBE">
      <w:pPr>
        <w:pStyle w:val="NormalWeb"/>
        <w:jc w:val="both"/>
      </w:pPr>
      <w:r w:rsidRPr="005E53ED">
        <w:rPr>
          <w:rFonts w:ascii="Arial" w:hAnsi="Arial" w:cs="Arial"/>
          <w:b/>
          <w:bCs/>
          <w:sz w:val="20"/>
          <w:szCs w:val="20"/>
        </w:rPr>
        <w:t>6. Títulos e valores mobiliários</w:t>
      </w:r>
    </w:p>
    <w:p w14:paraId="12789AEA" w14:textId="77777777" w:rsidR="00867EBE" w:rsidRDefault="00867EBE" w:rsidP="00867EBE">
      <w:pPr>
        <w:pStyle w:val="NormalWeb"/>
        <w:jc w:val="both"/>
      </w:pPr>
      <w:r>
        <w:rPr>
          <w:rFonts w:ascii="Arial" w:hAnsi="Arial" w:cs="Arial"/>
          <w:sz w:val="20"/>
          <w:szCs w:val="20"/>
        </w:rPr>
        <w:t xml:space="preserve">Em </w:t>
      </w:r>
      <w:r>
        <w:rPr>
          <w:rFonts w:ascii="Arial" w:hAnsi="Arial" w:cs="Arial"/>
          <w:b/>
          <w:bCs/>
          <w:sz w:val="20"/>
          <w:szCs w:val="20"/>
        </w:rPr>
        <w:t>30 de junho de 2021</w:t>
      </w:r>
      <w:r>
        <w:rPr>
          <w:rFonts w:ascii="Arial" w:hAnsi="Arial" w:cs="Arial"/>
          <w:sz w:val="20"/>
          <w:szCs w:val="20"/>
        </w:rPr>
        <w:t xml:space="preserve"> e em </w:t>
      </w:r>
      <w:r>
        <w:rPr>
          <w:rFonts w:ascii="Arial" w:hAnsi="Arial" w:cs="Arial"/>
          <w:b/>
          <w:bCs/>
          <w:sz w:val="20"/>
          <w:szCs w:val="20"/>
        </w:rPr>
        <w:t>31 de dezembro de 2020</w:t>
      </w:r>
      <w:r>
        <w:rPr>
          <w:rFonts w:ascii="Arial" w:hAnsi="Arial" w:cs="Arial"/>
          <w:sz w:val="20"/>
          <w:szCs w:val="20"/>
        </w:rPr>
        <w:t>, as aplicações em Títulos e Valores Mobiliários estavam assim compostas:</w:t>
      </w:r>
    </w:p>
    <w:tbl>
      <w:tblPr>
        <w:tblW w:w="5000" w:type="pct"/>
        <w:tblCellMar>
          <w:left w:w="70" w:type="dxa"/>
          <w:right w:w="70" w:type="dxa"/>
        </w:tblCellMar>
        <w:tblLook w:val="04A0" w:firstRow="1" w:lastRow="0" w:firstColumn="1" w:lastColumn="0" w:noHBand="0" w:noVBand="1"/>
      </w:tblPr>
      <w:tblGrid>
        <w:gridCol w:w="3893"/>
        <w:gridCol w:w="1503"/>
        <w:gridCol w:w="1778"/>
        <w:gridCol w:w="1504"/>
        <w:gridCol w:w="1778"/>
      </w:tblGrid>
      <w:tr w:rsidR="00867EBE" w14:paraId="5169A3F3" w14:textId="77777777" w:rsidTr="00867EBE">
        <w:trPr>
          <w:trHeight w:val="225"/>
        </w:trPr>
        <w:tc>
          <w:tcPr>
            <w:tcW w:w="1862"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37DBBF53"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1569" w:type="pct"/>
            <w:gridSpan w:val="2"/>
            <w:tcBorders>
              <w:top w:val="single" w:sz="4" w:space="0" w:color="auto"/>
              <w:left w:val="nil"/>
              <w:bottom w:val="single" w:sz="4" w:space="0" w:color="auto"/>
              <w:right w:val="single" w:sz="4" w:space="0" w:color="auto"/>
            </w:tcBorders>
            <w:shd w:val="clear" w:color="auto" w:fill="D8D8D8"/>
            <w:vAlign w:val="center"/>
            <w:hideMark/>
          </w:tcPr>
          <w:p w14:paraId="0447B576"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1569" w:type="pct"/>
            <w:gridSpan w:val="2"/>
            <w:tcBorders>
              <w:top w:val="single" w:sz="4" w:space="0" w:color="auto"/>
              <w:left w:val="nil"/>
              <w:bottom w:val="single" w:sz="4" w:space="0" w:color="auto"/>
              <w:right w:val="single" w:sz="4" w:space="0" w:color="auto"/>
            </w:tcBorders>
            <w:shd w:val="clear" w:color="auto" w:fill="D8D8D8"/>
            <w:vAlign w:val="center"/>
            <w:hideMark/>
          </w:tcPr>
          <w:p w14:paraId="4E092F55"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406A0F23" w14:textId="77777777" w:rsidTr="00867EB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37379" w14:textId="77777777" w:rsidR="00867EBE" w:rsidRDefault="00867EBE">
            <w:pPr>
              <w:spacing w:line="256" w:lineRule="auto"/>
              <w:rPr>
                <w:rFonts w:ascii="Arial" w:eastAsia="Times New Roman" w:hAnsi="Arial" w:cs="Arial"/>
                <w:b/>
                <w:bCs/>
                <w:color w:val="000000"/>
                <w:sz w:val="16"/>
                <w:szCs w:val="16"/>
                <w:lang w:eastAsia="pt-BR"/>
              </w:rPr>
            </w:pPr>
          </w:p>
        </w:tc>
        <w:tc>
          <w:tcPr>
            <w:tcW w:w="719" w:type="pct"/>
            <w:tcBorders>
              <w:top w:val="nil"/>
              <w:left w:val="nil"/>
              <w:bottom w:val="single" w:sz="4" w:space="0" w:color="auto"/>
              <w:right w:val="single" w:sz="4" w:space="0" w:color="auto"/>
            </w:tcBorders>
            <w:shd w:val="clear" w:color="auto" w:fill="D8D8D8"/>
            <w:vAlign w:val="center"/>
            <w:hideMark/>
          </w:tcPr>
          <w:p w14:paraId="5131CCC3"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Circulante</w:t>
            </w:r>
          </w:p>
        </w:tc>
        <w:tc>
          <w:tcPr>
            <w:tcW w:w="850" w:type="pct"/>
            <w:tcBorders>
              <w:top w:val="nil"/>
              <w:left w:val="nil"/>
              <w:bottom w:val="single" w:sz="4" w:space="0" w:color="auto"/>
              <w:right w:val="single" w:sz="4" w:space="0" w:color="auto"/>
            </w:tcBorders>
            <w:shd w:val="clear" w:color="auto" w:fill="D8D8D8"/>
            <w:vAlign w:val="center"/>
            <w:hideMark/>
          </w:tcPr>
          <w:p w14:paraId="7E892C94"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Circulante</w:t>
            </w:r>
          </w:p>
        </w:tc>
        <w:tc>
          <w:tcPr>
            <w:tcW w:w="719" w:type="pct"/>
            <w:tcBorders>
              <w:top w:val="nil"/>
              <w:left w:val="nil"/>
              <w:bottom w:val="single" w:sz="4" w:space="0" w:color="auto"/>
              <w:right w:val="single" w:sz="4" w:space="0" w:color="auto"/>
            </w:tcBorders>
            <w:shd w:val="clear" w:color="auto" w:fill="D8D8D8"/>
            <w:vAlign w:val="center"/>
            <w:hideMark/>
          </w:tcPr>
          <w:p w14:paraId="6F801E80"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Circulante</w:t>
            </w:r>
          </w:p>
        </w:tc>
        <w:tc>
          <w:tcPr>
            <w:tcW w:w="850" w:type="pct"/>
            <w:tcBorders>
              <w:top w:val="nil"/>
              <w:left w:val="nil"/>
              <w:bottom w:val="single" w:sz="4" w:space="0" w:color="auto"/>
              <w:right w:val="single" w:sz="4" w:space="0" w:color="auto"/>
            </w:tcBorders>
            <w:shd w:val="clear" w:color="auto" w:fill="D8D8D8"/>
            <w:vAlign w:val="center"/>
            <w:hideMark/>
          </w:tcPr>
          <w:p w14:paraId="211F14B4"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Circulante</w:t>
            </w:r>
          </w:p>
        </w:tc>
      </w:tr>
      <w:tr w:rsidR="00867EBE" w14:paraId="51F80C32" w14:textId="77777777" w:rsidTr="00867EBE">
        <w:trPr>
          <w:trHeight w:val="240"/>
        </w:trPr>
        <w:tc>
          <w:tcPr>
            <w:tcW w:w="1862" w:type="pct"/>
            <w:tcBorders>
              <w:top w:val="nil"/>
              <w:left w:val="single" w:sz="4" w:space="0" w:color="auto"/>
              <w:bottom w:val="single" w:sz="4" w:space="0" w:color="auto"/>
              <w:right w:val="single" w:sz="4" w:space="0" w:color="auto"/>
            </w:tcBorders>
            <w:shd w:val="clear" w:color="auto" w:fill="D8D8D8"/>
            <w:vAlign w:val="center"/>
            <w:hideMark/>
          </w:tcPr>
          <w:p w14:paraId="3FD39213"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Títulos de Renda Fixa</w:t>
            </w:r>
          </w:p>
        </w:tc>
        <w:tc>
          <w:tcPr>
            <w:tcW w:w="719" w:type="pct"/>
            <w:tcBorders>
              <w:top w:val="nil"/>
              <w:left w:val="nil"/>
              <w:bottom w:val="single" w:sz="4" w:space="0" w:color="auto"/>
              <w:right w:val="single" w:sz="4" w:space="0" w:color="auto"/>
            </w:tcBorders>
            <w:noWrap/>
            <w:vAlign w:val="center"/>
            <w:hideMark/>
          </w:tcPr>
          <w:p w14:paraId="3297AD02"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2.169.574,04</w:t>
            </w:r>
          </w:p>
        </w:tc>
        <w:tc>
          <w:tcPr>
            <w:tcW w:w="850" w:type="pct"/>
            <w:tcBorders>
              <w:top w:val="nil"/>
              <w:left w:val="nil"/>
              <w:bottom w:val="single" w:sz="4" w:space="0" w:color="auto"/>
              <w:right w:val="single" w:sz="4" w:space="0" w:color="auto"/>
            </w:tcBorders>
            <w:shd w:val="clear" w:color="auto" w:fill="FFFFFF"/>
            <w:vAlign w:val="center"/>
            <w:hideMark/>
          </w:tcPr>
          <w:p w14:paraId="7FD4F1DA"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6.708.996,06</w:t>
            </w:r>
          </w:p>
        </w:tc>
        <w:tc>
          <w:tcPr>
            <w:tcW w:w="719" w:type="pct"/>
            <w:tcBorders>
              <w:top w:val="nil"/>
              <w:left w:val="nil"/>
              <w:bottom w:val="single" w:sz="4" w:space="0" w:color="auto"/>
              <w:right w:val="single" w:sz="4" w:space="0" w:color="auto"/>
            </w:tcBorders>
            <w:shd w:val="clear" w:color="auto" w:fill="FFFFFF"/>
            <w:vAlign w:val="center"/>
            <w:hideMark/>
          </w:tcPr>
          <w:p w14:paraId="274F2704"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2.142.112,50</w:t>
            </w:r>
          </w:p>
        </w:tc>
        <w:tc>
          <w:tcPr>
            <w:tcW w:w="850" w:type="pct"/>
            <w:tcBorders>
              <w:top w:val="nil"/>
              <w:left w:val="nil"/>
              <w:bottom w:val="single" w:sz="4" w:space="0" w:color="auto"/>
              <w:right w:val="single" w:sz="4" w:space="0" w:color="auto"/>
            </w:tcBorders>
            <w:shd w:val="clear" w:color="auto" w:fill="FFFFFF"/>
            <w:vAlign w:val="center"/>
            <w:hideMark/>
          </w:tcPr>
          <w:p w14:paraId="229890CF"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48.159.552,65</w:t>
            </w:r>
          </w:p>
        </w:tc>
      </w:tr>
      <w:tr w:rsidR="00867EBE" w14:paraId="2AC8B867" w14:textId="77777777" w:rsidTr="00867EBE">
        <w:trPr>
          <w:trHeight w:val="240"/>
        </w:trPr>
        <w:tc>
          <w:tcPr>
            <w:tcW w:w="1862" w:type="pct"/>
            <w:tcBorders>
              <w:top w:val="nil"/>
              <w:left w:val="single" w:sz="4" w:space="0" w:color="auto"/>
              <w:bottom w:val="single" w:sz="4" w:space="0" w:color="auto"/>
              <w:right w:val="single" w:sz="4" w:space="0" w:color="auto"/>
            </w:tcBorders>
            <w:shd w:val="clear" w:color="auto" w:fill="D8D8D8"/>
            <w:vAlign w:val="center"/>
            <w:hideMark/>
          </w:tcPr>
          <w:p w14:paraId="33F8C071"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Vinculados a Prestação de Garantias</w:t>
            </w:r>
          </w:p>
        </w:tc>
        <w:tc>
          <w:tcPr>
            <w:tcW w:w="719" w:type="pct"/>
            <w:tcBorders>
              <w:top w:val="nil"/>
              <w:left w:val="nil"/>
              <w:bottom w:val="single" w:sz="4" w:space="0" w:color="auto"/>
              <w:right w:val="single" w:sz="4" w:space="0" w:color="auto"/>
            </w:tcBorders>
            <w:noWrap/>
            <w:vAlign w:val="center"/>
            <w:hideMark/>
          </w:tcPr>
          <w:p w14:paraId="68FB8691"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850" w:type="pct"/>
            <w:tcBorders>
              <w:top w:val="nil"/>
              <w:left w:val="nil"/>
              <w:bottom w:val="single" w:sz="4" w:space="0" w:color="auto"/>
              <w:right w:val="single" w:sz="4" w:space="0" w:color="auto"/>
            </w:tcBorders>
            <w:shd w:val="clear" w:color="auto" w:fill="FFFFFF"/>
            <w:vAlign w:val="center"/>
            <w:hideMark/>
          </w:tcPr>
          <w:p w14:paraId="14664883"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6.603.469,93</w:t>
            </w:r>
          </w:p>
        </w:tc>
        <w:tc>
          <w:tcPr>
            <w:tcW w:w="719" w:type="pct"/>
            <w:tcBorders>
              <w:top w:val="nil"/>
              <w:left w:val="nil"/>
              <w:bottom w:val="single" w:sz="4" w:space="0" w:color="auto"/>
              <w:right w:val="single" w:sz="4" w:space="0" w:color="auto"/>
            </w:tcBorders>
            <w:shd w:val="clear" w:color="auto" w:fill="FFFFFF"/>
            <w:vAlign w:val="center"/>
            <w:hideMark/>
          </w:tcPr>
          <w:p w14:paraId="32F88948"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850" w:type="pct"/>
            <w:tcBorders>
              <w:top w:val="nil"/>
              <w:left w:val="nil"/>
              <w:bottom w:val="single" w:sz="4" w:space="0" w:color="auto"/>
              <w:right w:val="single" w:sz="4" w:space="0" w:color="auto"/>
            </w:tcBorders>
            <w:shd w:val="clear" w:color="auto" w:fill="FFFFFF"/>
            <w:vAlign w:val="center"/>
            <w:hideMark/>
          </w:tcPr>
          <w:p w14:paraId="03B751C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503.140,33</w:t>
            </w:r>
          </w:p>
        </w:tc>
      </w:tr>
      <w:tr w:rsidR="00867EBE" w14:paraId="39857562" w14:textId="77777777" w:rsidTr="00867EBE">
        <w:trPr>
          <w:trHeight w:val="225"/>
        </w:trPr>
        <w:tc>
          <w:tcPr>
            <w:tcW w:w="1862" w:type="pct"/>
            <w:tcBorders>
              <w:top w:val="nil"/>
              <w:left w:val="single" w:sz="4" w:space="0" w:color="auto"/>
              <w:bottom w:val="single" w:sz="4" w:space="0" w:color="auto"/>
              <w:right w:val="single" w:sz="4" w:space="0" w:color="auto"/>
            </w:tcBorders>
            <w:shd w:val="clear" w:color="auto" w:fill="D8D8D8"/>
            <w:vAlign w:val="center"/>
            <w:hideMark/>
          </w:tcPr>
          <w:p w14:paraId="715705FB"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719" w:type="pct"/>
            <w:tcBorders>
              <w:top w:val="nil"/>
              <w:left w:val="nil"/>
              <w:bottom w:val="single" w:sz="4" w:space="0" w:color="auto"/>
              <w:right w:val="single" w:sz="4" w:space="0" w:color="auto"/>
            </w:tcBorders>
            <w:shd w:val="clear" w:color="auto" w:fill="D8D8D8"/>
            <w:vAlign w:val="center"/>
            <w:hideMark/>
          </w:tcPr>
          <w:p w14:paraId="328D61B9"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2.169.574,04</w:t>
            </w:r>
          </w:p>
        </w:tc>
        <w:tc>
          <w:tcPr>
            <w:tcW w:w="850" w:type="pct"/>
            <w:tcBorders>
              <w:top w:val="nil"/>
              <w:left w:val="nil"/>
              <w:bottom w:val="single" w:sz="4" w:space="0" w:color="auto"/>
              <w:right w:val="single" w:sz="4" w:space="0" w:color="auto"/>
            </w:tcBorders>
            <w:shd w:val="clear" w:color="auto" w:fill="D8D8D8"/>
            <w:vAlign w:val="center"/>
            <w:hideMark/>
          </w:tcPr>
          <w:p w14:paraId="74EAD3A4"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13.312.465,99</w:t>
            </w:r>
          </w:p>
        </w:tc>
        <w:tc>
          <w:tcPr>
            <w:tcW w:w="719" w:type="pct"/>
            <w:tcBorders>
              <w:top w:val="nil"/>
              <w:left w:val="nil"/>
              <w:bottom w:val="single" w:sz="4" w:space="0" w:color="auto"/>
              <w:right w:val="single" w:sz="4" w:space="0" w:color="auto"/>
            </w:tcBorders>
            <w:shd w:val="clear" w:color="auto" w:fill="D8D8D8"/>
            <w:vAlign w:val="center"/>
            <w:hideMark/>
          </w:tcPr>
          <w:p w14:paraId="6FC627D2"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2.142.112,50</w:t>
            </w:r>
          </w:p>
        </w:tc>
        <w:tc>
          <w:tcPr>
            <w:tcW w:w="850" w:type="pct"/>
            <w:tcBorders>
              <w:top w:val="nil"/>
              <w:left w:val="nil"/>
              <w:bottom w:val="single" w:sz="4" w:space="0" w:color="auto"/>
              <w:right w:val="single" w:sz="4" w:space="0" w:color="auto"/>
            </w:tcBorders>
            <w:shd w:val="clear" w:color="auto" w:fill="D8D8D8"/>
            <w:vAlign w:val="center"/>
            <w:hideMark/>
          </w:tcPr>
          <w:p w14:paraId="1FF29D33"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48.662.692,98</w:t>
            </w:r>
          </w:p>
        </w:tc>
      </w:tr>
    </w:tbl>
    <w:p w14:paraId="4FF511DC" w14:textId="77777777" w:rsidR="00867EBE" w:rsidRDefault="00867EBE" w:rsidP="00867EBE">
      <w:pPr>
        <w:pStyle w:val="NormalWeb"/>
        <w:jc w:val="both"/>
        <w:rPr>
          <w:rFonts w:ascii="Arial" w:eastAsiaTheme="minorEastAsia" w:hAnsi="Arial" w:cs="Arial"/>
          <w:sz w:val="20"/>
          <w:szCs w:val="20"/>
        </w:rPr>
      </w:pPr>
      <w:r>
        <w:rPr>
          <w:rFonts w:ascii="Arial" w:hAnsi="Arial" w:cs="Arial"/>
          <w:sz w:val="20"/>
          <w:szCs w:val="20"/>
        </w:rPr>
        <w:t xml:space="preserve">Referem-se, a aplicações em Recibos de Depósitos Cooperativos – RDC, no </w:t>
      </w:r>
      <w:r>
        <w:rPr>
          <w:rFonts w:ascii="Arial" w:hAnsi="Arial" w:cs="Arial"/>
          <w:b/>
          <w:bCs/>
          <w:sz w:val="20"/>
          <w:szCs w:val="20"/>
        </w:rPr>
        <w:t>SICOOB CENTRAL SC/RS</w:t>
      </w:r>
      <w:r>
        <w:rPr>
          <w:rFonts w:ascii="Arial" w:hAnsi="Arial" w:cs="Arial"/>
          <w:sz w:val="20"/>
          <w:szCs w:val="20"/>
        </w:rPr>
        <w:t xml:space="preserve">, com remuneração de, aproximadamente, 98% a 102% do CDI. </w:t>
      </w:r>
    </w:p>
    <w:p w14:paraId="2A791FC6" w14:textId="2424CB8A" w:rsidR="00867EBE" w:rsidRPr="00416856" w:rsidRDefault="00867EBE" w:rsidP="00416856">
      <w:pPr>
        <w:spacing w:after="160" w:line="256" w:lineRule="auto"/>
        <w:rPr>
          <w:rFonts w:ascii="Arial" w:eastAsia="Times New Roman" w:hAnsi="Arial" w:cs="Arial"/>
          <w:sz w:val="20"/>
          <w:szCs w:val="20"/>
          <w:highlight w:val="green"/>
          <w:lang w:eastAsia="pt-BR"/>
        </w:rPr>
      </w:pPr>
      <w:r>
        <w:rPr>
          <w:rFonts w:ascii="Arial" w:hAnsi="Arial" w:cs="Arial"/>
          <w:sz w:val="20"/>
          <w:szCs w:val="20"/>
          <w:highlight w:val="green"/>
        </w:rPr>
        <w:br w:type="page"/>
      </w:r>
      <w:r w:rsidRPr="005E53ED">
        <w:rPr>
          <w:rFonts w:ascii="Arial" w:hAnsi="Arial" w:cs="Arial"/>
          <w:sz w:val="20"/>
          <w:szCs w:val="20"/>
        </w:rPr>
        <w:lastRenderedPageBreak/>
        <w:t>Abaixo a composição por tipo de aplicação e situação de prazo:</w:t>
      </w:r>
    </w:p>
    <w:tbl>
      <w:tblPr>
        <w:tblW w:w="5000" w:type="pct"/>
        <w:tblCellMar>
          <w:left w:w="70" w:type="dxa"/>
          <w:right w:w="70" w:type="dxa"/>
        </w:tblCellMar>
        <w:tblLook w:val="04A0" w:firstRow="1" w:lastRow="0" w:firstColumn="1" w:lastColumn="0" w:noHBand="0" w:noVBand="1"/>
      </w:tblPr>
      <w:tblGrid>
        <w:gridCol w:w="4042"/>
        <w:gridCol w:w="1562"/>
        <w:gridCol w:w="1470"/>
        <w:gridCol w:w="1692"/>
        <w:gridCol w:w="1690"/>
      </w:tblGrid>
      <w:tr w:rsidR="00867EBE" w14:paraId="342B8B7A" w14:textId="77777777" w:rsidTr="00867EBE">
        <w:trPr>
          <w:trHeight w:val="225"/>
        </w:trPr>
        <w:tc>
          <w:tcPr>
            <w:tcW w:w="1933"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03C4BBE3"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Tipo</w:t>
            </w:r>
          </w:p>
        </w:tc>
        <w:tc>
          <w:tcPr>
            <w:tcW w:w="747" w:type="pct"/>
            <w:tcBorders>
              <w:top w:val="single" w:sz="4" w:space="0" w:color="auto"/>
              <w:left w:val="nil"/>
              <w:bottom w:val="single" w:sz="4" w:space="0" w:color="auto"/>
              <w:right w:val="single" w:sz="4" w:space="0" w:color="auto"/>
            </w:tcBorders>
            <w:shd w:val="clear" w:color="auto" w:fill="D8D8D8"/>
            <w:vAlign w:val="center"/>
            <w:hideMark/>
          </w:tcPr>
          <w:p w14:paraId="2D68957C"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Até 90</w:t>
            </w:r>
          </w:p>
        </w:tc>
        <w:tc>
          <w:tcPr>
            <w:tcW w:w="703" w:type="pct"/>
            <w:tcBorders>
              <w:top w:val="single" w:sz="4" w:space="0" w:color="auto"/>
              <w:left w:val="nil"/>
              <w:bottom w:val="single" w:sz="4" w:space="0" w:color="auto"/>
              <w:right w:val="single" w:sz="4" w:space="0" w:color="auto"/>
            </w:tcBorders>
            <w:shd w:val="clear" w:color="auto" w:fill="D8D8D8"/>
            <w:vAlign w:val="center"/>
            <w:hideMark/>
          </w:tcPr>
          <w:p w14:paraId="203B7B5C"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 90 a 360</w:t>
            </w:r>
          </w:p>
        </w:tc>
        <w:tc>
          <w:tcPr>
            <w:tcW w:w="809" w:type="pct"/>
            <w:tcBorders>
              <w:top w:val="single" w:sz="4" w:space="0" w:color="auto"/>
              <w:left w:val="nil"/>
              <w:bottom w:val="single" w:sz="4" w:space="0" w:color="auto"/>
              <w:right w:val="single" w:sz="4" w:space="0" w:color="auto"/>
            </w:tcBorders>
            <w:shd w:val="clear" w:color="auto" w:fill="D8D8D8"/>
            <w:vAlign w:val="center"/>
            <w:hideMark/>
          </w:tcPr>
          <w:p w14:paraId="24F82C93"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Acima de 360</w:t>
            </w:r>
          </w:p>
        </w:tc>
        <w:tc>
          <w:tcPr>
            <w:tcW w:w="809" w:type="pct"/>
            <w:tcBorders>
              <w:top w:val="single" w:sz="4" w:space="0" w:color="auto"/>
              <w:left w:val="nil"/>
              <w:bottom w:val="single" w:sz="4" w:space="0" w:color="auto"/>
              <w:right w:val="single" w:sz="4" w:space="0" w:color="auto"/>
            </w:tcBorders>
            <w:shd w:val="clear" w:color="auto" w:fill="D8D8D8"/>
            <w:vAlign w:val="center"/>
            <w:hideMark/>
          </w:tcPr>
          <w:p w14:paraId="5FD2C710"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r>
      <w:tr w:rsidR="00867EBE" w14:paraId="0B628442" w14:textId="77777777" w:rsidTr="00867EBE">
        <w:trPr>
          <w:trHeight w:val="225"/>
        </w:trPr>
        <w:tc>
          <w:tcPr>
            <w:tcW w:w="1933" w:type="pct"/>
            <w:tcBorders>
              <w:top w:val="nil"/>
              <w:left w:val="single" w:sz="4" w:space="0" w:color="auto"/>
              <w:bottom w:val="single" w:sz="4" w:space="0" w:color="auto"/>
              <w:right w:val="single" w:sz="4" w:space="0" w:color="auto"/>
            </w:tcBorders>
            <w:shd w:val="clear" w:color="auto" w:fill="D9D9D9"/>
            <w:vAlign w:val="center"/>
            <w:hideMark/>
          </w:tcPr>
          <w:p w14:paraId="059298EC"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Títulos de Renda Fixa</w:t>
            </w:r>
          </w:p>
        </w:tc>
        <w:tc>
          <w:tcPr>
            <w:tcW w:w="747" w:type="pct"/>
            <w:tcBorders>
              <w:top w:val="nil"/>
              <w:left w:val="nil"/>
              <w:bottom w:val="single" w:sz="4" w:space="0" w:color="auto"/>
              <w:right w:val="single" w:sz="4" w:space="0" w:color="auto"/>
            </w:tcBorders>
            <w:noWrap/>
            <w:vAlign w:val="center"/>
            <w:hideMark/>
          </w:tcPr>
          <w:p w14:paraId="640141CA"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2.143.550,46</w:t>
            </w:r>
          </w:p>
        </w:tc>
        <w:tc>
          <w:tcPr>
            <w:tcW w:w="703" w:type="pct"/>
            <w:tcBorders>
              <w:top w:val="nil"/>
              <w:left w:val="nil"/>
              <w:bottom w:val="single" w:sz="4" w:space="0" w:color="auto"/>
              <w:right w:val="single" w:sz="4" w:space="0" w:color="auto"/>
            </w:tcBorders>
            <w:noWrap/>
            <w:vAlign w:val="center"/>
            <w:hideMark/>
          </w:tcPr>
          <w:p w14:paraId="1F45DB18"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26.023,58</w:t>
            </w:r>
          </w:p>
        </w:tc>
        <w:tc>
          <w:tcPr>
            <w:tcW w:w="809" w:type="pct"/>
            <w:tcBorders>
              <w:top w:val="nil"/>
              <w:left w:val="nil"/>
              <w:bottom w:val="single" w:sz="4" w:space="0" w:color="auto"/>
              <w:right w:val="single" w:sz="4" w:space="0" w:color="auto"/>
            </w:tcBorders>
            <w:noWrap/>
            <w:vAlign w:val="center"/>
            <w:hideMark/>
          </w:tcPr>
          <w:p w14:paraId="55F2F318"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6.708.996,06</w:t>
            </w:r>
          </w:p>
        </w:tc>
        <w:tc>
          <w:tcPr>
            <w:tcW w:w="809" w:type="pct"/>
            <w:tcBorders>
              <w:top w:val="nil"/>
              <w:left w:val="nil"/>
              <w:bottom w:val="single" w:sz="4" w:space="0" w:color="auto"/>
              <w:right w:val="single" w:sz="4" w:space="0" w:color="auto"/>
            </w:tcBorders>
            <w:noWrap/>
            <w:vAlign w:val="center"/>
            <w:hideMark/>
          </w:tcPr>
          <w:p w14:paraId="6464D594"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8.878.570,10</w:t>
            </w:r>
          </w:p>
        </w:tc>
      </w:tr>
      <w:tr w:rsidR="00867EBE" w14:paraId="71239244" w14:textId="77777777" w:rsidTr="00867EBE">
        <w:trPr>
          <w:trHeight w:val="225"/>
        </w:trPr>
        <w:tc>
          <w:tcPr>
            <w:tcW w:w="1933" w:type="pct"/>
            <w:tcBorders>
              <w:top w:val="nil"/>
              <w:left w:val="single" w:sz="4" w:space="0" w:color="auto"/>
              <w:bottom w:val="single" w:sz="4" w:space="0" w:color="auto"/>
              <w:right w:val="single" w:sz="4" w:space="0" w:color="auto"/>
            </w:tcBorders>
            <w:shd w:val="clear" w:color="auto" w:fill="D9D9D9"/>
            <w:vAlign w:val="center"/>
            <w:hideMark/>
          </w:tcPr>
          <w:p w14:paraId="5D788442"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Vinculados a Prestação de Garantias</w:t>
            </w:r>
          </w:p>
        </w:tc>
        <w:tc>
          <w:tcPr>
            <w:tcW w:w="747" w:type="pct"/>
            <w:tcBorders>
              <w:top w:val="nil"/>
              <w:left w:val="nil"/>
              <w:bottom w:val="single" w:sz="4" w:space="0" w:color="auto"/>
              <w:right w:val="single" w:sz="4" w:space="0" w:color="auto"/>
            </w:tcBorders>
            <w:noWrap/>
            <w:vAlign w:val="center"/>
            <w:hideMark/>
          </w:tcPr>
          <w:p w14:paraId="7376BF3A"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703" w:type="pct"/>
            <w:tcBorders>
              <w:top w:val="nil"/>
              <w:left w:val="nil"/>
              <w:bottom w:val="single" w:sz="4" w:space="0" w:color="auto"/>
              <w:right w:val="single" w:sz="4" w:space="0" w:color="auto"/>
            </w:tcBorders>
            <w:noWrap/>
            <w:vAlign w:val="center"/>
            <w:hideMark/>
          </w:tcPr>
          <w:p w14:paraId="2D92F973"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809" w:type="pct"/>
            <w:tcBorders>
              <w:top w:val="nil"/>
              <w:left w:val="nil"/>
              <w:bottom w:val="single" w:sz="4" w:space="0" w:color="auto"/>
              <w:right w:val="single" w:sz="4" w:space="0" w:color="auto"/>
            </w:tcBorders>
            <w:noWrap/>
            <w:vAlign w:val="center"/>
            <w:hideMark/>
          </w:tcPr>
          <w:p w14:paraId="7A788179"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6.603.469,93</w:t>
            </w:r>
          </w:p>
        </w:tc>
        <w:tc>
          <w:tcPr>
            <w:tcW w:w="809" w:type="pct"/>
            <w:tcBorders>
              <w:top w:val="nil"/>
              <w:left w:val="nil"/>
              <w:bottom w:val="single" w:sz="4" w:space="0" w:color="auto"/>
              <w:right w:val="single" w:sz="4" w:space="0" w:color="auto"/>
            </w:tcBorders>
            <w:noWrap/>
            <w:vAlign w:val="center"/>
            <w:hideMark/>
          </w:tcPr>
          <w:p w14:paraId="7C0BF0D8"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6.603.469,93</w:t>
            </w:r>
          </w:p>
        </w:tc>
      </w:tr>
      <w:tr w:rsidR="00867EBE" w14:paraId="31CB28F0" w14:textId="77777777" w:rsidTr="00867EBE">
        <w:trPr>
          <w:trHeight w:val="225"/>
        </w:trPr>
        <w:tc>
          <w:tcPr>
            <w:tcW w:w="1933" w:type="pct"/>
            <w:tcBorders>
              <w:top w:val="nil"/>
              <w:left w:val="single" w:sz="4" w:space="0" w:color="auto"/>
              <w:bottom w:val="single" w:sz="4" w:space="0" w:color="auto"/>
              <w:right w:val="single" w:sz="4" w:space="0" w:color="auto"/>
            </w:tcBorders>
            <w:shd w:val="clear" w:color="auto" w:fill="D8D8D8"/>
            <w:vAlign w:val="center"/>
            <w:hideMark/>
          </w:tcPr>
          <w:p w14:paraId="7CAF2805"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747" w:type="pct"/>
            <w:tcBorders>
              <w:top w:val="nil"/>
              <w:left w:val="nil"/>
              <w:bottom w:val="single" w:sz="4" w:space="0" w:color="auto"/>
              <w:right w:val="single" w:sz="4" w:space="0" w:color="auto"/>
            </w:tcBorders>
            <w:shd w:val="clear" w:color="auto" w:fill="D9D9D9"/>
            <w:noWrap/>
            <w:vAlign w:val="center"/>
            <w:hideMark/>
          </w:tcPr>
          <w:p w14:paraId="669F489E"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2.143.550,46</w:t>
            </w:r>
          </w:p>
        </w:tc>
        <w:tc>
          <w:tcPr>
            <w:tcW w:w="703" w:type="pct"/>
            <w:tcBorders>
              <w:top w:val="nil"/>
              <w:left w:val="nil"/>
              <w:bottom w:val="single" w:sz="4" w:space="0" w:color="auto"/>
              <w:right w:val="single" w:sz="4" w:space="0" w:color="auto"/>
            </w:tcBorders>
            <w:shd w:val="clear" w:color="auto" w:fill="D9D9D9"/>
            <w:noWrap/>
            <w:vAlign w:val="center"/>
            <w:hideMark/>
          </w:tcPr>
          <w:p w14:paraId="07B1B888"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26.023,58</w:t>
            </w:r>
          </w:p>
        </w:tc>
        <w:tc>
          <w:tcPr>
            <w:tcW w:w="809" w:type="pct"/>
            <w:tcBorders>
              <w:top w:val="nil"/>
              <w:left w:val="nil"/>
              <w:bottom w:val="single" w:sz="4" w:space="0" w:color="auto"/>
              <w:right w:val="single" w:sz="4" w:space="0" w:color="auto"/>
            </w:tcBorders>
            <w:shd w:val="clear" w:color="auto" w:fill="D9D9D9"/>
            <w:noWrap/>
            <w:vAlign w:val="center"/>
            <w:hideMark/>
          </w:tcPr>
          <w:p w14:paraId="4800F8CC"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13.312.465,99</w:t>
            </w:r>
          </w:p>
        </w:tc>
        <w:tc>
          <w:tcPr>
            <w:tcW w:w="809" w:type="pct"/>
            <w:tcBorders>
              <w:top w:val="nil"/>
              <w:left w:val="nil"/>
              <w:bottom w:val="single" w:sz="4" w:space="0" w:color="auto"/>
              <w:right w:val="single" w:sz="4" w:space="0" w:color="auto"/>
            </w:tcBorders>
            <w:shd w:val="clear" w:color="auto" w:fill="D9D9D9"/>
            <w:noWrap/>
            <w:vAlign w:val="center"/>
            <w:hideMark/>
          </w:tcPr>
          <w:p w14:paraId="68557735"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15.482.040,03</w:t>
            </w:r>
          </w:p>
        </w:tc>
      </w:tr>
    </w:tbl>
    <w:p w14:paraId="59EE3C41" w14:textId="14AFFB01" w:rsidR="00867EBE" w:rsidRDefault="00867EBE" w:rsidP="00867EBE">
      <w:pPr>
        <w:pStyle w:val="NormalWeb"/>
        <w:jc w:val="both"/>
      </w:pPr>
      <w:r w:rsidRPr="005E53ED">
        <w:rPr>
          <w:rFonts w:ascii="Arial" w:hAnsi="Arial" w:cs="Arial"/>
          <w:b/>
          <w:bCs/>
          <w:sz w:val="20"/>
          <w:szCs w:val="20"/>
        </w:rPr>
        <w:t>7. Outras Relações Interfinanceiras Ativas</w:t>
      </w:r>
    </w:p>
    <w:p w14:paraId="238A64E1" w14:textId="77777777" w:rsidR="00867EBE" w:rsidRDefault="00867EBE" w:rsidP="00867EBE">
      <w:pPr>
        <w:pStyle w:val="NormalWeb"/>
        <w:jc w:val="both"/>
      </w:pPr>
      <w:r>
        <w:rPr>
          <w:rFonts w:ascii="Arial" w:hAnsi="Arial" w:cs="Arial"/>
          <w:sz w:val="20"/>
          <w:szCs w:val="20"/>
        </w:rPr>
        <w:t xml:space="preserve">Em </w:t>
      </w:r>
      <w:r>
        <w:rPr>
          <w:rFonts w:ascii="Arial" w:hAnsi="Arial" w:cs="Arial"/>
          <w:b/>
          <w:bCs/>
          <w:sz w:val="20"/>
          <w:szCs w:val="20"/>
        </w:rPr>
        <w:t xml:space="preserve">30 de junho de 2021 </w:t>
      </w:r>
      <w:r>
        <w:rPr>
          <w:rFonts w:ascii="Arial" w:hAnsi="Arial" w:cs="Arial"/>
          <w:sz w:val="20"/>
          <w:szCs w:val="20"/>
        </w:rPr>
        <w:t xml:space="preserve">e </w:t>
      </w:r>
      <w:r>
        <w:rPr>
          <w:rFonts w:ascii="Arial" w:hAnsi="Arial" w:cs="Arial"/>
          <w:b/>
          <w:bCs/>
          <w:sz w:val="20"/>
          <w:szCs w:val="20"/>
        </w:rPr>
        <w:t>31 de dezembro de 2020</w:t>
      </w:r>
      <w:r>
        <w:rPr>
          <w:rFonts w:ascii="Arial" w:hAnsi="Arial" w:cs="Arial"/>
          <w:sz w:val="20"/>
          <w:szCs w:val="20"/>
        </w:rPr>
        <w:t>, as outras relações interfinanceiras estavam assim compostas:</w:t>
      </w:r>
    </w:p>
    <w:tbl>
      <w:tblPr>
        <w:tblW w:w="5000" w:type="pct"/>
        <w:tblCellMar>
          <w:left w:w="70" w:type="dxa"/>
          <w:right w:w="70" w:type="dxa"/>
        </w:tblCellMar>
        <w:tblLook w:val="04A0" w:firstRow="1" w:lastRow="0" w:firstColumn="1" w:lastColumn="0" w:noHBand="0" w:noVBand="1"/>
      </w:tblPr>
      <w:tblGrid>
        <w:gridCol w:w="5364"/>
        <w:gridCol w:w="2547"/>
        <w:gridCol w:w="2545"/>
      </w:tblGrid>
      <w:tr w:rsidR="00867EBE" w14:paraId="58C32869" w14:textId="77777777" w:rsidTr="00867EBE">
        <w:trPr>
          <w:trHeight w:val="225"/>
        </w:trPr>
        <w:tc>
          <w:tcPr>
            <w:tcW w:w="256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4CC85C"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1218" w:type="pct"/>
            <w:tcBorders>
              <w:top w:val="single" w:sz="4" w:space="0" w:color="auto"/>
              <w:left w:val="nil"/>
              <w:bottom w:val="single" w:sz="4" w:space="0" w:color="auto"/>
              <w:right w:val="single" w:sz="4" w:space="0" w:color="auto"/>
            </w:tcBorders>
            <w:shd w:val="clear" w:color="auto" w:fill="D9D9D9"/>
            <w:noWrap/>
            <w:vAlign w:val="center"/>
            <w:hideMark/>
          </w:tcPr>
          <w:p w14:paraId="0FAF22E1"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1218" w:type="pct"/>
            <w:tcBorders>
              <w:top w:val="single" w:sz="4" w:space="0" w:color="auto"/>
              <w:left w:val="nil"/>
              <w:bottom w:val="single" w:sz="4" w:space="0" w:color="auto"/>
              <w:right w:val="single" w:sz="4" w:space="0" w:color="auto"/>
            </w:tcBorders>
            <w:shd w:val="clear" w:color="auto" w:fill="D9D9D9"/>
            <w:vAlign w:val="center"/>
            <w:hideMark/>
          </w:tcPr>
          <w:p w14:paraId="4CD9C0B8"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7A363E88" w14:textId="77777777" w:rsidTr="00867EBE">
        <w:trPr>
          <w:trHeight w:val="225"/>
        </w:trPr>
        <w:tc>
          <w:tcPr>
            <w:tcW w:w="2565" w:type="pct"/>
            <w:tcBorders>
              <w:top w:val="nil"/>
              <w:left w:val="single" w:sz="4" w:space="0" w:color="auto"/>
              <w:bottom w:val="single" w:sz="4" w:space="0" w:color="auto"/>
              <w:right w:val="single" w:sz="4" w:space="0" w:color="auto"/>
            </w:tcBorders>
            <w:shd w:val="clear" w:color="auto" w:fill="D8D8D8"/>
            <w:vAlign w:val="center"/>
            <w:hideMark/>
          </w:tcPr>
          <w:p w14:paraId="51F22E9E"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Correspondentes No País</w:t>
            </w:r>
          </w:p>
        </w:tc>
        <w:tc>
          <w:tcPr>
            <w:tcW w:w="1218" w:type="pct"/>
            <w:tcBorders>
              <w:top w:val="nil"/>
              <w:left w:val="nil"/>
              <w:bottom w:val="single" w:sz="4" w:space="0" w:color="auto"/>
              <w:right w:val="single" w:sz="4" w:space="0" w:color="auto"/>
            </w:tcBorders>
            <w:noWrap/>
            <w:vAlign w:val="center"/>
            <w:hideMark/>
          </w:tcPr>
          <w:p w14:paraId="52F34182"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52.263,47</w:t>
            </w:r>
          </w:p>
        </w:tc>
        <w:tc>
          <w:tcPr>
            <w:tcW w:w="1218" w:type="pct"/>
            <w:tcBorders>
              <w:top w:val="nil"/>
              <w:left w:val="nil"/>
              <w:bottom w:val="single" w:sz="4" w:space="0" w:color="auto"/>
              <w:right w:val="single" w:sz="4" w:space="0" w:color="auto"/>
            </w:tcBorders>
            <w:noWrap/>
            <w:vAlign w:val="center"/>
            <w:hideMark/>
          </w:tcPr>
          <w:p w14:paraId="5924F77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r>
      <w:tr w:rsidR="00867EBE" w14:paraId="29EBC5E6" w14:textId="77777777" w:rsidTr="00867EBE">
        <w:trPr>
          <w:trHeight w:val="225"/>
        </w:trPr>
        <w:tc>
          <w:tcPr>
            <w:tcW w:w="2565" w:type="pct"/>
            <w:tcBorders>
              <w:top w:val="nil"/>
              <w:left w:val="single" w:sz="4" w:space="0" w:color="auto"/>
              <w:bottom w:val="single" w:sz="4" w:space="0" w:color="auto"/>
              <w:right w:val="single" w:sz="4" w:space="0" w:color="auto"/>
            </w:tcBorders>
            <w:shd w:val="clear" w:color="auto" w:fill="D8D8D8"/>
            <w:vAlign w:val="center"/>
            <w:hideMark/>
          </w:tcPr>
          <w:p w14:paraId="0E09F15A"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1218" w:type="pct"/>
            <w:tcBorders>
              <w:top w:val="nil"/>
              <w:left w:val="nil"/>
              <w:bottom w:val="single" w:sz="4" w:space="0" w:color="auto"/>
              <w:right w:val="single" w:sz="4" w:space="0" w:color="auto"/>
            </w:tcBorders>
            <w:shd w:val="clear" w:color="auto" w:fill="D9D9D9"/>
            <w:noWrap/>
            <w:vAlign w:val="center"/>
            <w:hideMark/>
          </w:tcPr>
          <w:p w14:paraId="2E7CCC9C"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52.263,47</w:t>
            </w:r>
          </w:p>
        </w:tc>
        <w:tc>
          <w:tcPr>
            <w:tcW w:w="1218" w:type="pct"/>
            <w:tcBorders>
              <w:top w:val="nil"/>
              <w:left w:val="nil"/>
              <w:bottom w:val="single" w:sz="4" w:space="0" w:color="auto"/>
              <w:right w:val="single" w:sz="4" w:space="0" w:color="auto"/>
            </w:tcBorders>
            <w:shd w:val="clear" w:color="auto" w:fill="D9D9D9"/>
            <w:noWrap/>
            <w:vAlign w:val="center"/>
            <w:hideMark/>
          </w:tcPr>
          <w:p w14:paraId="04C23805"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w:t>
            </w:r>
          </w:p>
        </w:tc>
      </w:tr>
    </w:tbl>
    <w:p w14:paraId="5513D73A" w14:textId="4701AC58" w:rsidR="00867EBE" w:rsidRPr="005E53ED" w:rsidRDefault="00867EBE" w:rsidP="00867EBE">
      <w:pPr>
        <w:pStyle w:val="NormalWeb"/>
      </w:pPr>
      <w:r w:rsidRPr="005E53ED">
        <w:rPr>
          <w:rFonts w:ascii="Arial" w:hAnsi="Arial" w:cs="Arial"/>
          <w:b/>
          <w:bCs/>
          <w:sz w:val="20"/>
          <w:szCs w:val="20"/>
        </w:rPr>
        <w:t>8. Operações de Crédito</w:t>
      </w:r>
    </w:p>
    <w:p w14:paraId="7534C1A1" w14:textId="77777777" w:rsidR="00867EBE" w:rsidRDefault="00867EBE" w:rsidP="00867EBE">
      <w:pPr>
        <w:pStyle w:val="NormalWeb"/>
        <w:jc w:val="both"/>
      </w:pPr>
      <w:r w:rsidRPr="005E53ED">
        <w:rPr>
          <w:rFonts w:ascii="Arial" w:hAnsi="Arial" w:cs="Arial"/>
          <w:sz w:val="20"/>
          <w:szCs w:val="20"/>
        </w:rPr>
        <w:t>a) Composição da carteira de crédito por modalidade:</w:t>
      </w:r>
    </w:p>
    <w:tbl>
      <w:tblPr>
        <w:tblW w:w="5000" w:type="pct"/>
        <w:tblCellMar>
          <w:left w:w="70" w:type="dxa"/>
          <w:right w:w="70" w:type="dxa"/>
        </w:tblCellMar>
        <w:tblLook w:val="04A0" w:firstRow="1" w:lastRow="0" w:firstColumn="1" w:lastColumn="0" w:noHBand="0" w:noVBand="1"/>
      </w:tblPr>
      <w:tblGrid>
        <w:gridCol w:w="3907"/>
        <w:gridCol w:w="1621"/>
        <w:gridCol w:w="1642"/>
        <w:gridCol w:w="1644"/>
        <w:gridCol w:w="1642"/>
      </w:tblGrid>
      <w:tr w:rsidR="00867EBE" w14:paraId="1D27C79A" w14:textId="77777777" w:rsidTr="00867EBE">
        <w:trPr>
          <w:trHeight w:val="225"/>
        </w:trPr>
        <w:tc>
          <w:tcPr>
            <w:tcW w:w="1869"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03F53D78"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Modalidade</w:t>
            </w:r>
          </w:p>
        </w:tc>
        <w:tc>
          <w:tcPr>
            <w:tcW w:w="2346" w:type="pct"/>
            <w:gridSpan w:val="3"/>
            <w:tcBorders>
              <w:top w:val="single" w:sz="4" w:space="0" w:color="auto"/>
              <w:left w:val="nil"/>
              <w:bottom w:val="single" w:sz="4" w:space="0" w:color="auto"/>
              <w:right w:val="single" w:sz="4" w:space="0" w:color="auto"/>
            </w:tcBorders>
            <w:shd w:val="clear" w:color="auto" w:fill="D8D8D8"/>
            <w:vAlign w:val="center"/>
            <w:hideMark/>
          </w:tcPr>
          <w:p w14:paraId="7243E15C"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31296C2D"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187286DC" w14:textId="77777777" w:rsidTr="00867EB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11CD7" w14:textId="77777777" w:rsidR="00867EBE" w:rsidRDefault="00867EBE">
            <w:pPr>
              <w:spacing w:line="256" w:lineRule="auto"/>
              <w:rPr>
                <w:rFonts w:ascii="Arial" w:eastAsia="Times New Roman" w:hAnsi="Arial" w:cs="Arial"/>
                <w:b/>
                <w:bCs/>
                <w:color w:val="000000"/>
                <w:sz w:val="16"/>
                <w:szCs w:val="16"/>
                <w:lang w:eastAsia="pt-BR"/>
              </w:rPr>
            </w:pPr>
          </w:p>
        </w:tc>
        <w:tc>
          <w:tcPr>
            <w:tcW w:w="775" w:type="pct"/>
            <w:tcBorders>
              <w:top w:val="nil"/>
              <w:left w:val="nil"/>
              <w:bottom w:val="single" w:sz="4" w:space="0" w:color="auto"/>
              <w:right w:val="single" w:sz="4" w:space="0" w:color="auto"/>
            </w:tcBorders>
            <w:shd w:val="clear" w:color="auto" w:fill="D8D8D8"/>
            <w:vAlign w:val="center"/>
            <w:hideMark/>
          </w:tcPr>
          <w:p w14:paraId="035C18EF"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Circulante</w:t>
            </w:r>
          </w:p>
        </w:tc>
        <w:tc>
          <w:tcPr>
            <w:tcW w:w="785" w:type="pct"/>
            <w:tcBorders>
              <w:top w:val="nil"/>
              <w:left w:val="nil"/>
              <w:bottom w:val="single" w:sz="4" w:space="0" w:color="auto"/>
              <w:right w:val="single" w:sz="4" w:space="0" w:color="auto"/>
            </w:tcBorders>
            <w:shd w:val="clear" w:color="auto" w:fill="D8D8D8"/>
            <w:vAlign w:val="center"/>
            <w:hideMark/>
          </w:tcPr>
          <w:p w14:paraId="7F353E78"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Circulante</w:t>
            </w:r>
          </w:p>
        </w:tc>
        <w:tc>
          <w:tcPr>
            <w:tcW w:w="785" w:type="pct"/>
            <w:tcBorders>
              <w:top w:val="nil"/>
              <w:left w:val="nil"/>
              <w:bottom w:val="single" w:sz="4" w:space="0" w:color="auto"/>
              <w:right w:val="single" w:sz="4" w:space="0" w:color="auto"/>
            </w:tcBorders>
            <w:shd w:val="clear" w:color="auto" w:fill="D8D8D8"/>
            <w:vAlign w:val="center"/>
            <w:hideMark/>
          </w:tcPr>
          <w:p w14:paraId="38AA83E5"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92BD3D" w14:textId="77777777" w:rsidR="00867EBE" w:rsidRDefault="00867EBE">
            <w:pPr>
              <w:spacing w:line="256" w:lineRule="auto"/>
              <w:rPr>
                <w:rFonts w:ascii="Arial" w:eastAsia="Times New Roman" w:hAnsi="Arial" w:cs="Arial"/>
                <w:b/>
                <w:bCs/>
                <w:color w:val="000000"/>
                <w:sz w:val="16"/>
                <w:szCs w:val="16"/>
                <w:lang w:eastAsia="pt-BR"/>
              </w:rPr>
            </w:pPr>
          </w:p>
        </w:tc>
      </w:tr>
      <w:tr w:rsidR="00867EBE" w14:paraId="614D211E" w14:textId="77777777" w:rsidTr="00867EBE">
        <w:trPr>
          <w:trHeight w:val="225"/>
        </w:trPr>
        <w:tc>
          <w:tcPr>
            <w:tcW w:w="1869" w:type="pct"/>
            <w:tcBorders>
              <w:top w:val="nil"/>
              <w:left w:val="single" w:sz="4" w:space="0" w:color="auto"/>
              <w:bottom w:val="single" w:sz="4" w:space="0" w:color="auto"/>
              <w:right w:val="single" w:sz="4" w:space="0" w:color="auto"/>
            </w:tcBorders>
            <w:shd w:val="clear" w:color="auto" w:fill="D8D8D8"/>
            <w:vAlign w:val="center"/>
            <w:hideMark/>
          </w:tcPr>
          <w:p w14:paraId="7CAC5427"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Adiantamento a Depositante</w:t>
            </w:r>
          </w:p>
        </w:tc>
        <w:tc>
          <w:tcPr>
            <w:tcW w:w="775" w:type="pct"/>
            <w:tcBorders>
              <w:top w:val="nil"/>
              <w:left w:val="nil"/>
              <w:bottom w:val="single" w:sz="4" w:space="0" w:color="auto"/>
              <w:right w:val="single" w:sz="4" w:space="0" w:color="auto"/>
            </w:tcBorders>
            <w:noWrap/>
            <w:vAlign w:val="center"/>
            <w:hideMark/>
          </w:tcPr>
          <w:p w14:paraId="7A254447"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243.667,35</w:t>
            </w:r>
          </w:p>
        </w:tc>
        <w:tc>
          <w:tcPr>
            <w:tcW w:w="785" w:type="pct"/>
            <w:tcBorders>
              <w:top w:val="nil"/>
              <w:left w:val="nil"/>
              <w:bottom w:val="single" w:sz="4" w:space="0" w:color="auto"/>
              <w:right w:val="single" w:sz="4" w:space="0" w:color="auto"/>
            </w:tcBorders>
            <w:noWrap/>
            <w:vAlign w:val="center"/>
            <w:hideMark/>
          </w:tcPr>
          <w:p w14:paraId="02B953CE"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785" w:type="pct"/>
            <w:tcBorders>
              <w:top w:val="nil"/>
              <w:left w:val="nil"/>
              <w:bottom w:val="single" w:sz="4" w:space="0" w:color="auto"/>
              <w:right w:val="single" w:sz="4" w:space="0" w:color="auto"/>
            </w:tcBorders>
            <w:shd w:val="clear" w:color="auto" w:fill="D8D8D8"/>
            <w:vAlign w:val="center"/>
            <w:hideMark/>
          </w:tcPr>
          <w:p w14:paraId="1AD0AAA1"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243.667,35</w:t>
            </w:r>
          </w:p>
        </w:tc>
        <w:tc>
          <w:tcPr>
            <w:tcW w:w="785" w:type="pct"/>
            <w:tcBorders>
              <w:top w:val="nil"/>
              <w:left w:val="nil"/>
              <w:bottom w:val="single" w:sz="4" w:space="0" w:color="auto"/>
              <w:right w:val="single" w:sz="4" w:space="0" w:color="auto"/>
            </w:tcBorders>
            <w:shd w:val="clear" w:color="auto" w:fill="FFFFFF"/>
            <w:vAlign w:val="center"/>
            <w:hideMark/>
          </w:tcPr>
          <w:p w14:paraId="522E9D15"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45.461,66</w:t>
            </w:r>
          </w:p>
        </w:tc>
      </w:tr>
      <w:tr w:rsidR="00867EBE" w14:paraId="6583B8AB" w14:textId="77777777" w:rsidTr="00867EBE">
        <w:trPr>
          <w:trHeight w:val="225"/>
        </w:trPr>
        <w:tc>
          <w:tcPr>
            <w:tcW w:w="1869" w:type="pct"/>
            <w:tcBorders>
              <w:top w:val="nil"/>
              <w:left w:val="single" w:sz="4" w:space="0" w:color="auto"/>
              <w:bottom w:val="single" w:sz="4" w:space="0" w:color="auto"/>
              <w:right w:val="single" w:sz="4" w:space="0" w:color="auto"/>
            </w:tcBorders>
            <w:shd w:val="clear" w:color="auto" w:fill="D8D8D8"/>
            <w:vAlign w:val="center"/>
            <w:hideMark/>
          </w:tcPr>
          <w:p w14:paraId="66FC6AB7"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Cheque Especial / Conta Garantida</w:t>
            </w:r>
          </w:p>
        </w:tc>
        <w:tc>
          <w:tcPr>
            <w:tcW w:w="775" w:type="pct"/>
            <w:tcBorders>
              <w:top w:val="nil"/>
              <w:left w:val="nil"/>
              <w:bottom w:val="single" w:sz="4" w:space="0" w:color="auto"/>
              <w:right w:val="single" w:sz="4" w:space="0" w:color="auto"/>
            </w:tcBorders>
            <w:noWrap/>
            <w:vAlign w:val="center"/>
            <w:hideMark/>
          </w:tcPr>
          <w:p w14:paraId="7C96E11E"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4.054.817,50</w:t>
            </w:r>
          </w:p>
        </w:tc>
        <w:tc>
          <w:tcPr>
            <w:tcW w:w="785" w:type="pct"/>
            <w:tcBorders>
              <w:top w:val="nil"/>
              <w:left w:val="nil"/>
              <w:bottom w:val="single" w:sz="4" w:space="0" w:color="auto"/>
              <w:right w:val="single" w:sz="4" w:space="0" w:color="auto"/>
            </w:tcBorders>
            <w:noWrap/>
            <w:vAlign w:val="center"/>
            <w:hideMark/>
          </w:tcPr>
          <w:p w14:paraId="434738A7"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785" w:type="pct"/>
            <w:tcBorders>
              <w:top w:val="nil"/>
              <w:left w:val="nil"/>
              <w:bottom w:val="single" w:sz="4" w:space="0" w:color="auto"/>
              <w:right w:val="single" w:sz="4" w:space="0" w:color="auto"/>
            </w:tcBorders>
            <w:shd w:val="clear" w:color="auto" w:fill="D8D8D8"/>
            <w:vAlign w:val="center"/>
            <w:hideMark/>
          </w:tcPr>
          <w:p w14:paraId="1E554925"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4.054.817,50</w:t>
            </w:r>
          </w:p>
        </w:tc>
        <w:tc>
          <w:tcPr>
            <w:tcW w:w="785" w:type="pct"/>
            <w:tcBorders>
              <w:top w:val="nil"/>
              <w:left w:val="nil"/>
              <w:bottom w:val="single" w:sz="4" w:space="0" w:color="auto"/>
              <w:right w:val="single" w:sz="4" w:space="0" w:color="auto"/>
            </w:tcBorders>
            <w:shd w:val="clear" w:color="auto" w:fill="FFFFFF"/>
            <w:vAlign w:val="center"/>
            <w:hideMark/>
          </w:tcPr>
          <w:p w14:paraId="48E3C830"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2.654.707,04</w:t>
            </w:r>
          </w:p>
        </w:tc>
      </w:tr>
      <w:tr w:rsidR="00867EBE" w14:paraId="6D12454C" w14:textId="77777777" w:rsidTr="00867EBE">
        <w:trPr>
          <w:trHeight w:val="225"/>
        </w:trPr>
        <w:tc>
          <w:tcPr>
            <w:tcW w:w="1869" w:type="pct"/>
            <w:tcBorders>
              <w:top w:val="nil"/>
              <w:left w:val="single" w:sz="4" w:space="0" w:color="auto"/>
              <w:bottom w:val="single" w:sz="4" w:space="0" w:color="auto"/>
              <w:right w:val="single" w:sz="4" w:space="0" w:color="auto"/>
            </w:tcBorders>
            <w:shd w:val="clear" w:color="auto" w:fill="D8D8D8"/>
            <w:vAlign w:val="center"/>
            <w:hideMark/>
          </w:tcPr>
          <w:p w14:paraId="09507328"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Empréstimos</w:t>
            </w:r>
          </w:p>
        </w:tc>
        <w:tc>
          <w:tcPr>
            <w:tcW w:w="775" w:type="pct"/>
            <w:tcBorders>
              <w:top w:val="nil"/>
              <w:left w:val="nil"/>
              <w:bottom w:val="single" w:sz="4" w:space="0" w:color="auto"/>
              <w:right w:val="single" w:sz="4" w:space="0" w:color="auto"/>
            </w:tcBorders>
            <w:noWrap/>
            <w:vAlign w:val="center"/>
            <w:hideMark/>
          </w:tcPr>
          <w:p w14:paraId="6E5E82BF"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44.796.067,46</w:t>
            </w:r>
          </w:p>
        </w:tc>
        <w:tc>
          <w:tcPr>
            <w:tcW w:w="785" w:type="pct"/>
            <w:tcBorders>
              <w:top w:val="nil"/>
              <w:left w:val="nil"/>
              <w:bottom w:val="single" w:sz="4" w:space="0" w:color="auto"/>
              <w:right w:val="single" w:sz="4" w:space="0" w:color="auto"/>
            </w:tcBorders>
            <w:noWrap/>
            <w:vAlign w:val="center"/>
            <w:hideMark/>
          </w:tcPr>
          <w:p w14:paraId="3ACAC29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73.972.256,35</w:t>
            </w:r>
          </w:p>
        </w:tc>
        <w:tc>
          <w:tcPr>
            <w:tcW w:w="785" w:type="pct"/>
            <w:tcBorders>
              <w:top w:val="nil"/>
              <w:left w:val="nil"/>
              <w:bottom w:val="single" w:sz="4" w:space="0" w:color="auto"/>
              <w:right w:val="single" w:sz="4" w:space="0" w:color="auto"/>
            </w:tcBorders>
            <w:shd w:val="clear" w:color="auto" w:fill="D8D8D8"/>
            <w:vAlign w:val="center"/>
            <w:hideMark/>
          </w:tcPr>
          <w:p w14:paraId="0F97CF3C"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118.768.323,81</w:t>
            </w:r>
          </w:p>
        </w:tc>
        <w:tc>
          <w:tcPr>
            <w:tcW w:w="785" w:type="pct"/>
            <w:tcBorders>
              <w:top w:val="nil"/>
              <w:left w:val="nil"/>
              <w:bottom w:val="single" w:sz="4" w:space="0" w:color="auto"/>
              <w:right w:val="single" w:sz="4" w:space="0" w:color="auto"/>
            </w:tcBorders>
            <w:shd w:val="clear" w:color="auto" w:fill="FFFFFF"/>
            <w:vAlign w:val="center"/>
            <w:hideMark/>
          </w:tcPr>
          <w:p w14:paraId="4DF5E300"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115.704.912,23</w:t>
            </w:r>
          </w:p>
        </w:tc>
      </w:tr>
      <w:tr w:rsidR="00867EBE" w14:paraId="00D51567" w14:textId="77777777" w:rsidTr="00867EBE">
        <w:trPr>
          <w:trHeight w:val="225"/>
        </w:trPr>
        <w:tc>
          <w:tcPr>
            <w:tcW w:w="1869" w:type="pct"/>
            <w:tcBorders>
              <w:top w:val="nil"/>
              <w:left w:val="single" w:sz="4" w:space="0" w:color="auto"/>
              <w:bottom w:val="single" w:sz="4" w:space="0" w:color="auto"/>
              <w:right w:val="single" w:sz="4" w:space="0" w:color="auto"/>
            </w:tcBorders>
            <w:shd w:val="clear" w:color="auto" w:fill="D8D8D8"/>
            <w:vAlign w:val="center"/>
            <w:hideMark/>
          </w:tcPr>
          <w:p w14:paraId="70F96DB1"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Títulos Descontados</w:t>
            </w:r>
          </w:p>
        </w:tc>
        <w:tc>
          <w:tcPr>
            <w:tcW w:w="775" w:type="pct"/>
            <w:tcBorders>
              <w:top w:val="nil"/>
              <w:left w:val="nil"/>
              <w:bottom w:val="single" w:sz="4" w:space="0" w:color="auto"/>
              <w:right w:val="single" w:sz="4" w:space="0" w:color="auto"/>
            </w:tcBorders>
            <w:noWrap/>
            <w:vAlign w:val="center"/>
            <w:hideMark/>
          </w:tcPr>
          <w:p w14:paraId="2BF20D8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12.606.676,76</w:t>
            </w:r>
          </w:p>
        </w:tc>
        <w:tc>
          <w:tcPr>
            <w:tcW w:w="785" w:type="pct"/>
            <w:tcBorders>
              <w:top w:val="nil"/>
              <w:left w:val="nil"/>
              <w:bottom w:val="single" w:sz="4" w:space="0" w:color="auto"/>
              <w:right w:val="single" w:sz="4" w:space="0" w:color="auto"/>
            </w:tcBorders>
            <w:noWrap/>
            <w:vAlign w:val="center"/>
            <w:hideMark/>
          </w:tcPr>
          <w:p w14:paraId="7FFD88A5"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785" w:type="pct"/>
            <w:tcBorders>
              <w:top w:val="nil"/>
              <w:left w:val="nil"/>
              <w:bottom w:val="single" w:sz="4" w:space="0" w:color="auto"/>
              <w:right w:val="single" w:sz="4" w:space="0" w:color="auto"/>
            </w:tcBorders>
            <w:shd w:val="clear" w:color="auto" w:fill="D8D8D8"/>
            <w:vAlign w:val="center"/>
            <w:hideMark/>
          </w:tcPr>
          <w:p w14:paraId="3C702045"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12.606.676,76</w:t>
            </w:r>
          </w:p>
        </w:tc>
        <w:tc>
          <w:tcPr>
            <w:tcW w:w="785" w:type="pct"/>
            <w:tcBorders>
              <w:top w:val="nil"/>
              <w:left w:val="nil"/>
              <w:bottom w:val="single" w:sz="4" w:space="0" w:color="auto"/>
              <w:right w:val="single" w:sz="4" w:space="0" w:color="auto"/>
            </w:tcBorders>
            <w:shd w:val="clear" w:color="auto" w:fill="FFFFFF"/>
            <w:vAlign w:val="center"/>
            <w:hideMark/>
          </w:tcPr>
          <w:p w14:paraId="3492DA7F"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9.981.297,11</w:t>
            </w:r>
          </w:p>
        </w:tc>
      </w:tr>
      <w:tr w:rsidR="00867EBE" w14:paraId="0DAEAABE" w14:textId="77777777" w:rsidTr="00867EBE">
        <w:trPr>
          <w:trHeight w:val="225"/>
        </w:trPr>
        <w:tc>
          <w:tcPr>
            <w:tcW w:w="1869" w:type="pct"/>
            <w:tcBorders>
              <w:top w:val="nil"/>
              <w:left w:val="single" w:sz="4" w:space="0" w:color="auto"/>
              <w:bottom w:val="single" w:sz="4" w:space="0" w:color="auto"/>
              <w:right w:val="single" w:sz="4" w:space="0" w:color="auto"/>
            </w:tcBorders>
            <w:shd w:val="clear" w:color="auto" w:fill="D8D8D8"/>
            <w:vAlign w:val="center"/>
            <w:hideMark/>
          </w:tcPr>
          <w:p w14:paraId="09A2CD0A"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Financiamentos</w:t>
            </w:r>
          </w:p>
        </w:tc>
        <w:tc>
          <w:tcPr>
            <w:tcW w:w="775" w:type="pct"/>
            <w:tcBorders>
              <w:top w:val="nil"/>
              <w:left w:val="nil"/>
              <w:bottom w:val="single" w:sz="4" w:space="0" w:color="auto"/>
              <w:right w:val="single" w:sz="4" w:space="0" w:color="auto"/>
            </w:tcBorders>
            <w:noWrap/>
            <w:vAlign w:val="center"/>
            <w:hideMark/>
          </w:tcPr>
          <w:p w14:paraId="45A0AA1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15.312.886,77</w:t>
            </w:r>
          </w:p>
        </w:tc>
        <w:tc>
          <w:tcPr>
            <w:tcW w:w="785" w:type="pct"/>
            <w:tcBorders>
              <w:top w:val="nil"/>
              <w:left w:val="nil"/>
              <w:bottom w:val="single" w:sz="4" w:space="0" w:color="auto"/>
              <w:right w:val="single" w:sz="4" w:space="0" w:color="auto"/>
            </w:tcBorders>
            <w:noWrap/>
            <w:vAlign w:val="center"/>
            <w:hideMark/>
          </w:tcPr>
          <w:p w14:paraId="3FA9EED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50.799.339,52</w:t>
            </w:r>
          </w:p>
        </w:tc>
        <w:tc>
          <w:tcPr>
            <w:tcW w:w="785" w:type="pct"/>
            <w:tcBorders>
              <w:top w:val="nil"/>
              <w:left w:val="nil"/>
              <w:bottom w:val="single" w:sz="4" w:space="0" w:color="auto"/>
              <w:right w:val="single" w:sz="4" w:space="0" w:color="auto"/>
            </w:tcBorders>
            <w:shd w:val="clear" w:color="auto" w:fill="D8D8D8"/>
            <w:vAlign w:val="center"/>
            <w:hideMark/>
          </w:tcPr>
          <w:p w14:paraId="753C6BFE"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66.112.226,29</w:t>
            </w:r>
          </w:p>
        </w:tc>
        <w:tc>
          <w:tcPr>
            <w:tcW w:w="785" w:type="pct"/>
            <w:tcBorders>
              <w:top w:val="nil"/>
              <w:left w:val="nil"/>
              <w:bottom w:val="single" w:sz="4" w:space="0" w:color="auto"/>
              <w:right w:val="single" w:sz="4" w:space="0" w:color="auto"/>
            </w:tcBorders>
            <w:shd w:val="clear" w:color="auto" w:fill="FFFFFF"/>
            <w:vAlign w:val="center"/>
            <w:hideMark/>
          </w:tcPr>
          <w:p w14:paraId="2A07F0D3"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42.496.549,41</w:t>
            </w:r>
          </w:p>
        </w:tc>
      </w:tr>
      <w:tr w:rsidR="00867EBE" w14:paraId="67E64F55" w14:textId="77777777" w:rsidTr="00867EBE">
        <w:trPr>
          <w:trHeight w:val="225"/>
        </w:trPr>
        <w:tc>
          <w:tcPr>
            <w:tcW w:w="1869" w:type="pct"/>
            <w:tcBorders>
              <w:top w:val="nil"/>
              <w:left w:val="single" w:sz="4" w:space="0" w:color="auto"/>
              <w:bottom w:val="single" w:sz="4" w:space="0" w:color="auto"/>
              <w:right w:val="single" w:sz="4" w:space="0" w:color="auto"/>
            </w:tcBorders>
            <w:shd w:val="clear" w:color="auto" w:fill="D8D8D8"/>
            <w:vAlign w:val="center"/>
            <w:hideMark/>
          </w:tcPr>
          <w:p w14:paraId="00D8F792"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Financiamentos Rurais e Agroindustriais</w:t>
            </w:r>
          </w:p>
        </w:tc>
        <w:tc>
          <w:tcPr>
            <w:tcW w:w="775" w:type="pct"/>
            <w:tcBorders>
              <w:top w:val="nil"/>
              <w:left w:val="nil"/>
              <w:bottom w:val="single" w:sz="4" w:space="0" w:color="auto"/>
              <w:right w:val="single" w:sz="4" w:space="0" w:color="auto"/>
            </w:tcBorders>
            <w:noWrap/>
            <w:vAlign w:val="center"/>
            <w:hideMark/>
          </w:tcPr>
          <w:p w14:paraId="1E9E4687"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26.432.798,58</w:t>
            </w:r>
          </w:p>
        </w:tc>
        <w:tc>
          <w:tcPr>
            <w:tcW w:w="785" w:type="pct"/>
            <w:tcBorders>
              <w:top w:val="nil"/>
              <w:left w:val="nil"/>
              <w:bottom w:val="single" w:sz="4" w:space="0" w:color="auto"/>
              <w:right w:val="single" w:sz="4" w:space="0" w:color="auto"/>
            </w:tcBorders>
            <w:noWrap/>
            <w:vAlign w:val="center"/>
            <w:hideMark/>
          </w:tcPr>
          <w:p w14:paraId="39045C25"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36.031.458,64</w:t>
            </w:r>
          </w:p>
        </w:tc>
        <w:tc>
          <w:tcPr>
            <w:tcW w:w="785" w:type="pct"/>
            <w:tcBorders>
              <w:top w:val="nil"/>
              <w:left w:val="nil"/>
              <w:bottom w:val="single" w:sz="4" w:space="0" w:color="auto"/>
              <w:right w:val="single" w:sz="4" w:space="0" w:color="auto"/>
            </w:tcBorders>
            <w:shd w:val="clear" w:color="auto" w:fill="D8D8D8"/>
            <w:vAlign w:val="center"/>
            <w:hideMark/>
          </w:tcPr>
          <w:p w14:paraId="774FD822"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62.464.257,22</w:t>
            </w:r>
          </w:p>
        </w:tc>
        <w:tc>
          <w:tcPr>
            <w:tcW w:w="785" w:type="pct"/>
            <w:tcBorders>
              <w:top w:val="nil"/>
              <w:left w:val="nil"/>
              <w:bottom w:val="single" w:sz="4" w:space="0" w:color="auto"/>
              <w:right w:val="single" w:sz="4" w:space="0" w:color="auto"/>
            </w:tcBorders>
            <w:shd w:val="clear" w:color="auto" w:fill="FFFFFF"/>
            <w:vAlign w:val="center"/>
            <w:hideMark/>
          </w:tcPr>
          <w:p w14:paraId="4D238D08"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58.549.391,80</w:t>
            </w:r>
          </w:p>
        </w:tc>
      </w:tr>
      <w:tr w:rsidR="00867EBE" w14:paraId="64961BAB" w14:textId="77777777" w:rsidTr="00867EBE">
        <w:trPr>
          <w:trHeight w:val="225"/>
        </w:trPr>
        <w:tc>
          <w:tcPr>
            <w:tcW w:w="1869" w:type="pct"/>
            <w:tcBorders>
              <w:top w:val="nil"/>
              <w:left w:val="single" w:sz="4" w:space="0" w:color="auto"/>
              <w:bottom w:val="single" w:sz="4" w:space="0" w:color="auto"/>
              <w:right w:val="single" w:sz="4" w:space="0" w:color="auto"/>
            </w:tcBorders>
            <w:shd w:val="clear" w:color="auto" w:fill="D9D9D9"/>
            <w:vAlign w:val="center"/>
            <w:hideMark/>
          </w:tcPr>
          <w:p w14:paraId="097E7182" w14:textId="77777777" w:rsidR="00867EBE" w:rsidRDefault="00867EBE">
            <w:pPr>
              <w:spacing w:line="256" w:lineRule="auto"/>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 de Operações de Crédito</w:t>
            </w:r>
          </w:p>
        </w:tc>
        <w:tc>
          <w:tcPr>
            <w:tcW w:w="775" w:type="pct"/>
            <w:tcBorders>
              <w:top w:val="nil"/>
              <w:left w:val="nil"/>
              <w:bottom w:val="single" w:sz="4" w:space="0" w:color="auto"/>
              <w:right w:val="single" w:sz="4" w:space="0" w:color="auto"/>
            </w:tcBorders>
            <w:shd w:val="clear" w:color="auto" w:fill="D9D9D9"/>
            <w:vAlign w:val="center"/>
            <w:hideMark/>
          </w:tcPr>
          <w:p w14:paraId="52D544D8"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103.446.914,42</w:t>
            </w:r>
          </w:p>
        </w:tc>
        <w:tc>
          <w:tcPr>
            <w:tcW w:w="785" w:type="pct"/>
            <w:tcBorders>
              <w:top w:val="nil"/>
              <w:left w:val="nil"/>
              <w:bottom w:val="single" w:sz="4" w:space="0" w:color="auto"/>
              <w:right w:val="single" w:sz="4" w:space="0" w:color="auto"/>
            </w:tcBorders>
            <w:shd w:val="clear" w:color="auto" w:fill="D9D9D9"/>
            <w:vAlign w:val="center"/>
            <w:hideMark/>
          </w:tcPr>
          <w:p w14:paraId="5ABEEA49"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160.803.054,51</w:t>
            </w:r>
          </w:p>
        </w:tc>
        <w:tc>
          <w:tcPr>
            <w:tcW w:w="785" w:type="pct"/>
            <w:tcBorders>
              <w:top w:val="nil"/>
              <w:left w:val="nil"/>
              <w:bottom w:val="single" w:sz="4" w:space="0" w:color="auto"/>
              <w:right w:val="single" w:sz="4" w:space="0" w:color="auto"/>
            </w:tcBorders>
            <w:shd w:val="clear" w:color="auto" w:fill="D8D8D8"/>
            <w:vAlign w:val="center"/>
            <w:hideMark/>
          </w:tcPr>
          <w:p w14:paraId="692EC7DC"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264.249.968,93</w:t>
            </w:r>
          </w:p>
        </w:tc>
        <w:tc>
          <w:tcPr>
            <w:tcW w:w="785" w:type="pct"/>
            <w:tcBorders>
              <w:top w:val="nil"/>
              <w:left w:val="nil"/>
              <w:bottom w:val="single" w:sz="4" w:space="0" w:color="auto"/>
              <w:right w:val="single" w:sz="4" w:space="0" w:color="auto"/>
            </w:tcBorders>
            <w:shd w:val="clear" w:color="auto" w:fill="D9D9D9"/>
            <w:vAlign w:val="center"/>
            <w:hideMark/>
          </w:tcPr>
          <w:p w14:paraId="42B63EDA"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229.432.319,25</w:t>
            </w:r>
          </w:p>
        </w:tc>
      </w:tr>
      <w:tr w:rsidR="00867EBE" w14:paraId="0E695E9F" w14:textId="77777777" w:rsidTr="00867EBE">
        <w:trPr>
          <w:trHeight w:val="225"/>
        </w:trPr>
        <w:tc>
          <w:tcPr>
            <w:tcW w:w="1869" w:type="pct"/>
            <w:tcBorders>
              <w:top w:val="nil"/>
              <w:left w:val="single" w:sz="4" w:space="0" w:color="auto"/>
              <w:bottom w:val="single" w:sz="4" w:space="0" w:color="auto"/>
              <w:right w:val="single" w:sz="4" w:space="0" w:color="auto"/>
            </w:tcBorders>
            <w:shd w:val="clear" w:color="auto" w:fill="D8D8D8"/>
            <w:vAlign w:val="center"/>
            <w:hideMark/>
          </w:tcPr>
          <w:p w14:paraId="6DB04D3B"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Provisões para Operações de Crédito</w:t>
            </w:r>
          </w:p>
        </w:tc>
        <w:tc>
          <w:tcPr>
            <w:tcW w:w="775" w:type="pct"/>
            <w:tcBorders>
              <w:top w:val="nil"/>
              <w:left w:val="nil"/>
              <w:bottom w:val="single" w:sz="4" w:space="0" w:color="auto"/>
              <w:right w:val="single" w:sz="4" w:space="0" w:color="auto"/>
            </w:tcBorders>
            <w:shd w:val="clear" w:color="auto" w:fill="FFFFFF"/>
            <w:vAlign w:val="center"/>
            <w:hideMark/>
          </w:tcPr>
          <w:p w14:paraId="1F8FAFAB"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(5.856.353,09)</w:t>
            </w:r>
          </w:p>
        </w:tc>
        <w:tc>
          <w:tcPr>
            <w:tcW w:w="785" w:type="pct"/>
            <w:tcBorders>
              <w:top w:val="nil"/>
              <w:left w:val="nil"/>
              <w:bottom w:val="single" w:sz="4" w:space="0" w:color="auto"/>
              <w:right w:val="single" w:sz="4" w:space="0" w:color="auto"/>
            </w:tcBorders>
            <w:shd w:val="clear" w:color="auto" w:fill="FFFFFF"/>
            <w:vAlign w:val="center"/>
            <w:hideMark/>
          </w:tcPr>
          <w:p w14:paraId="665307DD"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(10.762.351,77)</w:t>
            </w:r>
          </w:p>
        </w:tc>
        <w:tc>
          <w:tcPr>
            <w:tcW w:w="785" w:type="pct"/>
            <w:tcBorders>
              <w:top w:val="nil"/>
              <w:left w:val="nil"/>
              <w:bottom w:val="single" w:sz="4" w:space="0" w:color="auto"/>
              <w:right w:val="single" w:sz="4" w:space="0" w:color="auto"/>
            </w:tcBorders>
            <w:shd w:val="clear" w:color="auto" w:fill="D9D9D9"/>
            <w:vAlign w:val="center"/>
            <w:hideMark/>
          </w:tcPr>
          <w:p w14:paraId="1A6193D6"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(16.618.704,86)</w:t>
            </w:r>
          </w:p>
        </w:tc>
        <w:tc>
          <w:tcPr>
            <w:tcW w:w="785" w:type="pct"/>
            <w:tcBorders>
              <w:top w:val="nil"/>
              <w:left w:val="nil"/>
              <w:bottom w:val="single" w:sz="4" w:space="0" w:color="auto"/>
              <w:right w:val="single" w:sz="4" w:space="0" w:color="auto"/>
            </w:tcBorders>
            <w:shd w:val="clear" w:color="auto" w:fill="FFFFFF"/>
            <w:vAlign w:val="center"/>
            <w:hideMark/>
          </w:tcPr>
          <w:p w14:paraId="2C713775"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(17.446.461,61)</w:t>
            </w:r>
          </w:p>
        </w:tc>
      </w:tr>
      <w:tr w:rsidR="00867EBE" w14:paraId="01A608E0" w14:textId="77777777" w:rsidTr="00867EBE">
        <w:trPr>
          <w:trHeight w:val="225"/>
        </w:trPr>
        <w:tc>
          <w:tcPr>
            <w:tcW w:w="1869" w:type="pct"/>
            <w:tcBorders>
              <w:top w:val="nil"/>
              <w:left w:val="single" w:sz="4" w:space="0" w:color="auto"/>
              <w:bottom w:val="single" w:sz="4" w:space="0" w:color="auto"/>
              <w:right w:val="single" w:sz="4" w:space="0" w:color="auto"/>
            </w:tcBorders>
            <w:shd w:val="clear" w:color="auto" w:fill="D9D9D9"/>
            <w:vAlign w:val="center"/>
            <w:hideMark/>
          </w:tcPr>
          <w:p w14:paraId="7B5FA870"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775" w:type="pct"/>
            <w:tcBorders>
              <w:top w:val="nil"/>
              <w:left w:val="nil"/>
              <w:bottom w:val="single" w:sz="4" w:space="0" w:color="auto"/>
              <w:right w:val="single" w:sz="4" w:space="0" w:color="auto"/>
            </w:tcBorders>
            <w:shd w:val="clear" w:color="auto" w:fill="D9D9D9"/>
            <w:vAlign w:val="center"/>
            <w:hideMark/>
          </w:tcPr>
          <w:p w14:paraId="1FCDD71C"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97.590.561,33</w:t>
            </w:r>
          </w:p>
        </w:tc>
        <w:tc>
          <w:tcPr>
            <w:tcW w:w="785" w:type="pct"/>
            <w:tcBorders>
              <w:top w:val="nil"/>
              <w:left w:val="nil"/>
              <w:bottom w:val="single" w:sz="4" w:space="0" w:color="auto"/>
              <w:right w:val="single" w:sz="4" w:space="0" w:color="auto"/>
            </w:tcBorders>
            <w:shd w:val="clear" w:color="auto" w:fill="D9D9D9"/>
            <w:vAlign w:val="center"/>
            <w:hideMark/>
          </w:tcPr>
          <w:p w14:paraId="36C221EB"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150.040.702,74</w:t>
            </w:r>
          </w:p>
        </w:tc>
        <w:tc>
          <w:tcPr>
            <w:tcW w:w="785" w:type="pct"/>
            <w:tcBorders>
              <w:top w:val="nil"/>
              <w:left w:val="nil"/>
              <w:bottom w:val="single" w:sz="4" w:space="0" w:color="auto"/>
              <w:right w:val="single" w:sz="4" w:space="0" w:color="auto"/>
            </w:tcBorders>
            <w:shd w:val="clear" w:color="auto" w:fill="D8D8D8"/>
            <w:vAlign w:val="center"/>
            <w:hideMark/>
          </w:tcPr>
          <w:p w14:paraId="509BF88E"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247.631.264,07</w:t>
            </w:r>
          </w:p>
        </w:tc>
        <w:tc>
          <w:tcPr>
            <w:tcW w:w="785" w:type="pct"/>
            <w:tcBorders>
              <w:top w:val="nil"/>
              <w:left w:val="nil"/>
              <w:bottom w:val="single" w:sz="4" w:space="0" w:color="auto"/>
              <w:right w:val="single" w:sz="4" w:space="0" w:color="auto"/>
            </w:tcBorders>
            <w:shd w:val="clear" w:color="auto" w:fill="D9D9D9"/>
            <w:vAlign w:val="center"/>
            <w:hideMark/>
          </w:tcPr>
          <w:p w14:paraId="0A9B44AB"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211.985.857,64</w:t>
            </w:r>
          </w:p>
        </w:tc>
      </w:tr>
    </w:tbl>
    <w:p w14:paraId="59AF280E" w14:textId="77777777" w:rsidR="00867EBE" w:rsidRDefault="00867EBE" w:rsidP="00867EBE">
      <w:pPr>
        <w:rPr>
          <w:rFonts w:eastAsiaTheme="minorEastAsia"/>
          <w:b/>
          <w:bCs/>
        </w:rPr>
      </w:pPr>
    </w:p>
    <w:p w14:paraId="2FA08126" w14:textId="77777777" w:rsidR="00867EBE" w:rsidRDefault="00867EBE" w:rsidP="00473C1B">
      <w:pPr>
        <w:jc w:val="both"/>
        <w:rPr>
          <w:rFonts w:ascii="Arial" w:hAnsi="Arial" w:cs="Arial"/>
          <w:sz w:val="20"/>
          <w:szCs w:val="20"/>
        </w:rPr>
      </w:pPr>
      <w:r w:rsidRPr="005E53ED">
        <w:rPr>
          <w:rFonts w:ascii="Arial" w:hAnsi="Arial" w:cs="Arial"/>
          <w:sz w:val="20"/>
          <w:szCs w:val="20"/>
        </w:rPr>
        <w:t>b) Composição por tipo de operação, e classificação por nível de risco de acordo com a Resolução CMN nº 2.682/1999:</w:t>
      </w:r>
    </w:p>
    <w:p w14:paraId="3B874880" w14:textId="77777777" w:rsidR="00867EBE" w:rsidRDefault="00867EBE" w:rsidP="00867EBE">
      <w:pP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315"/>
        <w:gridCol w:w="502"/>
        <w:gridCol w:w="661"/>
        <w:gridCol w:w="1121"/>
        <w:gridCol w:w="1123"/>
        <w:gridCol w:w="1123"/>
        <w:gridCol w:w="1123"/>
        <w:gridCol w:w="1123"/>
        <w:gridCol w:w="1123"/>
        <w:gridCol w:w="1123"/>
        <w:gridCol w:w="1119"/>
      </w:tblGrid>
      <w:tr w:rsidR="00867EBE" w14:paraId="3A11651E" w14:textId="77777777" w:rsidTr="007518F7">
        <w:trPr>
          <w:trHeight w:val="476"/>
        </w:trPr>
        <w:tc>
          <w:tcPr>
            <w:tcW w:w="706" w:type="pct"/>
            <w:gridSpan w:val="3"/>
            <w:vMerge w:val="restart"/>
            <w:tcBorders>
              <w:top w:val="single" w:sz="4" w:space="0" w:color="auto"/>
              <w:left w:val="single" w:sz="4" w:space="0" w:color="auto"/>
              <w:bottom w:val="single" w:sz="4" w:space="0" w:color="000000"/>
              <w:right w:val="single" w:sz="4" w:space="0" w:color="000000"/>
            </w:tcBorders>
            <w:shd w:val="clear" w:color="auto" w:fill="D8D8D8"/>
            <w:vAlign w:val="center"/>
            <w:hideMark/>
          </w:tcPr>
          <w:p w14:paraId="4FF52B18" w14:textId="77777777" w:rsidR="00867EBE" w:rsidRDefault="00867EBE">
            <w:pPr>
              <w:spacing w:line="256" w:lineRule="auto"/>
              <w:jc w:val="center"/>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Nível / Percentual de Risco / Situação</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0B831455" w14:textId="77777777" w:rsidR="00867EBE" w:rsidRDefault="00867EBE">
            <w:pPr>
              <w:spacing w:line="256" w:lineRule="auto"/>
              <w:jc w:val="center"/>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Empréstimo / TD</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3EAFC7D6" w14:textId="77777777" w:rsidR="00867EBE" w:rsidRDefault="00867EBE">
            <w:pPr>
              <w:spacing w:line="256" w:lineRule="auto"/>
              <w:jc w:val="center"/>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A.D / Cheque Especial / Conta Garantida</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7892371A" w14:textId="77777777" w:rsidR="00867EBE" w:rsidRDefault="00867EBE">
            <w:pPr>
              <w:spacing w:line="256" w:lineRule="auto"/>
              <w:jc w:val="center"/>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Financiamentos</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1C58E2E6" w14:textId="77777777" w:rsidR="00867EBE" w:rsidRDefault="00867EBE">
            <w:pPr>
              <w:spacing w:line="256" w:lineRule="auto"/>
              <w:jc w:val="center"/>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Financiamentos Rurais</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19054E2D" w14:textId="77777777" w:rsidR="00867EBE" w:rsidRDefault="00867EBE">
            <w:pPr>
              <w:spacing w:line="256" w:lineRule="auto"/>
              <w:jc w:val="center"/>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Total em 30/06/2021</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7B94C5CC" w14:textId="77777777" w:rsidR="00867EBE" w:rsidRDefault="00867EBE">
            <w:pPr>
              <w:spacing w:line="256" w:lineRule="auto"/>
              <w:jc w:val="center"/>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Provisões 30/06/2021</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14:paraId="15751ED2" w14:textId="77777777" w:rsidR="00867EBE" w:rsidRDefault="00867EBE">
            <w:pPr>
              <w:spacing w:line="256" w:lineRule="auto"/>
              <w:jc w:val="center"/>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Total em 31/12/2020</w:t>
            </w:r>
          </w:p>
        </w:tc>
        <w:tc>
          <w:tcPr>
            <w:tcW w:w="535" w:type="pct"/>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14:paraId="492C0D92" w14:textId="77777777" w:rsidR="00867EBE" w:rsidRDefault="00867EBE">
            <w:pPr>
              <w:spacing w:line="256" w:lineRule="auto"/>
              <w:jc w:val="center"/>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Provisões 31/12/2020</w:t>
            </w:r>
          </w:p>
        </w:tc>
      </w:tr>
      <w:tr w:rsidR="007518F7" w14:paraId="22B3A547" w14:textId="77777777" w:rsidTr="007518F7">
        <w:trPr>
          <w:trHeight w:val="476"/>
        </w:trPr>
        <w:tc>
          <w:tcPr>
            <w:tcW w:w="706" w:type="pct"/>
            <w:gridSpan w:val="3"/>
            <w:vMerge/>
            <w:tcBorders>
              <w:top w:val="single" w:sz="4" w:space="0" w:color="auto"/>
              <w:left w:val="single" w:sz="4" w:space="0" w:color="auto"/>
              <w:bottom w:val="single" w:sz="4" w:space="0" w:color="000000"/>
              <w:right w:val="single" w:sz="4" w:space="0" w:color="000000"/>
            </w:tcBorders>
            <w:vAlign w:val="center"/>
            <w:hideMark/>
          </w:tcPr>
          <w:p w14:paraId="486109E3" w14:textId="77777777" w:rsidR="007518F7" w:rsidRDefault="007518F7">
            <w:pPr>
              <w:spacing w:line="256" w:lineRule="auto"/>
              <w:rPr>
                <w:rFonts w:ascii="Arial" w:eastAsia="Times New Roman" w:hAnsi="Arial" w:cs="Arial"/>
                <w:b/>
                <w:bCs/>
                <w:color w:val="000000"/>
                <w:sz w:val="12"/>
                <w:szCs w:val="12"/>
                <w:lang w:eastAsia="pt-BR"/>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4DC52913" w14:textId="77777777" w:rsidR="007518F7" w:rsidRDefault="007518F7">
            <w:pPr>
              <w:spacing w:line="256" w:lineRule="auto"/>
              <w:rPr>
                <w:rFonts w:ascii="Arial" w:eastAsia="Times New Roman" w:hAnsi="Arial" w:cs="Arial"/>
                <w:b/>
                <w:bCs/>
                <w:color w:val="000000"/>
                <w:sz w:val="12"/>
                <w:szCs w:val="12"/>
                <w:lang w:eastAsia="pt-BR"/>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1FC58F0D" w14:textId="77777777" w:rsidR="007518F7" w:rsidRDefault="007518F7">
            <w:pPr>
              <w:spacing w:line="256" w:lineRule="auto"/>
              <w:rPr>
                <w:rFonts w:ascii="Arial" w:eastAsia="Times New Roman" w:hAnsi="Arial" w:cs="Arial"/>
                <w:b/>
                <w:bCs/>
                <w:color w:val="000000"/>
                <w:sz w:val="12"/>
                <w:szCs w:val="12"/>
                <w:lang w:eastAsia="pt-BR"/>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790DB4B2" w14:textId="77777777" w:rsidR="007518F7" w:rsidRDefault="007518F7">
            <w:pPr>
              <w:spacing w:line="256" w:lineRule="auto"/>
              <w:rPr>
                <w:rFonts w:ascii="Arial" w:eastAsia="Times New Roman" w:hAnsi="Arial" w:cs="Arial"/>
                <w:b/>
                <w:bCs/>
                <w:color w:val="000000"/>
                <w:sz w:val="12"/>
                <w:szCs w:val="12"/>
                <w:lang w:eastAsia="pt-BR"/>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1DD9FBBD" w14:textId="77777777" w:rsidR="007518F7" w:rsidRDefault="007518F7">
            <w:pPr>
              <w:spacing w:line="256" w:lineRule="auto"/>
              <w:rPr>
                <w:rFonts w:ascii="Arial" w:eastAsia="Times New Roman" w:hAnsi="Arial" w:cs="Arial"/>
                <w:b/>
                <w:bCs/>
                <w:color w:val="000000"/>
                <w:sz w:val="12"/>
                <w:szCs w:val="12"/>
                <w:lang w:eastAsia="pt-BR"/>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4E9B4ADD" w14:textId="77777777" w:rsidR="007518F7" w:rsidRDefault="007518F7">
            <w:pPr>
              <w:spacing w:line="256" w:lineRule="auto"/>
              <w:rPr>
                <w:rFonts w:ascii="Arial" w:eastAsia="Times New Roman" w:hAnsi="Arial" w:cs="Arial"/>
                <w:b/>
                <w:bCs/>
                <w:color w:val="000000"/>
                <w:sz w:val="12"/>
                <w:szCs w:val="12"/>
                <w:lang w:eastAsia="pt-BR"/>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3693EBE2" w14:textId="77777777" w:rsidR="007518F7" w:rsidRDefault="007518F7">
            <w:pPr>
              <w:spacing w:line="256" w:lineRule="auto"/>
              <w:rPr>
                <w:rFonts w:ascii="Arial" w:eastAsia="Times New Roman" w:hAnsi="Arial" w:cs="Arial"/>
                <w:b/>
                <w:bCs/>
                <w:color w:val="000000"/>
                <w:sz w:val="12"/>
                <w:szCs w:val="12"/>
                <w:lang w:eastAsia="pt-BR"/>
              </w:rPr>
            </w:pPr>
          </w:p>
        </w:tc>
        <w:tc>
          <w:tcPr>
            <w:tcW w:w="537" w:type="pct"/>
            <w:vMerge/>
            <w:tcBorders>
              <w:top w:val="single" w:sz="4" w:space="0" w:color="auto"/>
              <w:left w:val="single" w:sz="4" w:space="0" w:color="auto"/>
              <w:bottom w:val="single" w:sz="4" w:space="0" w:color="000000"/>
              <w:right w:val="single" w:sz="4" w:space="0" w:color="auto"/>
            </w:tcBorders>
            <w:vAlign w:val="center"/>
            <w:hideMark/>
          </w:tcPr>
          <w:p w14:paraId="63CD10A5" w14:textId="77777777" w:rsidR="007518F7" w:rsidRDefault="007518F7">
            <w:pPr>
              <w:spacing w:line="256" w:lineRule="auto"/>
              <w:rPr>
                <w:rFonts w:ascii="Arial" w:eastAsia="Times New Roman" w:hAnsi="Arial" w:cs="Arial"/>
                <w:b/>
                <w:bCs/>
                <w:color w:val="000000"/>
                <w:sz w:val="12"/>
                <w:szCs w:val="12"/>
                <w:lang w:eastAsia="pt-BR"/>
              </w:rPr>
            </w:pPr>
          </w:p>
        </w:tc>
        <w:tc>
          <w:tcPr>
            <w:tcW w:w="535" w:type="pct"/>
            <w:vMerge/>
            <w:tcBorders>
              <w:top w:val="single" w:sz="4" w:space="0" w:color="auto"/>
              <w:left w:val="single" w:sz="4" w:space="0" w:color="auto"/>
              <w:bottom w:val="single" w:sz="4" w:space="0" w:color="000000"/>
              <w:right w:val="single" w:sz="4" w:space="0" w:color="auto"/>
            </w:tcBorders>
            <w:vAlign w:val="center"/>
            <w:hideMark/>
          </w:tcPr>
          <w:p w14:paraId="4D047816" w14:textId="77777777" w:rsidR="007518F7" w:rsidRDefault="007518F7">
            <w:pPr>
              <w:spacing w:line="256" w:lineRule="auto"/>
              <w:rPr>
                <w:rFonts w:ascii="Arial" w:eastAsia="Times New Roman" w:hAnsi="Arial" w:cs="Arial"/>
                <w:b/>
                <w:bCs/>
                <w:color w:val="000000"/>
                <w:sz w:val="12"/>
                <w:szCs w:val="12"/>
                <w:lang w:eastAsia="pt-BR"/>
              </w:rPr>
            </w:pPr>
          </w:p>
        </w:tc>
      </w:tr>
      <w:tr w:rsidR="007518F7" w14:paraId="42D1D0A9" w14:textId="77777777" w:rsidTr="007518F7">
        <w:trPr>
          <w:trHeight w:val="225"/>
        </w:trPr>
        <w:tc>
          <w:tcPr>
            <w:tcW w:w="151" w:type="pct"/>
            <w:tcBorders>
              <w:top w:val="nil"/>
              <w:left w:val="single" w:sz="4" w:space="0" w:color="auto"/>
              <w:bottom w:val="single" w:sz="4" w:space="0" w:color="auto"/>
              <w:right w:val="single" w:sz="4" w:space="0" w:color="auto"/>
            </w:tcBorders>
            <w:shd w:val="clear" w:color="auto" w:fill="D8D8D8"/>
            <w:vAlign w:val="center"/>
            <w:hideMark/>
          </w:tcPr>
          <w:p w14:paraId="60D85574"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AA</w:t>
            </w:r>
          </w:p>
        </w:tc>
        <w:tc>
          <w:tcPr>
            <w:tcW w:w="240" w:type="pct"/>
            <w:tcBorders>
              <w:top w:val="nil"/>
              <w:left w:val="nil"/>
              <w:bottom w:val="single" w:sz="4" w:space="0" w:color="auto"/>
              <w:right w:val="single" w:sz="4" w:space="0" w:color="auto"/>
            </w:tcBorders>
            <w:shd w:val="clear" w:color="auto" w:fill="D8D8D8"/>
            <w:vAlign w:val="center"/>
            <w:hideMark/>
          </w:tcPr>
          <w:p w14:paraId="665339FA"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w:t>
            </w:r>
          </w:p>
        </w:tc>
        <w:tc>
          <w:tcPr>
            <w:tcW w:w="316" w:type="pct"/>
            <w:tcBorders>
              <w:top w:val="nil"/>
              <w:left w:val="nil"/>
              <w:bottom w:val="single" w:sz="4" w:space="0" w:color="auto"/>
              <w:right w:val="single" w:sz="4" w:space="0" w:color="auto"/>
            </w:tcBorders>
            <w:shd w:val="clear" w:color="auto" w:fill="D8D8D8"/>
            <w:vAlign w:val="center"/>
            <w:hideMark/>
          </w:tcPr>
          <w:p w14:paraId="21E408CF"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Normal</w:t>
            </w:r>
          </w:p>
        </w:tc>
        <w:tc>
          <w:tcPr>
            <w:tcW w:w="536" w:type="pct"/>
            <w:tcBorders>
              <w:top w:val="nil"/>
              <w:left w:val="nil"/>
              <w:bottom w:val="single" w:sz="4" w:space="0" w:color="auto"/>
              <w:right w:val="single" w:sz="4" w:space="0" w:color="auto"/>
            </w:tcBorders>
            <w:shd w:val="clear" w:color="auto" w:fill="FFFFFF"/>
            <w:vAlign w:val="center"/>
            <w:hideMark/>
          </w:tcPr>
          <w:p w14:paraId="4432B0A2"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9.297.241,56</w:t>
            </w:r>
          </w:p>
        </w:tc>
        <w:tc>
          <w:tcPr>
            <w:tcW w:w="537" w:type="pct"/>
            <w:tcBorders>
              <w:top w:val="nil"/>
              <w:left w:val="nil"/>
              <w:bottom w:val="single" w:sz="4" w:space="0" w:color="auto"/>
              <w:right w:val="single" w:sz="4" w:space="0" w:color="auto"/>
            </w:tcBorders>
            <w:shd w:val="clear" w:color="auto" w:fill="FFFFFF"/>
            <w:vAlign w:val="center"/>
            <w:hideMark/>
          </w:tcPr>
          <w:p w14:paraId="67AF22F9"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9,91</w:t>
            </w:r>
          </w:p>
        </w:tc>
        <w:tc>
          <w:tcPr>
            <w:tcW w:w="537" w:type="pct"/>
            <w:tcBorders>
              <w:top w:val="nil"/>
              <w:left w:val="nil"/>
              <w:bottom w:val="single" w:sz="4" w:space="0" w:color="auto"/>
              <w:right w:val="single" w:sz="4" w:space="0" w:color="auto"/>
            </w:tcBorders>
            <w:shd w:val="clear" w:color="auto" w:fill="FFFFFF"/>
            <w:vAlign w:val="center"/>
            <w:hideMark/>
          </w:tcPr>
          <w:p w14:paraId="44DD886B"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5.466.816,17</w:t>
            </w:r>
          </w:p>
        </w:tc>
        <w:tc>
          <w:tcPr>
            <w:tcW w:w="537" w:type="pct"/>
            <w:tcBorders>
              <w:top w:val="nil"/>
              <w:left w:val="nil"/>
              <w:bottom w:val="single" w:sz="4" w:space="0" w:color="auto"/>
              <w:right w:val="single" w:sz="4" w:space="0" w:color="auto"/>
            </w:tcBorders>
            <w:shd w:val="clear" w:color="auto" w:fill="FFFFFF"/>
            <w:vAlign w:val="center"/>
            <w:hideMark/>
          </w:tcPr>
          <w:p w14:paraId="01C7422C"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19.192.506,82</w:t>
            </w:r>
          </w:p>
        </w:tc>
        <w:tc>
          <w:tcPr>
            <w:tcW w:w="537" w:type="pct"/>
            <w:tcBorders>
              <w:top w:val="nil"/>
              <w:left w:val="nil"/>
              <w:bottom w:val="single" w:sz="4" w:space="0" w:color="auto"/>
              <w:right w:val="single" w:sz="4" w:space="0" w:color="auto"/>
            </w:tcBorders>
            <w:shd w:val="clear" w:color="auto" w:fill="FFFFFF"/>
            <w:vAlign w:val="center"/>
            <w:hideMark/>
          </w:tcPr>
          <w:p w14:paraId="54424888"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33.956.574,46</w:t>
            </w:r>
          </w:p>
        </w:tc>
        <w:tc>
          <w:tcPr>
            <w:tcW w:w="537" w:type="pct"/>
            <w:tcBorders>
              <w:top w:val="nil"/>
              <w:left w:val="nil"/>
              <w:bottom w:val="single" w:sz="4" w:space="0" w:color="auto"/>
              <w:right w:val="single" w:sz="4" w:space="0" w:color="auto"/>
            </w:tcBorders>
            <w:shd w:val="clear" w:color="auto" w:fill="FFFFFF"/>
            <w:vAlign w:val="center"/>
            <w:hideMark/>
          </w:tcPr>
          <w:p w14:paraId="0DE56C3E"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w:t>
            </w:r>
          </w:p>
        </w:tc>
        <w:tc>
          <w:tcPr>
            <w:tcW w:w="537" w:type="pct"/>
            <w:tcBorders>
              <w:top w:val="nil"/>
              <w:left w:val="nil"/>
              <w:bottom w:val="single" w:sz="4" w:space="0" w:color="auto"/>
              <w:right w:val="single" w:sz="4" w:space="0" w:color="auto"/>
            </w:tcBorders>
            <w:shd w:val="clear" w:color="auto" w:fill="FFFFFF"/>
            <w:vAlign w:val="center"/>
            <w:hideMark/>
          </w:tcPr>
          <w:p w14:paraId="3576410B"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29.287.722,77</w:t>
            </w:r>
          </w:p>
        </w:tc>
        <w:tc>
          <w:tcPr>
            <w:tcW w:w="535" w:type="pct"/>
            <w:tcBorders>
              <w:top w:val="nil"/>
              <w:left w:val="nil"/>
              <w:bottom w:val="single" w:sz="4" w:space="0" w:color="auto"/>
              <w:right w:val="single" w:sz="4" w:space="0" w:color="auto"/>
            </w:tcBorders>
            <w:shd w:val="clear" w:color="auto" w:fill="FFFFFF"/>
            <w:vAlign w:val="center"/>
            <w:hideMark/>
          </w:tcPr>
          <w:p w14:paraId="14AA1785"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w:t>
            </w:r>
          </w:p>
        </w:tc>
      </w:tr>
      <w:tr w:rsidR="007518F7" w14:paraId="5194261D" w14:textId="77777777" w:rsidTr="007518F7">
        <w:trPr>
          <w:trHeight w:val="225"/>
        </w:trPr>
        <w:tc>
          <w:tcPr>
            <w:tcW w:w="151" w:type="pct"/>
            <w:tcBorders>
              <w:top w:val="nil"/>
              <w:left w:val="single" w:sz="4" w:space="0" w:color="auto"/>
              <w:bottom w:val="single" w:sz="4" w:space="0" w:color="auto"/>
              <w:right w:val="single" w:sz="4" w:space="0" w:color="auto"/>
            </w:tcBorders>
            <w:shd w:val="clear" w:color="auto" w:fill="D8D8D8"/>
            <w:vAlign w:val="center"/>
            <w:hideMark/>
          </w:tcPr>
          <w:p w14:paraId="063EBD63"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A</w:t>
            </w:r>
          </w:p>
        </w:tc>
        <w:tc>
          <w:tcPr>
            <w:tcW w:w="240" w:type="pct"/>
            <w:tcBorders>
              <w:top w:val="nil"/>
              <w:left w:val="nil"/>
              <w:bottom w:val="single" w:sz="4" w:space="0" w:color="auto"/>
              <w:right w:val="single" w:sz="4" w:space="0" w:color="auto"/>
            </w:tcBorders>
            <w:shd w:val="clear" w:color="auto" w:fill="D8D8D8"/>
            <w:vAlign w:val="center"/>
            <w:hideMark/>
          </w:tcPr>
          <w:p w14:paraId="2FF43836"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0,50%</w:t>
            </w:r>
          </w:p>
        </w:tc>
        <w:tc>
          <w:tcPr>
            <w:tcW w:w="316" w:type="pct"/>
            <w:tcBorders>
              <w:top w:val="nil"/>
              <w:left w:val="nil"/>
              <w:bottom w:val="single" w:sz="4" w:space="0" w:color="auto"/>
              <w:right w:val="single" w:sz="4" w:space="0" w:color="auto"/>
            </w:tcBorders>
            <w:shd w:val="clear" w:color="auto" w:fill="D8D8D8"/>
            <w:vAlign w:val="center"/>
            <w:hideMark/>
          </w:tcPr>
          <w:p w14:paraId="471D40C4"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Normal</w:t>
            </w:r>
          </w:p>
        </w:tc>
        <w:tc>
          <w:tcPr>
            <w:tcW w:w="536" w:type="pct"/>
            <w:tcBorders>
              <w:top w:val="nil"/>
              <w:left w:val="nil"/>
              <w:bottom w:val="single" w:sz="4" w:space="0" w:color="auto"/>
              <w:right w:val="single" w:sz="4" w:space="0" w:color="auto"/>
            </w:tcBorders>
            <w:shd w:val="clear" w:color="auto" w:fill="FFFFFF"/>
            <w:vAlign w:val="center"/>
            <w:hideMark/>
          </w:tcPr>
          <w:p w14:paraId="484A6E2D"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33.134.192,37</w:t>
            </w:r>
          </w:p>
        </w:tc>
        <w:tc>
          <w:tcPr>
            <w:tcW w:w="537" w:type="pct"/>
            <w:tcBorders>
              <w:top w:val="nil"/>
              <w:left w:val="nil"/>
              <w:bottom w:val="single" w:sz="4" w:space="0" w:color="auto"/>
              <w:right w:val="single" w:sz="4" w:space="0" w:color="auto"/>
            </w:tcBorders>
            <w:shd w:val="clear" w:color="auto" w:fill="FFFFFF"/>
            <w:vAlign w:val="center"/>
            <w:hideMark/>
          </w:tcPr>
          <w:p w14:paraId="6A719F6B"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918.921,88</w:t>
            </w:r>
          </w:p>
        </w:tc>
        <w:tc>
          <w:tcPr>
            <w:tcW w:w="537" w:type="pct"/>
            <w:tcBorders>
              <w:top w:val="nil"/>
              <w:left w:val="nil"/>
              <w:bottom w:val="single" w:sz="4" w:space="0" w:color="auto"/>
              <w:right w:val="single" w:sz="4" w:space="0" w:color="auto"/>
            </w:tcBorders>
            <w:shd w:val="clear" w:color="auto" w:fill="FFFFFF"/>
            <w:vAlign w:val="center"/>
            <w:hideMark/>
          </w:tcPr>
          <w:p w14:paraId="23FDBB5E"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20.819.901,08</w:t>
            </w:r>
          </w:p>
        </w:tc>
        <w:tc>
          <w:tcPr>
            <w:tcW w:w="537" w:type="pct"/>
            <w:tcBorders>
              <w:top w:val="nil"/>
              <w:left w:val="nil"/>
              <w:bottom w:val="single" w:sz="4" w:space="0" w:color="auto"/>
              <w:right w:val="single" w:sz="4" w:space="0" w:color="auto"/>
            </w:tcBorders>
            <w:shd w:val="clear" w:color="auto" w:fill="FFFFFF"/>
            <w:vAlign w:val="center"/>
            <w:hideMark/>
          </w:tcPr>
          <w:p w14:paraId="5809C36A"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27.462.776,86</w:t>
            </w:r>
          </w:p>
        </w:tc>
        <w:tc>
          <w:tcPr>
            <w:tcW w:w="537" w:type="pct"/>
            <w:tcBorders>
              <w:top w:val="nil"/>
              <w:left w:val="nil"/>
              <w:bottom w:val="single" w:sz="4" w:space="0" w:color="auto"/>
              <w:right w:val="single" w:sz="4" w:space="0" w:color="auto"/>
            </w:tcBorders>
            <w:shd w:val="clear" w:color="auto" w:fill="FFFFFF"/>
            <w:vAlign w:val="center"/>
            <w:hideMark/>
          </w:tcPr>
          <w:p w14:paraId="099A912D"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82.335.792,19</w:t>
            </w:r>
          </w:p>
        </w:tc>
        <w:tc>
          <w:tcPr>
            <w:tcW w:w="537" w:type="pct"/>
            <w:tcBorders>
              <w:top w:val="nil"/>
              <w:left w:val="nil"/>
              <w:bottom w:val="single" w:sz="4" w:space="0" w:color="auto"/>
              <w:right w:val="single" w:sz="4" w:space="0" w:color="auto"/>
            </w:tcBorders>
            <w:shd w:val="clear" w:color="auto" w:fill="FFFFFF"/>
            <w:vAlign w:val="center"/>
            <w:hideMark/>
          </w:tcPr>
          <w:p w14:paraId="09C032C2"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(411.678,96)</w:t>
            </w:r>
          </w:p>
        </w:tc>
        <w:tc>
          <w:tcPr>
            <w:tcW w:w="537" w:type="pct"/>
            <w:tcBorders>
              <w:top w:val="nil"/>
              <w:left w:val="nil"/>
              <w:bottom w:val="single" w:sz="4" w:space="0" w:color="auto"/>
              <w:right w:val="single" w:sz="4" w:space="0" w:color="auto"/>
            </w:tcBorders>
            <w:shd w:val="clear" w:color="auto" w:fill="FFFFFF"/>
            <w:vAlign w:val="center"/>
            <w:hideMark/>
          </w:tcPr>
          <w:p w14:paraId="2D67F3ED"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69.968.886,74</w:t>
            </w:r>
          </w:p>
        </w:tc>
        <w:tc>
          <w:tcPr>
            <w:tcW w:w="535" w:type="pct"/>
            <w:tcBorders>
              <w:top w:val="nil"/>
              <w:left w:val="nil"/>
              <w:bottom w:val="single" w:sz="4" w:space="0" w:color="auto"/>
              <w:right w:val="single" w:sz="4" w:space="0" w:color="auto"/>
            </w:tcBorders>
            <w:shd w:val="clear" w:color="auto" w:fill="FFFFFF"/>
            <w:vAlign w:val="center"/>
            <w:hideMark/>
          </w:tcPr>
          <w:p w14:paraId="08058E76"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(349.844,00)</w:t>
            </w:r>
          </w:p>
        </w:tc>
      </w:tr>
      <w:tr w:rsidR="007518F7" w14:paraId="20410CFE" w14:textId="77777777" w:rsidTr="007518F7">
        <w:trPr>
          <w:trHeight w:val="225"/>
        </w:trPr>
        <w:tc>
          <w:tcPr>
            <w:tcW w:w="151" w:type="pct"/>
            <w:tcBorders>
              <w:top w:val="nil"/>
              <w:left w:val="single" w:sz="4" w:space="0" w:color="auto"/>
              <w:bottom w:val="single" w:sz="4" w:space="0" w:color="auto"/>
              <w:right w:val="single" w:sz="4" w:space="0" w:color="auto"/>
            </w:tcBorders>
            <w:shd w:val="clear" w:color="auto" w:fill="D8D8D8"/>
            <w:vAlign w:val="center"/>
            <w:hideMark/>
          </w:tcPr>
          <w:p w14:paraId="3B86F775"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B</w:t>
            </w:r>
          </w:p>
        </w:tc>
        <w:tc>
          <w:tcPr>
            <w:tcW w:w="240" w:type="pct"/>
            <w:tcBorders>
              <w:top w:val="nil"/>
              <w:left w:val="nil"/>
              <w:bottom w:val="single" w:sz="4" w:space="0" w:color="auto"/>
              <w:right w:val="single" w:sz="4" w:space="0" w:color="auto"/>
            </w:tcBorders>
            <w:shd w:val="clear" w:color="auto" w:fill="D8D8D8"/>
            <w:vAlign w:val="center"/>
            <w:hideMark/>
          </w:tcPr>
          <w:p w14:paraId="43D023F0"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w:t>
            </w:r>
          </w:p>
        </w:tc>
        <w:tc>
          <w:tcPr>
            <w:tcW w:w="316" w:type="pct"/>
            <w:tcBorders>
              <w:top w:val="nil"/>
              <w:left w:val="nil"/>
              <w:bottom w:val="single" w:sz="4" w:space="0" w:color="auto"/>
              <w:right w:val="single" w:sz="4" w:space="0" w:color="auto"/>
            </w:tcBorders>
            <w:shd w:val="clear" w:color="auto" w:fill="D8D8D8"/>
            <w:vAlign w:val="center"/>
            <w:hideMark/>
          </w:tcPr>
          <w:p w14:paraId="22FF7F43"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Normal</w:t>
            </w:r>
          </w:p>
        </w:tc>
        <w:tc>
          <w:tcPr>
            <w:tcW w:w="536" w:type="pct"/>
            <w:tcBorders>
              <w:top w:val="nil"/>
              <w:left w:val="nil"/>
              <w:bottom w:val="single" w:sz="4" w:space="0" w:color="auto"/>
              <w:right w:val="single" w:sz="4" w:space="0" w:color="auto"/>
            </w:tcBorders>
            <w:shd w:val="clear" w:color="auto" w:fill="FFFFFF"/>
            <w:vAlign w:val="center"/>
            <w:hideMark/>
          </w:tcPr>
          <w:p w14:paraId="3EC1F559"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25.134.070,75</w:t>
            </w:r>
          </w:p>
        </w:tc>
        <w:tc>
          <w:tcPr>
            <w:tcW w:w="537" w:type="pct"/>
            <w:tcBorders>
              <w:top w:val="nil"/>
              <w:left w:val="nil"/>
              <w:bottom w:val="single" w:sz="4" w:space="0" w:color="auto"/>
              <w:right w:val="single" w:sz="4" w:space="0" w:color="auto"/>
            </w:tcBorders>
            <w:shd w:val="clear" w:color="auto" w:fill="FFFFFF"/>
            <w:vAlign w:val="center"/>
            <w:hideMark/>
          </w:tcPr>
          <w:p w14:paraId="31EE202A"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864.054,26</w:t>
            </w:r>
          </w:p>
        </w:tc>
        <w:tc>
          <w:tcPr>
            <w:tcW w:w="537" w:type="pct"/>
            <w:tcBorders>
              <w:top w:val="nil"/>
              <w:left w:val="nil"/>
              <w:bottom w:val="single" w:sz="4" w:space="0" w:color="auto"/>
              <w:right w:val="single" w:sz="4" w:space="0" w:color="auto"/>
            </w:tcBorders>
            <w:shd w:val="clear" w:color="auto" w:fill="FFFFFF"/>
            <w:vAlign w:val="center"/>
            <w:hideMark/>
          </w:tcPr>
          <w:p w14:paraId="1754B404"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19.677.002,19</w:t>
            </w:r>
          </w:p>
        </w:tc>
        <w:tc>
          <w:tcPr>
            <w:tcW w:w="537" w:type="pct"/>
            <w:tcBorders>
              <w:top w:val="nil"/>
              <w:left w:val="nil"/>
              <w:bottom w:val="single" w:sz="4" w:space="0" w:color="auto"/>
              <w:right w:val="single" w:sz="4" w:space="0" w:color="auto"/>
            </w:tcBorders>
            <w:shd w:val="clear" w:color="auto" w:fill="FFFFFF"/>
            <w:vAlign w:val="center"/>
            <w:hideMark/>
          </w:tcPr>
          <w:p w14:paraId="278ABF3E"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6.705.703,98</w:t>
            </w:r>
          </w:p>
        </w:tc>
        <w:tc>
          <w:tcPr>
            <w:tcW w:w="537" w:type="pct"/>
            <w:tcBorders>
              <w:top w:val="nil"/>
              <w:left w:val="nil"/>
              <w:bottom w:val="single" w:sz="4" w:space="0" w:color="auto"/>
              <w:right w:val="single" w:sz="4" w:space="0" w:color="auto"/>
            </w:tcBorders>
            <w:shd w:val="clear" w:color="auto" w:fill="FFFFFF"/>
            <w:vAlign w:val="center"/>
            <w:hideMark/>
          </w:tcPr>
          <w:p w14:paraId="10D7736F"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52.380.831,18</w:t>
            </w:r>
          </w:p>
        </w:tc>
        <w:tc>
          <w:tcPr>
            <w:tcW w:w="537" w:type="pct"/>
            <w:tcBorders>
              <w:top w:val="nil"/>
              <w:left w:val="nil"/>
              <w:bottom w:val="single" w:sz="4" w:space="0" w:color="auto"/>
              <w:right w:val="single" w:sz="4" w:space="0" w:color="auto"/>
            </w:tcBorders>
            <w:shd w:val="clear" w:color="auto" w:fill="FFFFFF"/>
            <w:vAlign w:val="center"/>
            <w:hideMark/>
          </w:tcPr>
          <w:p w14:paraId="34742EDC"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(523.808,31)</w:t>
            </w:r>
          </w:p>
        </w:tc>
        <w:tc>
          <w:tcPr>
            <w:tcW w:w="537" w:type="pct"/>
            <w:tcBorders>
              <w:top w:val="nil"/>
              <w:left w:val="nil"/>
              <w:bottom w:val="single" w:sz="4" w:space="0" w:color="auto"/>
              <w:right w:val="single" w:sz="4" w:space="0" w:color="auto"/>
            </w:tcBorders>
            <w:shd w:val="clear" w:color="auto" w:fill="FFFFFF"/>
            <w:vAlign w:val="center"/>
            <w:hideMark/>
          </w:tcPr>
          <w:p w14:paraId="683676FA"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47.219.708,24</w:t>
            </w:r>
          </w:p>
        </w:tc>
        <w:tc>
          <w:tcPr>
            <w:tcW w:w="535" w:type="pct"/>
            <w:tcBorders>
              <w:top w:val="nil"/>
              <w:left w:val="nil"/>
              <w:bottom w:val="single" w:sz="4" w:space="0" w:color="auto"/>
              <w:right w:val="single" w:sz="4" w:space="0" w:color="auto"/>
            </w:tcBorders>
            <w:shd w:val="clear" w:color="auto" w:fill="FFFFFF"/>
            <w:vAlign w:val="center"/>
            <w:hideMark/>
          </w:tcPr>
          <w:p w14:paraId="0C7F327C"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(472.197,08)</w:t>
            </w:r>
          </w:p>
        </w:tc>
      </w:tr>
      <w:tr w:rsidR="007518F7" w14:paraId="5D23E405" w14:textId="77777777" w:rsidTr="007518F7">
        <w:trPr>
          <w:trHeight w:val="225"/>
        </w:trPr>
        <w:tc>
          <w:tcPr>
            <w:tcW w:w="151" w:type="pct"/>
            <w:tcBorders>
              <w:top w:val="nil"/>
              <w:left w:val="single" w:sz="4" w:space="0" w:color="auto"/>
              <w:bottom w:val="single" w:sz="4" w:space="0" w:color="auto"/>
              <w:right w:val="single" w:sz="4" w:space="0" w:color="auto"/>
            </w:tcBorders>
            <w:shd w:val="clear" w:color="auto" w:fill="D8D8D8"/>
            <w:vAlign w:val="center"/>
            <w:hideMark/>
          </w:tcPr>
          <w:p w14:paraId="7A9C273D"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B</w:t>
            </w:r>
          </w:p>
        </w:tc>
        <w:tc>
          <w:tcPr>
            <w:tcW w:w="240" w:type="pct"/>
            <w:tcBorders>
              <w:top w:val="nil"/>
              <w:left w:val="nil"/>
              <w:bottom w:val="single" w:sz="4" w:space="0" w:color="auto"/>
              <w:right w:val="single" w:sz="4" w:space="0" w:color="auto"/>
            </w:tcBorders>
            <w:shd w:val="clear" w:color="auto" w:fill="D8D8D8"/>
            <w:vAlign w:val="center"/>
            <w:hideMark/>
          </w:tcPr>
          <w:p w14:paraId="539A4D7D"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w:t>
            </w:r>
          </w:p>
        </w:tc>
        <w:tc>
          <w:tcPr>
            <w:tcW w:w="316" w:type="pct"/>
            <w:tcBorders>
              <w:top w:val="nil"/>
              <w:left w:val="nil"/>
              <w:bottom w:val="single" w:sz="4" w:space="0" w:color="auto"/>
              <w:right w:val="single" w:sz="4" w:space="0" w:color="auto"/>
            </w:tcBorders>
            <w:shd w:val="clear" w:color="auto" w:fill="D8D8D8"/>
            <w:vAlign w:val="center"/>
            <w:hideMark/>
          </w:tcPr>
          <w:p w14:paraId="619B97D7"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Vencidas</w:t>
            </w:r>
          </w:p>
        </w:tc>
        <w:tc>
          <w:tcPr>
            <w:tcW w:w="536" w:type="pct"/>
            <w:tcBorders>
              <w:top w:val="nil"/>
              <w:left w:val="nil"/>
              <w:bottom w:val="single" w:sz="4" w:space="0" w:color="auto"/>
              <w:right w:val="single" w:sz="4" w:space="0" w:color="auto"/>
            </w:tcBorders>
            <w:shd w:val="clear" w:color="auto" w:fill="FFFFFF"/>
            <w:vAlign w:val="center"/>
            <w:hideMark/>
          </w:tcPr>
          <w:p w14:paraId="291CEE5F"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207.927,11</w:t>
            </w:r>
          </w:p>
        </w:tc>
        <w:tc>
          <w:tcPr>
            <w:tcW w:w="537" w:type="pct"/>
            <w:tcBorders>
              <w:top w:val="nil"/>
              <w:left w:val="nil"/>
              <w:bottom w:val="single" w:sz="4" w:space="0" w:color="auto"/>
              <w:right w:val="single" w:sz="4" w:space="0" w:color="auto"/>
            </w:tcBorders>
            <w:shd w:val="clear" w:color="auto" w:fill="FFFFFF"/>
            <w:vAlign w:val="center"/>
            <w:hideMark/>
          </w:tcPr>
          <w:p w14:paraId="55F16F21"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6.701,17</w:t>
            </w:r>
          </w:p>
        </w:tc>
        <w:tc>
          <w:tcPr>
            <w:tcW w:w="537" w:type="pct"/>
            <w:tcBorders>
              <w:top w:val="nil"/>
              <w:left w:val="nil"/>
              <w:bottom w:val="single" w:sz="4" w:space="0" w:color="auto"/>
              <w:right w:val="single" w:sz="4" w:space="0" w:color="auto"/>
            </w:tcBorders>
            <w:shd w:val="clear" w:color="auto" w:fill="FFFFFF"/>
            <w:vAlign w:val="center"/>
            <w:hideMark/>
          </w:tcPr>
          <w:p w14:paraId="2A411CCE"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236.003,44</w:t>
            </w:r>
          </w:p>
        </w:tc>
        <w:tc>
          <w:tcPr>
            <w:tcW w:w="537" w:type="pct"/>
            <w:tcBorders>
              <w:top w:val="nil"/>
              <w:left w:val="nil"/>
              <w:bottom w:val="single" w:sz="4" w:space="0" w:color="auto"/>
              <w:right w:val="single" w:sz="4" w:space="0" w:color="auto"/>
            </w:tcBorders>
            <w:shd w:val="clear" w:color="auto" w:fill="FFFFFF"/>
            <w:vAlign w:val="center"/>
            <w:hideMark/>
          </w:tcPr>
          <w:p w14:paraId="1EFAE02E"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w:t>
            </w:r>
          </w:p>
        </w:tc>
        <w:tc>
          <w:tcPr>
            <w:tcW w:w="537" w:type="pct"/>
            <w:tcBorders>
              <w:top w:val="nil"/>
              <w:left w:val="nil"/>
              <w:bottom w:val="single" w:sz="4" w:space="0" w:color="auto"/>
              <w:right w:val="single" w:sz="4" w:space="0" w:color="auto"/>
            </w:tcBorders>
            <w:shd w:val="clear" w:color="auto" w:fill="FFFFFF"/>
            <w:vAlign w:val="center"/>
            <w:hideMark/>
          </w:tcPr>
          <w:p w14:paraId="19771A48"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450.631,72</w:t>
            </w:r>
          </w:p>
        </w:tc>
        <w:tc>
          <w:tcPr>
            <w:tcW w:w="537" w:type="pct"/>
            <w:tcBorders>
              <w:top w:val="nil"/>
              <w:left w:val="nil"/>
              <w:bottom w:val="single" w:sz="4" w:space="0" w:color="auto"/>
              <w:right w:val="single" w:sz="4" w:space="0" w:color="auto"/>
            </w:tcBorders>
            <w:shd w:val="clear" w:color="auto" w:fill="FFFFFF"/>
            <w:vAlign w:val="center"/>
            <w:hideMark/>
          </w:tcPr>
          <w:p w14:paraId="09380045"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(4.506,32)</w:t>
            </w:r>
          </w:p>
        </w:tc>
        <w:tc>
          <w:tcPr>
            <w:tcW w:w="537" w:type="pct"/>
            <w:tcBorders>
              <w:top w:val="nil"/>
              <w:left w:val="nil"/>
              <w:bottom w:val="single" w:sz="4" w:space="0" w:color="auto"/>
              <w:right w:val="single" w:sz="4" w:space="0" w:color="auto"/>
            </w:tcBorders>
            <w:shd w:val="clear" w:color="auto" w:fill="FFFFFF"/>
            <w:vAlign w:val="center"/>
            <w:hideMark/>
          </w:tcPr>
          <w:p w14:paraId="446F0ED0"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314.660,40</w:t>
            </w:r>
          </w:p>
        </w:tc>
        <w:tc>
          <w:tcPr>
            <w:tcW w:w="535" w:type="pct"/>
            <w:tcBorders>
              <w:top w:val="nil"/>
              <w:left w:val="nil"/>
              <w:bottom w:val="single" w:sz="4" w:space="0" w:color="auto"/>
              <w:right w:val="single" w:sz="4" w:space="0" w:color="auto"/>
            </w:tcBorders>
            <w:shd w:val="clear" w:color="auto" w:fill="FFFFFF"/>
            <w:vAlign w:val="center"/>
            <w:hideMark/>
          </w:tcPr>
          <w:p w14:paraId="739820CB"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(3.146,60)</w:t>
            </w:r>
          </w:p>
        </w:tc>
      </w:tr>
      <w:tr w:rsidR="007518F7" w14:paraId="45E95AED" w14:textId="77777777" w:rsidTr="007518F7">
        <w:trPr>
          <w:trHeight w:val="225"/>
        </w:trPr>
        <w:tc>
          <w:tcPr>
            <w:tcW w:w="151" w:type="pct"/>
            <w:tcBorders>
              <w:top w:val="nil"/>
              <w:left w:val="single" w:sz="4" w:space="0" w:color="auto"/>
              <w:bottom w:val="single" w:sz="4" w:space="0" w:color="auto"/>
              <w:right w:val="single" w:sz="4" w:space="0" w:color="auto"/>
            </w:tcBorders>
            <w:shd w:val="clear" w:color="auto" w:fill="D8D8D8"/>
            <w:vAlign w:val="center"/>
            <w:hideMark/>
          </w:tcPr>
          <w:p w14:paraId="44EF8AF4"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C</w:t>
            </w:r>
          </w:p>
        </w:tc>
        <w:tc>
          <w:tcPr>
            <w:tcW w:w="240" w:type="pct"/>
            <w:tcBorders>
              <w:top w:val="nil"/>
              <w:left w:val="nil"/>
              <w:bottom w:val="single" w:sz="4" w:space="0" w:color="auto"/>
              <w:right w:val="single" w:sz="4" w:space="0" w:color="auto"/>
            </w:tcBorders>
            <w:shd w:val="clear" w:color="auto" w:fill="D8D8D8"/>
            <w:vAlign w:val="center"/>
            <w:hideMark/>
          </w:tcPr>
          <w:p w14:paraId="34B28523"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3%</w:t>
            </w:r>
          </w:p>
        </w:tc>
        <w:tc>
          <w:tcPr>
            <w:tcW w:w="316" w:type="pct"/>
            <w:tcBorders>
              <w:top w:val="nil"/>
              <w:left w:val="nil"/>
              <w:bottom w:val="single" w:sz="4" w:space="0" w:color="auto"/>
              <w:right w:val="single" w:sz="4" w:space="0" w:color="auto"/>
            </w:tcBorders>
            <w:shd w:val="clear" w:color="auto" w:fill="D8D8D8"/>
            <w:vAlign w:val="center"/>
            <w:hideMark/>
          </w:tcPr>
          <w:p w14:paraId="3FAA6908"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Normal</w:t>
            </w:r>
          </w:p>
        </w:tc>
        <w:tc>
          <w:tcPr>
            <w:tcW w:w="536" w:type="pct"/>
            <w:tcBorders>
              <w:top w:val="nil"/>
              <w:left w:val="nil"/>
              <w:bottom w:val="single" w:sz="4" w:space="0" w:color="auto"/>
              <w:right w:val="single" w:sz="4" w:space="0" w:color="auto"/>
            </w:tcBorders>
            <w:shd w:val="clear" w:color="auto" w:fill="FFFFFF"/>
            <w:vAlign w:val="center"/>
            <w:hideMark/>
          </w:tcPr>
          <w:p w14:paraId="078C1F2B"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25.176.263,43</w:t>
            </w:r>
          </w:p>
        </w:tc>
        <w:tc>
          <w:tcPr>
            <w:tcW w:w="537" w:type="pct"/>
            <w:tcBorders>
              <w:top w:val="nil"/>
              <w:left w:val="nil"/>
              <w:bottom w:val="single" w:sz="4" w:space="0" w:color="auto"/>
              <w:right w:val="single" w:sz="4" w:space="0" w:color="auto"/>
            </w:tcBorders>
            <w:shd w:val="clear" w:color="auto" w:fill="FFFFFF"/>
            <w:vAlign w:val="center"/>
            <w:hideMark/>
          </w:tcPr>
          <w:p w14:paraId="25945E22"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1.523.100,49</w:t>
            </w:r>
          </w:p>
        </w:tc>
        <w:tc>
          <w:tcPr>
            <w:tcW w:w="537" w:type="pct"/>
            <w:tcBorders>
              <w:top w:val="nil"/>
              <w:left w:val="nil"/>
              <w:bottom w:val="single" w:sz="4" w:space="0" w:color="auto"/>
              <w:right w:val="single" w:sz="4" w:space="0" w:color="auto"/>
            </w:tcBorders>
            <w:shd w:val="clear" w:color="auto" w:fill="FFFFFF"/>
            <w:vAlign w:val="center"/>
            <w:hideMark/>
          </w:tcPr>
          <w:p w14:paraId="47EC09F4"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16.334.491,28</w:t>
            </w:r>
          </w:p>
        </w:tc>
        <w:tc>
          <w:tcPr>
            <w:tcW w:w="537" w:type="pct"/>
            <w:tcBorders>
              <w:top w:val="nil"/>
              <w:left w:val="nil"/>
              <w:bottom w:val="single" w:sz="4" w:space="0" w:color="auto"/>
              <w:right w:val="single" w:sz="4" w:space="0" w:color="auto"/>
            </w:tcBorders>
            <w:shd w:val="clear" w:color="auto" w:fill="FFFFFF"/>
            <w:vAlign w:val="center"/>
            <w:hideMark/>
          </w:tcPr>
          <w:p w14:paraId="4546BA0B"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6.308.194,81</w:t>
            </w:r>
          </w:p>
        </w:tc>
        <w:tc>
          <w:tcPr>
            <w:tcW w:w="537" w:type="pct"/>
            <w:tcBorders>
              <w:top w:val="nil"/>
              <w:left w:val="nil"/>
              <w:bottom w:val="single" w:sz="4" w:space="0" w:color="auto"/>
              <w:right w:val="single" w:sz="4" w:space="0" w:color="auto"/>
            </w:tcBorders>
            <w:shd w:val="clear" w:color="auto" w:fill="FFFFFF"/>
            <w:vAlign w:val="center"/>
            <w:hideMark/>
          </w:tcPr>
          <w:p w14:paraId="455C211F"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49.342.050,01</w:t>
            </w:r>
          </w:p>
        </w:tc>
        <w:tc>
          <w:tcPr>
            <w:tcW w:w="537" w:type="pct"/>
            <w:tcBorders>
              <w:top w:val="nil"/>
              <w:left w:val="nil"/>
              <w:bottom w:val="single" w:sz="4" w:space="0" w:color="auto"/>
              <w:right w:val="single" w:sz="4" w:space="0" w:color="auto"/>
            </w:tcBorders>
            <w:shd w:val="clear" w:color="auto" w:fill="FFFFFF"/>
            <w:vAlign w:val="center"/>
            <w:hideMark/>
          </w:tcPr>
          <w:p w14:paraId="7A6F7607"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(1.480.261,50)</w:t>
            </w:r>
          </w:p>
        </w:tc>
        <w:tc>
          <w:tcPr>
            <w:tcW w:w="537" w:type="pct"/>
            <w:tcBorders>
              <w:top w:val="nil"/>
              <w:left w:val="nil"/>
              <w:bottom w:val="single" w:sz="4" w:space="0" w:color="auto"/>
              <w:right w:val="single" w:sz="4" w:space="0" w:color="auto"/>
            </w:tcBorders>
            <w:shd w:val="clear" w:color="auto" w:fill="FFFFFF"/>
            <w:vAlign w:val="center"/>
            <w:hideMark/>
          </w:tcPr>
          <w:p w14:paraId="210FED98"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35.890.418,95</w:t>
            </w:r>
          </w:p>
        </w:tc>
        <w:tc>
          <w:tcPr>
            <w:tcW w:w="535" w:type="pct"/>
            <w:tcBorders>
              <w:top w:val="nil"/>
              <w:left w:val="nil"/>
              <w:bottom w:val="single" w:sz="4" w:space="0" w:color="auto"/>
              <w:right w:val="single" w:sz="4" w:space="0" w:color="auto"/>
            </w:tcBorders>
            <w:shd w:val="clear" w:color="auto" w:fill="FFFFFF"/>
            <w:vAlign w:val="center"/>
            <w:hideMark/>
          </w:tcPr>
          <w:p w14:paraId="7B1AAE37"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(1.076.712,57)</w:t>
            </w:r>
          </w:p>
        </w:tc>
      </w:tr>
      <w:tr w:rsidR="007518F7" w14:paraId="6F1DCC4D" w14:textId="77777777" w:rsidTr="007518F7">
        <w:trPr>
          <w:trHeight w:val="225"/>
        </w:trPr>
        <w:tc>
          <w:tcPr>
            <w:tcW w:w="151" w:type="pct"/>
            <w:tcBorders>
              <w:top w:val="nil"/>
              <w:left w:val="single" w:sz="4" w:space="0" w:color="auto"/>
              <w:bottom w:val="single" w:sz="4" w:space="0" w:color="auto"/>
              <w:right w:val="single" w:sz="4" w:space="0" w:color="auto"/>
            </w:tcBorders>
            <w:shd w:val="clear" w:color="auto" w:fill="D8D8D8"/>
            <w:vAlign w:val="center"/>
            <w:hideMark/>
          </w:tcPr>
          <w:p w14:paraId="245215DC"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C</w:t>
            </w:r>
          </w:p>
        </w:tc>
        <w:tc>
          <w:tcPr>
            <w:tcW w:w="240" w:type="pct"/>
            <w:tcBorders>
              <w:top w:val="nil"/>
              <w:left w:val="nil"/>
              <w:bottom w:val="single" w:sz="4" w:space="0" w:color="auto"/>
              <w:right w:val="single" w:sz="4" w:space="0" w:color="auto"/>
            </w:tcBorders>
            <w:shd w:val="clear" w:color="auto" w:fill="D8D8D8"/>
            <w:vAlign w:val="center"/>
            <w:hideMark/>
          </w:tcPr>
          <w:p w14:paraId="7C1D51A4"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3%</w:t>
            </w:r>
          </w:p>
        </w:tc>
        <w:tc>
          <w:tcPr>
            <w:tcW w:w="316" w:type="pct"/>
            <w:tcBorders>
              <w:top w:val="nil"/>
              <w:left w:val="nil"/>
              <w:bottom w:val="single" w:sz="4" w:space="0" w:color="auto"/>
              <w:right w:val="single" w:sz="4" w:space="0" w:color="auto"/>
            </w:tcBorders>
            <w:shd w:val="clear" w:color="auto" w:fill="D8D8D8"/>
            <w:vAlign w:val="center"/>
            <w:hideMark/>
          </w:tcPr>
          <w:p w14:paraId="0BD1EDAD"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Vencidas</w:t>
            </w:r>
          </w:p>
        </w:tc>
        <w:tc>
          <w:tcPr>
            <w:tcW w:w="536" w:type="pct"/>
            <w:tcBorders>
              <w:top w:val="nil"/>
              <w:left w:val="nil"/>
              <w:bottom w:val="single" w:sz="4" w:space="0" w:color="auto"/>
              <w:right w:val="single" w:sz="4" w:space="0" w:color="auto"/>
            </w:tcBorders>
            <w:shd w:val="clear" w:color="auto" w:fill="FFFFFF"/>
            <w:vAlign w:val="center"/>
            <w:hideMark/>
          </w:tcPr>
          <w:p w14:paraId="0F97CB4F"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1.846.401,72</w:t>
            </w:r>
          </w:p>
        </w:tc>
        <w:tc>
          <w:tcPr>
            <w:tcW w:w="537" w:type="pct"/>
            <w:tcBorders>
              <w:top w:val="nil"/>
              <w:left w:val="nil"/>
              <w:bottom w:val="single" w:sz="4" w:space="0" w:color="auto"/>
              <w:right w:val="single" w:sz="4" w:space="0" w:color="auto"/>
            </w:tcBorders>
            <w:shd w:val="clear" w:color="auto" w:fill="FFFFFF"/>
            <w:vAlign w:val="center"/>
            <w:hideMark/>
          </w:tcPr>
          <w:p w14:paraId="4D5F57C9"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20.898,39</w:t>
            </w:r>
          </w:p>
        </w:tc>
        <w:tc>
          <w:tcPr>
            <w:tcW w:w="537" w:type="pct"/>
            <w:tcBorders>
              <w:top w:val="nil"/>
              <w:left w:val="nil"/>
              <w:bottom w:val="single" w:sz="4" w:space="0" w:color="auto"/>
              <w:right w:val="single" w:sz="4" w:space="0" w:color="auto"/>
            </w:tcBorders>
            <w:shd w:val="clear" w:color="auto" w:fill="FFFFFF"/>
            <w:vAlign w:val="center"/>
            <w:hideMark/>
          </w:tcPr>
          <w:p w14:paraId="5DB79BCD"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430.423,72</w:t>
            </w:r>
          </w:p>
        </w:tc>
        <w:tc>
          <w:tcPr>
            <w:tcW w:w="537" w:type="pct"/>
            <w:tcBorders>
              <w:top w:val="nil"/>
              <w:left w:val="nil"/>
              <w:bottom w:val="single" w:sz="4" w:space="0" w:color="auto"/>
              <w:right w:val="single" w:sz="4" w:space="0" w:color="auto"/>
            </w:tcBorders>
            <w:shd w:val="clear" w:color="auto" w:fill="FFFFFF"/>
            <w:vAlign w:val="center"/>
            <w:hideMark/>
          </w:tcPr>
          <w:p w14:paraId="67E0E2E2"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w:t>
            </w:r>
          </w:p>
        </w:tc>
        <w:tc>
          <w:tcPr>
            <w:tcW w:w="537" w:type="pct"/>
            <w:tcBorders>
              <w:top w:val="nil"/>
              <w:left w:val="nil"/>
              <w:bottom w:val="single" w:sz="4" w:space="0" w:color="auto"/>
              <w:right w:val="single" w:sz="4" w:space="0" w:color="auto"/>
            </w:tcBorders>
            <w:shd w:val="clear" w:color="auto" w:fill="FFFFFF"/>
            <w:vAlign w:val="center"/>
            <w:hideMark/>
          </w:tcPr>
          <w:p w14:paraId="396CE905"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2.297.723,83</w:t>
            </w:r>
          </w:p>
        </w:tc>
        <w:tc>
          <w:tcPr>
            <w:tcW w:w="537" w:type="pct"/>
            <w:tcBorders>
              <w:top w:val="nil"/>
              <w:left w:val="nil"/>
              <w:bottom w:val="single" w:sz="4" w:space="0" w:color="auto"/>
              <w:right w:val="single" w:sz="4" w:space="0" w:color="auto"/>
            </w:tcBorders>
            <w:shd w:val="clear" w:color="auto" w:fill="FFFFFF"/>
            <w:vAlign w:val="center"/>
            <w:hideMark/>
          </w:tcPr>
          <w:p w14:paraId="22343464"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(68.932,00)</w:t>
            </w:r>
          </w:p>
        </w:tc>
        <w:tc>
          <w:tcPr>
            <w:tcW w:w="537" w:type="pct"/>
            <w:tcBorders>
              <w:top w:val="nil"/>
              <w:left w:val="nil"/>
              <w:bottom w:val="single" w:sz="4" w:space="0" w:color="auto"/>
              <w:right w:val="single" w:sz="4" w:space="0" w:color="auto"/>
            </w:tcBorders>
            <w:shd w:val="clear" w:color="auto" w:fill="FFFFFF"/>
            <w:vAlign w:val="center"/>
            <w:hideMark/>
          </w:tcPr>
          <w:p w14:paraId="47CAB66C"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938.035,27</w:t>
            </w:r>
          </w:p>
        </w:tc>
        <w:tc>
          <w:tcPr>
            <w:tcW w:w="535" w:type="pct"/>
            <w:tcBorders>
              <w:top w:val="nil"/>
              <w:left w:val="nil"/>
              <w:bottom w:val="single" w:sz="4" w:space="0" w:color="auto"/>
              <w:right w:val="single" w:sz="4" w:space="0" w:color="auto"/>
            </w:tcBorders>
            <w:shd w:val="clear" w:color="auto" w:fill="FFFFFF"/>
            <w:vAlign w:val="center"/>
            <w:hideMark/>
          </w:tcPr>
          <w:p w14:paraId="46C51BC2"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(28.141,06)</w:t>
            </w:r>
          </w:p>
        </w:tc>
      </w:tr>
      <w:tr w:rsidR="007518F7" w14:paraId="763426CF" w14:textId="77777777" w:rsidTr="007518F7">
        <w:trPr>
          <w:trHeight w:val="225"/>
        </w:trPr>
        <w:tc>
          <w:tcPr>
            <w:tcW w:w="151" w:type="pct"/>
            <w:tcBorders>
              <w:top w:val="nil"/>
              <w:left w:val="single" w:sz="4" w:space="0" w:color="auto"/>
              <w:bottom w:val="single" w:sz="4" w:space="0" w:color="auto"/>
              <w:right w:val="single" w:sz="4" w:space="0" w:color="auto"/>
            </w:tcBorders>
            <w:shd w:val="clear" w:color="auto" w:fill="D8D8D8"/>
            <w:vAlign w:val="center"/>
            <w:hideMark/>
          </w:tcPr>
          <w:p w14:paraId="6533885A"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D</w:t>
            </w:r>
          </w:p>
        </w:tc>
        <w:tc>
          <w:tcPr>
            <w:tcW w:w="240" w:type="pct"/>
            <w:tcBorders>
              <w:top w:val="nil"/>
              <w:left w:val="nil"/>
              <w:bottom w:val="single" w:sz="4" w:space="0" w:color="auto"/>
              <w:right w:val="single" w:sz="4" w:space="0" w:color="auto"/>
            </w:tcBorders>
            <w:shd w:val="clear" w:color="auto" w:fill="D8D8D8"/>
            <w:vAlign w:val="center"/>
            <w:hideMark/>
          </w:tcPr>
          <w:p w14:paraId="0502D192"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10%</w:t>
            </w:r>
          </w:p>
        </w:tc>
        <w:tc>
          <w:tcPr>
            <w:tcW w:w="316" w:type="pct"/>
            <w:tcBorders>
              <w:top w:val="nil"/>
              <w:left w:val="nil"/>
              <w:bottom w:val="single" w:sz="4" w:space="0" w:color="auto"/>
              <w:right w:val="single" w:sz="4" w:space="0" w:color="auto"/>
            </w:tcBorders>
            <w:shd w:val="clear" w:color="auto" w:fill="D8D8D8"/>
            <w:vAlign w:val="center"/>
            <w:hideMark/>
          </w:tcPr>
          <w:p w14:paraId="582E7E97"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Normal</w:t>
            </w:r>
          </w:p>
        </w:tc>
        <w:tc>
          <w:tcPr>
            <w:tcW w:w="536" w:type="pct"/>
            <w:tcBorders>
              <w:top w:val="nil"/>
              <w:left w:val="nil"/>
              <w:bottom w:val="single" w:sz="4" w:space="0" w:color="auto"/>
              <w:right w:val="single" w:sz="4" w:space="0" w:color="auto"/>
            </w:tcBorders>
            <w:shd w:val="clear" w:color="auto" w:fill="FFFFFF"/>
            <w:vAlign w:val="center"/>
            <w:hideMark/>
          </w:tcPr>
          <w:p w14:paraId="0ABB5BAC"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14.889.899,03</w:t>
            </w:r>
          </w:p>
        </w:tc>
        <w:tc>
          <w:tcPr>
            <w:tcW w:w="537" w:type="pct"/>
            <w:tcBorders>
              <w:top w:val="nil"/>
              <w:left w:val="nil"/>
              <w:bottom w:val="single" w:sz="4" w:space="0" w:color="auto"/>
              <w:right w:val="single" w:sz="4" w:space="0" w:color="auto"/>
            </w:tcBorders>
            <w:shd w:val="clear" w:color="auto" w:fill="FFFFFF"/>
            <w:vAlign w:val="center"/>
            <w:hideMark/>
          </w:tcPr>
          <w:p w14:paraId="50B88FC7"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340.791,73</w:t>
            </w:r>
          </w:p>
        </w:tc>
        <w:tc>
          <w:tcPr>
            <w:tcW w:w="537" w:type="pct"/>
            <w:tcBorders>
              <w:top w:val="nil"/>
              <w:left w:val="nil"/>
              <w:bottom w:val="single" w:sz="4" w:space="0" w:color="auto"/>
              <w:right w:val="single" w:sz="4" w:space="0" w:color="auto"/>
            </w:tcBorders>
            <w:shd w:val="clear" w:color="auto" w:fill="FFFFFF"/>
            <w:vAlign w:val="center"/>
            <w:hideMark/>
          </w:tcPr>
          <w:p w14:paraId="5370AB45"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615.887,07</w:t>
            </w:r>
          </w:p>
        </w:tc>
        <w:tc>
          <w:tcPr>
            <w:tcW w:w="537" w:type="pct"/>
            <w:tcBorders>
              <w:top w:val="nil"/>
              <w:left w:val="nil"/>
              <w:bottom w:val="single" w:sz="4" w:space="0" w:color="auto"/>
              <w:right w:val="single" w:sz="4" w:space="0" w:color="auto"/>
            </w:tcBorders>
            <w:shd w:val="clear" w:color="auto" w:fill="FFFFFF"/>
            <w:vAlign w:val="center"/>
            <w:hideMark/>
          </w:tcPr>
          <w:p w14:paraId="24675813"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901.545,44</w:t>
            </w:r>
          </w:p>
        </w:tc>
        <w:tc>
          <w:tcPr>
            <w:tcW w:w="537" w:type="pct"/>
            <w:tcBorders>
              <w:top w:val="nil"/>
              <w:left w:val="nil"/>
              <w:bottom w:val="single" w:sz="4" w:space="0" w:color="auto"/>
              <w:right w:val="single" w:sz="4" w:space="0" w:color="auto"/>
            </w:tcBorders>
            <w:shd w:val="clear" w:color="auto" w:fill="FFFFFF"/>
            <w:vAlign w:val="center"/>
            <w:hideMark/>
          </w:tcPr>
          <w:p w14:paraId="2BAA9ADC"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16.748.123,27</w:t>
            </w:r>
          </w:p>
        </w:tc>
        <w:tc>
          <w:tcPr>
            <w:tcW w:w="537" w:type="pct"/>
            <w:tcBorders>
              <w:top w:val="nil"/>
              <w:left w:val="nil"/>
              <w:bottom w:val="single" w:sz="4" w:space="0" w:color="auto"/>
              <w:right w:val="single" w:sz="4" w:space="0" w:color="auto"/>
            </w:tcBorders>
            <w:shd w:val="clear" w:color="auto" w:fill="FFFFFF"/>
            <w:vAlign w:val="center"/>
            <w:hideMark/>
          </w:tcPr>
          <w:p w14:paraId="4B03A81D"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(1.674.812,33)</w:t>
            </w:r>
          </w:p>
        </w:tc>
        <w:tc>
          <w:tcPr>
            <w:tcW w:w="537" w:type="pct"/>
            <w:tcBorders>
              <w:top w:val="nil"/>
              <w:left w:val="nil"/>
              <w:bottom w:val="single" w:sz="4" w:space="0" w:color="auto"/>
              <w:right w:val="single" w:sz="4" w:space="0" w:color="auto"/>
            </w:tcBorders>
            <w:shd w:val="clear" w:color="auto" w:fill="FFFFFF"/>
            <w:vAlign w:val="center"/>
            <w:hideMark/>
          </w:tcPr>
          <w:p w14:paraId="6655313B"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17.819.030,68</w:t>
            </w:r>
          </w:p>
        </w:tc>
        <w:tc>
          <w:tcPr>
            <w:tcW w:w="535" w:type="pct"/>
            <w:tcBorders>
              <w:top w:val="nil"/>
              <w:left w:val="nil"/>
              <w:bottom w:val="single" w:sz="4" w:space="0" w:color="auto"/>
              <w:right w:val="single" w:sz="4" w:space="0" w:color="auto"/>
            </w:tcBorders>
            <w:shd w:val="clear" w:color="auto" w:fill="FFFFFF"/>
            <w:vAlign w:val="center"/>
            <w:hideMark/>
          </w:tcPr>
          <w:p w14:paraId="6D4E9652"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(1.781.903,07)</w:t>
            </w:r>
          </w:p>
        </w:tc>
      </w:tr>
      <w:tr w:rsidR="007518F7" w14:paraId="0A6ACBC5" w14:textId="77777777" w:rsidTr="007518F7">
        <w:trPr>
          <w:trHeight w:val="225"/>
        </w:trPr>
        <w:tc>
          <w:tcPr>
            <w:tcW w:w="151" w:type="pct"/>
            <w:tcBorders>
              <w:top w:val="nil"/>
              <w:left w:val="single" w:sz="4" w:space="0" w:color="auto"/>
              <w:bottom w:val="single" w:sz="4" w:space="0" w:color="auto"/>
              <w:right w:val="single" w:sz="4" w:space="0" w:color="auto"/>
            </w:tcBorders>
            <w:shd w:val="clear" w:color="auto" w:fill="D8D8D8"/>
            <w:vAlign w:val="center"/>
            <w:hideMark/>
          </w:tcPr>
          <w:p w14:paraId="49C1D400"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D</w:t>
            </w:r>
          </w:p>
        </w:tc>
        <w:tc>
          <w:tcPr>
            <w:tcW w:w="240" w:type="pct"/>
            <w:tcBorders>
              <w:top w:val="nil"/>
              <w:left w:val="nil"/>
              <w:bottom w:val="single" w:sz="4" w:space="0" w:color="auto"/>
              <w:right w:val="single" w:sz="4" w:space="0" w:color="auto"/>
            </w:tcBorders>
            <w:shd w:val="clear" w:color="auto" w:fill="D8D8D8"/>
            <w:vAlign w:val="center"/>
            <w:hideMark/>
          </w:tcPr>
          <w:p w14:paraId="2BEEE722"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10%</w:t>
            </w:r>
          </w:p>
        </w:tc>
        <w:tc>
          <w:tcPr>
            <w:tcW w:w="316" w:type="pct"/>
            <w:tcBorders>
              <w:top w:val="nil"/>
              <w:left w:val="nil"/>
              <w:bottom w:val="single" w:sz="4" w:space="0" w:color="auto"/>
              <w:right w:val="single" w:sz="4" w:space="0" w:color="auto"/>
            </w:tcBorders>
            <w:shd w:val="clear" w:color="auto" w:fill="D8D8D8"/>
            <w:vAlign w:val="center"/>
            <w:hideMark/>
          </w:tcPr>
          <w:p w14:paraId="0725C2BF"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Vencidas</w:t>
            </w:r>
          </w:p>
        </w:tc>
        <w:tc>
          <w:tcPr>
            <w:tcW w:w="536" w:type="pct"/>
            <w:tcBorders>
              <w:top w:val="nil"/>
              <w:left w:val="nil"/>
              <w:bottom w:val="single" w:sz="4" w:space="0" w:color="auto"/>
              <w:right w:val="single" w:sz="4" w:space="0" w:color="auto"/>
            </w:tcBorders>
            <w:shd w:val="clear" w:color="auto" w:fill="FFFFFF"/>
            <w:vAlign w:val="center"/>
            <w:hideMark/>
          </w:tcPr>
          <w:p w14:paraId="4EACC020"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1.872.504,68</w:t>
            </w:r>
          </w:p>
        </w:tc>
        <w:tc>
          <w:tcPr>
            <w:tcW w:w="537" w:type="pct"/>
            <w:tcBorders>
              <w:top w:val="nil"/>
              <w:left w:val="nil"/>
              <w:bottom w:val="single" w:sz="4" w:space="0" w:color="auto"/>
              <w:right w:val="single" w:sz="4" w:space="0" w:color="auto"/>
            </w:tcBorders>
            <w:shd w:val="clear" w:color="auto" w:fill="FFFFFF"/>
            <w:vAlign w:val="center"/>
            <w:hideMark/>
          </w:tcPr>
          <w:p w14:paraId="545361F1"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8.219,01</w:t>
            </w:r>
          </w:p>
        </w:tc>
        <w:tc>
          <w:tcPr>
            <w:tcW w:w="537" w:type="pct"/>
            <w:tcBorders>
              <w:top w:val="nil"/>
              <w:left w:val="nil"/>
              <w:bottom w:val="single" w:sz="4" w:space="0" w:color="auto"/>
              <w:right w:val="single" w:sz="4" w:space="0" w:color="auto"/>
            </w:tcBorders>
            <w:shd w:val="clear" w:color="auto" w:fill="FFFFFF"/>
            <w:vAlign w:val="center"/>
            <w:hideMark/>
          </w:tcPr>
          <w:p w14:paraId="1DE13DFC"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188.703,60</w:t>
            </w:r>
          </w:p>
        </w:tc>
        <w:tc>
          <w:tcPr>
            <w:tcW w:w="537" w:type="pct"/>
            <w:tcBorders>
              <w:top w:val="nil"/>
              <w:left w:val="nil"/>
              <w:bottom w:val="single" w:sz="4" w:space="0" w:color="auto"/>
              <w:right w:val="single" w:sz="4" w:space="0" w:color="auto"/>
            </w:tcBorders>
            <w:shd w:val="clear" w:color="auto" w:fill="FFFFFF"/>
            <w:vAlign w:val="center"/>
            <w:hideMark/>
          </w:tcPr>
          <w:p w14:paraId="6513A172"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1.404,38</w:t>
            </w:r>
          </w:p>
        </w:tc>
        <w:tc>
          <w:tcPr>
            <w:tcW w:w="537" w:type="pct"/>
            <w:tcBorders>
              <w:top w:val="nil"/>
              <w:left w:val="nil"/>
              <w:bottom w:val="single" w:sz="4" w:space="0" w:color="auto"/>
              <w:right w:val="single" w:sz="4" w:space="0" w:color="auto"/>
            </w:tcBorders>
            <w:shd w:val="clear" w:color="auto" w:fill="FFFFFF"/>
            <w:vAlign w:val="center"/>
            <w:hideMark/>
          </w:tcPr>
          <w:p w14:paraId="3D257565"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2.070.831,67</w:t>
            </w:r>
          </w:p>
        </w:tc>
        <w:tc>
          <w:tcPr>
            <w:tcW w:w="537" w:type="pct"/>
            <w:tcBorders>
              <w:top w:val="nil"/>
              <w:left w:val="nil"/>
              <w:bottom w:val="single" w:sz="4" w:space="0" w:color="auto"/>
              <w:right w:val="single" w:sz="4" w:space="0" w:color="auto"/>
            </w:tcBorders>
            <w:shd w:val="clear" w:color="auto" w:fill="FFFFFF"/>
            <w:vAlign w:val="center"/>
            <w:hideMark/>
          </w:tcPr>
          <w:p w14:paraId="61157B81"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(207.083,17)</w:t>
            </w:r>
          </w:p>
        </w:tc>
        <w:tc>
          <w:tcPr>
            <w:tcW w:w="537" w:type="pct"/>
            <w:tcBorders>
              <w:top w:val="nil"/>
              <w:left w:val="nil"/>
              <w:bottom w:val="single" w:sz="4" w:space="0" w:color="auto"/>
              <w:right w:val="single" w:sz="4" w:space="0" w:color="auto"/>
            </w:tcBorders>
            <w:shd w:val="clear" w:color="auto" w:fill="FFFFFF"/>
            <w:vAlign w:val="center"/>
            <w:hideMark/>
          </w:tcPr>
          <w:p w14:paraId="102FFF93"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1.722.463,43</w:t>
            </w:r>
          </w:p>
        </w:tc>
        <w:tc>
          <w:tcPr>
            <w:tcW w:w="535" w:type="pct"/>
            <w:tcBorders>
              <w:top w:val="nil"/>
              <w:left w:val="nil"/>
              <w:bottom w:val="single" w:sz="4" w:space="0" w:color="auto"/>
              <w:right w:val="single" w:sz="4" w:space="0" w:color="auto"/>
            </w:tcBorders>
            <w:shd w:val="clear" w:color="auto" w:fill="FFFFFF"/>
            <w:vAlign w:val="center"/>
            <w:hideMark/>
          </w:tcPr>
          <w:p w14:paraId="1C6C599C"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(172.246,34)</w:t>
            </w:r>
          </w:p>
        </w:tc>
      </w:tr>
      <w:tr w:rsidR="007518F7" w14:paraId="388447D8" w14:textId="77777777" w:rsidTr="007518F7">
        <w:trPr>
          <w:trHeight w:val="225"/>
        </w:trPr>
        <w:tc>
          <w:tcPr>
            <w:tcW w:w="151" w:type="pct"/>
            <w:tcBorders>
              <w:top w:val="nil"/>
              <w:left w:val="single" w:sz="4" w:space="0" w:color="auto"/>
              <w:bottom w:val="single" w:sz="4" w:space="0" w:color="auto"/>
              <w:right w:val="single" w:sz="4" w:space="0" w:color="auto"/>
            </w:tcBorders>
            <w:shd w:val="clear" w:color="auto" w:fill="D8D8D8"/>
            <w:vAlign w:val="center"/>
            <w:hideMark/>
          </w:tcPr>
          <w:p w14:paraId="3E17FD70"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E</w:t>
            </w:r>
          </w:p>
        </w:tc>
        <w:tc>
          <w:tcPr>
            <w:tcW w:w="240" w:type="pct"/>
            <w:tcBorders>
              <w:top w:val="nil"/>
              <w:left w:val="nil"/>
              <w:bottom w:val="single" w:sz="4" w:space="0" w:color="auto"/>
              <w:right w:val="single" w:sz="4" w:space="0" w:color="auto"/>
            </w:tcBorders>
            <w:shd w:val="clear" w:color="auto" w:fill="D8D8D8"/>
            <w:vAlign w:val="center"/>
            <w:hideMark/>
          </w:tcPr>
          <w:p w14:paraId="3962865B"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30%</w:t>
            </w:r>
          </w:p>
        </w:tc>
        <w:tc>
          <w:tcPr>
            <w:tcW w:w="316" w:type="pct"/>
            <w:tcBorders>
              <w:top w:val="nil"/>
              <w:left w:val="nil"/>
              <w:bottom w:val="single" w:sz="4" w:space="0" w:color="auto"/>
              <w:right w:val="single" w:sz="4" w:space="0" w:color="auto"/>
            </w:tcBorders>
            <w:shd w:val="clear" w:color="auto" w:fill="D8D8D8"/>
            <w:vAlign w:val="center"/>
            <w:hideMark/>
          </w:tcPr>
          <w:p w14:paraId="13C934A4"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Normal</w:t>
            </w:r>
          </w:p>
        </w:tc>
        <w:tc>
          <w:tcPr>
            <w:tcW w:w="536" w:type="pct"/>
            <w:tcBorders>
              <w:top w:val="nil"/>
              <w:left w:val="nil"/>
              <w:bottom w:val="single" w:sz="4" w:space="0" w:color="auto"/>
              <w:right w:val="single" w:sz="4" w:space="0" w:color="auto"/>
            </w:tcBorders>
            <w:shd w:val="clear" w:color="auto" w:fill="FFFFFF"/>
            <w:vAlign w:val="center"/>
            <w:hideMark/>
          </w:tcPr>
          <w:p w14:paraId="28F53A6A"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7.332.157,34</w:t>
            </w:r>
          </w:p>
        </w:tc>
        <w:tc>
          <w:tcPr>
            <w:tcW w:w="537" w:type="pct"/>
            <w:tcBorders>
              <w:top w:val="nil"/>
              <w:left w:val="nil"/>
              <w:bottom w:val="single" w:sz="4" w:space="0" w:color="auto"/>
              <w:right w:val="single" w:sz="4" w:space="0" w:color="auto"/>
            </w:tcBorders>
            <w:shd w:val="clear" w:color="auto" w:fill="FFFFFF"/>
            <w:vAlign w:val="center"/>
            <w:hideMark/>
          </w:tcPr>
          <w:p w14:paraId="62CECF3F"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110.912,86</w:t>
            </w:r>
          </w:p>
        </w:tc>
        <w:tc>
          <w:tcPr>
            <w:tcW w:w="537" w:type="pct"/>
            <w:tcBorders>
              <w:top w:val="nil"/>
              <w:left w:val="nil"/>
              <w:bottom w:val="single" w:sz="4" w:space="0" w:color="auto"/>
              <w:right w:val="single" w:sz="4" w:space="0" w:color="auto"/>
            </w:tcBorders>
            <w:shd w:val="clear" w:color="auto" w:fill="FFFFFF"/>
            <w:vAlign w:val="center"/>
            <w:hideMark/>
          </w:tcPr>
          <w:p w14:paraId="32F17C74"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824.021,37</w:t>
            </w:r>
          </w:p>
        </w:tc>
        <w:tc>
          <w:tcPr>
            <w:tcW w:w="537" w:type="pct"/>
            <w:tcBorders>
              <w:top w:val="nil"/>
              <w:left w:val="nil"/>
              <w:bottom w:val="single" w:sz="4" w:space="0" w:color="auto"/>
              <w:right w:val="single" w:sz="4" w:space="0" w:color="auto"/>
            </w:tcBorders>
            <w:shd w:val="clear" w:color="auto" w:fill="FFFFFF"/>
            <w:vAlign w:val="center"/>
            <w:hideMark/>
          </w:tcPr>
          <w:p w14:paraId="75403C70"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1.539.848,03</w:t>
            </w:r>
          </w:p>
        </w:tc>
        <w:tc>
          <w:tcPr>
            <w:tcW w:w="537" w:type="pct"/>
            <w:tcBorders>
              <w:top w:val="nil"/>
              <w:left w:val="nil"/>
              <w:bottom w:val="single" w:sz="4" w:space="0" w:color="auto"/>
              <w:right w:val="single" w:sz="4" w:space="0" w:color="auto"/>
            </w:tcBorders>
            <w:shd w:val="clear" w:color="auto" w:fill="FFFFFF"/>
            <w:vAlign w:val="center"/>
            <w:hideMark/>
          </w:tcPr>
          <w:p w14:paraId="3C5B8DC6"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9.806.939,60</w:t>
            </w:r>
          </w:p>
        </w:tc>
        <w:tc>
          <w:tcPr>
            <w:tcW w:w="537" w:type="pct"/>
            <w:tcBorders>
              <w:top w:val="nil"/>
              <w:left w:val="nil"/>
              <w:bottom w:val="single" w:sz="4" w:space="0" w:color="auto"/>
              <w:right w:val="single" w:sz="4" w:space="0" w:color="auto"/>
            </w:tcBorders>
            <w:shd w:val="clear" w:color="auto" w:fill="FFFFFF"/>
            <w:vAlign w:val="center"/>
            <w:hideMark/>
          </w:tcPr>
          <w:p w14:paraId="1F5AACCA"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(2.942.081,88)</w:t>
            </w:r>
          </w:p>
        </w:tc>
        <w:tc>
          <w:tcPr>
            <w:tcW w:w="537" w:type="pct"/>
            <w:tcBorders>
              <w:top w:val="nil"/>
              <w:left w:val="nil"/>
              <w:bottom w:val="single" w:sz="4" w:space="0" w:color="auto"/>
              <w:right w:val="single" w:sz="4" w:space="0" w:color="auto"/>
            </w:tcBorders>
            <w:shd w:val="clear" w:color="auto" w:fill="FFFFFF"/>
            <w:vAlign w:val="center"/>
            <w:hideMark/>
          </w:tcPr>
          <w:p w14:paraId="74A37C46"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11.905.007,50</w:t>
            </w:r>
          </w:p>
        </w:tc>
        <w:tc>
          <w:tcPr>
            <w:tcW w:w="535" w:type="pct"/>
            <w:tcBorders>
              <w:top w:val="nil"/>
              <w:left w:val="nil"/>
              <w:bottom w:val="single" w:sz="4" w:space="0" w:color="auto"/>
              <w:right w:val="single" w:sz="4" w:space="0" w:color="auto"/>
            </w:tcBorders>
            <w:shd w:val="clear" w:color="auto" w:fill="FFFFFF"/>
            <w:vAlign w:val="center"/>
            <w:hideMark/>
          </w:tcPr>
          <w:p w14:paraId="3EE380CA"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(3.571.502,25)</w:t>
            </w:r>
          </w:p>
        </w:tc>
      </w:tr>
      <w:tr w:rsidR="007518F7" w14:paraId="7A29AA87" w14:textId="77777777" w:rsidTr="007518F7">
        <w:trPr>
          <w:trHeight w:val="225"/>
        </w:trPr>
        <w:tc>
          <w:tcPr>
            <w:tcW w:w="151" w:type="pct"/>
            <w:tcBorders>
              <w:top w:val="nil"/>
              <w:left w:val="single" w:sz="4" w:space="0" w:color="auto"/>
              <w:bottom w:val="single" w:sz="4" w:space="0" w:color="auto"/>
              <w:right w:val="single" w:sz="4" w:space="0" w:color="auto"/>
            </w:tcBorders>
            <w:shd w:val="clear" w:color="auto" w:fill="D8D8D8"/>
            <w:vAlign w:val="center"/>
            <w:hideMark/>
          </w:tcPr>
          <w:p w14:paraId="45C4EDBA"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E</w:t>
            </w:r>
          </w:p>
        </w:tc>
        <w:tc>
          <w:tcPr>
            <w:tcW w:w="240" w:type="pct"/>
            <w:tcBorders>
              <w:top w:val="nil"/>
              <w:left w:val="nil"/>
              <w:bottom w:val="single" w:sz="4" w:space="0" w:color="auto"/>
              <w:right w:val="single" w:sz="4" w:space="0" w:color="auto"/>
            </w:tcBorders>
            <w:shd w:val="clear" w:color="auto" w:fill="D8D8D8"/>
            <w:vAlign w:val="center"/>
            <w:hideMark/>
          </w:tcPr>
          <w:p w14:paraId="2EE0E49E"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30%</w:t>
            </w:r>
          </w:p>
        </w:tc>
        <w:tc>
          <w:tcPr>
            <w:tcW w:w="316" w:type="pct"/>
            <w:tcBorders>
              <w:top w:val="nil"/>
              <w:left w:val="nil"/>
              <w:bottom w:val="single" w:sz="4" w:space="0" w:color="auto"/>
              <w:right w:val="single" w:sz="4" w:space="0" w:color="auto"/>
            </w:tcBorders>
            <w:shd w:val="clear" w:color="auto" w:fill="D8D8D8"/>
            <w:vAlign w:val="center"/>
            <w:hideMark/>
          </w:tcPr>
          <w:p w14:paraId="04AF5865"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Vencidas</w:t>
            </w:r>
          </w:p>
        </w:tc>
        <w:tc>
          <w:tcPr>
            <w:tcW w:w="536" w:type="pct"/>
            <w:tcBorders>
              <w:top w:val="nil"/>
              <w:left w:val="nil"/>
              <w:bottom w:val="single" w:sz="4" w:space="0" w:color="auto"/>
              <w:right w:val="single" w:sz="4" w:space="0" w:color="auto"/>
            </w:tcBorders>
            <w:shd w:val="clear" w:color="auto" w:fill="FFFFFF"/>
            <w:vAlign w:val="center"/>
            <w:hideMark/>
          </w:tcPr>
          <w:p w14:paraId="55DEC9BF"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2.779.832,15</w:t>
            </w:r>
          </w:p>
        </w:tc>
        <w:tc>
          <w:tcPr>
            <w:tcW w:w="537" w:type="pct"/>
            <w:tcBorders>
              <w:top w:val="nil"/>
              <w:left w:val="nil"/>
              <w:bottom w:val="single" w:sz="4" w:space="0" w:color="auto"/>
              <w:right w:val="single" w:sz="4" w:space="0" w:color="auto"/>
            </w:tcBorders>
            <w:shd w:val="clear" w:color="auto" w:fill="FFFFFF"/>
            <w:vAlign w:val="center"/>
            <w:hideMark/>
          </w:tcPr>
          <w:p w14:paraId="5EEE80EC"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265.749,52</w:t>
            </w:r>
          </w:p>
        </w:tc>
        <w:tc>
          <w:tcPr>
            <w:tcW w:w="537" w:type="pct"/>
            <w:tcBorders>
              <w:top w:val="nil"/>
              <w:left w:val="nil"/>
              <w:bottom w:val="single" w:sz="4" w:space="0" w:color="auto"/>
              <w:right w:val="single" w:sz="4" w:space="0" w:color="auto"/>
            </w:tcBorders>
            <w:shd w:val="clear" w:color="auto" w:fill="FFFFFF"/>
            <w:vAlign w:val="center"/>
            <w:hideMark/>
          </w:tcPr>
          <w:p w14:paraId="7ED4C415"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1.146.267,60</w:t>
            </w:r>
          </w:p>
        </w:tc>
        <w:tc>
          <w:tcPr>
            <w:tcW w:w="537" w:type="pct"/>
            <w:tcBorders>
              <w:top w:val="nil"/>
              <w:left w:val="nil"/>
              <w:bottom w:val="single" w:sz="4" w:space="0" w:color="auto"/>
              <w:right w:val="single" w:sz="4" w:space="0" w:color="auto"/>
            </w:tcBorders>
            <w:shd w:val="clear" w:color="auto" w:fill="FFFFFF"/>
            <w:vAlign w:val="center"/>
            <w:hideMark/>
          </w:tcPr>
          <w:p w14:paraId="43735E7A"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61.808,66</w:t>
            </w:r>
          </w:p>
        </w:tc>
        <w:tc>
          <w:tcPr>
            <w:tcW w:w="537" w:type="pct"/>
            <w:tcBorders>
              <w:top w:val="nil"/>
              <w:left w:val="nil"/>
              <w:bottom w:val="single" w:sz="4" w:space="0" w:color="auto"/>
              <w:right w:val="single" w:sz="4" w:space="0" w:color="auto"/>
            </w:tcBorders>
            <w:shd w:val="clear" w:color="auto" w:fill="FFFFFF"/>
            <w:vAlign w:val="center"/>
            <w:hideMark/>
          </w:tcPr>
          <w:p w14:paraId="3BFC4A1C"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4.253.657,93</w:t>
            </w:r>
          </w:p>
        </w:tc>
        <w:tc>
          <w:tcPr>
            <w:tcW w:w="537" w:type="pct"/>
            <w:tcBorders>
              <w:top w:val="nil"/>
              <w:left w:val="nil"/>
              <w:bottom w:val="single" w:sz="4" w:space="0" w:color="auto"/>
              <w:right w:val="single" w:sz="4" w:space="0" w:color="auto"/>
            </w:tcBorders>
            <w:shd w:val="clear" w:color="auto" w:fill="FFFFFF"/>
            <w:vAlign w:val="center"/>
            <w:hideMark/>
          </w:tcPr>
          <w:p w14:paraId="58B3DB34"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(1.276.097,38)</w:t>
            </w:r>
          </w:p>
        </w:tc>
        <w:tc>
          <w:tcPr>
            <w:tcW w:w="537" w:type="pct"/>
            <w:tcBorders>
              <w:top w:val="nil"/>
              <w:left w:val="nil"/>
              <w:bottom w:val="single" w:sz="4" w:space="0" w:color="auto"/>
              <w:right w:val="single" w:sz="4" w:space="0" w:color="auto"/>
            </w:tcBorders>
            <w:shd w:val="clear" w:color="auto" w:fill="FFFFFF"/>
            <w:vAlign w:val="center"/>
            <w:hideMark/>
          </w:tcPr>
          <w:p w14:paraId="06ED3B3A"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2.040.091,62</w:t>
            </w:r>
          </w:p>
        </w:tc>
        <w:tc>
          <w:tcPr>
            <w:tcW w:w="535" w:type="pct"/>
            <w:tcBorders>
              <w:top w:val="nil"/>
              <w:left w:val="nil"/>
              <w:bottom w:val="single" w:sz="4" w:space="0" w:color="auto"/>
              <w:right w:val="single" w:sz="4" w:space="0" w:color="auto"/>
            </w:tcBorders>
            <w:shd w:val="clear" w:color="auto" w:fill="FFFFFF"/>
            <w:vAlign w:val="center"/>
            <w:hideMark/>
          </w:tcPr>
          <w:p w14:paraId="5605D1AC"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(612.027,49)</w:t>
            </w:r>
          </w:p>
        </w:tc>
      </w:tr>
      <w:tr w:rsidR="007518F7" w14:paraId="0922EF75" w14:textId="77777777" w:rsidTr="007518F7">
        <w:trPr>
          <w:trHeight w:val="225"/>
        </w:trPr>
        <w:tc>
          <w:tcPr>
            <w:tcW w:w="151" w:type="pct"/>
            <w:tcBorders>
              <w:top w:val="nil"/>
              <w:left w:val="single" w:sz="4" w:space="0" w:color="auto"/>
              <w:bottom w:val="single" w:sz="4" w:space="0" w:color="auto"/>
              <w:right w:val="single" w:sz="4" w:space="0" w:color="auto"/>
            </w:tcBorders>
            <w:shd w:val="clear" w:color="auto" w:fill="D8D8D8"/>
            <w:vAlign w:val="center"/>
            <w:hideMark/>
          </w:tcPr>
          <w:p w14:paraId="2B7FE844"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F</w:t>
            </w:r>
          </w:p>
        </w:tc>
        <w:tc>
          <w:tcPr>
            <w:tcW w:w="240" w:type="pct"/>
            <w:tcBorders>
              <w:top w:val="nil"/>
              <w:left w:val="nil"/>
              <w:bottom w:val="single" w:sz="4" w:space="0" w:color="auto"/>
              <w:right w:val="single" w:sz="4" w:space="0" w:color="auto"/>
            </w:tcBorders>
            <w:shd w:val="clear" w:color="auto" w:fill="D8D8D8"/>
            <w:vAlign w:val="center"/>
            <w:hideMark/>
          </w:tcPr>
          <w:p w14:paraId="64FE4FD8"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50%</w:t>
            </w:r>
          </w:p>
        </w:tc>
        <w:tc>
          <w:tcPr>
            <w:tcW w:w="316" w:type="pct"/>
            <w:tcBorders>
              <w:top w:val="nil"/>
              <w:left w:val="nil"/>
              <w:bottom w:val="single" w:sz="4" w:space="0" w:color="auto"/>
              <w:right w:val="single" w:sz="4" w:space="0" w:color="auto"/>
            </w:tcBorders>
            <w:shd w:val="clear" w:color="auto" w:fill="D8D8D8"/>
            <w:vAlign w:val="center"/>
            <w:hideMark/>
          </w:tcPr>
          <w:p w14:paraId="0B49F4D4"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Normal</w:t>
            </w:r>
          </w:p>
        </w:tc>
        <w:tc>
          <w:tcPr>
            <w:tcW w:w="536" w:type="pct"/>
            <w:tcBorders>
              <w:top w:val="nil"/>
              <w:left w:val="nil"/>
              <w:bottom w:val="single" w:sz="4" w:space="0" w:color="auto"/>
              <w:right w:val="single" w:sz="4" w:space="0" w:color="auto"/>
            </w:tcBorders>
            <w:shd w:val="clear" w:color="auto" w:fill="FFFFFF"/>
            <w:vAlign w:val="center"/>
            <w:hideMark/>
          </w:tcPr>
          <w:p w14:paraId="2F4216F3"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2.601.775,15</w:t>
            </w:r>
          </w:p>
        </w:tc>
        <w:tc>
          <w:tcPr>
            <w:tcW w:w="537" w:type="pct"/>
            <w:tcBorders>
              <w:top w:val="nil"/>
              <w:left w:val="nil"/>
              <w:bottom w:val="single" w:sz="4" w:space="0" w:color="auto"/>
              <w:right w:val="single" w:sz="4" w:space="0" w:color="auto"/>
            </w:tcBorders>
            <w:shd w:val="clear" w:color="auto" w:fill="FFFFFF"/>
            <w:vAlign w:val="center"/>
            <w:hideMark/>
          </w:tcPr>
          <w:p w14:paraId="15772905"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14.920,50</w:t>
            </w:r>
          </w:p>
        </w:tc>
        <w:tc>
          <w:tcPr>
            <w:tcW w:w="537" w:type="pct"/>
            <w:tcBorders>
              <w:top w:val="nil"/>
              <w:left w:val="nil"/>
              <w:bottom w:val="single" w:sz="4" w:space="0" w:color="auto"/>
              <w:right w:val="single" w:sz="4" w:space="0" w:color="auto"/>
            </w:tcBorders>
            <w:shd w:val="clear" w:color="auto" w:fill="FFFFFF"/>
            <w:vAlign w:val="center"/>
            <w:hideMark/>
          </w:tcPr>
          <w:p w14:paraId="176D55E6"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14.624,67</w:t>
            </w:r>
          </w:p>
        </w:tc>
        <w:tc>
          <w:tcPr>
            <w:tcW w:w="537" w:type="pct"/>
            <w:tcBorders>
              <w:top w:val="nil"/>
              <w:left w:val="nil"/>
              <w:bottom w:val="single" w:sz="4" w:space="0" w:color="auto"/>
              <w:right w:val="single" w:sz="4" w:space="0" w:color="auto"/>
            </w:tcBorders>
            <w:shd w:val="clear" w:color="auto" w:fill="FFFFFF"/>
            <w:vAlign w:val="center"/>
            <w:hideMark/>
          </w:tcPr>
          <w:p w14:paraId="58850B0E"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215.231,39</w:t>
            </w:r>
          </w:p>
        </w:tc>
        <w:tc>
          <w:tcPr>
            <w:tcW w:w="537" w:type="pct"/>
            <w:tcBorders>
              <w:top w:val="nil"/>
              <w:left w:val="nil"/>
              <w:bottom w:val="single" w:sz="4" w:space="0" w:color="auto"/>
              <w:right w:val="single" w:sz="4" w:space="0" w:color="auto"/>
            </w:tcBorders>
            <w:shd w:val="clear" w:color="auto" w:fill="FFFFFF"/>
            <w:vAlign w:val="center"/>
            <w:hideMark/>
          </w:tcPr>
          <w:p w14:paraId="03060243"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2.846.551,71</w:t>
            </w:r>
          </w:p>
        </w:tc>
        <w:tc>
          <w:tcPr>
            <w:tcW w:w="537" w:type="pct"/>
            <w:tcBorders>
              <w:top w:val="nil"/>
              <w:left w:val="nil"/>
              <w:bottom w:val="single" w:sz="4" w:space="0" w:color="auto"/>
              <w:right w:val="single" w:sz="4" w:space="0" w:color="auto"/>
            </w:tcBorders>
            <w:shd w:val="clear" w:color="auto" w:fill="FFFFFF"/>
            <w:vAlign w:val="center"/>
            <w:hideMark/>
          </w:tcPr>
          <w:p w14:paraId="18918694"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(1.423.275,86)</w:t>
            </w:r>
          </w:p>
        </w:tc>
        <w:tc>
          <w:tcPr>
            <w:tcW w:w="537" w:type="pct"/>
            <w:tcBorders>
              <w:top w:val="nil"/>
              <w:left w:val="nil"/>
              <w:bottom w:val="single" w:sz="4" w:space="0" w:color="auto"/>
              <w:right w:val="single" w:sz="4" w:space="0" w:color="auto"/>
            </w:tcBorders>
            <w:shd w:val="clear" w:color="auto" w:fill="FFFFFF"/>
            <w:vAlign w:val="center"/>
            <w:hideMark/>
          </w:tcPr>
          <w:p w14:paraId="21E4A520"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3.521.352,78</w:t>
            </w:r>
          </w:p>
        </w:tc>
        <w:tc>
          <w:tcPr>
            <w:tcW w:w="535" w:type="pct"/>
            <w:tcBorders>
              <w:top w:val="nil"/>
              <w:left w:val="nil"/>
              <w:bottom w:val="single" w:sz="4" w:space="0" w:color="auto"/>
              <w:right w:val="single" w:sz="4" w:space="0" w:color="auto"/>
            </w:tcBorders>
            <w:shd w:val="clear" w:color="auto" w:fill="FFFFFF"/>
            <w:vAlign w:val="center"/>
            <w:hideMark/>
          </w:tcPr>
          <w:p w14:paraId="5B9F806F"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(1.760.676,39)</w:t>
            </w:r>
          </w:p>
        </w:tc>
      </w:tr>
      <w:tr w:rsidR="007518F7" w14:paraId="3584DFD9" w14:textId="77777777" w:rsidTr="007518F7">
        <w:trPr>
          <w:trHeight w:val="225"/>
        </w:trPr>
        <w:tc>
          <w:tcPr>
            <w:tcW w:w="151" w:type="pct"/>
            <w:tcBorders>
              <w:top w:val="nil"/>
              <w:left w:val="single" w:sz="4" w:space="0" w:color="auto"/>
              <w:bottom w:val="single" w:sz="4" w:space="0" w:color="auto"/>
              <w:right w:val="single" w:sz="4" w:space="0" w:color="auto"/>
            </w:tcBorders>
            <w:shd w:val="clear" w:color="auto" w:fill="D8D8D8"/>
            <w:vAlign w:val="center"/>
            <w:hideMark/>
          </w:tcPr>
          <w:p w14:paraId="1C490850"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F</w:t>
            </w:r>
          </w:p>
        </w:tc>
        <w:tc>
          <w:tcPr>
            <w:tcW w:w="240" w:type="pct"/>
            <w:tcBorders>
              <w:top w:val="nil"/>
              <w:left w:val="nil"/>
              <w:bottom w:val="single" w:sz="4" w:space="0" w:color="auto"/>
              <w:right w:val="single" w:sz="4" w:space="0" w:color="auto"/>
            </w:tcBorders>
            <w:shd w:val="clear" w:color="auto" w:fill="D8D8D8"/>
            <w:vAlign w:val="center"/>
            <w:hideMark/>
          </w:tcPr>
          <w:p w14:paraId="38D0B05E"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50%</w:t>
            </w:r>
          </w:p>
        </w:tc>
        <w:tc>
          <w:tcPr>
            <w:tcW w:w="316" w:type="pct"/>
            <w:tcBorders>
              <w:top w:val="nil"/>
              <w:left w:val="nil"/>
              <w:bottom w:val="single" w:sz="4" w:space="0" w:color="auto"/>
              <w:right w:val="single" w:sz="4" w:space="0" w:color="auto"/>
            </w:tcBorders>
            <w:shd w:val="clear" w:color="auto" w:fill="D8D8D8"/>
            <w:vAlign w:val="center"/>
            <w:hideMark/>
          </w:tcPr>
          <w:p w14:paraId="390ACEAE"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Vencidas</w:t>
            </w:r>
          </w:p>
        </w:tc>
        <w:tc>
          <w:tcPr>
            <w:tcW w:w="536" w:type="pct"/>
            <w:tcBorders>
              <w:top w:val="nil"/>
              <w:left w:val="nil"/>
              <w:bottom w:val="single" w:sz="4" w:space="0" w:color="auto"/>
              <w:right w:val="single" w:sz="4" w:space="0" w:color="auto"/>
            </w:tcBorders>
            <w:shd w:val="clear" w:color="auto" w:fill="FFFFFF"/>
            <w:vAlign w:val="center"/>
            <w:hideMark/>
          </w:tcPr>
          <w:p w14:paraId="6EA7BC74"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956.135,36</w:t>
            </w:r>
          </w:p>
        </w:tc>
        <w:tc>
          <w:tcPr>
            <w:tcW w:w="537" w:type="pct"/>
            <w:tcBorders>
              <w:top w:val="nil"/>
              <w:left w:val="nil"/>
              <w:bottom w:val="single" w:sz="4" w:space="0" w:color="auto"/>
              <w:right w:val="single" w:sz="4" w:space="0" w:color="auto"/>
            </w:tcBorders>
            <w:shd w:val="clear" w:color="auto" w:fill="FFFFFF"/>
            <w:vAlign w:val="center"/>
            <w:hideMark/>
          </w:tcPr>
          <w:p w14:paraId="33F5A6C7"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39.355,13</w:t>
            </w:r>
          </w:p>
        </w:tc>
        <w:tc>
          <w:tcPr>
            <w:tcW w:w="537" w:type="pct"/>
            <w:tcBorders>
              <w:top w:val="nil"/>
              <w:left w:val="nil"/>
              <w:bottom w:val="single" w:sz="4" w:space="0" w:color="auto"/>
              <w:right w:val="single" w:sz="4" w:space="0" w:color="auto"/>
            </w:tcBorders>
            <w:shd w:val="clear" w:color="auto" w:fill="FFFFFF"/>
            <w:vAlign w:val="center"/>
            <w:hideMark/>
          </w:tcPr>
          <w:p w14:paraId="720BE4DA"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136.864,20</w:t>
            </w:r>
          </w:p>
        </w:tc>
        <w:tc>
          <w:tcPr>
            <w:tcW w:w="537" w:type="pct"/>
            <w:tcBorders>
              <w:top w:val="nil"/>
              <w:left w:val="nil"/>
              <w:bottom w:val="single" w:sz="4" w:space="0" w:color="auto"/>
              <w:right w:val="single" w:sz="4" w:space="0" w:color="auto"/>
            </w:tcBorders>
            <w:shd w:val="clear" w:color="auto" w:fill="FFFFFF"/>
            <w:vAlign w:val="center"/>
            <w:hideMark/>
          </w:tcPr>
          <w:p w14:paraId="4D5760C0"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w:t>
            </w:r>
          </w:p>
        </w:tc>
        <w:tc>
          <w:tcPr>
            <w:tcW w:w="537" w:type="pct"/>
            <w:tcBorders>
              <w:top w:val="nil"/>
              <w:left w:val="nil"/>
              <w:bottom w:val="single" w:sz="4" w:space="0" w:color="auto"/>
              <w:right w:val="single" w:sz="4" w:space="0" w:color="auto"/>
            </w:tcBorders>
            <w:shd w:val="clear" w:color="auto" w:fill="FFFFFF"/>
            <w:vAlign w:val="center"/>
            <w:hideMark/>
          </w:tcPr>
          <w:p w14:paraId="2C2792C6"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1.132.354,69</w:t>
            </w:r>
          </w:p>
        </w:tc>
        <w:tc>
          <w:tcPr>
            <w:tcW w:w="537" w:type="pct"/>
            <w:tcBorders>
              <w:top w:val="nil"/>
              <w:left w:val="nil"/>
              <w:bottom w:val="single" w:sz="4" w:space="0" w:color="auto"/>
              <w:right w:val="single" w:sz="4" w:space="0" w:color="auto"/>
            </w:tcBorders>
            <w:shd w:val="clear" w:color="auto" w:fill="FFFFFF"/>
            <w:vAlign w:val="center"/>
            <w:hideMark/>
          </w:tcPr>
          <w:p w14:paraId="0536746C"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(566.177,35)</w:t>
            </w:r>
          </w:p>
        </w:tc>
        <w:tc>
          <w:tcPr>
            <w:tcW w:w="537" w:type="pct"/>
            <w:tcBorders>
              <w:top w:val="nil"/>
              <w:left w:val="nil"/>
              <w:bottom w:val="single" w:sz="4" w:space="0" w:color="auto"/>
              <w:right w:val="single" w:sz="4" w:space="0" w:color="auto"/>
            </w:tcBorders>
            <w:shd w:val="clear" w:color="auto" w:fill="FFFFFF"/>
            <w:vAlign w:val="center"/>
            <w:hideMark/>
          </w:tcPr>
          <w:p w14:paraId="151D1972"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1.101.083,28</w:t>
            </w:r>
          </w:p>
        </w:tc>
        <w:tc>
          <w:tcPr>
            <w:tcW w:w="535" w:type="pct"/>
            <w:tcBorders>
              <w:top w:val="nil"/>
              <w:left w:val="nil"/>
              <w:bottom w:val="single" w:sz="4" w:space="0" w:color="auto"/>
              <w:right w:val="single" w:sz="4" w:space="0" w:color="auto"/>
            </w:tcBorders>
            <w:shd w:val="clear" w:color="auto" w:fill="FFFFFF"/>
            <w:vAlign w:val="center"/>
            <w:hideMark/>
          </w:tcPr>
          <w:p w14:paraId="1865E576"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(550.541,64)</w:t>
            </w:r>
          </w:p>
        </w:tc>
      </w:tr>
      <w:tr w:rsidR="007518F7" w14:paraId="6B702BAB" w14:textId="77777777" w:rsidTr="007518F7">
        <w:trPr>
          <w:trHeight w:val="225"/>
        </w:trPr>
        <w:tc>
          <w:tcPr>
            <w:tcW w:w="151" w:type="pct"/>
            <w:tcBorders>
              <w:top w:val="nil"/>
              <w:left w:val="single" w:sz="4" w:space="0" w:color="auto"/>
              <w:bottom w:val="single" w:sz="4" w:space="0" w:color="auto"/>
              <w:right w:val="single" w:sz="4" w:space="0" w:color="auto"/>
            </w:tcBorders>
            <w:shd w:val="clear" w:color="auto" w:fill="D8D8D8"/>
            <w:vAlign w:val="center"/>
            <w:hideMark/>
          </w:tcPr>
          <w:p w14:paraId="458C5588"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G</w:t>
            </w:r>
          </w:p>
        </w:tc>
        <w:tc>
          <w:tcPr>
            <w:tcW w:w="240" w:type="pct"/>
            <w:tcBorders>
              <w:top w:val="nil"/>
              <w:left w:val="nil"/>
              <w:bottom w:val="single" w:sz="4" w:space="0" w:color="auto"/>
              <w:right w:val="single" w:sz="4" w:space="0" w:color="auto"/>
            </w:tcBorders>
            <w:shd w:val="clear" w:color="auto" w:fill="D8D8D8"/>
            <w:vAlign w:val="center"/>
            <w:hideMark/>
          </w:tcPr>
          <w:p w14:paraId="33BA2A1C"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70%</w:t>
            </w:r>
          </w:p>
        </w:tc>
        <w:tc>
          <w:tcPr>
            <w:tcW w:w="316" w:type="pct"/>
            <w:tcBorders>
              <w:top w:val="nil"/>
              <w:left w:val="nil"/>
              <w:bottom w:val="single" w:sz="4" w:space="0" w:color="auto"/>
              <w:right w:val="single" w:sz="4" w:space="0" w:color="auto"/>
            </w:tcBorders>
            <w:shd w:val="clear" w:color="auto" w:fill="D8D8D8"/>
            <w:vAlign w:val="center"/>
            <w:hideMark/>
          </w:tcPr>
          <w:p w14:paraId="07EE36A3"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Normal</w:t>
            </w:r>
          </w:p>
        </w:tc>
        <w:tc>
          <w:tcPr>
            <w:tcW w:w="536" w:type="pct"/>
            <w:tcBorders>
              <w:top w:val="nil"/>
              <w:left w:val="nil"/>
              <w:bottom w:val="single" w:sz="4" w:space="0" w:color="auto"/>
              <w:right w:val="single" w:sz="4" w:space="0" w:color="auto"/>
            </w:tcBorders>
            <w:shd w:val="clear" w:color="auto" w:fill="FFFFFF"/>
            <w:vAlign w:val="center"/>
            <w:hideMark/>
          </w:tcPr>
          <w:p w14:paraId="58B2C31C"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873.446,08</w:t>
            </w:r>
          </w:p>
        </w:tc>
        <w:tc>
          <w:tcPr>
            <w:tcW w:w="537" w:type="pct"/>
            <w:tcBorders>
              <w:top w:val="nil"/>
              <w:left w:val="nil"/>
              <w:bottom w:val="single" w:sz="4" w:space="0" w:color="auto"/>
              <w:right w:val="single" w:sz="4" w:space="0" w:color="auto"/>
            </w:tcBorders>
            <w:shd w:val="clear" w:color="auto" w:fill="FFFFFF"/>
            <w:vAlign w:val="center"/>
            <w:hideMark/>
          </w:tcPr>
          <w:p w14:paraId="5CF3F657"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21.289,54</w:t>
            </w:r>
          </w:p>
        </w:tc>
        <w:tc>
          <w:tcPr>
            <w:tcW w:w="537" w:type="pct"/>
            <w:tcBorders>
              <w:top w:val="nil"/>
              <w:left w:val="nil"/>
              <w:bottom w:val="single" w:sz="4" w:space="0" w:color="auto"/>
              <w:right w:val="single" w:sz="4" w:space="0" w:color="auto"/>
            </w:tcBorders>
            <w:shd w:val="clear" w:color="auto" w:fill="FFFFFF"/>
            <w:vAlign w:val="center"/>
            <w:hideMark/>
          </w:tcPr>
          <w:p w14:paraId="163E5A66"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w:t>
            </w:r>
          </w:p>
        </w:tc>
        <w:tc>
          <w:tcPr>
            <w:tcW w:w="537" w:type="pct"/>
            <w:tcBorders>
              <w:top w:val="nil"/>
              <w:left w:val="nil"/>
              <w:bottom w:val="single" w:sz="4" w:space="0" w:color="auto"/>
              <w:right w:val="single" w:sz="4" w:space="0" w:color="auto"/>
            </w:tcBorders>
            <w:shd w:val="clear" w:color="auto" w:fill="FFFFFF"/>
            <w:vAlign w:val="center"/>
            <w:hideMark/>
          </w:tcPr>
          <w:p w14:paraId="711EB905"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45.230,91</w:t>
            </w:r>
          </w:p>
        </w:tc>
        <w:tc>
          <w:tcPr>
            <w:tcW w:w="537" w:type="pct"/>
            <w:tcBorders>
              <w:top w:val="nil"/>
              <w:left w:val="nil"/>
              <w:bottom w:val="single" w:sz="4" w:space="0" w:color="auto"/>
              <w:right w:val="single" w:sz="4" w:space="0" w:color="auto"/>
            </w:tcBorders>
            <w:shd w:val="clear" w:color="auto" w:fill="FFFFFF"/>
            <w:vAlign w:val="center"/>
            <w:hideMark/>
          </w:tcPr>
          <w:p w14:paraId="42ACD6F9"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939.966,53</w:t>
            </w:r>
          </w:p>
        </w:tc>
        <w:tc>
          <w:tcPr>
            <w:tcW w:w="537" w:type="pct"/>
            <w:tcBorders>
              <w:top w:val="nil"/>
              <w:left w:val="nil"/>
              <w:bottom w:val="single" w:sz="4" w:space="0" w:color="auto"/>
              <w:right w:val="single" w:sz="4" w:space="0" w:color="auto"/>
            </w:tcBorders>
            <w:shd w:val="clear" w:color="auto" w:fill="FFFFFF"/>
            <w:vAlign w:val="center"/>
            <w:hideMark/>
          </w:tcPr>
          <w:p w14:paraId="7BBFE67F"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(657.976,57)</w:t>
            </w:r>
          </w:p>
        </w:tc>
        <w:tc>
          <w:tcPr>
            <w:tcW w:w="537" w:type="pct"/>
            <w:tcBorders>
              <w:top w:val="nil"/>
              <w:left w:val="nil"/>
              <w:bottom w:val="single" w:sz="4" w:space="0" w:color="auto"/>
              <w:right w:val="single" w:sz="4" w:space="0" w:color="auto"/>
            </w:tcBorders>
            <w:shd w:val="clear" w:color="auto" w:fill="FFFFFF"/>
            <w:vAlign w:val="center"/>
            <w:hideMark/>
          </w:tcPr>
          <w:p w14:paraId="0BFA8063"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1.328.596,71</w:t>
            </w:r>
          </w:p>
        </w:tc>
        <w:tc>
          <w:tcPr>
            <w:tcW w:w="535" w:type="pct"/>
            <w:tcBorders>
              <w:top w:val="nil"/>
              <w:left w:val="nil"/>
              <w:bottom w:val="single" w:sz="4" w:space="0" w:color="auto"/>
              <w:right w:val="single" w:sz="4" w:space="0" w:color="auto"/>
            </w:tcBorders>
            <w:shd w:val="clear" w:color="auto" w:fill="FFFFFF"/>
            <w:vAlign w:val="center"/>
            <w:hideMark/>
          </w:tcPr>
          <w:p w14:paraId="241C1F52"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(930.017,70)</w:t>
            </w:r>
          </w:p>
        </w:tc>
      </w:tr>
      <w:tr w:rsidR="007518F7" w14:paraId="210AF1A1" w14:textId="77777777" w:rsidTr="007518F7">
        <w:trPr>
          <w:trHeight w:val="225"/>
        </w:trPr>
        <w:tc>
          <w:tcPr>
            <w:tcW w:w="151" w:type="pct"/>
            <w:tcBorders>
              <w:top w:val="nil"/>
              <w:left w:val="single" w:sz="4" w:space="0" w:color="auto"/>
              <w:bottom w:val="single" w:sz="4" w:space="0" w:color="auto"/>
              <w:right w:val="single" w:sz="4" w:space="0" w:color="auto"/>
            </w:tcBorders>
            <w:shd w:val="clear" w:color="auto" w:fill="D8D8D8"/>
            <w:vAlign w:val="center"/>
            <w:hideMark/>
          </w:tcPr>
          <w:p w14:paraId="49482E04"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G</w:t>
            </w:r>
          </w:p>
        </w:tc>
        <w:tc>
          <w:tcPr>
            <w:tcW w:w="240" w:type="pct"/>
            <w:tcBorders>
              <w:top w:val="nil"/>
              <w:left w:val="nil"/>
              <w:bottom w:val="single" w:sz="4" w:space="0" w:color="auto"/>
              <w:right w:val="single" w:sz="4" w:space="0" w:color="auto"/>
            </w:tcBorders>
            <w:shd w:val="clear" w:color="auto" w:fill="D8D8D8"/>
            <w:vAlign w:val="center"/>
            <w:hideMark/>
          </w:tcPr>
          <w:p w14:paraId="711A22B2"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70%</w:t>
            </w:r>
          </w:p>
        </w:tc>
        <w:tc>
          <w:tcPr>
            <w:tcW w:w="316" w:type="pct"/>
            <w:tcBorders>
              <w:top w:val="nil"/>
              <w:left w:val="nil"/>
              <w:bottom w:val="single" w:sz="4" w:space="0" w:color="auto"/>
              <w:right w:val="single" w:sz="4" w:space="0" w:color="auto"/>
            </w:tcBorders>
            <w:shd w:val="clear" w:color="auto" w:fill="D8D8D8"/>
            <w:vAlign w:val="center"/>
            <w:hideMark/>
          </w:tcPr>
          <w:p w14:paraId="12B1FF4D"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Vencidas</w:t>
            </w:r>
          </w:p>
        </w:tc>
        <w:tc>
          <w:tcPr>
            <w:tcW w:w="536" w:type="pct"/>
            <w:tcBorders>
              <w:top w:val="nil"/>
              <w:left w:val="nil"/>
              <w:bottom w:val="single" w:sz="4" w:space="0" w:color="auto"/>
              <w:right w:val="single" w:sz="4" w:space="0" w:color="auto"/>
            </w:tcBorders>
            <w:shd w:val="clear" w:color="auto" w:fill="FFFFFF"/>
            <w:vAlign w:val="center"/>
            <w:hideMark/>
          </w:tcPr>
          <w:p w14:paraId="519BF188"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869.907,91</w:t>
            </w:r>
          </w:p>
        </w:tc>
        <w:tc>
          <w:tcPr>
            <w:tcW w:w="537" w:type="pct"/>
            <w:tcBorders>
              <w:top w:val="nil"/>
              <w:left w:val="nil"/>
              <w:bottom w:val="single" w:sz="4" w:space="0" w:color="auto"/>
              <w:right w:val="single" w:sz="4" w:space="0" w:color="auto"/>
            </w:tcBorders>
            <w:shd w:val="clear" w:color="auto" w:fill="FFFFFF"/>
            <w:vAlign w:val="center"/>
            <w:hideMark/>
          </w:tcPr>
          <w:p w14:paraId="668DCFF6"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34.086,83</w:t>
            </w:r>
          </w:p>
        </w:tc>
        <w:tc>
          <w:tcPr>
            <w:tcW w:w="537" w:type="pct"/>
            <w:tcBorders>
              <w:top w:val="nil"/>
              <w:left w:val="nil"/>
              <w:bottom w:val="single" w:sz="4" w:space="0" w:color="auto"/>
              <w:right w:val="single" w:sz="4" w:space="0" w:color="auto"/>
            </w:tcBorders>
            <w:shd w:val="clear" w:color="auto" w:fill="FFFFFF"/>
            <w:vAlign w:val="center"/>
            <w:hideMark/>
          </w:tcPr>
          <w:p w14:paraId="696FFD3C"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115.765,49</w:t>
            </w:r>
          </w:p>
        </w:tc>
        <w:tc>
          <w:tcPr>
            <w:tcW w:w="537" w:type="pct"/>
            <w:tcBorders>
              <w:top w:val="nil"/>
              <w:left w:val="nil"/>
              <w:bottom w:val="single" w:sz="4" w:space="0" w:color="auto"/>
              <w:right w:val="single" w:sz="4" w:space="0" w:color="auto"/>
            </w:tcBorders>
            <w:shd w:val="clear" w:color="auto" w:fill="FFFFFF"/>
            <w:vAlign w:val="center"/>
            <w:hideMark/>
          </w:tcPr>
          <w:p w14:paraId="0852E415"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w:t>
            </w:r>
          </w:p>
        </w:tc>
        <w:tc>
          <w:tcPr>
            <w:tcW w:w="537" w:type="pct"/>
            <w:tcBorders>
              <w:top w:val="nil"/>
              <w:left w:val="nil"/>
              <w:bottom w:val="single" w:sz="4" w:space="0" w:color="auto"/>
              <w:right w:val="single" w:sz="4" w:space="0" w:color="auto"/>
            </w:tcBorders>
            <w:shd w:val="clear" w:color="auto" w:fill="FFFFFF"/>
            <w:vAlign w:val="center"/>
            <w:hideMark/>
          </w:tcPr>
          <w:p w14:paraId="6F04A1B7"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1.019.760,23</w:t>
            </w:r>
          </w:p>
        </w:tc>
        <w:tc>
          <w:tcPr>
            <w:tcW w:w="537" w:type="pct"/>
            <w:tcBorders>
              <w:top w:val="nil"/>
              <w:left w:val="nil"/>
              <w:bottom w:val="single" w:sz="4" w:space="0" w:color="auto"/>
              <w:right w:val="single" w:sz="4" w:space="0" w:color="auto"/>
            </w:tcBorders>
            <w:shd w:val="clear" w:color="auto" w:fill="FFFFFF"/>
            <w:vAlign w:val="center"/>
            <w:hideMark/>
          </w:tcPr>
          <w:p w14:paraId="1FBCCA24"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(713.833,32)</w:t>
            </w:r>
          </w:p>
        </w:tc>
        <w:tc>
          <w:tcPr>
            <w:tcW w:w="537" w:type="pct"/>
            <w:tcBorders>
              <w:top w:val="nil"/>
              <w:left w:val="nil"/>
              <w:bottom w:val="single" w:sz="4" w:space="0" w:color="auto"/>
              <w:right w:val="single" w:sz="4" w:space="0" w:color="auto"/>
            </w:tcBorders>
            <w:shd w:val="clear" w:color="auto" w:fill="FFFFFF"/>
            <w:vAlign w:val="center"/>
            <w:hideMark/>
          </w:tcPr>
          <w:p w14:paraId="28A386D8"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792.525,11</w:t>
            </w:r>
          </w:p>
        </w:tc>
        <w:tc>
          <w:tcPr>
            <w:tcW w:w="535" w:type="pct"/>
            <w:tcBorders>
              <w:top w:val="nil"/>
              <w:left w:val="nil"/>
              <w:bottom w:val="single" w:sz="4" w:space="0" w:color="auto"/>
              <w:right w:val="single" w:sz="4" w:space="0" w:color="auto"/>
            </w:tcBorders>
            <w:shd w:val="clear" w:color="auto" w:fill="FFFFFF"/>
            <w:vAlign w:val="center"/>
            <w:hideMark/>
          </w:tcPr>
          <w:p w14:paraId="2478D60D"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(554.769,65)</w:t>
            </w:r>
          </w:p>
        </w:tc>
      </w:tr>
      <w:tr w:rsidR="007518F7" w14:paraId="7B56D819" w14:textId="77777777" w:rsidTr="007518F7">
        <w:trPr>
          <w:trHeight w:val="225"/>
        </w:trPr>
        <w:tc>
          <w:tcPr>
            <w:tcW w:w="151" w:type="pct"/>
            <w:tcBorders>
              <w:top w:val="nil"/>
              <w:left w:val="single" w:sz="4" w:space="0" w:color="auto"/>
              <w:bottom w:val="single" w:sz="4" w:space="0" w:color="auto"/>
              <w:right w:val="single" w:sz="4" w:space="0" w:color="auto"/>
            </w:tcBorders>
            <w:shd w:val="clear" w:color="auto" w:fill="D8D8D8"/>
            <w:vAlign w:val="center"/>
            <w:hideMark/>
          </w:tcPr>
          <w:p w14:paraId="3BE47725"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H</w:t>
            </w:r>
          </w:p>
        </w:tc>
        <w:tc>
          <w:tcPr>
            <w:tcW w:w="240" w:type="pct"/>
            <w:tcBorders>
              <w:top w:val="nil"/>
              <w:left w:val="nil"/>
              <w:bottom w:val="single" w:sz="4" w:space="0" w:color="auto"/>
              <w:right w:val="single" w:sz="4" w:space="0" w:color="auto"/>
            </w:tcBorders>
            <w:shd w:val="clear" w:color="auto" w:fill="D8D8D8"/>
            <w:vAlign w:val="center"/>
            <w:hideMark/>
          </w:tcPr>
          <w:p w14:paraId="46BB8F1F"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100%</w:t>
            </w:r>
          </w:p>
        </w:tc>
        <w:tc>
          <w:tcPr>
            <w:tcW w:w="316" w:type="pct"/>
            <w:tcBorders>
              <w:top w:val="nil"/>
              <w:left w:val="nil"/>
              <w:bottom w:val="single" w:sz="4" w:space="0" w:color="auto"/>
              <w:right w:val="single" w:sz="4" w:space="0" w:color="auto"/>
            </w:tcBorders>
            <w:shd w:val="clear" w:color="auto" w:fill="D8D8D8"/>
            <w:vAlign w:val="center"/>
            <w:hideMark/>
          </w:tcPr>
          <w:p w14:paraId="246E7972"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Normal</w:t>
            </w:r>
          </w:p>
        </w:tc>
        <w:tc>
          <w:tcPr>
            <w:tcW w:w="536" w:type="pct"/>
            <w:tcBorders>
              <w:top w:val="nil"/>
              <w:left w:val="nil"/>
              <w:bottom w:val="single" w:sz="4" w:space="0" w:color="auto"/>
              <w:right w:val="single" w:sz="4" w:space="0" w:color="auto"/>
            </w:tcBorders>
            <w:shd w:val="clear" w:color="auto" w:fill="FFFFFF"/>
            <w:vAlign w:val="center"/>
            <w:hideMark/>
          </w:tcPr>
          <w:p w14:paraId="3D35D472"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2.173.210,95</w:t>
            </w:r>
          </w:p>
        </w:tc>
        <w:tc>
          <w:tcPr>
            <w:tcW w:w="537" w:type="pct"/>
            <w:tcBorders>
              <w:top w:val="nil"/>
              <w:left w:val="nil"/>
              <w:bottom w:val="single" w:sz="4" w:space="0" w:color="auto"/>
              <w:right w:val="single" w:sz="4" w:space="0" w:color="auto"/>
            </w:tcBorders>
            <w:shd w:val="clear" w:color="auto" w:fill="FFFFFF"/>
            <w:vAlign w:val="center"/>
            <w:hideMark/>
          </w:tcPr>
          <w:p w14:paraId="5523DE92"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26.421,63</w:t>
            </w:r>
          </w:p>
        </w:tc>
        <w:tc>
          <w:tcPr>
            <w:tcW w:w="537" w:type="pct"/>
            <w:tcBorders>
              <w:top w:val="nil"/>
              <w:left w:val="nil"/>
              <w:bottom w:val="single" w:sz="4" w:space="0" w:color="auto"/>
              <w:right w:val="single" w:sz="4" w:space="0" w:color="auto"/>
            </w:tcBorders>
            <w:shd w:val="clear" w:color="auto" w:fill="FFFFFF"/>
            <w:vAlign w:val="center"/>
            <w:hideMark/>
          </w:tcPr>
          <w:p w14:paraId="5C1E79FA"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15.755,86</w:t>
            </w:r>
          </w:p>
        </w:tc>
        <w:tc>
          <w:tcPr>
            <w:tcW w:w="537" w:type="pct"/>
            <w:tcBorders>
              <w:top w:val="nil"/>
              <w:left w:val="nil"/>
              <w:bottom w:val="single" w:sz="4" w:space="0" w:color="auto"/>
              <w:right w:val="single" w:sz="4" w:space="0" w:color="auto"/>
            </w:tcBorders>
            <w:shd w:val="clear" w:color="auto" w:fill="FFFFFF"/>
            <w:vAlign w:val="center"/>
            <w:hideMark/>
          </w:tcPr>
          <w:p w14:paraId="183A5E17"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w:t>
            </w:r>
          </w:p>
        </w:tc>
        <w:tc>
          <w:tcPr>
            <w:tcW w:w="537" w:type="pct"/>
            <w:tcBorders>
              <w:top w:val="nil"/>
              <w:left w:val="nil"/>
              <w:bottom w:val="single" w:sz="4" w:space="0" w:color="auto"/>
              <w:right w:val="single" w:sz="4" w:space="0" w:color="auto"/>
            </w:tcBorders>
            <w:shd w:val="clear" w:color="auto" w:fill="FFFFFF"/>
            <w:vAlign w:val="center"/>
            <w:hideMark/>
          </w:tcPr>
          <w:p w14:paraId="12384BE9"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2.215.388,44</w:t>
            </w:r>
          </w:p>
        </w:tc>
        <w:tc>
          <w:tcPr>
            <w:tcW w:w="537" w:type="pct"/>
            <w:tcBorders>
              <w:top w:val="nil"/>
              <w:left w:val="nil"/>
              <w:bottom w:val="single" w:sz="4" w:space="0" w:color="auto"/>
              <w:right w:val="single" w:sz="4" w:space="0" w:color="auto"/>
            </w:tcBorders>
            <w:shd w:val="clear" w:color="auto" w:fill="FFFFFF"/>
            <w:vAlign w:val="center"/>
            <w:hideMark/>
          </w:tcPr>
          <w:p w14:paraId="14C4DBED"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(2.215.388,44)</w:t>
            </w:r>
          </w:p>
        </w:tc>
        <w:tc>
          <w:tcPr>
            <w:tcW w:w="537" w:type="pct"/>
            <w:tcBorders>
              <w:top w:val="nil"/>
              <w:left w:val="nil"/>
              <w:bottom w:val="single" w:sz="4" w:space="0" w:color="auto"/>
              <w:right w:val="single" w:sz="4" w:space="0" w:color="auto"/>
            </w:tcBorders>
            <w:shd w:val="clear" w:color="auto" w:fill="FFFFFF"/>
            <w:vAlign w:val="center"/>
            <w:hideMark/>
          </w:tcPr>
          <w:p w14:paraId="5F35C200"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2.779.225,46</w:t>
            </w:r>
          </w:p>
        </w:tc>
        <w:tc>
          <w:tcPr>
            <w:tcW w:w="535" w:type="pct"/>
            <w:tcBorders>
              <w:top w:val="nil"/>
              <w:left w:val="nil"/>
              <w:bottom w:val="single" w:sz="4" w:space="0" w:color="auto"/>
              <w:right w:val="single" w:sz="4" w:space="0" w:color="auto"/>
            </w:tcBorders>
            <w:shd w:val="clear" w:color="auto" w:fill="FFFFFF"/>
            <w:vAlign w:val="center"/>
            <w:hideMark/>
          </w:tcPr>
          <w:p w14:paraId="2C606EF7"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(2.779.225,46)</w:t>
            </w:r>
          </w:p>
        </w:tc>
      </w:tr>
      <w:tr w:rsidR="007518F7" w14:paraId="584782ED" w14:textId="77777777" w:rsidTr="007518F7">
        <w:trPr>
          <w:trHeight w:val="225"/>
        </w:trPr>
        <w:tc>
          <w:tcPr>
            <w:tcW w:w="151" w:type="pct"/>
            <w:tcBorders>
              <w:top w:val="nil"/>
              <w:left w:val="single" w:sz="4" w:space="0" w:color="auto"/>
              <w:bottom w:val="single" w:sz="4" w:space="0" w:color="auto"/>
              <w:right w:val="single" w:sz="4" w:space="0" w:color="auto"/>
            </w:tcBorders>
            <w:shd w:val="clear" w:color="auto" w:fill="D8D8D8"/>
            <w:vAlign w:val="center"/>
            <w:hideMark/>
          </w:tcPr>
          <w:p w14:paraId="4DAD4033"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H</w:t>
            </w:r>
          </w:p>
        </w:tc>
        <w:tc>
          <w:tcPr>
            <w:tcW w:w="240" w:type="pct"/>
            <w:tcBorders>
              <w:top w:val="nil"/>
              <w:left w:val="nil"/>
              <w:bottom w:val="single" w:sz="4" w:space="0" w:color="auto"/>
              <w:right w:val="single" w:sz="4" w:space="0" w:color="auto"/>
            </w:tcBorders>
            <w:shd w:val="clear" w:color="auto" w:fill="D8D8D8"/>
            <w:vAlign w:val="center"/>
            <w:hideMark/>
          </w:tcPr>
          <w:p w14:paraId="0A84CDF4"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100%</w:t>
            </w:r>
          </w:p>
        </w:tc>
        <w:tc>
          <w:tcPr>
            <w:tcW w:w="316" w:type="pct"/>
            <w:tcBorders>
              <w:top w:val="nil"/>
              <w:left w:val="nil"/>
              <w:bottom w:val="single" w:sz="4" w:space="0" w:color="auto"/>
              <w:right w:val="single" w:sz="4" w:space="0" w:color="auto"/>
            </w:tcBorders>
            <w:shd w:val="clear" w:color="auto" w:fill="D8D8D8"/>
            <w:vAlign w:val="center"/>
            <w:hideMark/>
          </w:tcPr>
          <w:p w14:paraId="23DDD2EC" w14:textId="77777777" w:rsidR="007518F7" w:rsidRDefault="007518F7">
            <w:pPr>
              <w:spacing w:line="256" w:lineRule="auto"/>
              <w:jc w:val="center"/>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Vencidas</w:t>
            </w:r>
          </w:p>
        </w:tc>
        <w:tc>
          <w:tcPr>
            <w:tcW w:w="536" w:type="pct"/>
            <w:tcBorders>
              <w:top w:val="nil"/>
              <w:left w:val="nil"/>
              <w:bottom w:val="single" w:sz="4" w:space="0" w:color="auto"/>
              <w:right w:val="single" w:sz="4" w:space="0" w:color="auto"/>
            </w:tcBorders>
            <w:shd w:val="clear" w:color="auto" w:fill="FFFFFF"/>
            <w:vAlign w:val="center"/>
            <w:hideMark/>
          </w:tcPr>
          <w:p w14:paraId="0FF173F1"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2.230.034,98</w:t>
            </w:r>
          </w:p>
        </w:tc>
        <w:tc>
          <w:tcPr>
            <w:tcW w:w="537" w:type="pct"/>
            <w:tcBorders>
              <w:top w:val="nil"/>
              <w:left w:val="nil"/>
              <w:bottom w:val="single" w:sz="4" w:space="0" w:color="auto"/>
              <w:right w:val="single" w:sz="4" w:space="0" w:color="auto"/>
            </w:tcBorders>
            <w:shd w:val="clear" w:color="auto" w:fill="FFFFFF"/>
            <w:vAlign w:val="center"/>
            <w:hideMark/>
          </w:tcPr>
          <w:p w14:paraId="3CF98D9D"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103.052,00</w:t>
            </w:r>
          </w:p>
        </w:tc>
        <w:tc>
          <w:tcPr>
            <w:tcW w:w="537" w:type="pct"/>
            <w:tcBorders>
              <w:top w:val="nil"/>
              <w:left w:val="nil"/>
              <w:bottom w:val="single" w:sz="4" w:space="0" w:color="auto"/>
              <w:right w:val="single" w:sz="4" w:space="0" w:color="auto"/>
            </w:tcBorders>
            <w:shd w:val="clear" w:color="auto" w:fill="FFFFFF"/>
            <w:vAlign w:val="center"/>
            <w:hideMark/>
          </w:tcPr>
          <w:p w14:paraId="4CBA8831"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89.698,55</w:t>
            </w:r>
          </w:p>
        </w:tc>
        <w:tc>
          <w:tcPr>
            <w:tcW w:w="537" w:type="pct"/>
            <w:tcBorders>
              <w:top w:val="nil"/>
              <w:left w:val="nil"/>
              <w:bottom w:val="single" w:sz="4" w:space="0" w:color="auto"/>
              <w:right w:val="single" w:sz="4" w:space="0" w:color="auto"/>
            </w:tcBorders>
            <w:shd w:val="clear" w:color="auto" w:fill="FFFFFF"/>
            <w:vAlign w:val="center"/>
            <w:hideMark/>
          </w:tcPr>
          <w:p w14:paraId="2B079692"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30.005,94</w:t>
            </w:r>
          </w:p>
        </w:tc>
        <w:tc>
          <w:tcPr>
            <w:tcW w:w="537" w:type="pct"/>
            <w:tcBorders>
              <w:top w:val="nil"/>
              <w:left w:val="nil"/>
              <w:bottom w:val="single" w:sz="4" w:space="0" w:color="auto"/>
              <w:right w:val="single" w:sz="4" w:space="0" w:color="auto"/>
            </w:tcBorders>
            <w:shd w:val="clear" w:color="auto" w:fill="FFFFFF"/>
            <w:vAlign w:val="center"/>
            <w:hideMark/>
          </w:tcPr>
          <w:p w14:paraId="5D281F8D"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2.452.791,47</w:t>
            </w:r>
          </w:p>
        </w:tc>
        <w:tc>
          <w:tcPr>
            <w:tcW w:w="537" w:type="pct"/>
            <w:tcBorders>
              <w:top w:val="nil"/>
              <w:left w:val="nil"/>
              <w:bottom w:val="single" w:sz="4" w:space="0" w:color="auto"/>
              <w:right w:val="single" w:sz="4" w:space="0" w:color="auto"/>
            </w:tcBorders>
            <w:shd w:val="clear" w:color="auto" w:fill="FFFFFF"/>
            <w:vAlign w:val="center"/>
            <w:hideMark/>
          </w:tcPr>
          <w:p w14:paraId="674F4D1F"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(2.452.791,47)</w:t>
            </w:r>
          </w:p>
        </w:tc>
        <w:tc>
          <w:tcPr>
            <w:tcW w:w="537" w:type="pct"/>
            <w:tcBorders>
              <w:top w:val="nil"/>
              <w:left w:val="nil"/>
              <w:bottom w:val="single" w:sz="4" w:space="0" w:color="auto"/>
              <w:right w:val="single" w:sz="4" w:space="0" w:color="auto"/>
            </w:tcBorders>
            <w:shd w:val="clear" w:color="auto" w:fill="FFFFFF"/>
            <w:vAlign w:val="center"/>
            <w:hideMark/>
          </w:tcPr>
          <w:p w14:paraId="684E837D"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2.803.510,31</w:t>
            </w:r>
          </w:p>
        </w:tc>
        <w:tc>
          <w:tcPr>
            <w:tcW w:w="535" w:type="pct"/>
            <w:tcBorders>
              <w:top w:val="nil"/>
              <w:left w:val="nil"/>
              <w:bottom w:val="single" w:sz="4" w:space="0" w:color="auto"/>
              <w:right w:val="single" w:sz="4" w:space="0" w:color="auto"/>
            </w:tcBorders>
            <w:shd w:val="clear" w:color="auto" w:fill="FFFFFF"/>
            <w:vAlign w:val="center"/>
            <w:hideMark/>
          </w:tcPr>
          <w:p w14:paraId="27173B76" w14:textId="77777777" w:rsidR="007518F7" w:rsidRDefault="007518F7">
            <w:pPr>
              <w:spacing w:line="256" w:lineRule="auto"/>
              <w:jc w:val="right"/>
              <w:rPr>
                <w:rFonts w:ascii="Arial" w:eastAsia="Times New Roman" w:hAnsi="Arial" w:cs="Arial"/>
                <w:color w:val="000000"/>
                <w:sz w:val="12"/>
                <w:szCs w:val="12"/>
                <w:lang w:eastAsia="pt-BR"/>
              </w:rPr>
            </w:pPr>
            <w:r>
              <w:rPr>
                <w:rFonts w:ascii="Arial" w:eastAsia="Times New Roman" w:hAnsi="Arial" w:cs="Arial"/>
                <w:color w:val="000000"/>
                <w:sz w:val="12"/>
                <w:szCs w:val="12"/>
                <w:lang w:eastAsia="pt-BR"/>
              </w:rPr>
              <w:t>(2.803.510,31)</w:t>
            </w:r>
          </w:p>
        </w:tc>
      </w:tr>
      <w:tr w:rsidR="007518F7" w14:paraId="09D04A49" w14:textId="77777777" w:rsidTr="007518F7">
        <w:trPr>
          <w:trHeight w:val="225"/>
        </w:trPr>
        <w:tc>
          <w:tcPr>
            <w:tcW w:w="706"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14:paraId="4A76B203" w14:textId="77777777" w:rsidR="007518F7" w:rsidRDefault="007518F7">
            <w:pPr>
              <w:spacing w:line="256" w:lineRule="auto"/>
              <w:jc w:val="center"/>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Total Normal</w:t>
            </w:r>
          </w:p>
        </w:tc>
        <w:tc>
          <w:tcPr>
            <w:tcW w:w="536" w:type="pct"/>
            <w:tcBorders>
              <w:top w:val="nil"/>
              <w:left w:val="nil"/>
              <w:bottom w:val="single" w:sz="4" w:space="0" w:color="auto"/>
              <w:right w:val="single" w:sz="4" w:space="0" w:color="auto"/>
            </w:tcBorders>
            <w:shd w:val="clear" w:color="auto" w:fill="D8D8D8"/>
            <w:vAlign w:val="center"/>
            <w:hideMark/>
          </w:tcPr>
          <w:p w14:paraId="4697F6DB"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120.612.256,66</w:t>
            </w:r>
          </w:p>
        </w:tc>
        <w:tc>
          <w:tcPr>
            <w:tcW w:w="537" w:type="pct"/>
            <w:tcBorders>
              <w:top w:val="nil"/>
              <w:left w:val="nil"/>
              <w:bottom w:val="single" w:sz="4" w:space="0" w:color="auto"/>
              <w:right w:val="single" w:sz="4" w:space="0" w:color="auto"/>
            </w:tcBorders>
            <w:shd w:val="clear" w:color="auto" w:fill="D8D8D8"/>
            <w:vAlign w:val="center"/>
            <w:hideMark/>
          </w:tcPr>
          <w:p w14:paraId="4EE5FA43"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3.820.422,80</w:t>
            </w:r>
          </w:p>
        </w:tc>
        <w:tc>
          <w:tcPr>
            <w:tcW w:w="537" w:type="pct"/>
            <w:tcBorders>
              <w:top w:val="nil"/>
              <w:left w:val="nil"/>
              <w:bottom w:val="single" w:sz="4" w:space="0" w:color="auto"/>
              <w:right w:val="single" w:sz="4" w:space="0" w:color="auto"/>
            </w:tcBorders>
            <w:shd w:val="clear" w:color="auto" w:fill="D8D8D8"/>
            <w:vAlign w:val="center"/>
            <w:hideMark/>
          </w:tcPr>
          <w:p w14:paraId="67BEB9D9"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63.768.499,69</w:t>
            </w:r>
          </w:p>
        </w:tc>
        <w:tc>
          <w:tcPr>
            <w:tcW w:w="537" w:type="pct"/>
            <w:tcBorders>
              <w:top w:val="nil"/>
              <w:left w:val="nil"/>
              <w:bottom w:val="single" w:sz="4" w:space="0" w:color="auto"/>
              <w:right w:val="single" w:sz="4" w:space="0" w:color="auto"/>
            </w:tcBorders>
            <w:shd w:val="clear" w:color="auto" w:fill="D8D8D8"/>
            <w:vAlign w:val="center"/>
            <w:hideMark/>
          </w:tcPr>
          <w:p w14:paraId="1AECAE0C"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62.371.038,24</w:t>
            </w:r>
          </w:p>
        </w:tc>
        <w:tc>
          <w:tcPr>
            <w:tcW w:w="537" w:type="pct"/>
            <w:tcBorders>
              <w:top w:val="nil"/>
              <w:left w:val="nil"/>
              <w:bottom w:val="single" w:sz="4" w:space="0" w:color="auto"/>
              <w:right w:val="single" w:sz="4" w:space="0" w:color="auto"/>
            </w:tcBorders>
            <w:shd w:val="clear" w:color="auto" w:fill="D8D8D8"/>
            <w:vAlign w:val="center"/>
            <w:hideMark/>
          </w:tcPr>
          <w:p w14:paraId="04DDD1A3"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250.572.217,39</w:t>
            </w:r>
          </w:p>
        </w:tc>
        <w:tc>
          <w:tcPr>
            <w:tcW w:w="537" w:type="pct"/>
            <w:tcBorders>
              <w:top w:val="nil"/>
              <w:left w:val="nil"/>
              <w:bottom w:val="single" w:sz="4" w:space="0" w:color="auto"/>
              <w:right w:val="single" w:sz="4" w:space="0" w:color="auto"/>
            </w:tcBorders>
            <w:shd w:val="clear" w:color="auto" w:fill="D8D8D8"/>
            <w:vAlign w:val="center"/>
            <w:hideMark/>
          </w:tcPr>
          <w:p w14:paraId="4CC0146F"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(11.329.283,85)</w:t>
            </w:r>
          </w:p>
        </w:tc>
        <w:tc>
          <w:tcPr>
            <w:tcW w:w="537" w:type="pct"/>
            <w:tcBorders>
              <w:top w:val="nil"/>
              <w:left w:val="nil"/>
              <w:bottom w:val="single" w:sz="4" w:space="0" w:color="auto"/>
              <w:right w:val="single" w:sz="4" w:space="0" w:color="auto"/>
            </w:tcBorders>
            <w:shd w:val="clear" w:color="auto" w:fill="D8D8D8"/>
            <w:vAlign w:val="center"/>
            <w:hideMark/>
          </w:tcPr>
          <w:p w14:paraId="7FDCC554"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219.719.949,83</w:t>
            </w:r>
          </w:p>
        </w:tc>
        <w:tc>
          <w:tcPr>
            <w:tcW w:w="535" w:type="pct"/>
            <w:tcBorders>
              <w:top w:val="nil"/>
              <w:left w:val="nil"/>
              <w:bottom w:val="single" w:sz="4" w:space="0" w:color="auto"/>
              <w:right w:val="single" w:sz="4" w:space="0" w:color="auto"/>
            </w:tcBorders>
            <w:shd w:val="clear" w:color="auto" w:fill="D8D8D8"/>
            <w:vAlign w:val="center"/>
            <w:hideMark/>
          </w:tcPr>
          <w:p w14:paraId="538B3401"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(12.722.078,52)</w:t>
            </w:r>
          </w:p>
        </w:tc>
      </w:tr>
      <w:tr w:rsidR="007518F7" w14:paraId="64096007" w14:textId="77777777" w:rsidTr="007518F7">
        <w:trPr>
          <w:trHeight w:val="225"/>
        </w:trPr>
        <w:tc>
          <w:tcPr>
            <w:tcW w:w="706"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14:paraId="16BE8D57" w14:textId="77777777" w:rsidR="007518F7" w:rsidRDefault="007518F7">
            <w:pPr>
              <w:spacing w:line="256" w:lineRule="auto"/>
              <w:jc w:val="center"/>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Total Vencidos</w:t>
            </w:r>
          </w:p>
        </w:tc>
        <w:tc>
          <w:tcPr>
            <w:tcW w:w="536" w:type="pct"/>
            <w:tcBorders>
              <w:top w:val="nil"/>
              <w:left w:val="nil"/>
              <w:bottom w:val="single" w:sz="4" w:space="0" w:color="auto"/>
              <w:right w:val="single" w:sz="4" w:space="0" w:color="auto"/>
            </w:tcBorders>
            <w:shd w:val="clear" w:color="auto" w:fill="D8D8D8"/>
            <w:vAlign w:val="center"/>
            <w:hideMark/>
          </w:tcPr>
          <w:p w14:paraId="27410CA3"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10.762.743,91</w:t>
            </w:r>
          </w:p>
        </w:tc>
        <w:tc>
          <w:tcPr>
            <w:tcW w:w="537" w:type="pct"/>
            <w:tcBorders>
              <w:top w:val="nil"/>
              <w:left w:val="nil"/>
              <w:bottom w:val="single" w:sz="4" w:space="0" w:color="auto"/>
              <w:right w:val="single" w:sz="4" w:space="0" w:color="auto"/>
            </w:tcBorders>
            <w:shd w:val="clear" w:color="auto" w:fill="D8D8D8"/>
            <w:vAlign w:val="center"/>
            <w:hideMark/>
          </w:tcPr>
          <w:p w14:paraId="058E8E61"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478.062,05</w:t>
            </w:r>
          </w:p>
        </w:tc>
        <w:tc>
          <w:tcPr>
            <w:tcW w:w="537" w:type="pct"/>
            <w:tcBorders>
              <w:top w:val="nil"/>
              <w:left w:val="nil"/>
              <w:bottom w:val="single" w:sz="4" w:space="0" w:color="auto"/>
              <w:right w:val="single" w:sz="4" w:space="0" w:color="auto"/>
            </w:tcBorders>
            <w:shd w:val="clear" w:color="auto" w:fill="D8D8D8"/>
            <w:vAlign w:val="center"/>
            <w:hideMark/>
          </w:tcPr>
          <w:p w14:paraId="48F8C574"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2.343.726,60</w:t>
            </w:r>
          </w:p>
        </w:tc>
        <w:tc>
          <w:tcPr>
            <w:tcW w:w="537" w:type="pct"/>
            <w:tcBorders>
              <w:top w:val="nil"/>
              <w:left w:val="nil"/>
              <w:bottom w:val="single" w:sz="4" w:space="0" w:color="auto"/>
              <w:right w:val="single" w:sz="4" w:space="0" w:color="auto"/>
            </w:tcBorders>
            <w:shd w:val="clear" w:color="auto" w:fill="D8D8D8"/>
            <w:vAlign w:val="center"/>
            <w:hideMark/>
          </w:tcPr>
          <w:p w14:paraId="0ABBBF0C"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93.218,98</w:t>
            </w:r>
          </w:p>
        </w:tc>
        <w:tc>
          <w:tcPr>
            <w:tcW w:w="537" w:type="pct"/>
            <w:tcBorders>
              <w:top w:val="nil"/>
              <w:left w:val="nil"/>
              <w:bottom w:val="single" w:sz="4" w:space="0" w:color="auto"/>
              <w:right w:val="single" w:sz="4" w:space="0" w:color="auto"/>
            </w:tcBorders>
            <w:shd w:val="clear" w:color="auto" w:fill="D8D8D8"/>
            <w:vAlign w:val="center"/>
            <w:hideMark/>
          </w:tcPr>
          <w:p w14:paraId="5F9CE2E9"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13.677.751,54</w:t>
            </w:r>
          </w:p>
        </w:tc>
        <w:tc>
          <w:tcPr>
            <w:tcW w:w="537" w:type="pct"/>
            <w:tcBorders>
              <w:top w:val="nil"/>
              <w:left w:val="nil"/>
              <w:bottom w:val="single" w:sz="4" w:space="0" w:color="auto"/>
              <w:right w:val="single" w:sz="4" w:space="0" w:color="auto"/>
            </w:tcBorders>
            <w:shd w:val="clear" w:color="auto" w:fill="D8D8D8"/>
            <w:vAlign w:val="center"/>
            <w:hideMark/>
          </w:tcPr>
          <w:p w14:paraId="20B9DD49"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(5.289.421,01)</w:t>
            </w:r>
          </w:p>
        </w:tc>
        <w:tc>
          <w:tcPr>
            <w:tcW w:w="537" w:type="pct"/>
            <w:tcBorders>
              <w:top w:val="nil"/>
              <w:left w:val="nil"/>
              <w:bottom w:val="single" w:sz="4" w:space="0" w:color="auto"/>
              <w:right w:val="single" w:sz="4" w:space="0" w:color="auto"/>
            </w:tcBorders>
            <w:shd w:val="clear" w:color="auto" w:fill="D8D8D8"/>
            <w:vAlign w:val="center"/>
            <w:hideMark/>
          </w:tcPr>
          <w:p w14:paraId="156B0ECA"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9.712.369,42</w:t>
            </w:r>
          </w:p>
        </w:tc>
        <w:tc>
          <w:tcPr>
            <w:tcW w:w="535" w:type="pct"/>
            <w:tcBorders>
              <w:top w:val="nil"/>
              <w:left w:val="nil"/>
              <w:bottom w:val="single" w:sz="4" w:space="0" w:color="auto"/>
              <w:right w:val="single" w:sz="4" w:space="0" w:color="auto"/>
            </w:tcBorders>
            <w:shd w:val="clear" w:color="auto" w:fill="D8D8D8"/>
            <w:vAlign w:val="center"/>
            <w:hideMark/>
          </w:tcPr>
          <w:p w14:paraId="472329FC"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(4.724.383,09)</w:t>
            </w:r>
          </w:p>
        </w:tc>
      </w:tr>
      <w:tr w:rsidR="007518F7" w14:paraId="28C61D0C" w14:textId="77777777" w:rsidTr="007518F7">
        <w:trPr>
          <w:trHeight w:val="225"/>
        </w:trPr>
        <w:tc>
          <w:tcPr>
            <w:tcW w:w="706"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14:paraId="56B5CF4C" w14:textId="77777777" w:rsidR="007518F7" w:rsidRDefault="007518F7">
            <w:pPr>
              <w:spacing w:line="256" w:lineRule="auto"/>
              <w:jc w:val="center"/>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Total Geral</w:t>
            </w:r>
          </w:p>
        </w:tc>
        <w:tc>
          <w:tcPr>
            <w:tcW w:w="536" w:type="pct"/>
            <w:tcBorders>
              <w:top w:val="nil"/>
              <w:left w:val="nil"/>
              <w:bottom w:val="single" w:sz="4" w:space="0" w:color="auto"/>
              <w:right w:val="single" w:sz="4" w:space="0" w:color="auto"/>
            </w:tcBorders>
            <w:shd w:val="clear" w:color="auto" w:fill="D8D8D8"/>
            <w:vAlign w:val="center"/>
            <w:hideMark/>
          </w:tcPr>
          <w:p w14:paraId="17DE7FE3"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131.375.000,57</w:t>
            </w:r>
          </w:p>
        </w:tc>
        <w:tc>
          <w:tcPr>
            <w:tcW w:w="537" w:type="pct"/>
            <w:tcBorders>
              <w:top w:val="nil"/>
              <w:left w:val="nil"/>
              <w:bottom w:val="single" w:sz="4" w:space="0" w:color="auto"/>
              <w:right w:val="single" w:sz="4" w:space="0" w:color="auto"/>
            </w:tcBorders>
            <w:shd w:val="clear" w:color="auto" w:fill="D8D8D8"/>
            <w:vAlign w:val="center"/>
            <w:hideMark/>
          </w:tcPr>
          <w:p w14:paraId="4DDCE2CF"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4.298.484,85</w:t>
            </w:r>
          </w:p>
        </w:tc>
        <w:tc>
          <w:tcPr>
            <w:tcW w:w="537" w:type="pct"/>
            <w:tcBorders>
              <w:top w:val="nil"/>
              <w:left w:val="nil"/>
              <w:bottom w:val="single" w:sz="4" w:space="0" w:color="auto"/>
              <w:right w:val="single" w:sz="4" w:space="0" w:color="auto"/>
            </w:tcBorders>
            <w:shd w:val="clear" w:color="auto" w:fill="D8D8D8"/>
            <w:vAlign w:val="center"/>
            <w:hideMark/>
          </w:tcPr>
          <w:p w14:paraId="2DF5F3A5"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66.112.226,29</w:t>
            </w:r>
          </w:p>
        </w:tc>
        <w:tc>
          <w:tcPr>
            <w:tcW w:w="537" w:type="pct"/>
            <w:tcBorders>
              <w:top w:val="nil"/>
              <w:left w:val="nil"/>
              <w:bottom w:val="single" w:sz="4" w:space="0" w:color="auto"/>
              <w:right w:val="single" w:sz="4" w:space="0" w:color="auto"/>
            </w:tcBorders>
            <w:shd w:val="clear" w:color="auto" w:fill="D8D8D8"/>
            <w:vAlign w:val="center"/>
            <w:hideMark/>
          </w:tcPr>
          <w:p w14:paraId="4F90CF9E"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62.464.257,22</w:t>
            </w:r>
          </w:p>
        </w:tc>
        <w:tc>
          <w:tcPr>
            <w:tcW w:w="537" w:type="pct"/>
            <w:tcBorders>
              <w:top w:val="nil"/>
              <w:left w:val="nil"/>
              <w:bottom w:val="single" w:sz="4" w:space="0" w:color="auto"/>
              <w:right w:val="single" w:sz="4" w:space="0" w:color="auto"/>
            </w:tcBorders>
            <w:shd w:val="clear" w:color="auto" w:fill="D8D8D8"/>
            <w:vAlign w:val="center"/>
            <w:hideMark/>
          </w:tcPr>
          <w:p w14:paraId="0179AF9A"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264.249.968,93</w:t>
            </w:r>
          </w:p>
        </w:tc>
        <w:tc>
          <w:tcPr>
            <w:tcW w:w="537" w:type="pct"/>
            <w:tcBorders>
              <w:top w:val="nil"/>
              <w:left w:val="nil"/>
              <w:bottom w:val="single" w:sz="4" w:space="0" w:color="auto"/>
              <w:right w:val="single" w:sz="4" w:space="0" w:color="auto"/>
            </w:tcBorders>
            <w:shd w:val="clear" w:color="auto" w:fill="848484"/>
            <w:vAlign w:val="center"/>
            <w:hideMark/>
          </w:tcPr>
          <w:p w14:paraId="34525A33" w14:textId="77777777" w:rsidR="007518F7" w:rsidRDefault="007518F7">
            <w:pPr>
              <w:rPr>
                <w:rFonts w:ascii="Arial" w:eastAsia="Times New Roman" w:hAnsi="Arial" w:cs="Arial"/>
                <w:b/>
                <w:bCs/>
                <w:color w:val="000000"/>
                <w:sz w:val="12"/>
                <w:szCs w:val="12"/>
                <w:lang w:eastAsia="pt-BR"/>
              </w:rPr>
            </w:pPr>
          </w:p>
        </w:tc>
        <w:tc>
          <w:tcPr>
            <w:tcW w:w="537" w:type="pct"/>
            <w:tcBorders>
              <w:top w:val="nil"/>
              <w:left w:val="nil"/>
              <w:bottom w:val="single" w:sz="4" w:space="0" w:color="auto"/>
              <w:right w:val="single" w:sz="4" w:space="0" w:color="auto"/>
            </w:tcBorders>
            <w:shd w:val="clear" w:color="auto" w:fill="D8D8D8"/>
            <w:vAlign w:val="center"/>
            <w:hideMark/>
          </w:tcPr>
          <w:p w14:paraId="565B134B"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229.432.319,25</w:t>
            </w:r>
          </w:p>
        </w:tc>
        <w:tc>
          <w:tcPr>
            <w:tcW w:w="535" w:type="pct"/>
            <w:tcBorders>
              <w:top w:val="nil"/>
              <w:left w:val="nil"/>
              <w:bottom w:val="single" w:sz="4" w:space="0" w:color="auto"/>
              <w:right w:val="single" w:sz="4" w:space="0" w:color="auto"/>
            </w:tcBorders>
            <w:shd w:val="clear" w:color="auto" w:fill="848484"/>
            <w:vAlign w:val="center"/>
            <w:hideMark/>
          </w:tcPr>
          <w:p w14:paraId="7F00157F" w14:textId="77777777" w:rsidR="007518F7" w:rsidRDefault="007518F7">
            <w:pPr>
              <w:rPr>
                <w:rFonts w:ascii="Arial" w:eastAsia="Times New Roman" w:hAnsi="Arial" w:cs="Arial"/>
                <w:b/>
                <w:bCs/>
                <w:color w:val="000000"/>
                <w:sz w:val="12"/>
                <w:szCs w:val="12"/>
                <w:lang w:eastAsia="pt-BR"/>
              </w:rPr>
            </w:pPr>
          </w:p>
        </w:tc>
      </w:tr>
      <w:tr w:rsidR="007518F7" w14:paraId="50F05FFB" w14:textId="77777777" w:rsidTr="007518F7">
        <w:trPr>
          <w:trHeight w:val="225"/>
        </w:trPr>
        <w:tc>
          <w:tcPr>
            <w:tcW w:w="706"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14:paraId="53551473" w14:textId="77777777" w:rsidR="007518F7" w:rsidRDefault="007518F7">
            <w:pPr>
              <w:spacing w:line="256" w:lineRule="auto"/>
              <w:jc w:val="center"/>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Provisões</w:t>
            </w:r>
          </w:p>
        </w:tc>
        <w:tc>
          <w:tcPr>
            <w:tcW w:w="536" w:type="pct"/>
            <w:tcBorders>
              <w:top w:val="nil"/>
              <w:left w:val="nil"/>
              <w:bottom w:val="single" w:sz="4" w:space="0" w:color="auto"/>
              <w:right w:val="single" w:sz="4" w:space="0" w:color="auto"/>
            </w:tcBorders>
            <w:shd w:val="clear" w:color="auto" w:fill="D8D8D8"/>
            <w:vAlign w:val="center"/>
            <w:hideMark/>
          </w:tcPr>
          <w:p w14:paraId="01FE575F"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(13.342.158,30)</w:t>
            </w:r>
          </w:p>
        </w:tc>
        <w:tc>
          <w:tcPr>
            <w:tcW w:w="537" w:type="pct"/>
            <w:tcBorders>
              <w:top w:val="nil"/>
              <w:left w:val="nil"/>
              <w:bottom w:val="single" w:sz="4" w:space="0" w:color="auto"/>
              <w:right w:val="single" w:sz="4" w:space="0" w:color="auto"/>
            </w:tcBorders>
            <w:shd w:val="clear" w:color="auto" w:fill="D8D8D8"/>
            <w:vAlign w:val="center"/>
            <w:hideMark/>
          </w:tcPr>
          <w:p w14:paraId="156A97F4"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(402.897,00)</w:t>
            </w:r>
          </w:p>
        </w:tc>
        <w:tc>
          <w:tcPr>
            <w:tcW w:w="537" w:type="pct"/>
            <w:tcBorders>
              <w:top w:val="nil"/>
              <w:left w:val="nil"/>
              <w:bottom w:val="single" w:sz="4" w:space="0" w:color="auto"/>
              <w:right w:val="single" w:sz="4" w:space="0" w:color="auto"/>
            </w:tcBorders>
            <w:shd w:val="clear" w:color="auto" w:fill="D8D8D8"/>
            <w:vAlign w:val="center"/>
            <w:hideMark/>
          </w:tcPr>
          <w:p w14:paraId="35542736"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(1.739.957,48)</w:t>
            </w:r>
          </w:p>
        </w:tc>
        <w:tc>
          <w:tcPr>
            <w:tcW w:w="537" w:type="pct"/>
            <w:tcBorders>
              <w:top w:val="nil"/>
              <w:left w:val="nil"/>
              <w:bottom w:val="single" w:sz="4" w:space="0" w:color="auto"/>
              <w:right w:val="single" w:sz="4" w:space="0" w:color="auto"/>
            </w:tcBorders>
            <w:shd w:val="clear" w:color="auto" w:fill="D8D8D8"/>
            <w:vAlign w:val="center"/>
            <w:hideMark/>
          </w:tcPr>
          <w:p w14:paraId="78711C9A"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(1.133.692,08)</w:t>
            </w:r>
          </w:p>
        </w:tc>
        <w:tc>
          <w:tcPr>
            <w:tcW w:w="537" w:type="pct"/>
            <w:tcBorders>
              <w:top w:val="nil"/>
              <w:left w:val="nil"/>
              <w:bottom w:val="single" w:sz="4" w:space="0" w:color="auto"/>
              <w:right w:val="single" w:sz="4" w:space="0" w:color="auto"/>
            </w:tcBorders>
            <w:shd w:val="clear" w:color="auto" w:fill="D8D8D8"/>
            <w:vAlign w:val="center"/>
            <w:hideMark/>
          </w:tcPr>
          <w:p w14:paraId="266345EB"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(16.618.704,86)</w:t>
            </w:r>
          </w:p>
        </w:tc>
        <w:tc>
          <w:tcPr>
            <w:tcW w:w="537" w:type="pct"/>
            <w:tcBorders>
              <w:top w:val="nil"/>
              <w:left w:val="nil"/>
              <w:bottom w:val="single" w:sz="4" w:space="0" w:color="auto"/>
              <w:right w:val="single" w:sz="4" w:space="0" w:color="auto"/>
            </w:tcBorders>
            <w:shd w:val="clear" w:color="auto" w:fill="D8D8D8"/>
            <w:vAlign w:val="center"/>
            <w:hideMark/>
          </w:tcPr>
          <w:p w14:paraId="497E1985"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(16.618.704,86)</w:t>
            </w:r>
          </w:p>
        </w:tc>
        <w:tc>
          <w:tcPr>
            <w:tcW w:w="537" w:type="pct"/>
            <w:tcBorders>
              <w:top w:val="nil"/>
              <w:left w:val="nil"/>
              <w:bottom w:val="single" w:sz="4" w:space="0" w:color="auto"/>
              <w:right w:val="single" w:sz="4" w:space="0" w:color="auto"/>
            </w:tcBorders>
            <w:shd w:val="clear" w:color="auto" w:fill="D8D8D8"/>
            <w:vAlign w:val="center"/>
            <w:hideMark/>
          </w:tcPr>
          <w:p w14:paraId="05A5D24B"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(17.446.461,61)</w:t>
            </w:r>
          </w:p>
        </w:tc>
        <w:tc>
          <w:tcPr>
            <w:tcW w:w="535" w:type="pct"/>
            <w:tcBorders>
              <w:top w:val="nil"/>
              <w:left w:val="nil"/>
              <w:bottom w:val="single" w:sz="4" w:space="0" w:color="auto"/>
              <w:right w:val="single" w:sz="4" w:space="0" w:color="auto"/>
            </w:tcBorders>
            <w:shd w:val="clear" w:color="auto" w:fill="D8D8D8"/>
            <w:vAlign w:val="center"/>
            <w:hideMark/>
          </w:tcPr>
          <w:p w14:paraId="45814BF5"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(17.446.461,61)</w:t>
            </w:r>
          </w:p>
        </w:tc>
      </w:tr>
      <w:tr w:rsidR="007518F7" w14:paraId="12B6F9EF" w14:textId="77777777" w:rsidTr="007518F7">
        <w:trPr>
          <w:trHeight w:val="225"/>
        </w:trPr>
        <w:tc>
          <w:tcPr>
            <w:tcW w:w="706"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14:paraId="309EF7DA" w14:textId="77777777" w:rsidR="007518F7" w:rsidRDefault="007518F7">
            <w:pPr>
              <w:spacing w:line="256" w:lineRule="auto"/>
              <w:jc w:val="center"/>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Total Líquido</w:t>
            </w:r>
          </w:p>
        </w:tc>
        <w:tc>
          <w:tcPr>
            <w:tcW w:w="536" w:type="pct"/>
            <w:tcBorders>
              <w:top w:val="nil"/>
              <w:left w:val="nil"/>
              <w:bottom w:val="single" w:sz="4" w:space="0" w:color="auto"/>
              <w:right w:val="single" w:sz="4" w:space="0" w:color="auto"/>
            </w:tcBorders>
            <w:shd w:val="clear" w:color="auto" w:fill="D8D8D8"/>
            <w:vAlign w:val="center"/>
            <w:hideMark/>
          </w:tcPr>
          <w:p w14:paraId="5D972D9A"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118.032.842,27</w:t>
            </w:r>
          </w:p>
        </w:tc>
        <w:tc>
          <w:tcPr>
            <w:tcW w:w="537" w:type="pct"/>
            <w:tcBorders>
              <w:top w:val="nil"/>
              <w:left w:val="nil"/>
              <w:bottom w:val="single" w:sz="4" w:space="0" w:color="auto"/>
              <w:right w:val="single" w:sz="4" w:space="0" w:color="auto"/>
            </w:tcBorders>
            <w:shd w:val="clear" w:color="auto" w:fill="D8D8D8"/>
            <w:vAlign w:val="center"/>
            <w:hideMark/>
          </w:tcPr>
          <w:p w14:paraId="0BBD4AC2"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3.895.587,85</w:t>
            </w:r>
          </w:p>
        </w:tc>
        <w:tc>
          <w:tcPr>
            <w:tcW w:w="537" w:type="pct"/>
            <w:tcBorders>
              <w:top w:val="nil"/>
              <w:left w:val="nil"/>
              <w:bottom w:val="single" w:sz="4" w:space="0" w:color="auto"/>
              <w:right w:val="single" w:sz="4" w:space="0" w:color="auto"/>
            </w:tcBorders>
            <w:shd w:val="clear" w:color="auto" w:fill="D8D8D8"/>
            <w:vAlign w:val="center"/>
            <w:hideMark/>
          </w:tcPr>
          <w:p w14:paraId="77E9B7D6"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64.372.268,81</w:t>
            </w:r>
          </w:p>
        </w:tc>
        <w:tc>
          <w:tcPr>
            <w:tcW w:w="537" w:type="pct"/>
            <w:tcBorders>
              <w:top w:val="nil"/>
              <w:left w:val="nil"/>
              <w:bottom w:val="single" w:sz="4" w:space="0" w:color="auto"/>
              <w:right w:val="single" w:sz="4" w:space="0" w:color="auto"/>
            </w:tcBorders>
            <w:shd w:val="clear" w:color="auto" w:fill="D8D8D8"/>
            <w:vAlign w:val="center"/>
            <w:hideMark/>
          </w:tcPr>
          <w:p w14:paraId="5C3E71E5"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61.330.565,14</w:t>
            </w:r>
          </w:p>
        </w:tc>
        <w:tc>
          <w:tcPr>
            <w:tcW w:w="537" w:type="pct"/>
            <w:tcBorders>
              <w:top w:val="nil"/>
              <w:left w:val="nil"/>
              <w:bottom w:val="single" w:sz="4" w:space="0" w:color="auto"/>
              <w:right w:val="single" w:sz="4" w:space="0" w:color="auto"/>
            </w:tcBorders>
            <w:shd w:val="clear" w:color="auto" w:fill="D8D8D8"/>
            <w:vAlign w:val="center"/>
            <w:hideMark/>
          </w:tcPr>
          <w:p w14:paraId="62A4406C"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247.631.264,07</w:t>
            </w:r>
          </w:p>
        </w:tc>
        <w:tc>
          <w:tcPr>
            <w:tcW w:w="537" w:type="pct"/>
            <w:tcBorders>
              <w:top w:val="nil"/>
              <w:left w:val="nil"/>
              <w:bottom w:val="single" w:sz="4" w:space="0" w:color="auto"/>
              <w:right w:val="single" w:sz="4" w:space="0" w:color="auto"/>
            </w:tcBorders>
            <w:shd w:val="clear" w:color="auto" w:fill="848484"/>
            <w:vAlign w:val="center"/>
            <w:hideMark/>
          </w:tcPr>
          <w:p w14:paraId="52484E18" w14:textId="77777777" w:rsidR="007518F7" w:rsidRDefault="007518F7">
            <w:pPr>
              <w:rPr>
                <w:rFonts w:ascii="Arial" w:eastAsia="Times New Roman" w:hAnsi="Arial" w:cs="Arial"/>
                <w:b/>
                <w:bCs/>
                <w:color w:val="000000"/>
                <w:sz w:val="12"/>
                <w:szCs w:val="12"/>
                <w:lang w:eastAsia="pt-BR"/>
              </w:rPr>
            </w:pPr>
          </w:p>
        </w:tc>
        <w:tc>
          <w:tcPr>
            <w:tcW w:w="537" w:type="pct"/>
            <w:tcBorders>
              <w:top w:val="nil"/>
              <w:left w:val="nil"/>
              <w:bottom w:val="single" w:sz="4" w:space="0" w:color="auto"/>
              <w:right w:val="single" w:sz="4" w:space="0" w:color="auto"/>
            </w:tcBorders>
            <w:shd w:val="clear" w:color="auto" w:fill="D8D8D8"/>
            <w:vAlign w:val="center"/>
            <w:hideMark/>
          </w:tcPr>
          <w:p w14:paraId="3AE8C6E9" w14:textId="77777777" w:rsidR="007518F7" w:rsidRDefault="007518F7">
            <w:pPr>
              <w:spacing w:line="256" w:lineRule="auto"/>
              <w:jc w:val="right"/>
              <w:rPr>
                <w:rFonts w:ascii="Arial" w:eastAsia="Times New Roman" w:hAnsi="Arial" w:cs="Arial"/>
                <w:b/>
                <w:bCs/>
                <w:color w:val="000000"/>
                <w:sz w:val="12"/>
                <w:szCs w:val="12"/>
                <w:lang w:eastAsia="pt-BR"/>
              </w:rPr>
            </w:pPr>
            <w:r>
              <w:rPr>
                <w:rFonts w:ascii="Arial" w:eastAsia="Times New Roman" w:hAnsi="Arial" w:cs="Arial"/>
                <w:b/>
                <w:bCs/>
                <w:color w:val="000000"/>
                <w:sz w:val="12"/>
                <w:szCs w:val="12"/>
                <w:lang w:eastAsia="pt-BR"/>
              </w:rPr>
              <w:t>211.985.857,64</w:t>
            </w:r>
          </w:p>
        </w:tc>
        <w:tc>
          <w:tcPr>
            <w:tcW w:w="535" w:type="pct"/>
            <w:tcBorders>
              <w:top w:val="nil"/>
              <w:left w:val="nil"/>
              <w:bottom w:val="single" w:sz="4" w:space="0" w:color="auto"/>
              <w:right w:val="single" w:sz="4" w:space="0" w:color="auto"/>
            </w:tcBorders>
            <w:shd w:val="clear" w:color="auto" w:fill="848484"/>
            <w:vAlign w:val="center"/>
            <w:hideMark/>
          </w:tcPr>
          <w:p w14:paraId="0F23AA78" w14:textId="77777777" w:rsidR="007518F7" w:rsidRDefault="007518F7">
            <w:pPr>
              <w:rPr>
                <w:rFonts w:ascii="Arial" w:eastAsia="Times New Roman" w:hAnsi="Arial" w:cs="Arial"/>
                <w:b/>
                <w:bCs/>
                <w:color w:val="000000"/>
                <w:sz w:val="12"/>
                <w:szCs w:val="12"/>
                <w:lang w:eastAsia="pt-BR"/>
              </w:rPr>
            </w:pPr>
          </w:p>
        </w:tc>
      </w:tr>
    </w:tbl>
    <w:p w14:paraId="418EE573" w14:textId="6F777846" w:rsidR="00867EBE" w:rsidRDefault="00867EBE" w:rsidP="00416856">
      <w:pPr>
        <w:rPr>
          <w:rFonts w:ascii="Arial" w:hAnsi="Arial" w:cs="Arial"/>
          <w:sz w:val="20"/>
          <w:szCs w:val="20"/>
        </w:rPr>
      </w:pPr>
      <w:r>
        <w:rPr>
          <w:b/>
          <w:bCs/>
        </w:rPr>
        <w:lastRenderedPageBreak/>
        <w:t> </w:t>
      </w:r>
      <w:r w:rsidRPr="003A2E43">
        <w:rPr>
          <w:rFonts w:ascii="Arial" w:hAnsi="Arial" w:cs="Arial"/>
          <w:sz w:val="20"/>
          <w:szCs w:val="20"/>
        </w:rPr>
        <w:t>c) Composição da carteira de crédito por faixa de vencimento:</w:t>
      </w:r>
    </w:p>
    <w:p w14:paraId="554E0C44" w14:textId="77777777" w:rsidR="00416856" w:rsidRPr="00416856" w:rsidRDefault="00416856" w:rsidP="00416856">
      <w:pPr>
        <w:rPr>
          <w:rFonts w:eastAsiaTheme="minorEastAsia"/>
          <w:b/>
          <w:bCs/>
        </w:rPr>
      </w:pPr>
    </w:p>
    <w:tbl>
      <w:tblPr>
        <w:tblW w:w="5000" w:type="pct"/>
        <w:tblCellMar>
          <w:left w:w="70" w:type="dxa"/>
          <w:right w:w="70" w:type="dxa"/>
        </w:tblCellMar>
        <w:tblLook w:val="04A0" w:firstRow="1" w:lastRow="0" w:firstColumn="1" w:lastColumn="0" w:noHBand="0" w:noVBand="1"/>
      </w:tblPr>
      <w:tblGrid>
        <w:gridCol w:w="4014"/>
        <w:gridCol w:w="1552"/>
        <w:gridCol w:w="1552"/>
        <w:gridCol w:w="1669"/>
        <w:gridCol w:w="1669"/>
      </w:tblGrid>
      <w:tr w:rsidR="00867EBE" w14:paraId="2FDD001D" w14:textId="77777777" w:rsidTr="00867EBE">
        <w:trPr>
          <w:trHeight w:val="225"/>
        </w:trPr>
        <w:tc>
          <w:tcPr>
            <w:tcW w:w="1920"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22054AD1"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Tipo</w:t>
            </w:r>
          </w:p>
        </w:tc>
        <w:tc>
          <w:tcPr>
            <w:tcW w:w="742" w:type="pct"/>
            <w:tcBorders>
              <w:top w:val="single" w:sz="4" w:space="0" w:color="auto"/>
              <w:left w:val="nil"/>
              <w:bottom w:val="single" w:sz="4" w:space="0" w:color="auto"/>
              <w:right w:val="single" w:sz="4" w:space="0" w:color="auto"/>
            </w:tcBorders>
            <w:shd w:val="clear" w:color="auto" w:fill="D8D8D8"/>
            <w:vAlign w:val="center"/>
            <w:hideMark/>
          </w:tcPr>
          <w:p w14:paraId="4013E5D4"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Até 90</w:t>
            </w:r>
          </w:p>
        </w:tc>
        <w:tc>
          <w:tcPr>
            <w:tcW w:w="742" w:type="pct"/>
            <w:tcBorders>
              <w:top w:val="single" w:sz="4" w:space="0" w:color="auto"/>
              <w:left w:val="nil"/>
              <w:bottom w:val="single" w:sz="4" w:space="0" w:color="auto"/>
              <w:right w:val="single" w:sz="4" w:space="0" w:color="auto"/>
            </w:tcBorders>
            <w:shd w:val="clear" w:color="auto" w:fill="D8D8D8"/>
            <w:vAlign w:val="center"/>
            <w:hideMark/>
          </w:tcPr>
          <w:p w14:paraId="5664CECE"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 91 a 360</w:t>
            </w:r>
          </w:p>
        </w:tc>
        <w:tc>
          <w:tcPr>
            <w:tcW w:w="798" w:type="pct"/>
            <w:tcBorders>
              <w:top w:val="single" w:sz="4" w:space="0" w:color="auto"/>
              <w:left w:val="nil"/>
              <w:bottom w:val="single" w:sz="4" w:space="0" w:color="auto"/>
              <w:right w:val="single" w:sz="4" w:space="0" w:color="auto"/>
            </w:tcBorders>
            <w:shd w:val="clear" w:color="auto" w:fill="D8D8D8"/>
            <w:vAlign w:val="center"/>
            <w:hideMark/>
          </w:tcPr>
          <w:p w14:paraId="745E980A"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Acima de 360</w:t>
            </w:r>
          </w:p>
        </w:tc>
        <w:tc>
          <w:tcPr>
            <w:tcW w:w="798" w:type="pct"/>
            <w:tcBorders>
              <w:top w:val="single" w:sz="4" w:space="0" w:color="auto"/>
              <w:left w:val="nil"/>
              <w:bottom w:val="single" w:sz="4" w:space="0" w:color="auto"/>
              <w:right w:val="single" w:sz="4" w:space="0" w:color="auto"/>
            </w:tcBorders>
            <w:shd w:val="clear" w:color="auto" w:fill="D8D8D8"/>
            <w:vAlign w:val="center"/>
            <w:hideMark/>
          </w:tcPr>
          <w:p w14:paraId="6BFBA45A"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r>
      <w:tr w:rsidR="00867EBE" w14:paraId="1BE0AF18" w14:textId="77777777" w:rsidTr="00867EBE">
        <w:trPr>
          <w:trHeight w:val="225"/>
        </w:trPr>
        <w:tc>
          <w:tcPr>
            <w:tcW w:w="1920" w:type="pct"/>
            <w:tcBorders>
              <w:top w:val="nil"/>
              <w:left w:val="single" w:sz="4" w:space="0" w:color="auto"/>
              <w:bottom w:val="single" w:sz="4" w:space="0" w:color="auto"/>
              <w:right w:val="single" w:sz="4" w:space="0" w:color="auto"/>
            </w:tcBorders>
            <w:shd w:val="clear" w:color="auto" w:fill="D8D8D8"/>
            <w:vAlign w:val="center"/>
            <w:hideMark/>
          </w:tcPr>
          <w:p w14:paraId="4C5A3645"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Adiantamento a Depositante</w:t>
            </w:r>
          </w:p>
        </w:tc>
        <w:tc>
          <w:tcPr>
            <w:tcW w:w="742" w:type="pct"/>
            <w:tcBorders>
              <w:top w:val="nil"/>
              <w:left w:val="nil"/>
              <w:bottom w:val="single" w:sz="4" w:space="0" w:color="auto"/>
              <w:right w:val="single" w:sz="4" w:space="0" w:color="auto"/>
            </w:tcBorders>
            <w:shd w:val="clear" w:color="auto" w:fill="FFFFFF"/>
            <w:vAlign w:val="center"/>
            <w:hideMark/>
          </w:tcPr>
          <w:p w14:paraId="3BE0D7D3"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243.667,35</w:t>
            </w:r>
          </w:p>
        </w:tc>
        <w:tc>
          <w:tcPr>
            <w:tcW w:w="742" w:type="pct"/>
            <w:tcBorders>
              <w:top w:val="nil"/>
              <w:left w:val="nil"/>
              <w:bottom w:val="single" w:sz="4" w:space="0" w:color="auto"/>
              <w:right w:val="single" w:sz="4" w:space="0" w:color="auto"/>
            </w:tcBorders>
            <w:shd w:val="clear" w:color="auto" w:fill="FFFFFF"/>
            <w:vAlign w:val="center"/>
            <w:hideMark/>
          </w:tcPr>
          <w:p w14:paraId="3BC47C90"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798" w:type="pct"/>
            <w:tcBorders>
              <w:top w:val="nil"/>
              <w:left w:val="nil"/>
              <w:bottom w:val="single" w:sz="4" w:space="0" w:color="auto"/>
              <w:right w:val="single" w:sz="4" w:space="0" w:color="auto"/>
            </w:tcBorders>
            <w:shd w:val="clear" w:color="auto" w:fill="FFFFFF"/>
            <w:vAlign w:val="center"/>
            <w:hideMark/>
          </w:tcPr>
          <w:p w14:paraId="7BEB8204"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798" w:type="pct"/>
            <w:tcBorders>
              <w:top w:val="nil"/>
              <w:left w:val="nil"/>
              <w:bottom w:val="single" w:sz="4" w:space="0" w:color="auto"/>
              <w:right w:val="single" w:sz="4" w:space="0" w:color="auto"/>
            </w:tcBorders>
            <w:shd w:val="clear" w:color="auto" w:fill="D9D9D9"/>
            <w:vAlign w:val="center"/>
            <w:hideMark/>
          </w:tcPr>
          <w:p w14:paraId="14E7CE43"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243.667,35</w:t>
            </w:r>
          </w:p>
        </w:tc>
      </w:tr>
      <w:tr w:rsidR="00867EBE" w14:paraId="35F17FE1" w14:textId="77777777" w:rsidTr="00867EBE">
        <w:trPr>
          <w:trHeight w:val="225"/>
        </w:trPr>
        <w:tc>
          <w:tcPr>
            <w:tcW w:w="1920" w:type="pct"/>
            <w:tcBorders>
              <w:top w:val="nil"/>
              <w:left w:val="single" w:sz="4" w:space="0" w:color="auto"/>
              <w:bottom w:val="single" w:sz="4" w:space="0" w:color="auto"/>
              <w:right w:val="single" w:sz="4" w:space="0" w:color="auto"/>
            </w:tcBorders>
            <w:shd w:val="clear" w:color="auto" w:fill="D8D8D8"/>
            <w:vAlign w:val="center"/>
            <w:hideMark/>
          </w:tcPr>
          <w:p w14:paraId="15A9DB87"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Cheque Especial / Conta Garantida</w:t>
            </w:r>
          </w:p>
        </w:tc>
        <w:tc>
          <w:tcPr>
            <w:tcW w:w="742" w:type="pct"/>
            <w:tcBorders>
              <w:top w:val="nil"/>
              <w:left w:val="nil"/>
              <w:bottom w:val="single" w:sz="4" w:space="0" w:color="auto"/>
              <w:right w:val="single" w:sz="4" w:space="0" w:color="auto"/>
            </w:tcBorders>
            <w:shd w:val="clear" w:color="auto" w:fill="FFFFFF"/>
            <w:vAlign w:val="center"/>
            <w:hideMark/>
          </w:tcPr>
          <w:p w14:paraId="3057792D"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4.054.817,50</w:t>
            </w:r>
          </w:p>
        </w:tc>
        <w:tc>
          <w:tcPr>
            <w:tcW w:w="742" w:type="pct"/>
            <w:tcBorders>
              <w:top w:val="nil"/>
              <w:left w:val="nil"/>
              <w:bottom w:val="single" w:sz="4" w:space="0" w:color="auto"/>
              <w:right w:val="single" w:sz="4" w:space="0" w:color="auto"/>
            </w:tcBorders>
            <w:shd w:val="clear" w:color="auto" w:fill="FFFFFF"/>
            <w:vAlign w:val="center"/>
            <w:hideMark/>
          </w:tcPr>
          <w:p w14:paraId="26D0707E"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798" w:type="pct"/>
            <w:tcBorders>
              <w:top w:val="nil"/>
              <w:left w:val="nil"/>
              <w:bottom w:val="single" w:sz="4" w:space="0" w:color="auto"/>
              <w:right w:val="single" w:sz="4" w:space="0" w:color="auto"/>
            </w:tcBorders>
            <w:shd w:val="clear" w:color="auto" w:fill="FFFFFF"/>
            <w:vAlign w:val="center"/>
            <w:hideMark/>
          </w:tcPr>
          <w:p w14:paraId="25784DA5"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798" w:type="pct"/>
            <w:tcBorders>
              <w:top w:val="nil"/>
              <w:left w:val="nil"/>
              <w:bottom w:val="single" w:sz="4" w:space="0" w:color="auto"/>
              <w:right w:val="single" w:sz="4" w:space="0" w:color="auto"/>
            </w:tcBorders>
            <w:shd w:val="clear" w:color="auto" w:fill="D9D9D9"/>
            <w:vAlign w:val="center"/>
            <w:hideMark/>
          </w:tcPr>
          <w:p w14:paraId="13476B71"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4.054.817,50</w:t>
            </w:r>
          </w:p>
        </w:tc>
      </w:tr>
      <w:tr w:rsidR="00867EBE" w14:paraId="7500DB07" w14:textId="77777777" w:rsidTr="00867EBE">
        <w:trPr>
          <w:trHeight w:val="225"/>
        </w:trPr>
        <w:tc>
          <w:tcPr>
            <w:tcW w:w="1920" w:type="pct"/>
            <w:tcBorders>
              <w:top w:val="nil"/>
              <w:left w:val="single" w:sz="4" w:space="0" w:color="auto"/>
              <w:bottom w:val="single" w:sz="4" w:space="0" w:color="auto"/>
              <w:right w:val="single" w:sz="4" w:space="0" w:color="auto"/>
            </w:tcBorders>
            <w:shd w:val="clear" w:color="auto" w:fill="D8D8D8"/>
            <w:vAlign w:val="center"/>
            <w:hideMark/>
          </w:tcPr>
          <w:p w14:paraId="0CC3AC90"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Empréstimos</w:t>
            </w:r>
          </w:p>
        </w:tc>
        <w:tc>
          <w:tcPr>
            <w:tcW w:w="742" w:type="pct"/>
            <w:tcBorders>
              <w:top w:val="nil"/>
              <w:left w:val="nil"/>
              <w:bottom w:val="single" w:sz="4" w:space="0" w:color="auto"/>
              <w:right w:val="single" w:sz="4" w:space="0" w:color="auto"/>
            </w:tcBorders>
            <w:shd w:val="clear" w:color="auto" w:fill="FFFFFF"/>
            <w:vAlign w:val="center"/>
            <w:hideMark/>
          </w:tcPr>
          <w:p w14:paraId="49BFD14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12.560.926,57</w:t>
            </w:r>
          </w:p>
        </w:tc>
        <w:tc>
          <w:tcPr>
            <w:tcW w:w="742" w:type="pct"/>
            <w:tcBorders>
              <w:top w:val="nil"/>
              <w:left w:val="nil"/>
              <w:bottom w:val="single" w:sz="4" w:space="0" w:color="auto"/>
              <w:right w:val="single" w:sz="4" w:space="0" w:color="auto"/>
            </w:tcBorders>
            <w:shd w:val="clear" w:color="auto" w:fill="FFFFFF"/>
            <w:vAlign w:val="center"/>
            <w:hideMark/>
          </w:tcPr>
          <w:p w14:paraId="5ECC56C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32.235.140,89</w:t>
            </w:r>
          </w:p>
        </w:tc>
        <w:tc>
          <w:tcPr>
            <w:tcW w:w="798" w:type="pct"/>
            <w:tcBorders>
              <w:top w:val="nil"/>
              <w:left w:val="nil"/>
              <w:bottom w:val="single" w:sz="4" w:space="0" w:color="auto"/>
              <w:right w:val="single" w:sz="4" w:space="0" w:color="auto"/>
            </w:tcBorders>
            <w:shd w:val="clear" w:color="auto" w:fill="FFFFFF"/>
            <w:vAlign w:val="center"/>
            <w:hideMark/>
          </w:tcPr>
          <w:p w14:paraId="6029DCCB"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73.972.256,35</w:t>
            </w:r>
          </w:p>
        </w:tc>
        <w:tc>
          <w:tcPr>
            <w:tcW w:w="798" w:type="pct"/>
            <w:tcBorders>
              <w:top w:val="nil"/>
              <w:left w:val="nil"/>
              <w:bottom w:val="single" w:sz="4" w:space="0" w:color="auto"/>
              <w:right w:val="single" w:sz="4" w:space="0" w:color="auto"/>
            </w:tcBorders>
            <w:shd w:val="clear" w:color="auto" w:fill="D9D9D9"/>
            <w:vAlign w:val="center"/>
            <w:hideMark/>
          </w:tcPr>
          <w:p w14:paraId="4108430B"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118.768.323,81</w:t>
            </w:r>
          </w:p>
        </w:tc>
      </w:tr>
      <w:tr w:rsidR="00867EBE" w14:paraId="666F9A88" w14:textId="77777777" w:rsidTr="00867EBE">
        <w:trPr>
          <w:trHeight w:val="225"/>
        </w:trPr>
        <w:tc>
          <w:tcPr>
            <w:tcW w:w="1920" w:type="pct"/>
            <w:tcBorders>
              <w:top w:val="nil"/>
              <w:left w:val="single" w:sz="4" w:space="0" w:color="auto"/>
              <w:bottom w:val="single" w:sz="4" w:space="0" w:color="auto"/>
              <w:right w:val="single" w:sz="4" w:space="0" w:color="auto"/>
            </w:tcBorders>
            <w:shd w:val="clear" w:color="auto" w:fill="D8D8D8"/>
            <w:vAlign w:val="center"/>
            <w:hideMark/>
          </w:tcPr>
          <w:p w14:paraId="3CDF9A2C"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Títulos Descontados</w:t>
            </w:r>
          </w:p>
        </w:tc>
        <w:tc>
          <w:tcPr>
            <w:tcW w:w="742" w:type="pct"/>
            <w:tcBorders>
              <w:top w:val="nil"/>
              <w:left w:val="nil"/>
              <w:bottom w:val="single" w:sz="4" w:space="0" w:color="auto"/>
              <w:right w:val="single" w:sz="4" w:space="0" w:color="auto"/>
            </w:tcBorders>
            <w:shd w:val="clear" w:color="auto" w:fill="FFFFFF"/>
            <w:vAlign w:val="center"/>
            <w:hideMark/>
          </w:tcPr>
          <w:p w14:paraId="692A62EC"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11.864.865,59</w:t>
            </w:r>
          </w:p>
        </w:tc>
        <w:tc>
          <w:tcPr>
            <w:tcW w:w="742" w:type="pct"/>
            <w:tcBorders>
              <w:top w:val="nil"/>
              <w:left w:val="nil"/>
              <w:bottom w:val="single" w:sz="4" w:space="0" w:color="auto"/>
              <w:right w:val="single" w:sz="4" w:space="0" w:color="auto"/>
            </w:tcBorders>
            <w:shd w:val="clear" w:color="auto" w:fill="FFFFFF"/>
            <w:vAlign w:val="center"/>
            <w:hideMark/>
          </w:tcPr>
          <w:p w14:paraId="1A21E8E1"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741.811,17</w:t>
            </w:r>
          </w:p>
        </w:tc>
        <w:tc>
          <w:tcPr>
            <w:tcW w:w="798" w:type="pct"/>
            <w:tcBorders>
              <w:top w:val="nil"/>
              <w:left w:val="nil"/>
              <w:bottom w:val="single" w:sz="4" w:space="0" w:color="auto"/>
              <w:right w:val="single" w:sz="4" w:space="0" w:color="auto"/>
            </w:tcBorders>
            <w:shd w:val="clear" w:color="auto" w:fill="FFFFFF"/>
            <w:vAlign w:val="center"/>
            <w:hideMark/>
          </w:tcPr>
          <w:p w14:paraId="21EFBDDB"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798" w:type="pct"/>
            <w:tcBorders>
              <w:top w:val="nil"/>
              <w:left w:val="nil"/>
              <w:bottom w:val="single" w:sz="4" w:space="0" w:color="auto"/>
              <w:right w:val="single" w:sz="4" w:space="0" w:color="auto"/>
            </w:tcBorders>
            <w:shd w:val="clear" w:color="auto" w:fill="D9D9D9"/>
            <w:vAlign w:val="center"/>
            <w:hideMark/>
          </w:tcPr>
          <w:p w14:paraId="0553444B"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12.606.676,76</w:t>
            </w:r>
          </w:p>
        </w:tc>
      </w:tr>
      <w:tr w:rsidR="00867EBE" w14:paraId="7FA75974" w14:textId="77777777" w:rsidTr="00867EBE">
        <w:trPr>
          <w:trHeight w:val="225"/>
        </w:trPr>
        <w:tc>
          <w:tcPr>
            <w:tcW w:w="1920" w:type="pct"/>
            <w:tcBorders>
              <w:top w:val="nil"/>
              <w:left w:val="single" w:sz="4" w:space="0" w:color="auto"/>
              <w:bottom w:val="single" w:sz="4" w:space="0" w:color="auto"/>
              <w:right w:val="single" w:sz="4" w:space="0" w:color="auto"/>
            </w:tcBorders>
            <w:shd w:val="clear" w:color="auto" w:fill="D8D8D8"/>
            <w:vAlign w:val="center"/>
            <w:hideMark/>
          </w:tcPr>
          <w:p w14:paraId="62883077"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Financiamentos</w:t>
            </w:r>
          </w:p>
        </w:tc>
        <w:tc>
          <w:tcPr>
            <w:tcW w:w="742" w:type="pct"/>
            <w:tcBorders>
              <w:top w:val="nil"/>
              <w:left w:val="nil"/>
              <w:bottom w:val="single" w:sz="4" w:space="0" w:color="auto"/>
              <w:right w:val="single" w:sz="4" w:space="0" w:color="auto"/>
            </w:tcBorders>
            <w:shd w:val="clear" w:color="auto" w:fill="FFFFFF"/>
            <w:vAlign w:val="center"/>
            <w:hideMark/>
          </w:tcPr>
          <w:p w14:paraId="1DB83600"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3.688.313,23</w:t>
            </w:r>
          </w:p>
        </w:tc>
        <w:tc>
          <w:tcPr>
            <w:tcW w:w="742" w:type="pct"/>
            <w:tcBorders>
              <w:top w:val="nil"/>
              <w:left w:val="nil"/>
              <w:bottom w:val="single" w:sz="4" w:space="0" w:color="auto"/>
              <w:right w:val="single" w:sz="4" w:space="0" w:color="auto"/>
            </w:tcBorders>
            <w:shd w:val="clear" w:color="auto" w:fill="FFFFFF"/>
            <w:vAlign w:val="center"/>
            <w:hideMark/>
          </w:tcPr>
          <w:p w14:paraId="3EFC5FA3"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11.624.573,54</w:t>
            </w:r>
          </w:p>
        </w:tc>
        <w:tc>
          <w:tcPr>
            <w:tcW w:w="798" w:type="pct"/>
            <w:tcBorders>
              <w:top w:val="nil"/>
              <w:left w:val="nil"/>
              <w:bottom w:val="single" w:sz="4" w:space="0" w:color="auto"/>
              <w:right w:val="single" w:sz="4" w:space="0" w:color="auto"/>
            </w:tcBorders>
            <w:shd w:val="clear" w:color="auto" w:fill="FFFFFF"/>
            <w:vAlign w:val="center"/>
            <w:hideMark/>
          </w:tcPr>
          <w:p w14:paraId="72EDCE8C"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50.799.339,52</w:t>
            </w:r>
          </w:p>
        </w:tc>
        <w:tc>
          <w:tcPr>
            <w:tcW w:w="798" w:type="pct"/>
            <w:tcBorders>
              <w:top w:val="nil"/>
              <w:left w:val="nil"/>
              <w:bottom w:val="single" w:sz="4" w:space="0" w:color="auto"/>
              <w:right w:val="single" w:sz="4" w:space="0" w:color="auto"/>
            </w:tcBorders>
            <w:shd w:val="clear" w:color="auto" w:fill="D9D9D9"/>
            <w:vAlign w:val="center"/>
            <w:hideMark/>
          </w:tcPr>
          <w:p w14:paraId="2819C500"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66.112.226,29</w:t>
            </w:r>
          </w:p>
        </w:tc>
      </w:tr>
      <w:tr w:rsidR="00867EBE" w14:paraId="0221B226" w14:textId="77777777" w:rsidTr="00867EBE">
        <w:trPr>
          <w:trHeight w:val="225"/>
        </w:trPr>
        <w:tc>
          <w:tcPr>
            <w:tcW w:w="1920" w:type="pct"/>
            <w:tcBorders>
              <w:top w:val="nil"/>
              <w:left w:val="single" w:sz="4" w:space="0" w:color="auto"/>
              <w:bottom w:val="single" w:sz="4" w:space="0" w:color="auto"/>
              <w:right w:val="single" w:sz="4" w:space="0" w:color="auto"/>
            </w:tcBorders>
            <w:shd w:val="clear" w:color="auto" w:fill="D8D8D8"/>
            <w:vAlign w:val="center"/>
            <w:hideMark/>
          </w:tcPr>
          <w:p w14:paraId="521FA9C8"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Financiamentos Rurais e Agroindustriais</w:t>
            </w:r>
          </w:p>
        </w:tc>
        <w:tc>
          <w:tcPr>
            <w:tcW w:w="742" w:type="pct"/>
            <w:tcBorders>
              <w:top w:val="nil"/>
              <w:left w:val="nil"/>
              <w:bottom w:val="single" w:sz="4" w:space="0" w:color="auto"/>
              <w:right w:val="single" w:sz="4" w:space="0" w:color="auto"/>
            </w:tcBorders>
            <w:shd w:val="clear" w:color="auto" w:fill="FFFFFF"/>
            <w:vAlign w:val="center"/>
            <w:hideMark/>
          </w:tcPr>
          <w:p w14:paraId="23C13433"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7.459.153,08</w:t>
            </w:r>
          </w:p>
        </w:tc>
        <w:tc>
          <w:tcPr>
            <w:tcW w:w="742" w:type="pct"/>
            <w:tcBorders>
              <w:top w:val="nil"/>
              <w:left w:val="nil"/>
              <w:bottom w:val="single" w:sz="4" w:space="0" w:color="auto"/>
              <w:right w:val="single" w:sz="4" w:space="0" w:color="auto"/>
            </w:tcBorders>
            <w:shd w:val="clear" w:color="auto" w:fill="FFFFFF"/>
            <w:vAlign w:val="center"/>
            <w:hideMark/>
          </w:tcPr>
          <w:p w14:paraId="45FC5A80"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18.973.645,50</w:t>
            </w:r>
          </w:p>
        </w:tc>
        <w:tc>
          <w:tcPr>
            <w:tcW w:w="798" w:type="pct"/>
            <w:tcBorders>
              <w:top w:val="nil"/>
              <w:left w:val="nil"/>
              <w:bottom w:val="single" w:sz="4" w:space="0" w:color="auto"/>
              <w:right w:val="single" w:sz="4" w:space="0" w:color="auto"/>
            </w:tcBorders>
            <w:shd w:val="clear" w:color="auto" w:fill="FFFFFF"/>
            <w:vAlign w:val="center"/>
            <w:hideMark/>
          </w:tcPr>
          <w:p w14:paraId="7D28AF65"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36.031.458,64</w:t>
            </w:r>
          </w:p>
        </w:tc>
        <w:tc>
          <w:tcPr>
            <w:tcW w:w="798" w:type="pct"/>
            <w:tcBorders>
              <w:top w:val="nil"/>
              <w:left w:val="nil"/>
              <w:bottom w:val="single" w:sz="4" w:space="0" w:color="auto"/>
              <w:right w:val="single" w:sz="4" w:space="0" w:color="auto"/>
            </w:tcBorders>
            <w:shd w:val="clear" w:color="auto" w:fill="D9D9D9"/>
            <w:vAlign w:val="center"/>
            <w:hideMark/>
          </w:tcPr>
          <w:p w14:paraId="1CDDC029"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62.464.257,22</w:t>
            </w:r>
          </w:p>
        </w:tc>
      </w:tr>
      <w:tr w:rsidR="00867EBE" w14:paraId="62A97CFB" w14:textId="77777777" w:rsidTr="00867EBE">
        <w:trPr>
          <w:trHeight w:val="225"/>
        </w:trPr>
        <w:tc>
          <w:tcPr>
            <w:tcW w:w="1920" w:type="pct"/>
            <w:tcBorders>
              <w:top w:val="nil"/>
              <w:left w:val="single" w:sz="4" w:space="0" w:color="auto"/>
              <w:bottom w:val="single" w:sz="4" w:space="0" w:color="auto"/>
              <w:right w:val="single" w:sz="4" w:space="0" w:color="auto"/>
            </w:tcBorders>
            <w:shd w:val="clear" w:color="auto" w:fill="D9D9D9"/>
            <w:vAlign w:val="center"/>
            <w:hideMark/>
          </w:tcPr>
          <w:p w14:paraId="61BC19B2"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742" w:type="pct"/>
            <w:tcBorders>
              <w:top w:val="nil"/>
              <w:left w:val="nil"/>
              <w:bottom w:val="single" w:sz="4" w:space="0" w:color="auto"/>
              <w:right w:val="single" w:sz="4" w:space="0" w:color="auto"/>
            </w:tcBorders>
            <w:shd w:val="clear" w:color="auto" w:fill="D9D9D9"/>
            <w:vAlign w:val="center"/>
            <w:hideMark/>
          </w:tcPr>
          <w:p w14:paraId="08329CDC"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39.871.743,32</w:t>
            </w:r>
          </w:p>
        </w:tc>
        <w:tc>
          <w:tcPr>
            <w:tcW w:w="742" w:type="pct"/>
            <w:tcBorders>
              <w:top w:val="nil"/>
              <w:left w:val="nil"/>
              <w:bottom w:val="single" w:sz="4" w:space="0" w:color="auto"/>
              <w:right w:val="single" w:sz="4" w:space="0" w:color="auto"/>
            </w:tcBorders>
            <w:shd w:val="clear" w:color="auto" w:fill="D9D9D9"/>
            <w:vAlign w:val="center"/>
            <w:hideMark/>
          </w:tcPr>
          <w:p w14:paraId="18B84A37"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63.575.171,10</w:t>
            </w:r>
          </w:p>
        </w:tc>
        <w:tc>
          <w:tcPr>
            <w:tcW w:w="798" w:type="pct"/>
            <w:tcBorders>
              <w:top w:val="nil"/>
              <w:left w:val="nil"/>
              <w:bottom w:val="single" w:sz="4" w:space="0" w:color="auto"/>
              <w:right w:val="single" w:sz="4" w:space="0" w:color="auto"/>
            </w:tcBorders>
            <w:shd w:val="clear" w:color="auto" w:fill="D9D9D9"/>
            <w:vAlign w:val="center"/>
            <w:hideMark/>
          </w:tcPr>
          <w:p w14:paraId="7103CC7C"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160.803.054,51</w:t>
            </w:r>
          </w:p>
        </w:tc>
        <w:tc>
          <w:tcPr>
            <w:tcW w:w="798" w:type="pct"/>
            <w:tcBorders>
              <w:top w:val="nil"/>
              <w:left w:val="nil"/>
              <w:bottom w:val="single" w:sz="4" w:space="0" w:color="auto"/>
              <w:right w:val="single" w:sz="4" w:space="0" w:color="auto"/>
            </w:tcBorders>
            <w:shd w:val="clear" w:color="auto" w:fill="D9D9D9"/>
            <w:vAlign w:val="center"/>
            <w:hideMark/>
          </w:tcPr>
          <w:p w14:paraId="39C8AD34"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264.249.968,93</w:t>
            </w:r>
          </w:p>
        </w:tc>
      </w:tr>
    </w:tbl>
    <w:p w14:paraId="1B2C81E7" w14:textId="77777777" w:rsidR="00867EBE" w:rsidRDefault="00867EBE" w:rsidP="00867EBE">
      <w:pPr>
        <w:pStyle w:val="NormalWeb"/>
      </w:pPr>
      <w:r w:rsidRPr="003A2E43">
        <w:rPr>
          <w:rFonts w:ascii="Arial" w:hAnsi="Arial" w:cs="Arial"/>
          <w:sz w:val="20"/>
          <w:szCs w:val="20"/>
        </w:rPr>
        <w:t>d) Composição da carteira de crédito por tipo de produto, cliente e atividade econômica:</w:t>
      </w:r>
    </w:p>
    <w:tbl>
      <w:tblPr>
        <w:tblW w:w="5000" w:type="pct"/>
        <w:tblCellMar>
          <w:left w:w="70" w:type="dxa"/>
          <w:right w:w="70" w:type="dxa"/>
        </w:tblCellMar>
        <w:tblLook w:val="04A0" w:firstRow="1" w:lastRow="0" w:firstColumn="1" w:lastColumn="0" w:noHBand="0" w:noVBand="1"/>
      </w:tblPr>
      <w:tblGrid>
        <w:gridCol w:w="2289"/>
        <w:gridCol w:w="1668"/>
        <w:gridCol w:w="1501"/>
        <w:gridCol w:w="2141"/>
        <w:gridCol w:w="1480"/>
        <w:gridCol w:w="1374"/>
      </w:tblGrid>
      <w:tr w:rsidR="00867EBE" w14:paraId="6766F541" w14:textId="77777777" w:rsidTr="00867EBE">
        <w:trPr>
          <w:trHeight w:val="240"/>
        </w:trPr>
        <w:tc>
          <w:tcPr>
            <w:tcW w:w="1095" w:type="pct"/>
            <w:tcBorders>
              <w:top w:val="single" w:sz="6" w:space="0" w:color="auto"/>
              <w:left w:val="single" w:sz="6" w:space="0" w:color="auto"/>
              <w:bottom w:val="single" w:sz="6" w:space="0" w:color="auto"/>
              <w:right w:val="single" w:sz="6" w:space="0" w:color="auto"/>
            </w:tcBorders>
            <w:shd w:val="clear" w:color="auto" w:fill="D8D8D8"/>
            <w:vAlign w:val="center"/>
            <w:hideMark/>
          </w:tcPr>
          <w:p w14:paraId="158030CB"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798" w:type="pct"/>
            <w:tcBorders>
              <w:top w:val="single" w:sz="4" w:space="0" w:color="auto"/>
              <w:left w:val="nil"/>
              <w:bottom w:val="single" w:sz="4" w:space="0" w:color="auto"/>
              <w:right w:val="single" w:sz="4" w:space="0" w:color="auto"/>
            </w:tcBorders>
            <w:shd w:val="clear" w:color="auto" w:fill="D8D8D8"/>
            <w:vAlign w:val="center"/>
            <w:hideMark/>
          </w:tcPr>
          <w:p w14:paraId="71DCA639"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Empréstimos/TD</w:t>
            </w:r>
          </w:p>
        </w:tc>
        <w:tc>
          <w:tcPr>
            <w:tcW w:w="718" w:type="pct"/>
            <w:tcBorders>
              <w:top w:val="single" w:sz="4" w:space="0" w:color="auto"/>
              <w:left w:val="nil"/>
              <w:bottom w:val="single" w:sz="4" w:space="0" w:color="auto"/>
              <w:right w:val="single" w:sz="4" w:space="0" w:color="auto"/>
            </w:tcBorders>
            <w:shd w:val="clear" w:color="auto" w:fill="D8D8D8"/>
            <w:vAlign w:val="center"/>
            <w:hideMark/>
          </w:tcPr>
          <w:p w14:paraId="38E1C7AD"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Financiamento</w:t>
            </w:r>
          </w:p>
        </w:tc>
        <w:tc>
          <w:tcPr>
            <w:tcW w:w="1024" w:type="pct"/>
            <w:tcBorders>
              <w:top w:val="single" w:sz="4" w:space="0" w:color="auto"/>
              <w:left w:val="nil"/>
              <w:bottom w:val="single" w:sz="4" w:space="0" w:color="auto"/>
              <w:right w:val="single" w:sz="4" w:space="0" w:color="auto"/>
            </w:tcBorders>
            <w:shd w:val="clear" w:color="auto" w:fill="D8D8D8"/>
            <w:vAlign w:val="center"/>
            <w:hideMark/>
          </w:tcPr>
          <w:p w14:paraId="48B61223"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Financiamento Rurais</w:t>
            </w:r>
          </w:p>
        </w:tc>
        <w:tc>
          <w:tcPr>
            <w:tcW w:w="708" w:type="pct"/>
            <w:tcBorders>
              <w:top w:val="single" w:sz="4" w:space="0" w:color="auto"/>
              <w:left w:val="nil"/>
              <w:bottom w:val="single" w:sz="4" w:space="0" w:color="auto"/>
              <w:right w:val="single" w:sz="4" w:space="0" w:color="auto"/>
            </w:tcBorders>
            <w:shd w:val="clear" w:color="auto" w:fill="D8D8D8"/>
            <w:vAlign w:val="center"/>
            <w:hideMark/>
          </w:tcPr>
          <w:p w14:paraId="0BE29DD6"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657" w:type="pct"/>
            <w:tcBorders>
              <w:top w:val="single" w:sz="4" w:space="0" w:color="auto"/>
              <w:left w:val="nil"/>
              <w:bottom w:val="single" w:sz="4" w:space="0" w:color="auto"/>
              <w:right w:val="single" w:sz="4" w:space="0" w:color="auto"/>
            </w:tcBorders>
            <w:shd w:val="clear" w:color="auto" w:fill="D8D8D8"/>
            <w:vAlign w:val="center"/>
            <w:hideMark/>
          </w:tcPr>
          <w:p w14:paraId="0FCDDB69"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da Carteira</w:t>
            </w:r>
          </w:p>
        </w:tc>
      </w:tr>
      <w:tr w:rsidR="00867EBE" w14:paraId="3DCEB210" w14:textId="77777777" w:rsidTr="00867EBE">
        <w:trPr>
          <w:trHeight w:val="240"/>
        </w:trPr>
        <w:tc>
          <w:tcPr>
            <w:tcW w:w="1095" w:type="pct"/>
            <w:tcBorders>
              <w:top w:val="nil"/>
              <w:left w:val="single" w:sz="4" w:space="0" w:color="auto"/>
              <w:bottom w:val="single" w:sz="4" w:space="0" w:color="auto"/>
              <w:right w:val="single" w:sz="4" w:space="0" w:color="auto"/>
            </w:tcBorders>
            <w:shd w:val="clear" w:color="auto" w:fill="D8D8D8"/>
            <w:vAlign w:val="center"/>
            <w:hideMark/>
          </w:tcPr>
          <w:p w14:paraId="73DB9B99"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Setor Privado - Comércio</w:t>
            </w:r>
          </w:p>
        </w:tc>
        <w:tc>
          <w:tcPr>
            <w:tcW w:w="798" w:type="pct"/>
            <w:tcBorders>
              <w:top w:val="nil"/>
              <w:left w:val="nil"/>
              <w:bottom w:val="single" w:sz="4" w:space="0" w:color="auto"/>
              <w:right w:val="single" w:sz="4" w:space="0" w:color="auto"/>
            </w:tcBorders>
            <w:vAlign w:val="center"/>
            <w:hideMark/>
          </w:tcPr>
          <w:p w14:paraId="4AED2661"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10.181.556,55</w:t>
            </w:r>
          </w:p>
        </w:tc>
        <w:tc>
          <w:tcPr>
            <w:tcW w:w="718" w:type="pct"/>
            <w:tcBorders>
              <w:top w:val="nil"/>
              <w:left w:val="nil"/>
              <w:bottom w:val="single" w:sz="4" w:space="0" w:color="auto"/>
              <w:right w:val="single" w:sz="4" w:space="0" w:color="auto"/>
            </w:tcBorders>
            <w:vAlign w:val="center"/>
            <w:hideMark/>
          </w:tcPr>
          <w:p w14:paraId="06E6435D"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2.767.317,49</w:t>
            </w:r>
          </w:p>
        </w:tc>
        <w:tc>
          <w:tcPr>
            <w:tcW w:w="1024" w:type="pct"/>
            <w:tcBorders>
              <w:top w:val="nil"/>
              <w:left w:val="nil"/>
              <w:bottom w:val="single" w:sz="4" w:space="0" w:color="auto"/>
              <w:right w:val="single" w:sz="4" w:space="0" w:color="auto"/>
            </w:tcBorders>
            <w:vAlign w:val="center"/>
            <w:hideMark/>
          </w:tcPr>
          <w:p w14:paraId="4AB2FE62"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63.387,43</w:t>
            </w:r>
          </w:p>
        </w:tc>
        <w:tc>
          <w:tcPr>
            <w:tcW w:w="708" w:type="pct"/>
            <w:tcBorders>
              <w:top w:val="nil"/>
              <w:left w:val="nil"/>
              <w:bottom w:val="single" w:sz="4" w:space="0" w:color="auto"/>
              <w:right w:val="single" w:sz="4" w:space="0" w:color="auto"/>
            </w:tcBorders>
            <w:vAlign w:val="center"/>
            <w:hideMark/>
          </w:tcPr>
          <w:p w14:paraId="4FD5C6E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13.012.261,47</w:t>
            </w:r>
          </w:p>
        </w:tc>
        <w:tc>
          <w:tcPr>
            <w:tcW w:w="657" w:type="pct"/>
            <w:tcBorders>
              <w:top w:val="nil"/>
              <w:left w:val="nil"/>
              <w:bottom w:val="single" w:sz="4" w:space="0" w:color="auto"/>
              <w:right w:val="single" w:sz="4" w:space="0" w:color="auto"/>
            </w:tcBorders>
            <w:vAlign w:val="center"/>
            <w:hideMark/>
          </w:tcPr>
          <w:p w14:paraId="573C4277"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4,92%</w:t>
            </w:r>
          </w:p>
        </w:tc>
      </w:tr>
      <w:tr w:rsidR="00867EBE" w14:paraId="4C69A8A8" w14:textId="77777777" w:rsidTr="00867EBE">
        <w:trPr>
          <w:trHeight w:val="240"/>
        </w:trPr>
        <w:tc>
          <w:tcPr>
            <w:tcW w:w="1095" w:type="pct"/>
            <w:tcBorders>
              <w:top w:val="nil"/>
              <w:left w:val="single" w:sz="4" w:space="0" w:color="auto"/>
              <w:bottom w:val="single" w:sz="4" w:space="0" w:color="auto"/>
              <w:right w:val="single" w:sz="4" w:space="0" w:color="auto"/>
            </w:tcBorders>
            <w:shd w:val="clear" w:color="auto" w:fill="D8D8D8"/>
            <w:vAlign w:val="center"/>
            <w:hideMark/>
          </w:tcPr>
          <w:p w14:paraId="3D91D9B1"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Setor Privado - Indústria</w:t>
            </w:r>
          </w:p>
        </w:tc>
        <w:tc>
          <w:tcPr>
            <w:tcW w:w="798" w:type="pct"/>
            <w:tcBorders>
              <w:top w:val="nil"/>
              <w:left w:val="nil"/>
              <w:bottom w:val="single" w:sz="4" w:space="0" w:color="auto"/>
              <w:right w:val="single" w:sz="4" w:space="0" w:color="auto"/>
            </w:tcBorders>
            <w:vAlign w:val="center"/>
            <w:hideMark/>
          </w:tcPr>
          <w:p w14:paraId="1F5938E3"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7.062.914,22</w:t>
            </w:r>
          </w:p>
        </w:tc>
        <w:tc>
          <w:tcPr>
            <w:tcW w:w="718" w:type="pct"/>
            <w:tcBorders>
              <w:top w:val="nil"/>
              <w:left w:val="nil"/>
              <w:bottom w:val="single" w:sz="4" w:space="0" w:color="auto"/>
              <w:right w:val="single" w:sz="4" w:space="0" w:color="auto"/>
            </w:tcBorders>
            <w:vAlign w:val="center"/>
            <w:hideMark/>
          </w:tcPr>
          <w:p w14:paraId="3CE83149"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776.523,61</w:t>
            </w:r>
          </w:p>
        </w:tc>
        <w:tc>
          <w:tcPr>
            <w:tcW w:w="1024" w:type="pct"/>
            <w:tcBorders>
              <w:top w:val="nil"/>
              <w:left w:val="nil"/>
              <w:bottom w:val="single" w:sz="4" w:space="0" w:color="auto"/>
              <w:right w:val="single" w:sz="4" w:space="0" w:color="auto"/>
            </w:tcBorders>
            <w:vAlign w:val="center"/>
            <w:hideMark/>
          </w:tcPr>
          <w:p w14:paraId="32B788AC"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708" w:type="pct"/>
            <w:tcBorders>
              <w:top w:val="nil"/>
              <w:left w:val="nil"/>
              <w:bottom w:val="single" w:sz="4" w:space="0" w:color="auto"/>
              <w:right w:val="single" w:sz="4" w:space="0" w:color="auto"/>
            </w:tcBorders>
            <w:vAlign w:val="center"/>
            <w:hideMark/>
          </w:tcPr>
          <w:p w14:paraId="46030F71"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7.839.437,83</w:t>
            </w:r>
          </w:p>
        </w:tc>
        <w:tc>
          <w:tcPr>
            <w:tcW w:w="657" w:type="pct"/>
            <w:tcBorders>
              <w:top w:val="nil"/>
              <w:left w:val="nil"/>
              <w:bottom w:val="single" w:sz="4" w:space="0" w:color="auto"/>
              <w:right w:val="single" w:sz="4" w:space="0" w:color="auto"/>
            </w:tcBorders>
            <w:vAlign w:val="center"/>
            <w:hideMark/>
          </w:tcPr>
          <w:p w14:paraId="7E743D89"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2,97%</w:t>
            </w:r>
          </w:p>
        </w:tc>
      </w:tr>
      <w:tr w:rsidR="00867EBE" w14:paraId="12F21AC2" w14:textId="77777777" w:rsidTr="00867EBE">
        <w:trPr>
          <w:trHeight w:val="240"/>
        </w:trPr>
        <w:tc>
          <w:tcPr>
            <w:tcW w:w="1095" w:type="pct"/>
            <w:tcBorders>
              <w:top w:val="nil"/>
              <w:left w:val="single" w:sz="4" w:space="0" w:color="auto"/>
              <w:bottom w:val="single" w:sz="4" w:space="0" w:color="auto"/>
              <w:right w:val="single" w:sz="4" w:space="0" w:color="auto"/>
            </w:tcBorders>
            <w:shd w:val="clear" w:color="auto" w:fill="D8D8D8"/>
            <w:vAlign w:val="center"/>
            <w:hideMark/>
          </w:tcPr>
          <w:p w14:paraId="0C78007D"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Setor Privado - Serviços</w:t>
            </w:r>
          </w:p>
        </w:tc>
        <w:tc>
          <w:tcPr>
            <w:tcW w:w="798" w:type="pct"/>
            <w:tcBorders>
              <w:top w:val="nil"/>
              <w:left w:val="nil"/>
              <w:bottom w:val="single" w:sz="4" w:space="0" w:color="auto"/>
              <w:right w:val="single" w:sz="4" w:space="0" w:color="auto"/>
            </w:tcBorders>
            <w:vAlign w:val="center"/>
            <w:hideMark/>
          </w:tcPr>
          <w:p w14:paraId="72B76B83"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71.497.117,21</w:t>
            </w:r>
          </w:p>
        </w:tc>
        <w:tc>
          <w:tcPr>
            <w:tcW w:w="718" w:type="pct"/>
            <w:tcBorders>
              <w:top w:val="nil"/>
              <w:left w:val="nil"/>
              <w:bottom w:val="single" w:sz="4" w:space="0" w:color="auto"/>
              <w:right w:val="single" w:sz="4" w:space="0" w:color="auto"/>
            </w:tcBorders>
            <w:vAlign w:val="center"/>
            <w:hideMark/>
          </w:tcPr>
          <w:p w14:paraId="01A471F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33.025.031,01</w:t>
            </w:r>
          </w:p>
        </w:tc>
        <w:tc>
          <w:tcPr>
            <w:tcW w:w="1024" w:type="pct"/>
            <w:tcBorders>
              <w:top w:val="nil"/>
              <w:left w:val="nil"/>
              <w:bottom w:val="single" w:sz="4" w:space="0" w:color="auto"/>
              <w:right w:val="single" w:sz="4" w:space="0" w:color="auto"/>
            </w:tcBorders>
            <w:vAlign w:val="center"/>
            <w:hideMark/>
          </w:tcPr>
          <w:p w14:paraId="1CB4971A"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9.531.441,43</w:t>
            </w:r>
          </w:p>
        </w:tc>
        <w:tc>
          <w:tcPr>
            <w:tcW w:w="708" w:type="pct"/>
            <w:tcBorders>
              <w:top w:val="nil"/>
              <w:left w:val="nil"/>
              <w:bottom w:val="single" w:sz="4" w:space="0" w:color="auto"/>
              <w:right w:val="single" w:sz="4" w:space="0" w:color="auto"/>
            </w:tcBorders>
            <w:vAlign w:val="center"/>
            <w:hideMark/>
          </w:tcPr>
          <w:p w14:paraId="571584C8"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114.053.589,65</w:t>
            </w:r>
          </w:p>
        </w:tc>
        <w:tc>
          <w:tcPr>
            <w:tcW w:w="657" w:type="pct"/>
            <w:tcBorders>
              <w:top w:val="nil"/>
              <w:left w:val="nil"/>
              <w:bottom w:val="single" w:sz="4" w:space="0" w:color="auto"/>
              <w:right w:val="single" w:sz="4" w:space="0" w:color="auto"/>
            </w:tcBorders>
            <w:vAlign w:val="center"/>
            <w:hideMark/>
          </w:tcPr>
          <w:p w14:paraId="6F93C4CF"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43,16%</w:t>
            </w:r>
          </w:p>
        </w:tc>
      </w:tr>
      <w:tr w:rsidR="00867EBE" w14:paraId="7165955A" w14:textId="77777777" w:rsidTr="00867EBE">
        <w:trPr>
          <w:trHeight w:val="240"/>
        </w:trPr>
        <w:tc>
          <w:tcPr>
            <w:tcW w:w="1095" w:type="pct"/>
            <w:tcBorders>
              <w:top w:val="nil"/>
              <w:left w:val="single" w:sz="4" w:space="0" w:color="auto"/>
              <w:bottom w:val="single" w:sz="4" w:space="0" w:color="auto"/>
              <w:right w:val="single" w:sz="4" w:space="0" w:color="auto"/>
            </w:tcBorders>
            <w:shd w:val="clear" w:color="auto" w:fill="D8D8D8"/>
            <w:vAlign w:val="center"/>
            <w:hideMark/>
          </w:tcPr>
          <w:p w14:paraId="6CF94B22"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Pessoa Física</w:t>
            </w:r>
          </w:p>
        </w:tc>
        <w:tc>
          <w:tcPr>
            <w:tcW w:w="798" w:type="pct"/>
            <w:tcBorders>
              <w:top w:val="nil"/>
              <w:left w:val="nil"/>
              <w:bottom w:val="single" w:sz="4" w:space="0" w:color="auto"/>
              <w:right w:val="single" w:sz="4" w:space="0" w:color="auto"/>
            </w:tcBorders>
            <w:vAlign w:val="center"/>
            <w:hideMark/>
          </w:tcPr>
          <w:p w14:paraId="32C43C35"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45.923.804,10</w:t>
            </w:r>
          </w:p>
        </w:tc>
        <w:tc>
          <w:tcPr>
            <w:tcW w:w="718" w:type="pct"/>
            <w:tcBorders>
              <w:top w:val="nil"/>
              <w:left w:val="nil"/>
              <w:bottom w:val="single" w:sz="4" w:space="0" w:color="auto"/>
              <w:right w:val="single" w:sz="4" w:space="0" w:color="auto"/>
            </w:tcBorders>
            <w:vAlign w:val="center"/>
            <w:hideMark/>
          </w:tcPr>
          <w:p w14:paraId="2D46839D"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29.543.354,18</w:t>
            </w:r>
          </w:p>
        </w:tc>
        <w:tc>
          <w:tcPr>
            <w:tcW w:w="1024" w:type="pct"/>
            <w:tcBorders>
              <w:top w:val="nil"/>
              <w:left w:val="nil"/>
              <w:bottom w:val="single" w:sz="4" w:space="0" w:color="auto"/>
              <w:right w:val="single" w:sz="4" w:space="0" w:color="auto"/>
            </w:tcBorders>
            <w:vAlign w:val="center"/>
            <w:hideMark/>
          </w:tcPr>
          <w:p w14:paraId="0533E705"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52.869.428,36</w:t>
            </w:r>
          </w:p>
        </w:tc>
        <w:tc>
          <w:tcPr>
            <w:tcW w:w="708" w:type="pct"/>
            <w:tcBorders>
              <w:top w:val="nil"/>
              <w:left w:val="nil"/>
              <w:bottom w:val="single" w:sz="4" w:space="0" w:color="auto"/>
              <w:right w:val="single" w:sz="4" w:space="0" w:color="auto"/>
            </w:tcBorders>
            <w:vAlign w:val="center"/>
            <w:hideMark/>
          </w:tcPr>
          <w:p w14:paraId="33325B25"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128.336.586,64</w:t>
            </w:r>
          </w:p>
        </w:tc>
        <w:tc>
          <w:tcPr>
            <w:tcW w:w="657" w:type="pct"/>
            <w:tcBorders>
              <w:top w:val="nil"/>
              <w:left w:val="nil"/>
              <w:bottom w:val="single" w:sz="4" w:space="0" w:color="auto"/>
              <w:right w:val="single" w:sz="4" w:space="0" w:color="auto"/>
            </w:tcBorders>
            <w:vAlign w:val="center"/>
            <w:hideMark/>
          </w:tcPr>
          <w:p w14:paraId="2DDF7A5A"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48,57%</w:t>
            </w:r>
          </w:p>
        </w:tc>
      </w:tr>
      <w:tr w:rsidR="00867EBE" w14:paraId="3EA1EF66" w14:textId="77777777" w:rsidTr="00867EBE">
        <w:trPr>
          <w:trHeight w:val="240"/>
        </w:trPr>
        <w:tc>
          <w:tcPr>
            <w:tcW w:w="1095" w:type="pct"/>
            <w:tcBorders>
              <w:top w:val="nil"/>
              <w:left w:val="single" w:sz="4" w:space="0" w:color="auto"/>
              <w:bottom w:val="single" w:sz="4" w:space="0" w:color="auto"/>
              <w:right w:val="single" w:sz="4" w:space="0" w:color="auto"/>
            </w:tcBorders>
            <w:shd w:val="clear" w:color="auto" w:fill="D8D8D8"/>
            <w:vAlign w:val="center"/>
            <w:hideMark/>
          </w:tcPr>
          <w:p w14:paraId="611F828C"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Outros</w:t>
            </w:r>
          </w:p>
        </w:tc>
        <w:tc>
          <w:tcPr>
            <w:tcW w:w="798" w:type="pct"/>
            <w:tcBorders>
              <w:top w:val="nil"/>
              <w:left w:val="nil"/>
              <w:bottom w:val="single" w:sz="4" w:space="0" w:color="auto"/>
              <w:right w:val="single" w:sz="4" w:space="0" w:color="auto"/>
            </w:tcBorders>
            <w:vAlign w:val="center"/>
            <w:hideMark/>
          </w:tcPr>
          <w:p w14:paraId="10E02195"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1.008.093,34</w:t>
            </w:r>
          </w:p>
        </w:tc>
        <w:tc>
          <w:tcPr>
            <w:tcW w:w="718" w:type="pct"/>
            <w:tcBorders>
              <w:top w:val="nil"/>
              <w:left w:val="nil"/>
              <w:bottom w:val="single" w:sz="4" w:space="0" w:color="auto"/>
              <w:right w:val="single" w:sz="4" w:space="0" w:color="auto"/>
            </w:tcBorders>
            <w:vAlign w:val="center"/>
            <w:hideMark/>
          </w:tcPr>
          <w:p w14:paraId="01751A1D"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1024" w:type="pct"/>
            <w:tcBorders>
              <w:top w:val="nil"/>
              <w:left w:val="nil"/>
              <w:bottom w:val="single" w:sz="4" w:space="0" w:color="auto"/>
              <w:right w:val="single" w:sz="4" w:space="0" w:color="auto"/>
            </w:tcBorders>
            <w:vAlign w:val="center"/>
            <w:hideMark/>
          </w:tcPr>
          <w:p w14:paraId="04777ADE"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708" w:type="pct"/>
            <w:tcBorders>
              <w:top w:val="nil"/>
              <w:left w:val="nil"/>
              <w:bottom w:val="single" w:sz="4" w:space="0" w:color="auto"/>
              <w:right w:val="single" w:sz="4" w:space="0" w:color="auto"/>
            </w:tcBorders>
            <w:vAlign w:val="center"/>
            <w:hideMark/>
          </w:tcPr>
          <w:p w14:paraId="76B15031"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1.008.093,34</w:t>
            </w:r>
          </w:p>
        </w:tc>
        <w:tc>
          <w:tcPr>
            <w:tcW w:w="657" w:type="pct"/>
            <w:tcBorders>
              <w:top w:val="nil"/>
              <w:left w:val="nil"/>
              <w:bottom w:val="single" w:sz="4" w:space="0" w:color="auto"/>
              <w:right w:val="single" w:sz="4" w:space="0" w:color="auto"/>
            </w:tcBorders>
            <w:vAlign w:val="center"/>
            <w:hideMark/>
          </w:tcPr>
          <w:p w14:paraId="0B5E6052"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0,38%</w:t>
            </w:r>
          </w:p>
        </w:tc>
      </w:tr>
      <w:tr w:rsidR="00867EBE" w14:paraId="6B50C75F" w14:textId="77777777" w:rsidTr="00867EBE">
        <w:trPr>
          <w:trHeight w:val="240"/>
        </w:trPr>
        <w:tc>
          <w:tcPr>
            <w:tcW w:w="1095" w:type="pct"/>
            <w:tcBorders>
              <w:top w:val="nil"/>
              <w:left w:val="single" w:sz="4" w:space="0" w:color="auto"/>
              <w:bottom w:val="single" w:sz="4" w:space="0" w:color="auto"/>
              <w:right w:val="single" w:sz="4" w:space="0" w:color="auto"/>
            </w:tcBorders>
            <w:shd w:val="clear" w:color="auto" w:fill="D8D8D8"/>
            <w:vAlign w:val="center"/>
            <w:hideMark/>
          </w:tcPr>
          <w:p w14:paraId="6569EC13"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798" w:type="pct"/>
            <w:tcBorders>
              <w:top w:val="nil"/>
              <w:left w:val="nil"/>
              <w:bottom w:val="single" w:sz="4" w:space="0" w:color="auto"/>
              <w:right w:val="single" w:sz="4" w:space="0" w:color="auto"/>
            </w:tcBorders>
            <w:shd w:val="clear" w:color="auto" w:fill="D9D9D9"/>
            <w:vAlign w:val="center"/>
            <w:hideMark/>
          </w:tcPr>
          <w:p w14:paraId="2B9294CE"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135.673.485,42</w:t>
            </w:r>
          </w:p>
        </w:tc>
        <w:tc>
          <w:tcPr>
            <w:tcW w:w="718" w:type="pct"/>
            <w:tcBorders>
              <w:top w:val="nil"/>
              <w:left w:val="nil"/>
              <w:bottom w:val="single" w:sz="4" w:space="0" w:color="auto"/>
              <w:right w:val="single" w:sz="4" w:space="0" w:color="auto"/>
            </w:tcBorders>
            <w:shd w:val="clear" w:color="auto" w:fill="D9D9D9"/>
            <w:vAlign w:val="center"/>
            <w:hideMark/>
          </w:tcPr>
          <w:p w14:paraId="31637F00"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66.112.226,29</w:t>
            </w:r>
          </w:p>
        </w:tc>
        <w:tc>
          <w:tcPr>
            <w:tcW w:w="1024" w:type="pct"/>
            <w:tcBorders>
              <w:top w:val="nil"/>
              <w:left w:val="nil"/>
              <w:bottom w:val="single" w:sz="4" w:space="0" w:color="auto"/>
              <w:right w:val="single" w:sz="4" w:space="0" w:color="auto"/>
            </w:tcBorders>
            <w:shd w:val="clear" w:color="auto" w:fill="D9D9D9"/>
            <w:vAlign w:val="center"/>
            <w:hideMark/>
          </w:tcPr>
          <w:p w14:paraId="510BE682"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62.464.257,22</w:t>
            </w:r>
          </w:p>
        </w:tc>
        <w:tc>
          <w:tcPr>
            <w:tcW w:w="708" w:type="pct"/>
            <w:tcBorders>
              <w:top w:val="nil"/>
              <w:left w:val="nil"/>
              <w:bottom w:val="single" w:sz="4" w:space="0" w:color="auto"/>
              <w:right w:val="single" w:sz="4" w:space="0" w:color="auto"/>
            </w:tcBorders>
            <w:shd w:val="clear" w:color="auto" w:fill="D9D9D9"/>
            <w:vAlign w:val="center"/>
            <w:hideMark/>
          </w:tcPr>
          <w:p w14:paraId="5096FC51"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264.249.968,93</w:t>
            </w:r>
          </w:p>
        </w:tc>
        <w:tc>
          <w:tcPr>
            <w:tcW w:w="657" w:type="pct"/>
            <w:tcBorders>
              <w:top w:val="nil"/>
              <w:left w:val="nil"/>
              <w:bottom w:val="single" w:sz="4" w:space="0" w:color="auto"/>
              <w:right w:val="single" w:sz="4" w:space="0" w:color="auto"/>
            </w:tcBorders>
            <w:shd w:val="clear" w:color="auto" w:fill="D9D9D9"/>
            <w:vAlign w:val="center"/>
            <w:hideMark/>
          </w:tcPr>
          <w:p w14:paraId="4B5A8944"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100,00%</w:t>
            </w:r>
          </w:p>
        </w:tc>
      </w:tr>
    </w:tbl>
    <w:p w14:paraId="14FD8744" w14:textId="77777777" w:rsidR="00867EBE" w:rsidRDefault="00867EBE" w:rsidP="00867EBE">
      <w:pPr>
        <w:pStyle w:val="NormalWeb"/>
      </w:pPr>
      <w:r w:rsidRPr="003A2E43">
        <w:rPr>
          <w:rFonts w:ascii="Arial" w:hAnsi="Arial" w:cs="Arial"/>
          <w:sz w:val="20"/>
          <w:szCs w:val="20"/>
        </w:rPr>
        <w:t>e) Movimentação da provisão para créditos de liquidação duvidosa de operações de crédito:</w:t>
      </w:r>
    </w:p>
    <w:tbl>
      <w:tblPr>
        <w:tblW w:w="5000" w:type="pct"/>
        <w:tblCellMar>
          <w:left w:w="70" w:type="dxa"/>
          <w:right w:w="70" w:type="dxa"/>
        </w:tblCellMar>
        <w:tblLook w:val="04A0" w:firstRow="1" w:lastRow="0" w:firstColumn="1" w:lastColumn="0" w:noHBand="0" w:noVBand="1"/>
      </w:tblPr>
      <w:tblGrid>
        <w:gridCol w:w="5784"/>
        <w:gridCol w:w="2336"/>
        <w:gridCol w:w="2336"/>
      </w:tblGrid>
      <w:tr w:rsidR="00867EBE" w14:paraId="1AD20017" w14:textId="77777777" w:rsidTr="00867EBE">
        <w:trPr>
          <w:trHeight w:val="255"/>
        </w:trPr>
        <w:tc>
          <w:tcPr>
            <w:tcW w:w="27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3B0A00"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Descrição</w:t>
            </w:r>
          </w:p>
        </w:tc>
        <w:tc>
          <w:tcPr>
            <w:tcW w:w="11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FB9B16"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30/06/2021</w:t>
            </w:r>
          </w:p>
        </w:tc>
        <w:tc>
          <w:tcPr>
            <w:tcW w:w="11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7962DA"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31/12/2020</w:t>
            </w:r>
          </w:p>
        </w:tc>
      </w:tr>
      <w:tr w:rsidR="00867EBE" w14:paraId="1C80D0BA" w14:textId="77777777" w:rsidTr="00867EBE">
        <w:trPr>
          <w:trHeight w:val="255"/>
        </w:trPr>
        <w:tc>
          <w:tcPr>
            <w:tcW w:w="2766"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5A435B" w14:textId="77777777" w:rsidR="00867EBE" w:rsidRDefault="00867EBE">
            <w:pPr>
              <w:spacing w:line="256"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Saldo Inicial</w:t>
            </w:r>
          </w:p>
        </w:tc>
        <w:tc>
          <w:tcPr>
            <w:tcW w:w="1117" w:type="pct"/>
            <w:tcBorders>
              <w:top w:val="nil"/>
              <w:left w:val="nil"/>
              <w:bottom w:val="single" w:sz="4" w:space="0" w:color="auto"/>
              <w:right w:val="single" w:sz="4" w:space="0" w:color="auto"/>
            </w:tcBorders>
            <w:shd w:val="clear" w:color="auto" w:fill="FFFFFF"/>
            <w:vAlign w:val="center"/>
            <w:hideMark/>
          </w:tcPr>
          <w:p w14:paraId="72D6BB18"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17.446.461,61</w:t>
            </w:r>
          </w:p>
        </w:tc>
        <w:tc>
          <w:tcPr>
            <w:tcW w:w="1117" w:type="pct"/>
            <w:tcBorders>
              <w:top w:val="nil"/>
              <w:left w:val="nil"/>
              <w:bottom w:val="single" w:sz="4" w:space="0" w:color="auto"/>
              <w:right w:val="single" w:sz="4" w:space="0" w:color="auto"/>
            </w:tcBorders>
            <w:vAlign w:val="center"/>
            <w:hideMark/>
          </w:tcPr>
          <w:p w14:paraId="32D47B09"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23.212.477,11</w:t>
            </w:r>
          </w:p>
        </w:tc>
      </w:tr>
      <w:tr w:rsidR="00867EBE" w14:paraId="3042FDF4" w14:textId="77777777" w:rsidTr="00867EBE">
        <w:trPr>
          <w:trHeight w:val="255"/>
        </w:trPr>
        <w:tc>
          <w:tcPr>
            <w:tcW w:w="2766"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4D43BDA"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Constituições/Reversões no período</w:t>
            </w:r>
          </w:p>
        </w:tc>
        <w:tc>
          <w:tcPr>
            <w:tcW w:w="1117" w:type="pct"/>
            <w:tcBorders>
              <w:top w:val="nil"/>
              <w:left w:val="nil"/>
              <w:bottom w:val="single" w:sz="4" w:space="0" w:color="auto"/>
              <w:right w:val="single" w:sz="4" w:space="0" w:color="auto"/>
            </w:tcBorders>
            <w:shd w:val="clear" w:color="auto" w:fill="FFFFFF"/>
            <w:vAlign w:val="center"/>
            <w:hideMark/>
          </w:tcPr>
          <w:p w14:paraId="2D08CA3A"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1.575.398,62</w:t>
            </w:r>
          </w:p>
        </w:tc>
        <w:tc>
          <w:tcPr>
            <w:tcW w:w="1117" w:type="pct"/>
            <w:tcBorders>
              <w:top w:val="nil"/>
              <w:left w:val="nil"/>
              <w:bottom w:val="single" w:sz="4" w:space="0" w:color="auto"/>
              <w:right w:val="single" w:sz="4" w:space="0" w:color="auto"/>
            </w:tcBorders>
            <w:vAlign w:val="center"/>
            <w:hideMark/>
          </w:tcPr>
          <w:p w14:paraId="4542D71B"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605.607,47</w:t>
            </w:r>
          </w:p>
        </w:tc>
      </w:tr>
      <w:tr w:rsidR="00867EBE" w14:paraId="056C56F1" w14:textId="77777777" w:rsidTr="00867EBE">
        <w:trPr>
          <w:trHeight w:val="255"/>
        </w:trPr>
        <w:tc>
          <w:tcPr>
            <w:tcW w:w="2766"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51536A3"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Transferência para Prejuízo no período</w:t>
            </w:r>
          </w:p>
        </w:tc>
        <w:tc>
          <w:tcPr>
            <w:tcW w:w="1117" w:type="pct"/>
            <w:tcBorders>
              <w:top w:val="nil"/>
              <w:left w:val="nil"/>
              <w:bottom w:val="single" w:sz="4" w:space="0" w:color="auto"/>
              <w:right w:val="single" w:sz="4" w:space="0" w:color="auto"/>
            </w:tcBorders>
            <w:shd w:val="clear" w:color="auto" w:fill="FFFFFF"/>
            <w:vAlign w:val="center"/>
            <w:hideMark/>
          </w:tcPr>
          <w:p w14:paraId="69DDB925"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(2.403.155,37)</w:t>
            </w:r>
          </w:p>
        </w:tc>
        <w:tc>
          <w:tcPr>
            <w:tcW w:w="1117" w:type="pct"/>
            <w:tcBorders>
              <w:top w:val="nil"/>
              <w:left w:val="nil"/>
              <w:bottom w:val="single" w:sz="4" w:space="0" w:color="auto"/>
              <w:right w:val="single" w:sz="4" w:space="0" w:color="auto"/>
            </w:tcBorders>
            <w:vAlign w:val="center"/>
            <w:hideMark/>
          </w:tcPr>
          <w:p w14:paraId="7A14A78A"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(6.371.622,97)</w:t>
            </w:r>
          </w:p>
        </w:tc>
      </w:tr>
      <w:tr w:rsidR="00867EBE" w14:paraId="3AAC3C4E" w14:textId="77777777" w:rsidTr="00867EBE">
        <w:trPr>
          <w:trHeight w:val="255"/>
        </w:trPr>
        <w:tc>
          <w:tcPr>
            <w:tcW w:w="2766"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500E21" w14:textId="77777777" w:rsidR="00867EBE" w:rsidRDefault="00867EBE">
            <w:pPr>
              <w:spacing w:line="256"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Saldo Final</w:t>
            </w:r>
          </w:p>
        </w:tc>
        <w:tc>
          <w:tcPr>
            <w:tcW w:w="1117" w:type="pct"/>
            <w:tcBorders>
              <w:top w:val="nil"/>
              <w:left w:val="nil"/>
              <w:bottom w:val="single" w:sz="4" w:space="0" w:color="auto"/>
              <w:right w:val="single" w:sz="4" w:space="0" w:color="auto"/>
            </w:tcBorders>
            <w:shd w:val="clear" w:color="auto" w:fill="D9D9D9" w:themeFill="background1" w:themeFillShade="D9"/>
            <w:vAlign w:val="center"/>
            <w:hideMark/>
          </w:tcPr>
          <w:p w14:paraId="223AD2C5"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16.618.704,86</w:t>
            </w:r>
          </w:p>
        </w:tc>
        <w:tc>
          <w:tcPr>
            <w:tcW w:w="1117" w:type="pct"/>
            <w:tcBorders>
              <w:top w:val="nil"/>
              <w:left w:val="nil"/>
              <w:bottom w:val="single" w:sz="4" w:space="0" w:color="auto"/>
              <w:right w:val="single" w:sz="4" w:space="0" w:color="auto"/>
            </w:tcBorders>
            <w:shd w:val="clear" w:color="auto" w:fill="D9D9D9" w:themeFill="background1" w:themeFillShade="D9"/>
            <w:vAlign w:val="center"/>
            <w:hideMark/>
          </w:tcPr>
          <w:p w14:paraId="45B48DAF"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17.446.461,61</w:t>
            </w:r>
          </w:p>
        </w:tc>
      </w:tr>
    </w:tbl>
    <w:p w14:paraId="7C924BFB" w14:textId="77777777" w:rsidR="00867EBE" w:rsidRDefault="00867EBE" w:rsidP="00867EBE">
      <w:pPr>
        <w:pStyle w:val="NormalWeb"/>
      </w:pPr>
      <w:r w:rsidRPr="003A2E43">
        <w:rPr>
          <w:rFonts w:ascii="Arial" w:hAnsi="Arial" w:cs="Arial"/>
          <w:sz w:val="20"/>
          <w:szCs w:val="20"/>
        </w:rPr>
        <w:t>f) Concentração dos Principais Devedores:</w:t>
      </w:r>
    </w:p>
    <w:tbl>
      <w:tblPr>
        <w:tblW w:w="5000" w:type="pct"/>
        <w:tblCellMar>
          <w:left w:w="70" w:type="dxa"/>
          <w:right w:w="70" w:type="dxa"/>
        </w:tblCellMar>
        <w:tblLook w:val="04A0" w:firstRow="1" w:lastRow="0" w:firstColumn="1" w:lastColumn="0" w:noHBand="0" w:noVBand="1"/>
      </w:tblPr>
      <w:tblGrid>
        <w:gridCol w:w="2694"/>
        <w:gridCol w:w="1790"/>
        <w:gridCol w:w="2091"/>
        <w:gridCol w:w="1790"/>
        <w:gridCol w:w="2091"/>
      </w:tblGrid>
      <w:tr w:rsidR="00867EBE" w14:paraId="07C17C3F" w14:textId="77777777" w:rsidTr="00867EBE">
        <w:trPr>
          <w:trHeight w:val="225"/>
        </w:trPr>
        <w:tc>
          <w:tcPr>
            <w:tcW w:w="1288"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1379DF9C"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856" w:type="pct"/>
            <w:tcBorders>
              <w:top w:val="single" w:sz="4" w:space="0" w:color="auto"/>
              <w:left w:val="nil"/>
              <w:bottom w:val="single" w:sz="4" w:space="0" w:color="auto"/>
              <w:right w:val="single" w:sz="4" w:space="0" w:color="auto"/>
            </w:tcBorders>
            <w:shd w:val="clear" w:color="auto" w:fill="D8D8D8"/>
            <w:vAlign w:val="center"/>
            <w:hideMark/>
          </w:tcPr>
          <w:p w14:paraId="45842E3A"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1000" w:type="pct"/>
            <w:tcBorders>
              <w:top w:val="single" w:sz="4" w:space="0" w:color="auto"/>
              <w:left w:val="nil"/>
              <w:bottom w:val="single" w:sz="4" w:space="0" w:color="auto"/>
              <w:right w:val="single" w:sz="4" w:space="0" w:color="auto"/>
            </w:tcBorders>
            <w:shd w:val="clear" w:color="auto" w:fill="D8D8D8"/>
            <w:vAlign w:val="center"/>
            <w:hideMark/>
          </w:tcPr>
          <w:p w14:paraId="7AEE36A4"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Carteira Total</w:t>
            </w:r>
          </w:p>
        </w:tc>
        <w:tc>
          <w:tcPr>
            <w:tcW w:w="856" w:type="pct"/>
            <w:tcBorders>
              <w:top w:val="single" w:sz="4" w:space="0" w:color="auto"/>
              <w:left w:val="nil"/>
              <w:bottom w:val="single" w:sz="4" w:space="0" w:color="auto"/>
              <w:right w:val="single" w:sz="4" w:space="0" w:color="auto"/>
            </w:tcBorders>
            <w:shd w:val="clear" w:color="auto" w:fill="D8D8D8"/>
            <w:vAlign w:val="center"/>
            <w:hideMark/>
          </w:tcPr>
          <w:p w14:paraId="1FB32E09"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c>
          <w:tcPr>
            <w:tcW w:w="1000" w:type="pct"/>
            <w:tcBorders>
              <w:top w:val="single" w:sz="4" w:space="0" w:color="auto"/>
              <w:left w:val="nil"/>
              <w:bottom w:val="single" w:sz="4" w:space="0" w:color="auto"/>
              <w:right w:val="single" w:sz="4" w:space="0" w:color="auto"/>
            </w:tcBorders>
            <w:shd w:val="clear" w:color="auto" w:fill="D8D8D8"/>
            <w:vAlign w:val="center"/>
            <w:hideMark/>
          </w:tcPr>
          <w:p w14:paraId="37F9DDDF"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Carteira Total</w:t>
            </w:r>
          </w:p>
        </w:tc>
      </w:tr>
      <w:tr w:rsidR="00867EBE" w14:paraId="1F309E3D" w14:textId="77777777" w:rsidTr="00867EBE">
        <w:trPr>
          <w:trHeight w:val="225"/>
        </w:trPr>
        <w:tc>
          <w:tcPr>
            <w:tcW w:w="1288" w:type="pct"/>
            <w:tcBorders>
              <w:top w:val="nil"/>
              <w:left w:val="single" w:sz="4" w:space="0" w:color="auto"/>
              <w:bottom w:val="single" w:sz="4" w:space="0" w:color="auto"/>
              <w:right w:val="single" w:sz="4" w:space="0" w:color="auto"/>
            </w:tcBorders>
            <w:shd w:val="clear" w:color="auto" w:fill="D8D8D8"/>
            <w:vAlign w:val="center"/>
            <w:hideMark/>
          </w:tcPr>
          <w:p w14:paraId="24C83443"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Maior Devedor</w:t>
            </w:r>
          </w:p>
        </w:tc>
        <w:tc>
          <w:tcPr>
            <w:tcW w:w="856" w:type="pct"/>
            <w:tcBorders>
              <w:top w:val="nil"/>
              <w:left w:val="nil"/>
              <w:bottom w:val="single" w:sz="4" w:space="0" w:color="auto"/>
              <w:right w:val="single" w:sz="4" w:space="0" w:color="auto"/>
            </w:tcBorders>
            <w:shd w:val="clear" w:color="auto" w:fill="FFFFFF"/>
            <w:vAlign w:val="center"/>
            <w:hideMark/>
          </w:tcPr>
          <w:p w14:paraId="2F89AABC"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6.711.627,22</w:t>
            </w:r>
          </w:p>
        </w:tc>
        <w:tc>
          <w:tcPr>
            <w:tcW w:w="1000" w:type="pct"/>
            <w:tcBorders>
              <w:top w:val="nil"/>
              <w:left w:val="nil"/>
              <w:bottom w:val="single" w:sz="4" w:space="0" w:color="auto"/>
              <w:right w:val="single" w:sz="4" w:space="0" w:color="auto"/>
            </w:tcBorders>
            <w:shd w:val="clear" w:color="auto" w:fill="D8D8D8"/>
            <w:vAlign w:val="center"/>
            <w:hideMark/>
          </w:tcPr>
          <w:p w14:paraId="4F67B135"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2,54%</w:t>
            </w:r>
          </w:p>
        </w:tc>
        <w:tc>
          <w:tcPr>
            <w:tcW w:w="856" w:type="pct"/>
            <w:tcBorders>
              <w:top w:val="nil"/>
              <w:left w:val="nil"/>
              <w:bottom w:val="single" w:sz="4" w:space="0" w:color="auto"/>
              <w:right w:val="single" w:sz="4" w:space="0" w:color="auto"/>
            </w:tcBorders>
            <w:shd w:val="clear" w:color="auto" w:fill="FFFFFF"/>
            <w:vAlign w:val="center"/>
            <w:hideMark/>
          </w:tcPr>
          <w:p w14:paraId="58061FF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6.490.183,29</w:t>
            </w:r>
          </w:p>
        </w:tc>
        <w:tc>
          <w:tcPr>
            <w:tcW w:w="1000" w:type="pct"/>
            <w:tcBorders>
              <w:top w:val="nil"/>
              <w:left w:val="nil"/>
              <w:bottom w:val="single" w:sz="4" w:space="0" w:color="auto"/>
              <w:right w:val="single" w:sz="4" w:space="0" w:color="auto"/>
            </w:tcBorders>
            <w:shd w:val="clear" w:color="auto" w:fill="D8D8D8"/>
            <w:vAlign w:val="center"/>
            <w:hideMark/>
          </w:tcPr>
          <w:p w14:paraId="7E04F4CF"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2,83%</w:t>
            </w:r>
          </w:p>
        </w:tc>
      </w:tr>
      <w:tr w:rsidR="00867EBE" w14:paraId="33B95BFF" w14:textId="77777777" w:rsidTr="00867EBE">
        <w:trPr>
          <w:trHeight w:val="225"/>
        </w:trPr>
        <w:tc>
          <w:tcPr>
            <w:tcW w:w="1288" w:type="pct"/>
            <w:tcBorders>
              <w:top w:val="nil"/>
              <w:left w:val="single" w:sz="4" w:space="0" w:color="auto"/>
              <w:bottom w:val="single" w:sz="4" w:space="0" w:color="auto"/>
              <w:right w:val="single" w:sz="4" w:space="0" w:color="auto"/>
            </w:tcBorders>
            <w:shd w:val="clear" w:color="auto" w:fill="D8D8D8"/>
            <w:vAlign w:val="center"/>
            <w:hideMark/>
          </w:tcPr>
          <w:p w14:paraId="27335983"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 Maiores Devedores</w:t>
            </w:r>
          </w:p>
        </w:tc>
        <w:tc>
          <w:tcPr>
            <w:tcW w:w="856" w:type="pct"/>
            <w:tcBorders>
              <w:top w:val="nil"/>
              <w:left w:val="nil"/>
              <w:bottom w:val="single" w:sz="4" w:space="0" w:color="auto"/>
              <w:right w:val="single" w:sz="4" w:space="0" w:color="auto"/>
            </w:tcBorders>
            <w:shd w:val="clear" w:color="auto" w:fill="FFFFFF"/>
            <w:vAlign w:val="center"/>
            <w:hideMark/>
          </w:tcPr>
          <w:p w14:paraId="77FDB7C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27.479.490,36</w:t>
            </w:r>
          </w:p>
        </w:tc>
        <w:tc>
          <w:tcPr>
            <w:tcW w:w="1000" w:type="pct"/>
            <w:tcBorders>
              <w:top w:val="nil"/>
              <w:left w:val="nil"/>
              <w:bottom w:val="single" w:sz="4" w:space="0" w:color="auto"/>
              <w:right w:val="single" w:sz="4" w:space="0" w:color="auto"/>
            </w:tcBorders>
            <w:shd w:val="clear" w:color="auto" w:fill="D8D8D8"/>
            <w:vAlign w:val="center"/>
            <w:hideMark/>
          </w:tcPr>
          <w:p w14:paraId="5B80282E"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10,40%</w:t>
            </w:r>
          </w:p>
        </w:tc>
        <w:tc>
          <w:tcPr>
            <w:tcW w:w="856" w:type="pct"/>
            <w:tcBorders>
              <w:top w:val="nil"/>
              <w:left w:val="nil"/>
              <w:bottom w:val="single" w:sz="4" w:space="0" w:color="auto"/>
              <w:right w:val="single" w:sz="4" w:space="0" w:color="auto"/>
            </w:tcBorders>
            <w:shd w:val="clear" w:color="auto" w:fill="FFFFFF"/>
            <w:vAlign w:val="center"/>
            <w:hideMark/>
          </w:tcPr>
          <w:p w14:paraId="5E925349"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27.150.523,27</w:t>
            </w:r>
          </w:p>
        </w:tc>
        <w:tc>
          <w:tcPr>
            <w:tcW w:w="1000" w:type="pct"/>
            <w:tcBorders>
              <w:top w:val="nil"/>
              <w:left w:val="nil"/>
              <w:bottom w:val="single" w:sz="4" w:space="0" w:color="auto"/>
              <w:right w:val="single" w:sz="4" w:space="0" w:color="auto"/>
            </w:tcBorders>
            <w:shd w:val="clear" w:color="auto" w:fill="D8D8D8"/>
            <w:vAlign w:val="center"/>
            <w:hideMark/>
          </w:tcPr>
          <w:p w14:paraId="2E920AE9"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11,83%</w:t>
            </w:r>
          </w:p>
        </w:tc>
      </w:tr>
      <w:tr w:rsidR="00867EBE" w14:paraId="1B45B4BC" w14:textId="77777777" w:rsidTr="00867EBE">
        <w:trPr>
          <w:trHeight w:val="225"/>
        </w:trPr>
        <w:tc>
          <w:tcPr>
            <w:tcW w:w="1288" w:type="pct"/>
            <w:tcBorders>
              <w:top w:val="nil"/>
              <w:left w:val="single" w:sz="4" w:space="0" w:color="auto"/>
              <w:bottom w:val="single" w:sz="4" w:space="0" w:color="auto"/>
              <w:right w:val="single" w:sz="4" w:space="0" w:color="auto"/>
            </w:tcBorders>
            <w:shd w:val="clear" w:color="auto" w:fill="D8D8D8"/>
            <w:vAlign w:val="center"/>
            <w:hideMark/>
          </w:tcPr>
          <w:p w14:paraId="690B06D2"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50 Maiores Devedores</w:t>
            </w:r>
          </w:p>
        </w:tc>
        <w:tc>
          <w:tcPr>
            <w:tcW w:w="856" w:type="pct"/>
            <w:tcBorders>
              <w:top w:val="nil"/>
              <w:left w:val="nil"/>
              <w:bottom w:val="single" w:sz="4" w:space="0" w:color="auto"/>
              <w:right w:val="single" w:sz="4" w:space="0" w:color="auto"/>
            </w:tcBorders>
            <w:shd w:val="clear" w:color="auto" w:fill="FFFFFF"/>
            <w:vAlign w:val="center"/>
            <w:hideMark/>
          </w:tcPr>
          <w:p w14:paraId="6711A78A"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74.293.773,87</w:t>
            </w:r>
          </w:p>
        </w:tc>
        <w:tc>
          <w:tcPr>
            <w:tcW w:w="1000" w:type="pct"/>
            <w:tcBorders>
              <w:top w:val="nil"/>
              <w:left w:val="nil"/>
              <w:bottom w:val="single" w:sz="4" w:space="0" w:color="auto"/>
              <w:right w:val="single" w:sz="4" w:space="0" w:color="auto"/>
            </w:tcBorders>
            <w:shd w:val="clear" w:color="auto" w:fill="D8D8D8"/>
            <w:vAlign w:val="center"/>
            <w:hideMark/>
          </w:tcPr>
          <w:p w14:paraId="2B553FA3"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28,11%</w:t>
            </w:r>
          </w:p>
        </w:tc>
        <w:tc>
          <w:tcPr>
            <w:tcW w:w="856" w:type="pct"/>
            <w:tcBorders>
              <w:top w:val="nil"/>
              <w:left w:val="nil"/>
              <w:bottom w:val="single" w:sz="4" w:space="0" w:color="auto"/>
              <w:right w:val="single" w:sz="4" w:space="0" w:color="auto"/>
            </w:tcBorders>
            <w:shd w:val="clear" w:color="auto" w:fill="FFFFFF"/>
            <w:vAlign w:val="center"/>
            <w:hideMark/>
          </w:tcPr>
          <w:p w14:paraId="00771647"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65.191.799,05</w:t>
            </w:r>
          </w:p>
        </w:tc>
        <w:tc>
          <w:tcPr>
            <w:tcW w:w="1000" w:type="pct"/>
            <w:tcBorders>
              <w:top w:val="nil"/>
              <w:left w:val="nil"/>
              <w:bottom w:val="single" w:sz="4" w:space="0" w:color="auto"/>
              <w:right w:val="single" w:sz="4" w:space="0" w:color="auto"/>
            </w:tcBorders>
            <w:shd w:val="clear" w:color="auto" w:fill="D8D8D8"/>
            <w:vAlign w:val="center"/>
            <w:hideMark/>
          </w:tcPr>
          <w:p w14:paraId="739E4EE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28,41%</w:t>
            </w:r>
          </w:p>
        </w:tc>
      </w:tr>
    </w:tbl>
    <w:p w14:paraId="5C3353F5" w14:textId="77777777" w:rsidR="00867EBE" w:rsidRDefault="00867EBE" w:rsidP="00867EBE">
      <w:pPr>
        <w:pStyle w:val="NormalWeb"/>
      </w:pPr>
      <w:r w:rsidRPr="003A2E43">
        <w:rPr>
          <w:rFonts w:ascii="Arial" w:hAnsi="Arial" w:cs="Arial"/>
          <w:sz w:val="20"/>
          <w:szCs w:val="20"/>
        </w:rPr>
        <w:t>g) Movimentação de Créditos Baixados Como Prejuízo:</w:t>
      </w:r>
    </w:p>
    <w:tbl>
      <w:tblPr>
        <w:tblW w:w="5000" w:type="pct"/>
        <w:tblCellMar>
          <w:left w:w="70" w:type="dxa"/>
          <w:right w:w="70" w:type="dxa"/>
        </w:tblCellMar>
        <w:tblLook w:val="04A0" w:firstRow="1" w:lastRow="0" w:firstColumn="1" w:lastColumn="0" w:noHBand="0" w:noVBand="1"/>
      </w:tblPr>
      <w:tblGrid>
        <w:gridCol w:w="6434"/>
        <w:gridCol w:w="2012"/>
        <w:gridCol w:w="2010"/>
      </w:tblGrid>
      <w:tr w:rsidR="00867EBE" w14:paraId="09E9050E" w14:textId="77777777" w:rsidTr="00867EBE">
        <w:trPr>
          <w:trHeight w:val="255"/>
        </w:trPr>
        <w:tc>
          <w:tcPr>
            <w:tcW w:w="30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28B8AB"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Descrição</w:t>
            </w:r>
          </w:p>
        </w:tc>
        <w:tc>
          <w:tcPr>
            <w:tcW w:w="9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4149B9"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30/06/2021</w:t>
            </w:r>
          </w:p>
        </w:tc>
        <w:tc>
          <w:tcPr>
            <w:tcW w:w="9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B5EA44"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31/12/2020</w:t>
            </w:r>
          </w:p>
        </w:tc>
      </w:tr>
      <w:tr w:rsidR="00867EBE" w14:paraId="43AF5847" w14:textId="77777777" w:rsidTr="00867EBE">
        <w:trPr>
          <w:trHeight w:val="255"/>
        </w:trPr>
        <w:tc>
          <w:tcPr>
            <w:tcW w:w="307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B738F1A" w14:textId="77777777" w:rsidR="00867EBE" w:rsidRDefault="00867EBE">
            <w:pPr>
              <w:spacing w:line="256"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Saldo Inicial</w:t>
            </w:r>
          </w:p>
        </w:tc>
        <w:tc>
          <w:tcPr>
            <w:tcW w:w="962" w:type="pct"/>
            <w:tcBorders>
              <w:top w:val="nil"/>
              <w:left w:val="nil"/>
              <w:bottom w:val="single" w:sz="4" w:space="0" w:color="auto"/>
              <w:right w:val="single" w:sz="4" w:space="0" w:color="auto"/>
            </w:tcBorders>
            <w:shd w:val="clear" w:color="auto" w:fill="D9D9D9" w:themeFill="background1" w:themeFillShade="D9"/>
            <w:vAlign w:val="center"/>
            <w:hideMark/>
          </w:tcPr>
          <w:p w14:paraId="2B45A7F2"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50.136.417,83</w:t>
            </w:r>
          </w:p>
        </w:tc>
        <w:tc>
          <w:tcPr>
            <w:tcW w:w="962" w:type="pct"/>
            <w:tcBorders>
              <w:top w:val="nil"/>
              <w:left w:val="nil"/>
              <w:bottom w:val="single" w:sz="4" w:space="0" w:color="auto"/>
              <w:right w:val="single" w:sz="4" w:space="0" w:color="auto"/>
            </w:tcBorders>
            <w:shd w:val="clear" w:color="auto" w:fill="D9D9D9" w:themeFill="background1" w:themeFillShade="D9"/>
            <w:vAlign w:val="center"/>
            <w:hideMark/>
          </w:tcPr>
          <w:p w14:paraId="2A48BE0A"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47.662.453,30</w:t>
            </w:r>
          </w:p>
        </w:tc>
      </w:tr>
      <w:tr w:rsidR="00867EBE" w14:paraId="793A2C0E" w14:textId="77777777" w:rsidTr="00867EBE">
        <w:trPr>
          <w:trHeight w:val="255"/>
        </w:trPr>
        <w:tc>
          <w:tcPr>
            <w:tcW w:w="307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DA830B"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Valor das operações transferidas no período</w:t>
            </w:r>
          </w:p>
        </w:tc>
        <w:tc>
          <w:tcPr>
            <w:tcW w:w="962" w:type="pct"/>
            <w:tcBorders>
              <w:top w:val="nil"/>
              <w:left w:val="nil"/>
              <w:bottom w:val="single" w:sz="4" w:space="0" w:color="auto"/>
              <w:right w:val="single" w:sz="4" w:space="0" w:color="auto"/>
            </w:tcBorders>
            <w:shd w:val="clear" w:color="auto" w:fill="FFFFFF"/>
            <w:vAlign w:val="center"/>
            <w:hideMark/>
          </w:tcPr>
          <w:p w14:paraId="31E22260"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2.403.155,37</w:t>
            </w:r>
          </w:p>
        </w:tc>
        <w:tc>
          <w:tcPr>
            <w:tcW w:w="962" w:type="pct"/>
            <w:tcBorders>
              <w:top w:val="nil"/>
              <w:left w:val="nil"/>
              <w:bottom w:val="single" w:sz="4" w:space="0" w:color="auto"/>
              <w:right w:val="single" w:sz="4" w:space="0" w:color="auto"/>
            </w:tcBorders>
            <w:vAlign w:val="center"/>
            <w:hideMark/>
          </w:tcPr>
          <w:p w14:paraId="4B4D8D7F"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6.371.622,97</w:t>
            </w:r>
          </w:p>
        </w:tc>
      </w:tr>
      <w:tr w:rsidR="00867EBE" w14:paraId="09AB8EB7" w14:textId="77777777" w:rsidTr="00867EBE">
        <w:trPr>
          <w:trHeight w:val="255"/>
        </w:trPr>
        <w:tc>
          <w:tcPr>
            <w:tcW w:w="307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7B91D01"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Valor das operações recuperadas no período</w:t>
            </w:r>
          </w:p>
        </w:tc>
        <w:tc>
          <w:tcPr>
            <w:tcW w:w="962" w:type="pct"/>
            <w:tcBorders>
              <w:top w:val="nil"/>
              <w:left w:val="nil"/>
              <w:bottom w:val="single" w:sz="4" w:space="0" w:color="auto"/>
              <w:right w:val="single" w:sz="4" w:space="0" w:color="auto"/>
            </w:tcBorders>
            <w:shd w:val="clear" w:color="auto" w:fill="FFFFFF"/>
            <w:vAlign w:val="center"/>
            <w:hideMark/>
          </w:tcPr>
          <w:p w14:paraId="239A9C63"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(2.102.647,74)</w:t>
            </w:r>
          </w:p>
        </w:tc>
        <w:tc>
          <w:tcPr>
            <w:tcW w:w="962" w:type="pct"/>
            <w:tcBorders>
              <w:top w:val="nil"/>
              <w:left w:val="nil"/>
              <w:bottom w:val="single" w:sz="4" w:space="0" w:color="auto"/>
              <w:right w:val="single" w:sz="4" w:space="0" w:color="auto"/>
            </w:tcBorders>
            <w:shd w:val="clear" w:color="auto" w:fill="FFFFFF"/>
            <w:vAlign w:val="center"/>
            <w:hideMark/>
          </w:tcPr>
          <w:p w14:paraId="7D6E4074"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(3.532.352,11)</w:t>
            </w:r>
          </w:p>
        </w:tc>
      </w:tr>
      <w:tr w:rsidR="00867EBE" w14:paraId="05752612" w14:textId="77777777" w:rsidTr="00867EBE">
        <w:trPr>
          <w:trHeight w:val="255"/>
        </w:trPr>
        <w:tc>
          <w:tcPr>
            <w:tcW w:w="307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58EBD9A"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Descontos concedidos nas operações recuperadas</w:t>
            </w:r>
          </w:p>
        </w:tc>
        <w:tc>
          <w:tcPr>
            <w:tcW w:w="962" w:type="pct"/>
            <w:tcBorders>
              <w:top w:val="nil"/>
              <w:left w:val="nil"/>
              <w:bottom w:val="single" w:sz="4" w:space="0" w:color="auto"/>
              <w:right w:val="single" w:sz="4" w:space="0" w:color="auto"/>
            </w:tcBorders>
            <w:shd w:val="clear" w:color="auto" w:fill="FFFFFF"/>
            <w:vAlign w:val="center"/>
            <w:hideMark/>
          </w:tcPr>
          <w:p w14:paraId="200C7C7D"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(405.087,68)</w:t>
            </w:r>
          </w:p>
        </w:tc>
        <w:tc>
          <w:tcPr>
            <w:tcW w:w="962" w:type="pct"/>
            <w:tcBorders>
              <w:top w:val="nil"/>
              <w:left w:val="nil"/>
              <w:bottom w:val="single" w:sz="4" w:space="0" w:color="auto"/>
              <w:right w:val="single" w:sz="4" w:space="0" w:color="auto"/>
            </w:tcBorders>
            <w:shd w:val="clear" w:color="auto" w:fill="FFFFFF"/>
            <w:vAlign w:val="center"/>
            <w:hideMark/>
          </w:tcPr>
          <w:p w14:paraId="1A107C16"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(365.306,33)</w:t>
            </w:r>
          </w:p>
        </w:tc>
      </w:tr>
      <w:tr w:rsidR="00867EBE" w14:paraId="488A9BA9" w14:textId="77777777" w:rsidTr="00867EBE">
        <w:trPr>
          <w:trHeight w:val="255"/>
        </w:trPr>
        <w:tc>
          <w:tcPr>
            <w:tcW w:w="307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423E5A" w14:textId="77777777" w:rsidR="00867EBE" w:rsidRDefault="00867EBE">
            <w:pPr>
              <w:spacing w:line="256"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Saldo Final</w:t>
            </w:r>
          </w:p>
        </w:tc>
        <w:tc>
          <w:tcPr>
            <w:tcW w:w="962" w:type="pct"/>
            <w:tcBorders>
              <w:top w:val="nil"/>
              <w:left w:val="nil"/>
              <w:bottom w:val="single" w:sz="4" w:space="0" w:color="auto"/>
              <w:right w:val="single" w:sz="4" w:space="0" w:color="auto"/>
            </w:tcBorders>
            <w:shd w:val="clear" w:color="auto" w:fill="D9D9D9" w:themeFill="background1" w:themeFillShade="D9"/>
            <w:vAlign w:val="center"/>
            <w:hideMark/>
          </w:tcPr>
          <w:p w14:paraId="5A5EFD47"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50.031.837,78</w:t>
            </w:r>
          </w:p>
        </w:tc>
        <w:tc>
          <w:tcPr>
            <w:tcW w:w="962" w:type="pct"/>
            <w:tcBorders>
              <w:top w:val="nil"/>
              <w:left w:val="nil"/>
              <w:bottom w:val="single" w:sz="4" w:space="0" w:color="auto"/>
              <w:right w:val="single" w:sz="4" w:space="0" w:color="auto"/>
            </w:tcBorders>
            <w:shd w:val="clear" w:color="auto" w:fill="D9D9D9" w:themeFill="background1" w:themeFillShade="D9"/>
            <w:vAlign w:val="center"/>
            <w:hideMark/>
          </w:tcPr>
          <w:p w14:paraId="09276CEE"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50.136.417,83</w:t>
            </w:r>
          </w:p>
        </w:tc>
      </w:tr>
    </w:tbl>
    <w:p w14:paraId="5493F206" w14:textId="77777777" w:rsidR="00517FB3" w:rsidRDefault="00517FB3" w:rsidP="00867EBE">
      <w:pPr>
        <w:pStyle w:val="NormalWeb"/>
        <w:jc w:val="both"/>
        <w:rPr>
          <w:rFonts w:ascii="Arial" w:hAnsi="Arial" w:cs="Arial"/>
          <w:b/>
          <w:bCs/>
          <w:sz w:val="20"/>
          <w:szCs w:val="20"/>
        </w:rPr>
      </w:pPr>
      <w:r>
        <w:rPr>
          <w:rFonts w:ascii="Arial" w:hAnsi="Arial" w:cs="Arial"/>
          <w:b/>
          <w:bCs/>
          <w:sz w:val="20"/>
          <w:szCs w:val="20"/>
        </w:rPr>
        <w:br w:type="page"/>
      </w:r>
    </w:p>
    <w:p w14:paraId="75D0F1F3" w14:textId="3D49D598" w:rsidR="00867EBE" w:rsidRDefault="00867EBE" w:rsidP="00867EBE">
      <w:pPr>
        <w:pStyle w:val="NormalWeb"/>
        <w:jc w:val="both"/>
      </w:pPr>
      <w:r w:rsidRPr="003A2E43">
        <w:rPr>
          <w:rFonts w:ascii="Arial" w:hAnsi="Arial" w:cs="Arial"/>
          <w:b/>
          <w:bCs/>
          <w:sz w:val="20"/>
          <w:szCs w:val="20"/>
        </w:rPr>
        <w:lastRenderedPageBreak/>
        <w:t>9. Outros Ativos Financeiros</w:t>
      </w:r>
    </w:p>
    <w:p w14:paraId="6BDEE51F" w14:textId="77777777" w:rsidR="00867EBE" w:rsidRDefault="00867EBE" w:rsidP="00867EBE">
      <w:pPr>
        <w:pStyle w:val="NormalWeb"/>
        <w:jc w:val="both"/>
      </w:pPr>
      <w:r>
        <w:rPr>
          <w:rFonts w:ascii="Arial" w:hAnsi="Arial" w:cs="Arial"/>
          <w:sz w:val="20"/>
          <w:szCs w:val="20"/>
        </w:rPr>
        <w:t>Valores referentes às importâncias devidas à Cooperativa por pessoas físicas ou jurídicas domiciliadas no país, conforme demonstrado:</w:t>
      </w:r>
    </w:p>
    <w:tbl>
      <w:tblPr>
        <w:tblW w:w="5000" w:type="pct"/>
        <w:tblCellMar>
          <w:left w:w="70" w:type="dxa"/>
          <w:right w:w="70" w:type="dxa"/>
        </w:tblCellMar>
        <w:tblLook w:val="04A0" w:firstRow="1" w:lastRow="0" w:firstColumn="1" w:lastColumn="0" w:noHBand="0" w:noVBand="1"/>
      </w:tblPr>
      <w:tblGrid>
        <w:gridCol w:w="4256"/>
        <w:gridCol w:w="1422"/>
        <w:gridCol w:w="1679"/>
        <w:gridCol w:w="1422"/>
        <w:gridCol w:w="1677"/>
      </w:tblGrid>
      <w:tr w:rsidR="00867EBE" w14:paraId="38BFC402" w14:textId="77777777" w:rsidTr="00867EBE">
        <w:trPr>
          <w:trHeight w:val="225"/>
        </w:trPr>
        <w:tc>
          <w:tcPr>
            <w:tcW w:w="2035"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6108BB30"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1483" w:type="pct"/>
            <w:gridSpan w:val="2"/>
            <w:tcBorders>
              <w:top w:val="single" w:sz="4" w:space="0" w:color="auto"/>
              <w:left w:val="nil"/>
              <w:bottom w:val="single" w:sz="4" w:space="0" w:color="auto"/>
              <w:right w:val="single" w:sz="4" w:space="0" w:color="auto"/>
            </w:tcBorders>
            <w:shd w:val="clear" w:color="auto" w:fill="D8D8D8"/>
            <w:vAlign w:val="center"/>
            <w:hideMark/>
          </w:tcPr>
          <w:p w14:paraId="2702140E"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1483" w:type="pct"/>
            <w:gridSpan w:val="2"/>
            <w:tcBorders>
              <w:top w:val="single" w:sz="4" w:space="0" w:color="auto"/>
              <w:left w:val="nil"/>
              <w:bottom w:val="single" w:sz="4" w:space="0" w:color="auto"/>
              <w:right w:val="single" w:sz="4" w:space="0" w:color="auto"/>
            </w:tcBorders>
            <w:shd w:val="clear" w:color="auto" w:fill="D8D8D8"/>
            <w:vAlign w:val="center"/>
            <w:hideMark/>
          </w:tcPr>
          <w:p w14:paraId="15C81AFB"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79F8DD87" w14:textId="77777777" w:rsidTr="00867EB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F5CBD" w14:textId="77777777" w:rsidR="00867EBE" w:rsidRDefault="00867EBE">
            <w:pPr>
              <w:spacing w:line="256" w:lineRule="auto"/>
              <w:rPr>
                <w:rFonts w:ascii="Arial" w:eastAsia="Times New Roman" w:hAnsi="Arial" w:cs="Arial"/>
                <w:b/>
                <w:bCs/>
                <w:color w:val="000000"/>
                <w:sz w:val="16"/>
                <w:szCs w:val="16"/>
                <w:lang w:eastAsia="pt-BR"/>
              </w:rPr>
            </w:pPr>
          </w:p>
        </w:tc>
        <w:tc>
          <w:tcPr>
            <w:tcW w:w="680" w:type="pct"/>
            <w:tcBorders>
              <w:top w:val="nil"/>
              <w:left w:val="nil"/>
              <w:bottom w:val="single" w:sz="4" w:space="0" w:color="auto"/>
              <w:right w:val="single" w:sz="4" w:space="0" w:color="auto"/>
            </w:tcBorders>
            <w:shd w:val="clear" w:color="auto" w:fill="D8D8D8"/>
            <w:vAlign w:val="center"/>
            <w:hideMark/>
          </w:tcPr>
          <w:p w14:paraId="41259A99"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Circulante</w:t>
            </w:r>
          </w:p>
        </w:tc>
        <w:tc>
          <w:tcPr>
            <w:tcW w:w="803" w:type="pct"/>
            <w:tcBorders>
              <w:top w:val="nil"/>
              <w:left w:val="nil"/>
              <w:bottom w:val="single" w:sz="4" w:space="0" w:color="auto"/>
              <w:right w:val="single" w:sz="4" w:space="0" w:color="auto"/>
            </w:tcBorders>
            <w:shd w:val="clear" w:color="auto" w:fill="D8D8D8"/>
            <w:vAlign w:val="center"/>
            <w:hideMark/>
          </w:tcPr>
          <w:p w14:paraId="5AA8B48D"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Circulante</w:t>
            </w:r>
          </w:p>
        </w:tc>
        <w:tc>
          <w:tcPr>
            <w:tcW w:w="680" w:type="pct"/>
            <w:tcBorders>
              <w:top w:val="nil"/>
              <w:left w:val="nil"/>
              <w:bottom w:val="single" w:sz="4" w:space="0" w:color="auto"/>
              <w:right w:val="single" w:sz="4" w:space="0" w:color="auto"/>
            </w:tcBorders>
            <w:shd w:val="clear" w:color="auto" w:fill="D8D8D8"/>
            <w:vAlign w:val="center"/>
            <w:hideMark/>
          </w:tcPr>
          <w:p w14:paraId="15235E51"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Circulante</w:t>
            </w:r>
          </w:p>
        </w:tc>
        <w:tc>
          <w:tcPr>
            <w:tcW w:w="803" w:type="pct"/>
            <w:tcBorders>
              <w:top w:val="nil"/>
              <w:left w:val="nil"/>
              <w:bottom w:val="single" w:sz="4" w:space="0" w:color="auto"/>
              <w:right w:val="single" w:sz="4" w:space="0" w:color="auto"/>
            </w:tcBorders>
            <w:shd w:val="clear" w:color="auto" w:fill="D8D8D8"/>
            <w:vAlign w:val="center"/>
            <w:hideMark/>
          </w:tcPr>
          <w:p w14:paraId="08E5FBC8"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Circulante</w:t>
            </w:r>
          </w:p>
        </w:tc>
      </w:tr>
      <w:tr w:rsidR="00867EBE" w14:paraId="27AFC240" w14:textId="77777777" w:rsidTr="00867EBE">
        <w:trPr>
          <w:trHeight w:val="225"/>
        </w:trPr>
        <w:tc>
          <w:tcPr>
            <w:tcW w:w="2035" w:type="pct"/>
            <w:tcBorders>
              <w:top w:val="nil"/>
              <w:left w:val="single" w:sz="4" w:space="0" w:color="auto"/>
              <w:bottom w:val="single" w:sz="4" w:space="0" w:color="auto"/>
              <w:right w:val="single" w:sz="4" w:space="0" w:color="auto"/>
            </w:tcBorders>
            <w:shd w:val="clear" w:color="auto" w:fill="D8D8D8"/>
            <w:vAlign w:val="center"/>
            <w:hideMark/>
          </w:tcPr>
          <w:p w14:paraId="5B5774E2"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Créditos Por Avais E Finanças Honrados (a)</w:t>
            </w:r>
          </w:p>
        </w:tc>
        <w:tc>
          <w:tcPr>
            <w:tcW w:w="680" w:type="pct"/>
            <w:tcBorders>
              <w:top w:val="nil"/>
              <w:left w:val="nil"/>
              <w:bottom w:val="single" w:sz="4" w:space="0" w:color="auto"/>
              <w:right w:val="single" w:sz="4" w:space="0" w:color="auto"/>
            </w:tcBorders>
            <w:noWrap/>
            <w:vAlign w:val="center"/>
            <w:hideMark/>
          </w:tcPr>
          <w:p w14:paraId="452BF138"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456.822,65</w:t>
            </w:r>
          </w:p>
        </w:tc>
        <w:tc>
          <w:tcPr>
            <w:tcW w:w="803" w:type="pct"/>
            <w:tcBorders>
              <w:top w:val="nil"/>
              <w:left w:val="nil"/>
              <w:bottom w:val="single" w:sz="4" w:space="0" w:color="auto"/>
              <w:right w:val="single" w:sz="4" w:space="0" w:color="auto"/>
            </w:tcBorders>
            <w:shd w:val="clear" w:color="auto" w:fill="FFFFFF"/>
            <w:vAlign w:val="center"/>
            <w:hideMark/>
          </w:tcPr>
          <w:p w14:paraId="41D1D97F"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680" w:type="pct"/>
            <w:tcBorders>
              <w:top w:val="nil"/>
              <w:left w:val="nil"/>
              <w:bottom w:val="single" w:sz="4" w:space="0" w:color="auto"/>
              <w:right w:val="single" w:sz="4" w:space="0" w:color="auto"/>
            </w:tcBorders>
            <w:shd w:val="clear" w:color="auto" w:fill="FFFFFF"/>
            <w:vAlign w:val="center"/>
            <w:hideMark/>
          </w:tcPr>
          <w:p w14:paraId="2A91A30C"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599.017,61</w:t>
            </w:r>
          </w:p>
        </w:tc>
        <w:tc>
          <w:tcPr>
            <w:tcW w:w="803" w:type="pct"/>
            <w:tcBorders>
              <w:top w:val="nil"/>
              <w:left w:val="nil"/>
              <w:bottom w:val="single" w:sz="4" w:space="0" w:color="auto"/>
              <w:right w:val="single" w:sz="4" w:space="0" w:color="auto"/>
            </w:tcBorders>
            <w:shd w:val="clear" w:color="auto" w:fill="FFFFFF"/>
            <w:vAlign w:val="center"/>
            <w:hideMark/>
          </w:tcPr>
          <w:p w14:paraId="3028C8E5"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r>
      <w:tr w:rsidR="00867EBE" w14:paraId="3875016E" w14:textId="77777777" w:rsidTr="00867EBE">
        <w:trPr>
          <w:trHeight w:val="225"/>
        </w:trPr>
        <w:tc>
          <w:tcPr>
            <w:tcW w:w="2035" w:type="pct"/>
            <w:tcBorders>
              <w:top w:val="nil"/>
              <w:left w:val="single" w:sz="4" w:space="0" w:color="auto"/>
              <w:bottom w:val="single" w:sz="4" w:space="0" w:color="auto"/>
              <w:right w:val="single" w:sz="4" w:space="0" w:color="auto"/>
            </w:tcBorders>
            <w:shd w:val="clear" w:color="auto" w:fill="D8D8D8"/>
            <w:vAlign w:val="center"/>
            <w:hideMark/>
          </w:tcPr>
          <w:p w14:paraId="1CBBC88D"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Rendas A Receber (b)</w:t>
            </w:r>
          </w:p>
        </w:tc>
        <w:tc>
          <w:tcPr>
            <w:tcW w:w="680" w:type="pct"/>
            <w:tcBorders>
              <w:top w:val="nil"/>
              <w:left w:val="nil"/>
              <w:bottom w:val="single" w:sz="4" w:space="0" w:color="auto"/>
              <w:right w:val="single" w:sz="4" w:space="0" w:color="auto"/>
            </w:tcBorders>
            <w:noWrap/>
            <w:vAlign w:val="center"/>
            <w:hideMark/>
          </w:tcPr>
          <w:p w14:paraId="6B097EA5"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1.467.471,86</w:t>
            </w:r>
          </w:p>
        </w:tc>
        <w:tc>
          <w:tcPr>
            <w:tcW w:w="803" w:type="pct"/>
            <w:tcBorders>
              <w:top w:val="nil"/>
              <w:left w:val="nil"/>
              <w:bottom w:val="single" w:sz="4" w:space="0" w:color="auto"/>
              <w:right w:val="single" w:sz="4" w:space="0" w:color="auto"/>
            </w:tcBorders>
            <w:shd w:val="clear" w:color="auto" w:fill="FFFFFF"/>
            <w:vAlign w:val="center"/>
            <w:hideMark/>
          </w:tcPr>
          <w:p w14:paraId="664C6D5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680" w:type="pct"/>
            <w:tcBorders>
              <w:top w:val="nil"/>
              <w:left w:val="nil"/>
              <w:bottom w:val="single" w:sz="4" w:space="0" w:color="auto"/>
              <w:right w:val="single" w:sz="4" w:space="0" w:color="auto"/>
            </w:tcBorders>
            <w:shd w:val="clear" w:color="auto" w:fill="FFFFFF"/>
            <w:vAlign w:val="center"/>
            <w:hideMark/>
          </w:tcPr>
          <w:p w14:paraId="1D0B5D94"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1.193.269,37</w:t>
            </w:r>
          </w:p>
        </w:tc>
        <w:tc>
          <w:tcPr>
            <w:tcW w:w="803" w:type="pct"/>
            <w:tcBorders>
              <w:top w:val="nil"/>
              <w:left w:val="nil"/>
              <w:bottom w:val="single" w:sz="4" w:space="0" w:color="auto"/>
              <w:right w:val="single" w:sz="4" w:space="0" w:color="auto"/>
            </w:tcBorders>
            <w:shd w:val="clear" w:color="auto" w:fill="FFFFFF"/>
            <w:vAlign w:val="center"/>
            <w:hideMark/>
          </w:tcPr>
          <w:p w14:paraId="5811A85E"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r>
      <w:tr w:rsidR="00867EBE" w14:paraId="42B0B39E" w14:textId="77777777" w:rsidTr="00867EBE">
        <w:trPr>
          <w:trHeight w:val="225"/>
        </w:trPr>
        <w:tc>
          <w:tcPr>
            <w:tcW w:w="2035" w:type="pct"/>
            <w:tcBorders>
              <w:top w:val="nil"/>
              <w:left w:val="single" w:sz="4" w:space="0" w:color="auto"/>
              <w:bottom w:val="single" w:sz="4" w:space="0" w:color="auto"/>
              <w:right w:val="single" w:sz="4" w:space="0" w:color="auto"/>
            </w:tcBorders>
            <w:shd w:val="clear" w:color="auto" w:fill="D8D8D8"/>
            <w:vAlign w:val="center"/>
            <w:hideMark/>
          </w:tcPr>
          <w:p w14:paraId="7BC4A649"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Devedores Por Compra De Valores E Bens (c)</w:t>
            </w:r>
          </w:p>
        </w:tc>
        <w:tc>
          <w:tcPr>
            <w:tcW w:w="680" w:type="pct"/>
            <w:tcBorders>
              <w:top w:val="nil"/>
              <w:left w:val="nil"/>
              <w:bottom w:val="single" w:sz="4" w:space="0" w:color="auto"/>
              <w:right w:val="single" w:sz="4" w:space="0" w:color="auto"/>
            </w:tcBorders>
            <w:noWrap/>
            <w:vAlign w:val="center"/>
            <w:hideMark/>
          </w:tcPr>
          <w:p w14:paraId="422C29BE"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2.465.861,48</w:t>
            </w:r>
          </w:p>
        </w:tc>
        <w:tc>
          <w:tcPr>
            <w:tcW w:w="803" w:type="pct"/>
            <w:tcBorders>
              <w:top w:val="nil"/>
              <w:left w:val="nil"/>
              <w:bottom w:val="single" w:sz="4" w:space="0" w:color="auto"/>
              <w:right w:val="single" w:sz="4" w:space="0" w:color="auto"/>
            </w:tcBorders>
            <w:shd w:val="clear" w:color="auto" w:fill="FFFFFF"/>
            <w:vAlign w:val="center"/>
            <w:hideMark/>
          </w:tcPr>
          <w:p w14:paraId="334A352B"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680" w:type="pct"/>
            <w:tcBorders>
              <w:top w:val="nil"/>
              <w:left w:val="nil"/>
              <w:bottom w:val="single" w:sz="4" w:space="0" w:color="auto"/>
              <w:right w:val="single" w:sz="4" w:space="0" w:color="auto"/>
            </w:tcBorders>
            <w:shd w:val="clear" w:color="auto" w:fill="FFFFFF"/>
            <w:vAlign w:val="center"/>
            <w:hideMark/>
          </w:tcPr>
          <w:p w14:paraId="40E66F9D"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2.270.989,83</w:t>
            </w:r>
          </w:p>
        </w:tc>
        <w:tc>
          <w:tcPr>
            <w:tcW w:w="803" w:type="pct"/>
            <w:tcBorders>
              <w:top w:val="nil"/>
              <w:left w:val="nil"/>
              <w:bottom w:val="single" w:sz="4" w:space="0" w:color="auto"/>
              <w:right w:val="single" w:sz="4" w:space="0" w:color="auto"/>
            </w:tcBorders>
            <w:shd w:val="clear" w:color="auto" w:fill="FFFFFF"/>
            <w:vAlign w:val="center"/>
            <w:hideMark/>
          </w:tcPr>
          <w:p w14:paraId="6354AE54"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r>
      <w:tr w:rsidR="00867EBE" w14:paraId="40DD1279" w14:textId="77777777" w:rsidTr="00867EBE">
        <w:trPr>
          <w:trHeight w:val="225"/>
        </w:trPr>
        <w:tc>
          <w:tcPr>
            <w:tcW w:w="2035" w:type="pct"/>
            <w:tcBorders>
              <w:top w:val="nil"/>
              <w:left w:val="single" w:sz="4" w:space="0" w:color="auto"/>
              <w:bottom w:val="single" w:sz="4" w:space="0" w:color="auto"/>
              <w:right w:val="single" w:sz="4" w:space="0" w:color="auto"/>
            </w:tcBorders>
            <w:shd w:val="clear" w:color="auto" w:fill="D8D8D8"/>
            <w:vAlign w:val="center"/>
            <w:hideMark/>
          </w:tcPr>
          <w:p w14:paraId="0FE78BD8"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Títulos E Créditos A Receber (d)</w:t>
            </w:r>
          </w:p>
        </w:tc>
        <w:tc>
          <w:tcPr>
            <w:tcW w:w="680" w:type="pct"/>
            <w:tcBorders>
              <w:top w:val="nil"/>
              <w:left w:val="nil"/>
              <w:bottom w:val="single" w:sz="4" w:space="0" w:color="auto"/>
              <w:right w:val="single" w:sz="4" w:space="0" w:color="auto"/>
            </w:tcBorders>
            <w:noWrap/>
            <w:vAlign w:val="center"/>
            <w:hideMark/>
          </w:tcPr>
          <w:p w14:paraId="40EC8FF8"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8.783,70</w:t>
            </w:r>
          </w:p>
        </w:tc>
        <w:tc>
          <w:tcPr>
            <w:tcW w:w="803" w:type="pct"/>
            <w:tcBorders>
              <w:top w:val="nil"/>
              <w:left w:val="nil"/>
              <w:bottom w:val="single" w:sz="4" w:space="0" w:color="auto"/>
              <w:right w:val="single" w:sz="4" w:space="0" w:color="auto"/>
            </w:tcBorders>
            <w:shd w:val="clear" w:color="auto" w:fill="FFFFFF"/>
            <w:vAlign w:val="center"/>
            <w:hideMark/>
          </w:tcPr>
          <w:p w14:paraId="4E5C0744"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680" w:type="pct"/>
            <w:tcBorders>
              <w:top w:val="nil"/>
              <w:left w:val="nil"/>
              <w:bottom w:val="single" w:sz="4" w:space="0" w:color="auto"/>
              <w:right w:val="single" w:sz="4" w:space="0" w:color="auto"/>
            </w:tcBorders>
            <w:shd w:val="clear" w:color="auto" w:fill="FFFFFF"/>
            <w:vAlign w:val="center"/>
            <w:hideMark/>
          </w:tcPr>
          <w:p w14:paraId="3B8FA44E"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4.793,50</w:t>
            </w:r>
          </w:p>
        </w:tc>
        <w:tc>
          <w:tcPr>
            <w:tcW w:w="803" w:type="pct"/>
            <w:tcBorders>
              <w:top w:val="nil"/>
              <w:left w:val="nil"/>
              <w:bottom w:val="single" w:sz="4" w:space="0" w:color="auto"/>
              <w:right w:val="single" w:sz="4" w:space="0" w:color="auto"/>
            </w:tcBorders>
            <w:shd w:val="clear" w:color="auto" w:fill="FFFFFF"/>
            <w:vAlign w:val="center"/>
            <w:hideMark/>
          </w:tcPr>
          <w:p w14:paraId="109F0DB2"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r>
      <w:tr w:rsidR="00867EBE" w14:paraId="1B54EF04" w14:textId="77777777" w:rsidTr="00867EBE">
        <w:trPr>
          <w:trHeight w:val="225"/>
        </w:trPr>
        <w:tc>
          <w:tcPr>
            <w:tcW w:w="2035" w:type="pct"/>
            <w:tcBorders>
              <w:top w:val="nil"/>
              <w:left w:val="single" w:sz="4" w:space="0" w:color="auto"/>
              <w:bottom w:val="single" w:sz="4" w:space="0" w:color="auto"/>
              <w:right w:val="single" w:sz="4" w:space="0" w:color="auto"/>
            </w:tcBorders>
            <w:shd w:val="clear" w:color="auto" w:fill="D8D8D8"/>
            <w:vAlign w:val="center"/>
            <w:hideMark/>
          </w:tcPr>
          <w:p w14:paraId="7C1A7742"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Devedores Por Depósitos Em Garantia (e)</w:t>
            </w:r>
          </w:p>
        </w:tc>
        <w:tc>
          <w:tcPr>
            <w:tcW w:w="680" w:type="pct"/>
            <w:tcBorders>
              <w:top w:val="nil"/>
              <w:left w:val="nil"/>
              <w:bottom w:val="single" w:sz="4" w:space="0" w:color="auto"/>
              <w:right w:val="single" w:sz="4" w:space="0" w:color="auto"/>
            </w:tcBorders>
            <w:noWrap/>
            <w:vAlign w:val="center"/>
            <w:hideMark/>
          </w:tcPr>
          <w:p w14:paraId="1E5E0DDF"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803" w:type="pct"/>
            <w:tcBorders>
              <w:top w:val="nil"/>
              <w:left w:val="nil"/>
              <w:bottom w:val="single" w:sz="4" w:space="0" w:color="auto"/>
              <w:right w:val="single" w:sz="4" w:space="0" w:color="auto"/>
            </w:tcBorders>
            <w:shd w:val="clear" w:color="auto" w:fill="FFFFFF"/>
            <w:vAlign w:val="center"/>
            <w:hideMark/>
          </w:tcPr>
          <w:p w14:paraId="1946F742"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229.754,69</w:t>
            </w:r>
          </w:p>
        </w:tc>
        <w:tc>
          <w:tcPr>
            <w:tcW w:w="680" w:type="pct"/>
            <w:tcBorders>
              <w:top w:val="nil"/>
              <w:left w:val="nil"/>
              <w:bottom w:val="single" w:sz="4" w:space="0" w:color="auto"/>
              <w:right w:val="single" w:sz="4" w:space="0" w:color="auto"/>
            </w:tcBorders>
            <w:shd w:val="clear" w:color="auto" w:fill="FFFFFF"/>
            <w:vAlign w:val="center"/>
            <w:hideMark/>
          </w:tcPr>
          <w:p w14:paraId="5288713F"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803" w:type="pct"/>
            <w:tcBorders>
              <w:top w:val="nil"/>
              <w:left w:val="nil"/>
              <w:bottom w:val="single" w:sz="4" w:space="0" w:color="auto"/>
              <w:right w:val="single" w:sz="4" w:space="0" w:color="auto"/>
            </w:tcBorders>
            <w:shd w:val="clear" w:color="auto" w:fill="FFFFFF"/>
            <w:vAlign w:val="center"/>
            <w:hideMark/>
          </w:tcPr>
          <w:p w14:paraId="576D68A9"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224.304,80</w:t>
            </w:r>
          </w:p>
        </w:tc>
      </w:tr>
      <w:tr w:rsidR="00867EBE" w14:paraId="2ED16E49" w14:textId="77777777" w:rsidTr="00867EBE">
        <w:trPr>
          <w:trHeight w:val="225"/>
        </w:trPr>
        <w:tc>
          <w:tcPr>
            <w:tcW w:w="2035" w:type="pct"/>
            <w:tcBorders>
              <w:top w:val="nil"/>
              <w:left w:val="single" w:sz="4" w:space="0" w:color="auto"/>
              <w:bottom w:val="single" w:sz="4" w:space="0" w:color="auto"/>
              <w:right w:val="single" w:sz="4" w:space="0" w:color="auto"/>
            </w:tcBorders>
            <w:shd w:val="clear" w:color="auto" w:fill="D9D9D9"/>
            <w:vAlign w:val="center"/>
            <w:hideMark/>
          </w:tcPr>
          <w:p w14:paraId="24623B34"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680" w:type="pct"/>
            <w:tcBorders>
              <w:top w:val="nil"/>
              <w:left w:val="nil"/>
              <w:bottom w:val="single" w:sz="4" w:space="0" w:color="auto"/>
              <w:right w:val="single" w:sz="4" w:space="0" w:color="auto"/>
            </w:tcBorders>
            <w:shd w:val="clear" w:color="auto" w:fill="D9D9D9"/>
            <w:vAlign w:val="center"/>
            <w:hideMark/>
          </w:tcPr>
          <w:p w14:paraId="6786100E"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4.398.939,69</w:t>
            </w:r>
          </w:p>
        </w:tc>
        <w:tc>
          <w:tcPr>
            <w:tcW w:w="803" w:type="pct"/>
            <w:tcBorders>
              <w:top w:val="nil"/>
              <w:left w:val="nil"/>
              <w:bottom w:val="single" w:sz="4" w:space="0" w:color="auto"/>
              <w:right w:val="single" w:sz="4" w:space="0" w:color="auto"/>
            </w:tcBorders>
            <w:shd w:val="clear" w:color="auto" w:fill="D9D9D9"/>
            <w:vAlign w:val="center"/>
            <w:hideMark/>
          </w:tcPr>
          <w:p w14:paraId="1D22E4F2"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229.754,69</w:t>
            </w:r>
          </w:p>
        </w:tc>
        <w:tc>
          <w:tcPr>
            <w:tcW w:w="680" w:type="pct"/>
            <w:tcBorders>
              <w:top w:val="nil"/>
              <w:left w:val="nil"/>
              <w:bottom w:val="single" w:sz="4" w:space="0" w:color="auto"/>
              <w:right w:val="single" w:sz="4" w:space="0" w:color="auto"/>
            </w:tcBorders>
            <w:shd w:val="clear" w:color="auto" w:fill="D9D9D9"/>
            <w:vAlign w:val="center"/>
            <w:hideMark/>
          </w:tcPr>
          <w:p w14:paraId="5EB5D50E"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4.068.070,31</w:t>
            </w:r>
          </w:p>
        </w:tc>
        <w:tc>
          <w:tcPr>
            <w:tcW w:w="803" w:type="pct"/>
            <w:tcBorders>
              <w:top w:val="nil"/>
              <w:left w:val="nil"/>
              <w:bottom w:val="single" w:sz="4" w:space="0" w:color="auto"/>
              <w:right w:val="single" w:sz="4" w:space="0" w:color="auto"/>
            </w:tcBorders>
            <w:shd w:val="clear" w:color="auto" w:fill="D9D9D9"/>
            <w:vAlign w:val="center"/>
            <w:hideMark/>
          </w:tcPr>
          <w:p w14:paraId="00BB5C52"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224.304,80</w:t>
            </w:r>
          </w:p>
        </w:tc>
      </w:tr>
    </w:tbl>
    <w:p w14:paraId="3380BEB6" w14:textId="77777777" w:rsidR="00867EBE" w:rsidRDefault="00867EBE" w:rsidP="00867EBE">
      <w:pPr>
        <w:pStyle w:val="NormalWeb"/>
        <w:jc w:val="both"/>
        <w:rPr>
          <w:rFonts w:ascii="Arial" w:hAnsi="Arial" w:cs="Arial"/>
          <w:sz w:val="20"/>
          <w:szCs w:val="20"/>
        </w:rPr>
      </w:pPr>
      <w:r>
        <w:rPr>
          <w:rFonts w:ascii="Arial" w:hAnsi="Arial" w:cs="Arial"/>
          <w:sz w:val="20"/>
          <w:szCs w:val="20"/>
        </w:rPr>
        <w:t>(a) O saldo de Avais e Fianças Honrados é composto, substancialmente, por operações oriundas de cartões de crédito vencidos de associados da cooperativa cedidos pelo Banco Sicoob, em virtude de coobrigação contratual;</w:t>
      </w:r>
    </w:p>
    <w:p w14:paraId="6D212970" w14:textId="77777777" w:rsidR="00867EBE" w:rsidRDefault="00867EBE" w:rsidP="00867EBE">
      <w:pPr>
        <w:pStyle w:val="NormalWeb"/>
        <w:jc w:val="both"/>
        <w:rPr>
          <w:rFonts w:ascii="Arial" w:hAnsi="Arial" w:cs="Arial"/>
          <w:sz w:val="20"/>
          <w:szCs w:val="20"/>
        </w:rPr>
      </w:pPr>
      <w:r>
        <w:rPr>
          <w:rFonts w:ascii="Arial" w:hAnsi="Arial" w:cs="Arial"/>
          <w:sz w:val="20"/>
          <w:szCs w:val="20"/>
        </w:rPr>
        <w:t>(b) Em Rendas a Receber estão registrados: Rendas a Receber - Cartões (R$254.659,35), Rendas da Centralização Financeira a Receber da Cooperativa Central (R$1.171.564,53) e outros (R$41.247,98);</w:t>
      </w:r>
    </w:p>
    <w:p w14:paraId="2C3FA3AA" w14:textId="77777777" w:rsidR="00867EBE" w:rsidRDefault="00867EBE" w:rsidP="00867EBE">
      <w:pPr>
        <w:pStyle w:val="NormalWeb"/>
        <w:jc w:val="both"/>
        <w:rPr>
          <w:rFonts w:ascii="Arial" w:hAnsi="Arial" w:cs="Arial"/>
          <w:sz w:val="20"/>
          <w:szCs w:val="20"/>
        </w:rPr>
      </w:pPr>
      <w:r>
        <w:rPr>
          <w:rFonts w:ascii="Arial" w:hAnsi="Arial" w:cs="Arial"/>
          <w:sz w:val="20"/>
          <w:szCs w:val="20"/>
        </w:rPr>
        <w:t>(c) Em Devedores por Compra de Valores e Bens estão registrados os saldos a receber de terceiros pela venda a prazo de bens próprios da Cooperativa ou recebidos como pagamento de dívidas;</w:t>
      </w:r>
    </w:p>
    <w:p w14:paraId="20767745" w14:textId="77777777" w:rsidR="00867EBE" w:rsidRDefault="00867EBE" w:rsidP="00867EBE">
      <w:pPr>
        <w:pStyle w:val="NormalWeb"/>
        <w:jc w:val="both"/>
        <w:rPr>
          <w:rFonts w:ascii="Arial" w:hAnsi="Arial" w:cs="Arial"/>
          <w:sz w:val="20"/>
          <w:szCs w:val="20"/>
        </w:rPr>
      </w:pPr>
      <w:r>
        <w:rPr>
          <w:rFonts w:ascii="Arial" w:hAnsi="Arial" w:cs="Arial"/>
          <w:sz w:val="20"/>
          <w:szCs w:val="20"/>
        </w:rPr>
        <w:t>(d) Em Títulos e Créditos a Receber estão registrados: Valores a Receber de Tarifas (R$8.783,70);</w:t>
      </w:r>
    </w:p>
    <w:p w14:paraId="7BCA429E" w14:textId="77777777" w:rsidR="00867EBE" w:rsidRDefault="00867EBE" w:rsidP="00867EBE">
      <w:pPr>
        <w:pStyle w:val="NormalWeb"/>
        <w:jc w:val="both"/>
        <w:rPr>
          <w:rFonts w:ascii="Arial" w:hAnsi="Arial" w:cs="Arial"/>
          <w:sz w:val="20"/>
          <w:szCs w:val="20"/>
        </w:rPr>
      </w:pPr>
      <w:r>
        <w:rPr>
          <w:rFonts w:ascii="Arial" w:hAnsi="Arial" w:cs="Arial"/>
          <w:sz w:val="20"/>
          <w:szCs w:val="20"/>
        </w:rPr>
        <w:t>(e) Em Devedores por Depósitos em Garantia estão registrados os depósitos judiciais para: Pis - Depósito Judicial (R$64.116,60), Cofins - Depósito Judicial (R$145.032,27) e outros (R$20.605,82).</w:t>
      </w:r>
    </w:p>
    <w:p w14:paraId="196A9C37" w14:textId="75BE9ECF" w:rsidR="00867EBE" w:rsidRPr="00AB1468" w:rsidRDefault="00867EBE" w:rsidP="00867EBE">
      <w:pPr>
        <w:pStyle w:val="NormalWeb"/>
        <w:jc w:val="both"/>
      </w:pPr>
      <w:r w:rsidRPr="00AB1468">
        <w:rPr>
          <w:rFonts w:ascii="Arial" w:hAnsi="Arial" w:cs="Arial"/>
          <w:b/>
          <w:bCs/>
          <w:sz w:val="20"/>
          <w:szCs w:val="20"/>
        </w:rPr>
        <w:t>9.1 Provisão para perdas esperadas associadas ao risco de crédito relativas a Outros Ativos Financeiros</w:t>
      </w:r>
    </w:p>
    <w:p w14:paraId="29F7A45A" w14:textId="77777777" w:rsidR="00867EBE" w:rsidRDefault="00867EBE" w:rsidP="00867EBE">
      <w:pPr>
        <w:pStyle w:val="NormalWeb"/>
        <w:jc w:val="both"/>
      </w:pPr>
      <w:r>
        <w:rPr>
          <w:rFonts w:ascii="Arial" w:hAnsi="Arial" w:cs="Arial"/>
          <w:sz w:val="20"/>
          <w:szCs w:val="20"/>
        </w:rPr>
        <w:t>A provisão para outros créditos de liquidação duvidosa foi apurada com base na classificação por nível de risco, de acordo com a Resolução CMN nº 2.682/1999.</w:t>
      </w:r>
    </w:p>
    <w:p w14:paraId="1C68D748" w14:textId="77777777" w:rsidR="00867EBE" w:rsidRPr="00AB1468" w:rsidRDefault="00867EBE" w:rsidP="00867EBE">
      <w:pPr>
        <w:pStyle w:val="NormalWeb"/>
        <w:jc w:val="both"/>
      </w:pPr>
      <w:r w:rsidRPr="00AB1468">
        <w:rPr>
          <w:rFonts w:ascii="Arial" w:hAnsi="Arial" w:cs="Arial"/>
          <w:sz w:val="20"/>
          <w:szCs w:val="20"/>
        </w:rPr>
        <w:t>(a) Provisões para Perdas Associadas ao Risco de Crédito relativas a Outros Ativos Financeiros:</w:t>
      </w:r>
    </w:p>
    <w:tbl>
      <w:tblPr>
        <w:tblW w:w="5000" w:type="pct"/>
        <w:tblCellMar>
          <w:left w:w="70" w:type="dxa"/>
          <w:right w:w="70" w:type="dxa"/>
        </w:tblCellMar>
        <w:tblLook w:val="04A0" w:firstRow="1" w:lastRow="0" w:firstColumn="1" w:lastColumn="0" w:noHBand="0" w:noVBand="1"/>
      </w:tblPr>
      <w:tblGrid>
        <w:gridCol w:w="4902"/>
        <w:gridCol w:w="2777"/>
        <w:gridCol w:w="2777"/>
      </w:tblGrid>
      <w:tr w:rsidR="00867EBE" w14:paraId="4E80B1B7" w14:textId="77777777" w:rsidTr="00867EBE">
        <w:trPr>
          <w:trHeight w:val="227"/>
        </w:trPr>
        <w:tc>
          <w:tcPr>
            <w:tcW w:w="2344"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7D179CAD"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1328" w:type="pct"/>
            <w:tcBorders>
              <w:top w:val="single" w:sz="4" w:space="0" w:color="auto"/>
              <w:left w:val="nil"/>
              <w:bottom w:val="single" w:sz="4" w:space="0" w:color="auto"/>
              <w:right w:val="single" w:sz="4" w:space="0" w:color="auto"/>
            </w:tcBorders>
            <w:shd w:val="clear" w:color="auto" w:fill="D8D8D8"/>
            <w:vAlign w:val="center"/>
            <w:hideMark/>
          </w:tcPr>
          <w:p w14:paraId="0DE2898B"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1328" w:type="pct"/>
            <w:tcBorders>
              <w:top w:val="single" w:sz="4" w:space="0" w:color="auto"/>
              <w:left w:val="nil"/>
              <w:bottom w:val="single" w:sz="4" w:space="0" w:color="auto"/>
              <w:right w:val="single" w:sz="4" w:space="0" w:color="auto"/>
            </w:tcBorders>
            <w:shd w:val="clear" w:color="auto" w:fill="D8D8D8"/>
            <w:vAlign w:val="center"/>
            <w:hideMark/>
          </w:tcPr>
          <w:p w14:paraId="46C3542A"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7D482A8A" w14:textId="77777777" w:rsidTr="00867EBE">
        <w:trPr>
          <w:trHeight w:val="227"/>
        </w:trPr>
        <w:tc>
          <w:tcPr>
            <w:tcW w:w="2344" w:type="pct"/>
            <w:tcBorders>
              <w:top w:val="nil"/>
              <w:left w:val="single" w:sz="4" w:space="0" w:color="auto"/>
              <w:bottom w:val="single" w:sz="4" w:space="0" w:color="auto"/>
              <w:right w:val="single" w:sz="4" w:space="0" w:color="auto"/>
            </w:tcBorders>
            <w:shd w:val="clear" w:color="auto" w:fill="D8D8D8"/>
            <w:vAlign w:val="center"/>
            <w:hideMark/>
          </w:tcPr>
          <w:p w14:paraId="3A2E86E2"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Provisões para Avais e Fianças Honrados (b)</w:t>
            </w:r>
          </w:p>
        </w:tc>
        <w:tc>
          <w:tcPr>
            <w:tcW w:w="1328" w:type="pct"/>
            <w:tcBorders>
              <w:top w:val="nil"/>
              <w:left w:val="nil"/>
              <w:bottom w:val="single" w:sz="4" w:space="0" w:color="auto"/>
              <w:right w:val="single" w:sz="4" w:space="0" w:color="auto"/>
            </w:tcBorders>
            <w:vAlign w:val="center"/>
            <w:hideMark/>
          </w:tcPr>
          <w:p w14:paraId="25F957EE"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(296.054,16)</w:t>
            </w:r>
          </w:p>
        </w:tc>
        <w:tc>
          <w:tcPr>
            <w:tcW w:w="1328" w:type="pct"/>
            <w:tcBorders>
              <w:top w:val="nil"/>
              <w:left w:val="nil"/>
              <w:bottom w:val="single" w:sz="4" w:space="0" w:color="auto"/>
              <w:right w:val="single" w:sz="4" w:space="0" w:color="auto"/>
            </w:tcBorders>
            <w:vAlign w:val="center"/>
            <w:hideMark/>
          </w:tcPr>
          <w:p w14:paraId="69AF1868"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(502.525,88)</w:t>
            </w:r>
          </w:p>
        </w:tc>
      </w:tr>
      <w:tr w:rsidR="00867EBE" w14:paraId="0C54D9CB" w14:textId="77777777" w:rsidTr="00867EBE">
        <w:trPr>
          <w:trHeight w:val="227"/>
        </w:trPr>
        <w:tc>
          <w:tcPr>
            <w:tcW w:w="2344" w:type="pct"/>
            <w:tcBorders>
              <w:top w:val="nil"/>
              <w:left w:val="single" w:sz="4" w:space="0" w:color="auto"/>
              <w:bottom w:val="single" w:sz="4" w:space="0" w:color="auto"/>
              <w:right w:val="single" w:sz="4" w:space="0" w:color="auto"/>
            </w:tcBorders>
            <w:shd w:val="clear" w:color="auto" w:fill="D8D8D8"/>
            <w:vAlign w:val="center"/>
            <w:hideMark/>
          </w:tcPr>
          <w:p w14:paraId="5494EB64"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Com Características De Concessão De Crédito (b)</w:t>
            </w:r>
          </w:p>
        </w:tc>
        <w:tc>
          <w:tcPr>
            <w:tcW w:w="1328" w:type="pct"/>
            <w:tcBorders>
              <w:top w:val="nil"/>
              <w:left w:val="nil"/>
              <w:bottom w:val="single" w:sz="4" w:space="0" w:color="auto"/>
              <w:right w:val="single" w:sz="4" w:space="0" w:color="auto"/>
            </w:tcBorders>
            <w:vAlign w:val="center"/>
            <w:hideMark/>
          </w:tcPr>
          <w:p w14:paraId="70172D8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(55.315,64)</w:t>
            </w:r>
          </w:p>
        </w:tc>
        <w:tc>
          <w:tcPr>
            <w:tcW w:w="1328" w:type="pct"/>
            <w:tcBorders>
              <w:top w:val="nil"/>
              <w:left w:val="nil"/>
              <w:bottom w:val="single" w:sz="4" w:space="0" w:color="auto"/>
              <w:right w:val="single" w:sz="4" w:space="0" w:color="auto"/>
            </w:tcBorders>
            <w:vAlign w:val="center"/>
            <w:hideMark/>
          </w:tcPr>
          <w:p w14:paraId="443A517C"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(54.673,20)</w:t>
            </w:r>
          </w:p>
        </w:tc>
      </w:tr>
      <w:tr w:rsidR="00867EBE" w14:paraId="525C99B0" w14:textId="77777777" w:rsidTr="00867EBE">
        <w:trPr>
          <w:trHeight w:val="227"/>
        </w:trPr>
        <w:tc>
          <w:tcPr>
            <w:tcW w:w="2344" w:type="pct"/>
            <w:tcBorders>
              <w:top w:val="nil"/>
              <w:left w:val="single" w:sz="4" w:space="0" w:color="auto"/>
              <w:bottom w:val="single" w:sz="4" w:space="0" w:color="auto"/>
              <w:right w:val="single" w:sz="4" w:space="0" w:color="auto"/>
            </w:tcBorders>
            <w:shd w:val="clear" w:color="auto" w:fill="D8D8D8"/>
            <w:vAlign w:val="center"/>
            <w:hideMark/>
          </w:tcPr>
          <w:p w14:paraId="2E33E8C2"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Sem Características De Concessão De Crédito</w:t>
            </w:r>
          </w:p>
        </w:tc>
        <w:tc>
          <w:tcPr>
            <w:tcW w:w="1328" w:type="pct"/>
            <w:tcBorders>
              <w:top w:val="nil"/>
              <w:left w:val="nil"/>
              <w:bottom w:val="single" w:sz="4" w:space="0" w:color="auto"/>
              <w:right w:val="single" w:sz="4" w:space="0" w:color="auto"/>
            </w:tcBorders>
            <w:vAlign w:val="center"/>
            <w:hideMark/>
          </w:tcPr>
          <w:p w14:paraId="1875342B"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(109.310,55)</w:t>
            </w:r>
          </w:p>
        </w:tc>
        <w:tc>
          <w:tcPr>
            <w:tcW w:w="1328" w:type="pct"/>
            <w:tcBorders>
              <w:top w:val="nil"/>
              <w:left w:val="nil"/>
              <w:bottom w:val="single" w:sz="4" w:space="0" w:color="auto"/>
              <w:right w:val="single" w:sz="4" w:space="0" w:color="auto"/>
            </w:tcBorders>
            <w:vAlign w:val="center"/>
            <w:hideMark/>
          </w:tcPr>
          <w:p w14:paraId="635F195B"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(104.793,50)</w:t>
            </w:r>
          </w:p>
        </w:tc>
      </w:tr>
      <w:tr w:rsidR="00867EBE" w14:paraId="0DB273DA" w14:textId="77777777" w:rsidTr="00867EBE">
        <w:trPr>
          <w:trHeight w:val="227"/>
        </w:trPr>
        <w:tc>
          <w:tcPr>
            <w:tcW w:w="2344" w:type="pct"/>
            <w:tcBorders>
              <w:top w:val="nil"/>
              <w:left w:val="single" w:sz="4" w:space="0" w:color="auto"/>
              <w:bottom w:val="single" w:sz="4" w:space="0" w:color="auto"/>
              <w:right w:val="single" w:sz="4" w:space="0" w:color="auto"/>
            </w:tcBorders>
            <w:shd w:val="clear" w:color="auto" w:fill="D9D9D9"/>
            <w:vAlign w:val="center"/>
            <w:hideMark/>
          </w:tcPr>
          <w:p w14:paraId="4580E8C7"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1328" w:type="pct"/>
            <w:tcBorders>
              <w:top w:val="nil"/>
              <w:left w:val="nil"/>
              <w:bottom w:val="single" w:sz="4" w:space="0" w:color="auto"/>
              <w:right w:val="single" w:sz="4" w:space="0" w:color="auto"/>
            </w:tcBorders>
            <w:shd w:val="clear" w:color="auto" w:fill="D8D8D8"/>
            <w:vAlign w:val="center"/>
            <w:hideMark/>
          </w:tcPr>
          <w:p w14:paraId="7D6EED16"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(460.680,35)</w:t>
            </w:r>
          </w:p>
        </w:tc>
        <w:tc>
          <w:tcPr>
            <w:tcW w:w="1328" w:type="pct"/>
            <w:tcBorders>
              <w:top w:val="nil"/>
              <w:left w:val="nil"/>
              <w:bottom w:val="single" w:sz="4" w:space="0" w:color="auto"/>
              <w:right w:val="single" w:sz="4" w:space="0" w:color="auto"/>
            </w:tcBorders>
            <w:shd w:val="clear" w:color="auto" w:fill="D8D8D8"/>
            <w:vAlign w:val="center"/>
            <w:hideMark/>
          </w:tcPr>
          <w:p w14:paraId="238A5A2F"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(661.992,58)</w:t>
            </w:r>
          </w:p>
        </w:tc>
      </w:tr>
    </w:tbl>
    <w:p w14:paraId="6BF28078" w14:textId="77777777" w:rsidR="00517FB3" w:rsidRDefault="00517FB3" w:rsidP="00867EBE">
      <w:pPr>
        <w:pStyle w:val="NormalWeb"/>
        <w:jc w:val="both"/>
        <w:rPr>
          <w:rFonts w:ascii="Arial" w:hAnsi="Arial" w:cs="Arial"/>
          <w:sz w:val="20"/>
          <w:szCs w:val="20"/>
        </w:rPr>
      </w:pPr>
      <w:r>
        <w:rPr>
          <w:rFonts w:ascii="Arial" w:hAnsi="Arial" w:cs="Arial"/>
          <w:sz w:val="20"/>
          <w:szCs w:val="20"/>
        </w:rPr>
        <w:br w:type="page"/>
      </w:r>
    </w:p>
    <w:p w14:paraId="73EC5F46" w14:textId="516A0945" w:rsidR="00867EBE" w:rsidRDefault="00867EBE" w:rsidP="00867EBE">
      <w:pPr>
        <w:pStyle w:val="NormalWeb"/>
        <w:jc w:val="both"/>
      </w:pPr>
      <w:r w:rsidRPr="00AB1468">
        <w:rPr>
          <w:rFonts w:ascii="Arial" w:hAnsi="Arial" w:cs="Arial"/>
          <w:sz w:val="20"/>
          <w:szCs w:val="20"/>
        </w:rPr>
        <w:lastRenderedPageBreak/>
        <w:t>(b) Provisões para Perdas Associadas ao Risco de Crédito relativas a Outros Ativos Financeiros, por tipo de operação e classificação de nível de risco:</w:t>
      </w:r>
    </w:p>
    <w:tbl>
      <w:tblPr>
        <w:tblW w:w="5000" w:type="pct"/>
        <w:tblCellMar>
          <w:left w:w="70" w:type="dxa"/>
          <w:right w:w="70" w:type="dxa"/>
        </w:tblCellMar>
        <w:tblLook w:val="04A0" w:firstRow="1" w:lastRow="0" w:firstColumn="1" w:lastColumn="0" w:noHBand="0" w:noVBand="1"/>
      </w:tblPr>
      <w:tblGrid>
        <w:gridCol w:w="560"/>
        <w:gridCol w:w="939"/>
        <w:gridCol w:w="1265"/>
        <w:gridCol w:w="1334"/>
        <w:gridCol w:w="1552"/>
        <w:gridCol w:w="1627"/>
        <w:gridCol w:w="1552"/>
        <w:gridCol w:w="1627"/>
      </w:tblGrid>
      <w:tr w:rsidR="00867EBE" w14:paraId="781D3E41" w14:textId="77777777" w:rsidTr="007518F7">
        <w:trPr>
          <w:trHeight w:val="476"/>
        </w:trPr>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4E0FF10C"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Nível / Percentual de Risco / Situação</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549F4A6D"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Outros Créditos</w:t>
            </w:r>
          </w:p>
        </w:tc>
        <w:tc>
          <w:tcPr>
            <w:tcW w:w="742"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7DF7151B"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 em 30/06/2021</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0AF1A107"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Provisões 30/06/2021</w:t>
            </w:r>
          </w:p>
        </w:tc>
        <w:tc>
          <w:tcPr>
            <w:tcW w:w="742" w:type="pct"/>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14:paraId="72BB3287"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 em 31/12/2020</w:t>
            </w:r>
          </w:p>
        </w:tc>
        <w:tc>
          <w:tcPr>
            <w:tcW w:w="778" w:type="pct"/>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14:paraId="128E4C99"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Provisões 31/12/2020</w:t>
            </w:r>
          </w:p>
        </w:tc>
      </w:tr>
      <w:tr w:rsidR="007518F7" w14:paraId="38635EAC" w14:textId="77777777" w:rsidTr="007518F7">
        <w:trPr>
          <w:trHeight w:val="476"/>
        </w:trPr>
        <w:tc>
          <w:tcPr>
            <w:tcW w:w="1322" w:type="pct"/>
            <w:gridSpan w:val="3"/>
            <w:vMerge/>
            <w:tcBorders>
              <w:top w:val="single" w:sz="4" w:space="0" w:color="auto"/>
              <w:left w:val="single" w:sz="4" w:space="0" w:color="auto"/>
              <w:bottom w:val="single" w:sz="4" w:space="0" w:color="auto"/>
              <w:right w:val="single" w:sz="4" w:space="0" w:color="auto"/>
            </w:tcBorders>
            <w:vAlign w:val="center"/>
            <w:hideMark/>
          </w:tcPr>
          <w:p w14:paraId="14EA380E" w14:textId="77777777" w:rsidR="007518F7" w:rsidRDefault="007518F7">
            <w:pPr>
              <w:spacing w:line="256" w:lineRule="auto"/>
              <w:rPr>
                <w:rFonts w:ascii="Arial" w:eastAsia="Times New Roman" w:hAnsi="Arial" w:cs="Arial"/>
                <w:b/>
                <w:bCs/>
                <w:color w:val="000000"/>
                <w:sz w:val="16"/>
                <w:szCs w:val="16"/>
                <w:lang w:eastAsia="pt-BR"/>
              </w:rPr>
            </w:pPr>
          </w:p>
        </w:tc>
        <w:tc>
          <w:tcPr>
            <w:tcW w:w="638" w:type="pct"/>
            <w:vMerge/>
            <w:tcBorders>
              <w:top w:val="single" w:sz="4" w:space="0" w:color="auto"/>
              <w:left w:val="single" w:sz="4" w:space="0" w:color="auto"/>
              <w:bottom w:val="single" w:sz="4" w:space="0" w:color="auto"/>
              <w:right w:val="single" w:sz="4" w:space="0" w:color="auto"/>
            </w:tcBorders>
            <w:vAlign w:val="center"/>
            <w:hideMark/>
          </w:tcPr>
          <w:p w14:paraId="78752F0C" w14:textId="77777777" w:rsidR="007518F7" w:rsidRDefault="007518F7">
            <w:pPr>
              <w:spacing w:line="256" w:lineRule="auto"/>
              <w:rPr>
                <w:rFonts w:ascii="Arial" w:eastAsia="Times New Roman" w:hAnsi="Arial" w:cs="Arial"/>
                <w:b/>
                <w:bCs/>
                <w:color w:val="000000"/>
                <w:sz w:val="16"/>
                <w:szCs w:val="16"/>
                <w:lang w:eastAsia="pt-BR"/>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14:paraId="429AE7E1" w14:textId="77777777" w:rsidR="007518F7" w:rsidRDefault="007518F7">
            <w:pPr>
              <w:spacing w:line="256" w:lineRule="auto"/>
              <w:rPr>
                <w:rFonts w:ascii="Arial" w:eastAsia="Times New Roman" w:hAnsi="Arial" w:cs="Arial"/>
                <w:b/>
                <w:bCs/>
                <w:color w:val="000000"/>
                <w:sz w:val="16"/>
                <w:szCs w:val="16"/>
                <w:lang w:eastAsia="pt-BR"/>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4BBE7AC7" w14:textId="77777777" w:rsidR="007518F7" w:rsidRDefault="007518F7">
            <w:pPr>
              <w:spacing w:line="256" w:lineRule="auto"/>
              <w:rPr>
                <w:rFonts w:ascii="Arial" w:eastAsia="Times New Roman" w:hAnsi="Arial" w:cs="Arial"/>
                <w:b/>
                <w:bCs/>
                <w:color w:val="000000"/>
                <w:sz w:val="16"/>
                <w:szCs w:val="16"/>
                <w:lang w:eastAsia="pt-BR"/>
              </w:rPr>
            </w:pPr>
          </w:p>
        </w:tc>
        <w:tc>
          <w:tcPr>
            <w:tcW w:w="742" w:type="pct"/>
            <w:vMerge/>
            <w:tcBorders>
              <w:top w:val="single" w:sz="4" w:space="0" w:color="auto"/>
              <w:left w:val="single" w:sz="4" w:space="0" w:color="auto"/>
              <w:bottom w:val="single" w:sz="4" w:space="0" w:color="000000"/>
              <w:right w:val="single" w:sz="4" w:space="0" w:color="auto"/>
            </w:tcBorders>
            <w:vAlign w:val="center"/>
            <w:hideMark/>
          </w:tcPr>
          <w:p w14:paraId="65790E8A" w14:textId="77777777" w:rsidR="007518F7" w:rsidRDefault="007518F7">
            <w:pPr>
              <w:spacing w:line="256" w:lineRule="auto"/>
              <w:rPr>
                <w:rFonts w:ascii="Arial" w:eastAsia="Times New Roman" w:hAnsi="Arial" w:cs="Arial"/>
                <w:b/>
                <w:bCs/>
                <w:color w:val="000000"/>
                <w:sz w:val="16"/>
                <w:szCs w:val="16"/>
                <w:lang w:eastAsia="pt-BR"/>
              </w:rPr>
            </w:pPr>
          </w:p>
        </w:tc>
        <w:tc>
          <w:tcPr>
            <w:tcW w:w="778" w:type="pct"/>
            <w:vMerge/>
            <w:tcBorders>
              <w:top w:val="single" w:sz="4" w:space="0" w:color="auto"/>
              <w:left w:val="single" w:sz="4" w:space="0" w:color="auto"/>
              <w:bottom w:val="single" w:sz="4" w:space="0" w:color="000000"/>
              <w:right w:val="single" w:sz="4" w:space="0" w:color="auto"/>
            </w:tcBorders>
            <w:vAlign w:val="center"/>
            <w:hideMark/>
          </w:tcPr>
          <w:p w14:paraId="702FB3B3" w14:textId="77777777" w:rsidR="007518F7" w:rsidRDefault="007518F7">
            <w:pPr>
              <w:spacing w:line="256" w:lineRule="auto"/>
              <w:rPr>
                <w:rFonts w:ascii="Arial" w:eastAsia="Times New Roman" w:hAnsi="Arial" w:cs="Arial"/>
                <w:b/>
                <w:bCs/>
                <w:color w:val="000000"/>
                <w:sz w:val="16"/>
                <w:szCs w:val="16"/>
                <w:lang w:eastAsia="pt-BR"/>
              </w:rPr>
            </w:pPr>
          </w:p>
        </w:tc>
      </w:tr>
      <w:tr w:rsidR="007518F7" w14:paraId="1BFD8143" w14:textId="77777777" w:rsidTr="007518F7">
        <w:trPr>
          <w:trHeight w:val="225"/>
        </w:trPr>
        <w:tc>
          <w:tcPr>
            <w:tcW w:w="268" w:type="pct"/>
            <w:tcBorders>
              <w:top w:val="nil"/>
              <w:left w:val="single" w:sz="4" w:space="0" w:color="auto"/>
              <w:bottom w:val="single" w:sz="4" w:space="0" w:color="auto"/>
              <w:right w:val="single" w:sz="4" w:space="0" w:color="auto"/>
            </w:tcBorders>
            <w:shd w:val="clear" w:color="auto" w:fill="D8D8D8"/>
            <w:vAlign w:val="center"/>
            <w:hideMark/>
          </w:tcPr>
          <w:p w14:paraId="5733B457"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AA</w:t>
            </w:r>
          </w:p>
        </w:tc>
        <w:tc>
          <w:tcPr>
            <w:tcW w:w="449" w:type="pct"/>
            <w:tcBorders>
              <w:top w:val="nil"/>
              <w:left w:val="nil"/>
              <w:bottom w:val="single" w:sz="4" w:space="0" w:color="auto"/>
              <w:right w:val="single" w:sz="4" w:space="0" w:color="auto"/>
            </w:tcBorders>
            <w:shd w:val="clear" w:color="auto" w:fill="D8D8D8"/>
            <w:vAlign w:val="center"/>
            <w:hideMark/>
          </w:tcPr>
          <w:p w14:paraId="759A4EDC"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605" w:type="pct"/>
            <w:tcBorders>
              <w:top w:val="nil"/>
              <w:left w:val="nil"/>
              <w:bottom w:val="single" w:sz="4" w:space="0" w:color="auto"/>
              <w:right w:val="single" w:sz="4" w:space="0" w:color="auto"/>
            </w:tcBorders>
            <w:shd w:val="clear" w:color="auto" w:fill="D8D8D8"/>
            <w:vAlign w:val="center"/>
            <w:hideMark/>
          </w:tcPr>
          <w:p w14:paraId="3BD04549"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Normal</w:t>
            </w:r>
          </w:p>
        </w:tc>
        <w:tc>
          <w:tcPr>
            <w:tcW w:w="638" w:type="pct"/>
            <w:tcBorders>
              <w:top w:val="nil"/>
              <w:left w:val="nil"/>
              <w:bottom w:val="single" w:sz="4" w:space="0" w:color="auto"/>
              <w:right w:val="single" w:sz="4" w:space="0" w:color="auto"/>
            </w:tcBorders>
            <w:shd w:val="clear" w:color="auto" w:fill="FFFFFF"/>
            <w:vAlign w:val="center"/>
            <w:hideMark/>
          </w:tcPr>
          <w:p w14:paraId="3FFEC2A2"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485.577,92</w:t>
            </w:r>
          </w:p>
        </w:tc>
        <w:tc>
          <w:tcPr>
            <w:tcW w:w="742" w:type="pct"/>
            <w:tcBorders>
              <w:top w:val="nil"/>
              <w:left w:val="nil"/>
              <w:bottom w:val="single" w:sz="4" w:space="0" w:color="auto"/>
              <w:right w:val="single" w:sz="4" w:space="0" w:color="auto"/>
            </w:tcBorders>
            <w:shd w:val="clear" w:color="auto" w:fill="FFFFFF"/>
            <w:vAlign w:val="center"/>
            <w:hideMark/>
          </w:tcPr>
          <w:p w14:paraId="2B7D94C6"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485.577,92</w:t>
            </w:r>
          </w:p>
        </w:tc>
        <w:tc>
          <w:tcPr>
            <w:tcW w:w="778" w:type="pct"/>
            <w:tcBorders>
              <w:top w:val="nil"/>
              <w:left w:val="nil"/>
              <w:bottom w:val="single" w:sz="4" w:space="0" w:color="auto"/>
              <w:right w:val="single" w:sz="4" w:space="0" w:color="auto"/>
            </w:tcBorders>
            <w:shd w:val="clear" w:color="auto" w:fill="FFFFFF"/>
            <w:vAlign w:val="center"/>
            <w:hideMark/>
          </w:tcPr>
          <w:p w14:paraId="0BC13431"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742" w:type="pct"/>
            <w:tcBorders>
              <w:top w:val="nil"/>
              <w:left w:val="nil"/>
              <w:bottom w:val="single" w:sz="4" w:space="0" w:color="auto"/>
              <w:right w:val="single" w:sz="4" w:space="0" w:color="auto"/>
            </w:tcBorders>
            <w:shd w:val="clear" w:color="auto" w:fill="FFFFFF"/>
            <w:vAlign w:val="center"/>
            <w:hideMark/>
          </w:tcPr>
          <w:p w14:paraId="0DFC017D"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219.548,89</w:t>
            </w:r>
          </w:p>
        </w:tc>
        <w:tc>
          <w:tcPr>
            <w:tcW w:w="778" w:type="pct"/>
            <w:tcBorders>
              <w:top w:val="nil"/>
              <w:left w:val="nil"/>
              <w:bottom w:val="single" w:sz="4" w:space="0" w:color="auto"/>
              <w:right w:val="single" w:sz="4" w:space="0" w:color="auto"/>
            </w:tcBorders>
            <w:shd w:val="clear" w:color="auto" w:fill="FFFFFF"/>
            <w:vAlign w:val="center"/>
            <w:hideMark/>
          </w:tcPr>
          <w:p w14:paraId="17D1C90B"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r>
      <w:tr w:rsidR="007518F7" w14:paraId="121FC231" w14:textId="77777777" w:rsidTr="007518F7">
        <w:trPr>
          <w:trHeight w:val="225"/>
        </w:trPr>
        <w:tc>
          <w:tcPr>
            <w:tcW w:w="268" w:type="pct"/>
            <w:tcBorders>
              <w:top w:val="nil"/>
              <w:left w:val="single" w:sz="4" w:space="0" w:color="auto"/>
              <w:bottom w:val="single" w:sz="4" w:space="0" w:color="auto"/>
              <w:right w:val="single" w:sz="4" w:space="0" w:color="auto"/>
            </w:tcBorders>
            <w:shd w:val="clear" w:color="auto" w:fill="D8D8D8"/>
            <w:vAlign w:val="center"/>
            <w:hideMark/>
          </w:tcPr>
          <w:p w14:paraId="6754A754"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w:t>
            </w:r>
          </w:p>
        </w:tc>
        <w:tc>
          <w:tcPr>
            <w:tcW w:w="449" w:type="pct"/>
            <w:tcBorders>
              <w:top w:val="nil"/>
              <w:left w:val="nil"/>
              <w:bottom w:val="single" w:sz="4" w:space="0" w:color="auto"/>
              <w:right w:val="single" w:sz="4" w:space="0" w:color="auto"/>
            </w:tcBorders>
            <w:shd w:val="clear" w:color="auto" w:fill="D8D8D8"/>
            <w:vAlign w:val="center"/>
            <w:hideMark/>
          </w:tcPr>
          <w:p w14:paraId="35A42000"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0,50%</w:t>
            </w:r>
          </w:p>
        </w:tc>
        <w:tc>
          <w:tcPr>
            <w:tcW w:w="605" w:type="pct"/>
            <w:tcBorders>
              <w:top w:val="nil"/>
              <w:left w:val="nil"/>
              <w:bottom w:val="single" w:sz="4" w:space="0" w:color="auto"/>
              <w:right w:val="single" w:sz="4" w:space="0" w:color="auto"/>
            </w:tcBorders>
            <w:shd w:val="clear" w:color="auto" w:fill="D8D8D8"/>
            <w:vAlign w:val="center"/>
            <w:hideMark/>
          </w:tcPr>
          <w:p w14:paraId="746C7BB6"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Normal</w:t>
            </w:r>
          </w:p>
        </w:tc>
        <w:tc>
          <w:tcPr>
            <w:tcW w:w="638" w:type="pct"/>
            <w:tcBorders>
              <w:top w:val="nil"/>
              <w:left w:val="nil"/>
              <w:bottom w:val="single" w:sz="4" w:space="0" w:color="auto"/>
              <w:right w:val="single" w:sz="4" w:space="0" w:color="auto"/>
            </w:tcBorders>
            <w:shd w:val="clear" w:color="auto" w:fill="FFFFFF"/>
            <w:vAlign w:val="center"/>
            <w:hideMark/>
          </w:tcPr>
          <w:p w14:paraId="00D2DB8C"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248.309,65</w:t>
            </w:r>
          </w:p>
        </w:tc>
        <w:tc>
          <w:tcPr>
            <w:tcW w:w="742" w:type="pct"/>
            <w:tcBorders>
              <w:top w:val="nil"/>
              <w:left w:val="nil"/>
              <w:bottom w:val="single" w:sz="4" w:space="0" w:color="auto"/>
              <w:right w:val="single" w:sz="4" w:space="0" w:color="auto"/>
            </w:tcBorders>
            <w:shd w:val="clear" w:color="auto" w:fill="FFFFFF"/>
            <w:vAlign w:val="center"/>
            <w:hideMark/>
          </w:tcPr>
          <w:p w14:paraId="343D4906"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248.309,65</w:t>
            </w:r>
          </w:p>
        </w:tc>
        <w:tc>
          <w:tcPr>
            <w:tcW w:w="778" w:type="pct"/>
            <w:tcBorders>
              <w:top w:val="nil"/>
              <w:left w:val="nil"/>
              <w:bottom w:val="single" w:sz="4" w:space="0" w:color="auto"/>
              <w:right w:val="single" w:sz="4" w:space="0" w:color="auto"/>
            </w:tcBorders>
            <w:shd w:val="clear" w:color="auto" w:fill="FFFFFF"/>
            <w:vAlign w:val="center"/>
            <w:hideMark/>
          </w:tcPr>
          <w:p w14:paraId="2E2749BE"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(1.241,55)</w:t>
            </w:r>
          </w:p>
        </w:tc>
        <w:tc>
          <w:tcPr>
            <w:tcW w:w="742" w:type="pct"/>
            <w:tcBorders>
              <w:top w:val="nil"/>
              <w:left w:val="nil"/>
              <w:bottom w:val="single" w:sz="4" w:space="0" w:color="auto"/>
              <w:right w:val="single" w:sz="4" w:space="0" w:color="auto"/>
            </w:tcBorders>
            <w:shd w:val="clear" w:color="auto" w:fill="FFFFFF"/>
            <w:vAlign w:val="center"/>
            <w:hideMark/>
          </w:tcPr>
          <w:p w14:paraId="3444C5D8"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537.736,32</w:t>
            </w:r>
          </w:p>
        </w:tc>
        <w:tc>
          <w:tcPr>
            <w:tcW w:w="778" w:type="pct"/>
            <w:tcBorders>
              <w:top w:val="nil"/>
              <w:left w:val="nil"/>
              <w:bottom w:val="single" w:sz="4" w:space="0" w:color="auto"/>
              <w:right w:val="single" w:sz="4" w:space="0" w:color="auto"/>
            </w:tcBorders>
            <w:shd w:val="clear" w:color="auto" w:fill="FFFFFF"/>
            <w:vAlign w:val="center"/>
            <w:hideMark/>
          </w:tcPr>
          <w:p w14:paraId="4D66BA0F"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(2.688,68)</w:t>
            </w:r>
          </w:p>
        </w:tc>
      </w:tr>
      <w:tr w:rsidR="007518F7" w14:paraId="1ABA4B27" w14:textId="77777777" w:rsidTr="007518F7">
        <w:trPr>
          <w:trHeight w:val="225"/>
        </w:trPr>
        <w:tc>
          <w:tcPr>
            <w:tcW w:w="268" w:type="pct"/>
            <w:tcBorders>
              <w:top w:val="nil"/>
              <w:left w:val="single" w:sz="4" w:space="0" w:color="auto"/>
              <w:bottom w:val="single" w:sz="4" w:space="0" w:color="auto"/>
              <w:right w:val="single" w:sz="4" w:space="0" w:color="auto"/>
            </w:tcBorders>
            <w:shd w:val="clear" w:color="auto" w:fill="D8D8D8"/>
            <w:vAlign w:val="center"/>
            <w:hideMark/>
          </w:tcPr>
          <w:p w14:paraId="676990F7"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w:t>
            </w:r>
          </w:p>
        </w:tc>
        <w:tc>
          <w:tcPr>
            <w:tcW w:w="449" w:type="pct"/>
            <w:tcBorders>
              <w:top w:val="nil"/>
              <w:left w:val="nil"/>
              <w:bottom w:val="single" w:sz="4" w:space="0" w:color="auto"/>
              <w:right w:val="single" w:sz="4" w:space="0" w:color="auto"/>
            </w:tcBorders>
            <w:shd w:val="clear" w:color="auto" w:fill="D8D8D8"/>
            <w:vAlign w:val="center"/>
            <w:hideMark/>
          </w:tcPr>
          <w:p w14:paraId="57EB324A"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w:t>
            </w:r>
          </w:p>
        </w:tc>
        <w:tc>
          <w:tcPr>
            <w:tcW w:w="605" w:type="pct"/>
            <w:tcBorders>
              <w:top w:val="nil"/>
              <w:left w:val="nil"/>
              <w:bottom w:val="single" w:sz="4" w:space="0" w:color="auto"/>
              <w:right w:val="single" w:sz="4" w:space="0" w:color="auto"/>
            </w:tcBorders>
            <w:shd w:val="clear" w:color="auto" w:fill="D8D8D8"/>
            <w:vAlign w:val="center"/>
            <w:hideMark/>
          </w:tcPr>
          <w:p w14:paraId="74F5238F"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Normal</w:t>
            </w:r>
          </w:p>
        </w:tc>
        <w:tc>
          <w:tcPr>
            <w:tcW w:w="638" w:type="pct"/>
            <w:tcBorders>
              <w:top w:val="nil"/>
              <w:left w:val="nil"/>
              <w:bottom w:val="single" w:sz="4" w:space="0" w:color="auto"/>
              <w:right w:val="single" w:sz="4" w:space="0" w:color="auto"/>
            </w:tcBorders>
            <w:shd w:val="clear" w:color="auto" w:fill="FFFFFF"/>
            <w:vAlign w:val="center"/>
            <w:hideMark/>
          </w:tcPr>
          <w:p w14:paraId="7B622D9D"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868.228,65</w:t>
            </w:r>
          </w:p>
        </w:tc>
        <w:tc>
          <w:tcPr>
            <w:tcW w:w="742" w:type="pct"/>
            <w:tcBorders>
              <w:top w:val="nil"/>
              <w:left w:val="nil"/>
              <w:bottom w:val="single" w:sz="4" w:space="0" w:color="auto"/>
              <w:right w:val="single" w:sz="4" w:space="0" w:color="auto"/>
            </w:tcBorders>
            <w:shd w:val="clear" w:color="auto" w:fill="FFFFFF"/>
            <w:vAlign w:val="center"/>
            <w:hideMark/>
          </w:tcPr>
          <w:p w14:paraId="007CEC3B"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868.228,65</w:t>
            </w:r>
          </w:p>
        </w:tc>
        <w:tc>
          <w:tcPr>
            <w:tcW w:w="778" w:type="pct"/>
            <w:tcBorders>
              <w:top w:val="nil"/>
              <w:left w:val="nil"/>
              <w:bottom w:val="single" w:sz="4" w:space="0" w:color="auto"/>
              <w:right w:val="single" w:sz="4" w:space="0" w:color="auto"/>
            </w:tcBorders>
            <w:shd w:val="clear" w:color="auto" w:fill="FFFFFF"/>
            <w:vAlign w:val="center"/>
            <w:hideMark/>
          </w:tcPr>
          <w:p w14:paraId="537F4137"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(8.682,29)</w:t>
            </w:r>
          </w:p>
        </w:tc>
        <w:tc>
          <w:tcPr>
            <w:tcW w:w="742" w:type="pct"/>
            <w:tcBorders>
              <w:top w:val="nil"/>
              <w:left w:val="nil"/>
              <w:bottom w:val="single" w:sz="4" w:space="0" w:color="auto"/>
              <w:right w:val="single" w:sz="4" w:space="0" w:color="auto"/>
            </w:tcBorders>
            <w:shd w:val="clear" w:color="auto" w:fill="FFFFFF"/>
            <w:vAlign w:val="center"/>
            <w:hideMark/>
          </w:tcPr>
          <w:p w14:paraId="53F5B425"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1.325.603,87</w:t>
            </w:r>
          </w:p>
        </w:tc>
        <w:tc>
          <w:tcPr>
            <w:tcW w:w="778" w:type="pct"/>
            <w:tcBorders>
              <w:top w:val="nil"/>
              <w:left w:val="nil"/>
              <w:bottom w:val="single" w:sz="4" w:space="0" w:color="auto"/>
              <w:right w:val="single" w:sz="4" w:space="0" w:color="auto"/>
            </w:tcBorders>
            <w:shd w:val="clear" w:color="auto" w:fill="FFFFFF"/>
            <w:vAlign w:val="center"/>
            <w:hideMark/>
          </w:tcPr>
          <w:p w14:paraId="140CDA98"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(13.256,04)</w:t>
            </w:r>
          </w:p>
        </w:tc>
      </w:tr>
      <w:tr w:rsidR="007518F7" w14:paraId="6F0B6DAD" w14:textId="77777777" w:rsidTr="007518F7">
        <w:trPr>
          <w:trHeight w:val="225"/>
        </w:trPr>
        <w:tc>
          <w:tcPr>
            <w:tcW w:w="268" w:type="pct"/>
            <w:tcBorders>
              <w:top w:val="nil"/>
              <w:left w:val="single" w:sz="4" w:space="0" w:color="auto"/>
              <w:bottom w:val="single" w:sz="4" w:space="0" w:color="auto"/>
              <w:right w:val="single" w:sz="4" w:space="0" w:color="auto"/>
            </w:tcBorders>
            <w:shd w:val="clear" w:color="auto" w:fill="D8D8D8"/>
            <w:vAlign w:val="center"/>
            <w:hideMark/>
          </w:tcPr>
          <w:p w14:paraId="77E1C8D8"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w:t>
            </w:r>
          </w:p>
        </w:tc>
        <w:tc>
          <w:tcPr>
            <w:tcW w:w="449" w:type="pct"/>
            <w:tcBorders>
              <w:top w:val="nil"/>
              <w:left w:val="nil"/>
              <w:bottom w:val="single" w:sz="4" w:space="0" w:color="auto"/>
              <w:right w:val="single" w:sz="4" w:space="0" w:color="auto"/>
            </w:tcBorders>
            <w:shd w:val="clear" w:color="auto" w:fill="D8D8D8"/>
            <w:vAlign w:val="center"/>
            <w:hideMark/>
          </w:tcPr>
          <w:p w14:paraId="2BE2F0B8"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w:t>
            </w:r>
          </w:p>
        </w:tc>
        <w:tc>
          <w:tcPr>
            <w:tcW w:w="605" w:type="pct"/>
            <w:tcBorders>
              <w:top w:val="nil"/>
              <w:left w:val="nil"/>
              <w:bottom w:val="single" w:sz="4" w:space="0" w:color="auto"/>
              <w:right w:val="single" w:sz="4" w:space="0" w:color="auto"/>
            </w:tcBorders>
            <w:shd w:val="clear" w:color="auto" w:fill="D8D8D8"/>
            <w:vAlign w:val="center"/>
            <w:hideMark/>
          </w:tcPr>
          <w:p w14:paraId="3C398C33"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Vencidas</w:t>
            </w:r>
          </w:p>
        </w:tc>
        <w:tc>
          <w:tcPr>
            <w:tcW w:w="638" w:type="pct"/>
            <w:tcBorders>
              <w:top w:val="nil"/>
              <w:left w:val="nil"/>
              <w:bottom w:val="single" w:sz="4" w:space="0" w:color="auto"/>
              <w:right w:val="single" w:sz="4" w:space="0" w:color="auto"/>
            </w:tcBorders>
            <w:shd w:val="clear" w:color="auto" w:fill="FFFFFF"/>
            <w:vAlign w:val="center"/>
            <w:hideMark/>
          </w:tcPr>
          <w:p w14:paraId="06C453B4"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680.301,36</w:t>
            </w:r>
          </w:p>
        </w:tc>
        <w:tc>
          <w:tcPr>
            <w:tcW w:w="742" w:type="pct"/>
            <w:tcBorders>
              <w:top w:val="nil"/>
              <w:left w:val="nil"/>
              <w:bottom w:val="single" w:sz="4" w:space="0" w:color="auto"/>
              <w:right w:val="single" w:sz="4" w:space="0" w:color="auto"/>
            </w:tcBorders>
            <w:shd w:val="clear" w:color="auto" w:fill="FFFFFF"/>
            <w:vAlign w:val="center"/>
            <w:hideMark/>
          </w:tcPr>
          <w:p w14:paraId="34CBC555"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680.301,36</w:t>
            </w:r>
          </w:p>
        </w:tc>
        <w:tc>
          <w:tcPr>
            <w:tcW w:w="778" w:type="pct"/>
            <w:tcBorders>
              <w:top w:val="nil"/>
              <w:left w:val="nil"/>
              <w:bottom w:val="single" w:sz="4" w:space="0" w:color="auto"/>
              <w:right w:val="single" w:sz="4" w:space="0" w:color="auto"/>
            </w:tcBorders>
            <w:shd w:val="clear" w:color="auto" w:fill="FFFFFF"/>
            <w:vAlign w:val="center"/>
            <w:hideMark/>
          </w:tcPr>
          <w:p w14:paraId="085E166A"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(6.803,01)</w:t>
            </w:r>
          </w:p>
        </w:tc>
        <w:tc>
          <w:tcPr>
            <w:tcW w:w="742" w:type="pct"/>
            <w:tcBorders>
              <w:top w:val="nil"/>
              <w:left w:val="nil"/>
              <w:bottom w:val="single" w:sz="4" w:space="0" w:color="auto"/>
              <w:right w:val="single" w:sz="4" w:space="0" w:color="auto"/>
            </w:tcBorders>
            <w:shd w:val="clear" w:color="auto" w:fill="FFFFFF"/>
            <w:vAlign w:val="center"/>
            <w:hideMark/>
          </w:tcPr>
          <w:p w14:paraId="1C8E8D64"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778" w:type="pct"/>
            <w:tcBorders>
              <w:top w:val="nil"/>
              <w:left w:val="nil"/>
              <w:bottom w:val="single" w:sz="4" w:space="0" w:color="auto"/>
              <w:right w:val="single" w:sz="4" w:space="0" w:color="auto"/>
            </w:tcBorders>
            <w:shd w:val="clear" w:color="auto" w:fill="FFFFFF"/>
            <w:vAlign w:val="center"/>
            <w:hideMark/>
          </w:tcPr>
          <w:p w14:paraId="23D3079A"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r>
      <w:tr w:rsidR="007518F7" w14:paraId="412D043E" w14:textId="77777777" w:rsidTr="007518F7">
        <w:trPr>
          <w:trHeight w:val="225"/>
        </w:trPr>
        <w:tc>
          <w:tcPr>
            <w:tcW w:w="268" w:type="pct"/>
            <w:tcBorders>
              <w:top w:val="nil"/>
              <w:left w:val="single" w:sz="4" w:space="0" w:color="auto"/>
              <w:bottom w:val="single" w:sz="4" w:space="0" w:color="auto"/>
              <w:right w:val="single" w:sz="4" w:space="0" w:color="auto"/>
            </w:tcBorders>
            <w:shd w:val="clear" w:color="auto" w:fill="D8D8D8"/>
            <w:vAlign w:val="center"/>
            <w:hideMark/>
          </w:tcPr>
          <w:p w14:paraId="247B7AF6"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w:t>
            </w:r>
          </w:p>
        </w:tc>
        <w:tc>
          <w:tcPr>
            <w:tcW w:w="449" w:type="pct"/>
            <w:tcBorders>
              <w:top w:val="nil"/>
              <w:left w:val="nil"/>
              <w:bottom w:val="single" w:sz="4" w:space="0" w:color="auto"/>
              <w:right w:val="single" w:sz="4" w:space="0" w:color="auto"/>
            </w:tcBorders>
            <w:shd w:val="clear" w:color="auto" w:fill="D8D8D8"/>
            <w:vAlign w:val="center"/>
            <w:hideMark/>
          </w:tcPr>
          <w:p w14:paraId="3029059C"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w:t>
            </w:r>
          </w:p>
        </w:tc>
        <w:tc>
          <w:tcPr>
            <w:tcW w:w="605" w:type="pct"/>
            <w:tcBorders>
              <w:top w:val="nil"/>
              <w:left w:val="nil"/>
              <w:bottom w:val="single" w:sz="4" w:space="0" w:color="auto"/>
              <w:right w:val="single" w:sz="4" w:space="0" w:color="auto"/>
            </w:tcBorders>
            <w:shd w:val="clear" w:color="auto" w:fill="D8D8D8"/>
            <w:vAlign w:val="center"/>
            <w:hideMark/>
          </w:tcPr>
          <w:p w14:paraId="30C90E22"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Normal</w:t>
            </w:r>
          </w:p>
        </w:tc>
        <w:tc>
          <w:tcPr>
            <w:tcW w:w="638" w:type="pct"/>
            <w:tcBorders>
              <w:top w:val="nil"/>
              <w:left w:val="nil"/>
              <w:bottom w:val="single" w:sz="4" w:space="0" w:color="auto"/>
              <w:right w:val="single" w:sz="4" w:space="0" w:color="auto"/>
            </w:tcBorders>
            <w:shd w:val="clear" w:color="auto" w:fill="FFFFFF"/>
            <w:vAlign w:val="center"/>
            <w:hideMark/>
          </w:tcPr>
          <w:p w14:paraId="2C300DBD"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170.587,18</w:t>
            </w:r>
          </w:p>
        </w:tc>
        <w:tc>
          <w:tcPr>
            <w:tcW w:w="742" w:type="pct"/>
            <w:tcBorders>
              <w:top w:val="nil"/>
              <w:left w:val="nil"/>
              <w:bottom w:val="single" w:sz="4" w:space="0" w:color="auto"/>
              <w:right w:val="single" w:sz="4" w:space="0" w:color="auto"/>
            </w:tcBorders>
            <w:shd w:val="clear" w:color="auto" w:fill="FFFFFF"/>
            <w:vAlign w:val="center"/>
            <w:hideMark/>
          </w:tcPr>
          <w:p w14:paraId="4A8BC7E7"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170.587,18</w:t>
            </w:r>
          </w:p>
        </w:tc>
        <w:tc>
          <w:tcPr>
            <w:tcW w:w="778" w:type="pct"/>
            <w:tcBorders>
              <w:top w:val="nil"/>
              <w:left w:val="nil"/>
              <w:bottom w:val="single" w:sz="4" w:space="0" w:color="auto"/>
              <w:right w:val="single" w:sz="4" w:space="0" w:color="auto"/>
            </w:tcBorders>
            <w:shd w:val="clear" w:color="auto" w:fill="FFFFFF"/>
            <w:vAlign w:val="center"/>
            <w:hideMark/>
          </w:tcPr>
          <w:p w14:paraId="6F80C441"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(5.117,62)</w:t>
            </w:r>
          </w:p>
        </w:tc>
        <w:tc>
          <w:tcPr>
            <w:tcW w:w="742" w:type="pct"/>
            <w:tcBorders>
              <w:top w:val="nil"/>
              <w:left w:val="nil"/>
              <w:bottom w:val="single" w:sz="4" w:space="0" w:color="auto"/>
              <w:right w:val="single" w:sz="4" w:space="0" w:color="auto"/>
            </w:tcBorders>
            <w:shd w:val="clear" w:color="auto" w:fill="FFFFFF"/>
            <w:vAlign w:val="center"/>
            <w:hideMark/>
          </w:tcPr>
          <w:p w14:paraId="39F5DB90"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188.100,75</w:t>
            </w:r>
          </w:p>
        </w:tc>
        <w:tc>
          <w:tcPr>
            <w:tcW w:w="778" w:type="pct"/>
            <w:tcBorders>
              <w:top w:val="nil"/>
              <w:left w:val="nil"/>
              <w:bottom w:val="single" w:sz="4" w:space="0" w:color="auto"/>
              <w:right w:val="single" w:sz="4" w:space="0" w:color="auto"/>
            </w:tcBorders>
            <w:shd w:val="clear" w:color="auto" w:fill="FFFFFF"/>
            <w:vAlign w:val="center"/>
            <w:hideMark/>
          </w:tcPr>
          <w:p w14:paraId="27F4F729"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(5.643,02)</w:t>
            </w:r>
          </w:p>
        </w:tc>
      </w:tr>
      <w:tr w:rsidR="007518F7" w14:paraId="0C77661F" w14:textId="77777777" w:rsidTr="007518F7">
        <w:trPr>
          <w:trHeight w:val="225"/>
        </w:trPr>
        <w:tc>
          <w:tcPr>
            <w:tcW w:w="268" w:type="pct"/>
            <w:tcBorders>
              <w:top w:val="nil"/>
              <w:left w:val="single" w:sz="4" w:space="0" w:color="auto"/>
              <w:bottom w:val="single" w:sz="4" w:space="0" w:color="auto"/>
              <w:right w:val="single" w:sz="4" w:space="0" w:color="auto"/>
            </w:tcBorders>
            <w:shd w:val="clear" w:color="auto" w:fill="D8D8D8"/>
            <w:vAlign w:val="center"/>
            <w:hideMark/>
          </w:tcPr>
          <w:p w14:paraId="77089536"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w:t>
            </w:r>
          </w:p>
        </w:tc>
        <w:tc>
          <w:tcPr>
            <w:tcW w:w="449" w:type="pct"/>
            <w:tcBorders>
              <w:top w:val="nil"/>
              <w:left w:val="nil"/>
              <w:bottom w:val="single" w:sz="4" w:space="0" w:color="auto"/>
              <w:right w:val="single" w:sz="4" w:space="0" w:color="auto"/>
            </w:tcBorders>
            <w:shd w:val="clear" w:color="auto" w:fill="D8D8D8"/>
            <w:vAlign w:val="center"/>
            <w:hideMark/>
          </w:tcPr>
          <w:p w14:paraId="1F513EE4"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w:t>
            </w:r>
          </w:p>
        </w:tc>
        <w:tc>
          <w:tcPr>
            <w:tcW w:w="605" w:type="pct"/>
            <w:tcBorders>
              <w:top w:val="nil"/>
              <w:left w:val="nil"/>
              <w:bottom w:val="single" w:sz="4" w:space="0" w:color="auto"/>
              <w:right w:val="single" w:sz="4" w:space="0" w:color="auto"/>
            </w:tcBorders>
            <w:shd w:val="clear" w:color="auto" w:fill="D8D8D8"/>
            <w:vAlign w:val="center"/>
            <w:hideMark/>
          </w:tcPr>
          <w:p w14:paraId="0AE6777D"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Vencidas</w:t>
            </w:r>
          </w:p>
        </w:tc>
        <w:tc>
          <w:tcPr>
            <w:tcW w:w="638" w:type="pct"/>
            <w:tcBorders>
              <w:top w:val="nil"/>
              <w:left w:val="nil"/>
              <w:bottom w:val="single" w:sz="4" w:space="0" w:color="auto"/>
              <w:right w:val="single" w:sz="4" w:space="0" w:color="auto"/>
            </w:tcBorders>
            <w:shd w:val="clear" w:color="auto" w:fill="FFFFFF"/>
            <w:vAlign w:val="center"/>
            <w:hideMark/>
          </w:tcPr>
          <w:p w14:paraId="4682B4E6"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12.856,72</w:t>
            </w:r>
          </w:p>
        </w:tc>
        <w:tc>
          <w:tcPr>
            <w:tcW w:w="742" w:type="pct"/>
            <w:tcBorders>
              <w:top w:val="nil"/>
              <w:left w:val="nil"/>
              <w:bottom w:val="single" w:sz="4" w:space="0" w:color="auto"/>
              <w:right w:val="single" w:sz="4" w:space="0" w:color="auto"/>
            </w:tcBorders>
            <w:shd w:val="clear" w:color="auto" w:fill="FFFFFF"/>
            <w:vAlign w:val="center"/>
            <w:hideMark/>
          </w:tcPr>
          <w:p w14:paraId="1F62C821"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12.856,72</w:t>
            </w:r>
          </w:p>
        </w:tc>
        <w:tc>
          <w:tcPr>
            <w:tcW w:w="778" w:type="pct"/>
            <w:tcBorders>
              <w:top w:val="nil"/>
              <w:left w:val="nil"/>
              <w:bottom w:val="single" w:sz="4" w:space="0" w:color="auto"/>
              <w:right w:val="single" w:sz="4" w:space="0" w:color="auto"/>
            </w:tcBorders>
            <w:shd w:val="clear" w:color="auto" w:fill="FFFFFF"/>
            <w:vAlign w:val="center"/>
            <w:hideMark/>
          </w:tcPr>
          <w:p w14:paraId="2BA45509"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(385,70)</w:t>
            </w:r>
          </w:p>
        </w:tc>
        <w:tc>
          <w:tcPr>
            <w:tcW w:w="742" w:type="pct"/>
            <w:tcBorders>
              <w:top w:val="nil"/>
              <w:left w:val="nil"/>
              <w:bottom w:val="single" w:sz="4" w:space="0" w:color="auto"/>
              <w:right w:val="single" w:sz="4" w:space="0" w:color="auto"/>
            </w:tcBorders>
            <w:shd w:val="clear" w:color="auto" w:fill="FFFFFF"/>
            <w:vAlign w:val="center"/>
            <w:hideMark/>
          </w:tcPr>
          <w:p w14:paraId="5A5EF2D7"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778" w:type="pct"/>
            <w:tcBorders>
              <w:top w:val="nil"/>
              <w:left w:val="nil"/>
              <w:bottom w:val="single" w:sz="4" w:space="0" w:color="auto"/>
              <w:right w:val="single" w:sz="4" w:space="0" w:color="auto"/>
            </w:tcBorders>
            <w:shd w:val="clear" w:color="auto" w:fill="FFFFFF"/>
            <w:vAlign w:val="center"/>
            <w:hideMark/>
          </w:tcPr>
          <w:p w14:paraId="07970145"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r>
      <w:tr w:rsidR="007518F7" w14:paraId="32494D6A" w14:textId="77777777" w:rsidTr="007518F7">
        <w:trPr>
          <w:trHeight w:val="225"/>
        </w:trPr>
        <w:tc>
          <w:tcPr>
            <w:tcW w:w="268" w:type="pct"/>
            <w:tcBorders>
              <w:top w:val="nil"/>
              <w:left w:val="single" w:sz="4" w:space="0" w:color="auto"/>
              <w:bottom w:val="single" w:sz="4" w:space="0" w:color="auto"/>
              <w:right w:val="single" w:sz="4" w:space="0" w:color="auto"/>
            </w:tcBorders>
            <w:shd w:val="clear" w:color="auto" w:fill="D8D8D8"/>
            <w:vAlign w:val="center"/>
            <w:hideMark/>
          </w:tcPr>
          <w:p w14:paraId="5B9575B9"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w:t>
            </w:r>
          </w:p>
        </w:tc>
        <w:tc>
          <w:tcPr>
            <w:tcW w:w="449" w:type="pct"/>
            <w:tcBorders>
              <w:top w:val="nil"/>
              <w:left w:val="nil"/>
              <w:bottom w:val="single" w:sz="4" w:space="0" w:color="auto"/>
              <w:right w:val="single" w:sz="4" w:space="0" w:color="auto"/>
            </w:tcBorders>
            <w:shd w:val="clear" w:color="auto" w:fill="D8D8D8"/>
            <w:vAlign w:val="center"/>
            <w:hideMark/>
          </w:tcPr>
          <w:p w14:paraId="0FD21878"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30%</w:t>
            </w:r>
          </w:p>
        </w:tc>
        <w:tc>
          <w:tcPr>
            <w:tcW w:w="605" w:type="pct"/>
            <w:tcBorders>
              <w:top w:val="nil"/>
              <w:left w:val="nil"/>
              <w:bottom w:val="single" w:sz="4" w:space="0" w:color="auto"/>
              <w:right w:val="single" w:sz="4" w:space="0" w:color="auto"/>
            </w:tcBorders>
            <w:shd w:val="clear" w:color="auto" w:fill="D8D8D8"/>
            <w:vAlign w:val="center"/>
            <w:hideMark/>
          </w:tcPr>
          <w:p w14:paraId="0A017A68"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Vencidas</w:t>
            </w:r>
          </w:p>
        </w:tc>
        <w:tc>
          <w:tcPr>
            <w:tcW w:w="638" w:type="pct"/>
            <w:tcBorders>
              <w:top w:val="nil"/>
              <w:left w:val="nil"/>
              <w:bottom w:val="single" w:sz="4" w:space="0" w:color="auto"/>
              <w:right w:val="single" w:sz="4" w:space="0" w:color="auto"/>
            </w:tcBorders>
            <w:shd w:val="clear" w:color="auto" w:fill="FFFFFF"/>
            <w:vAlign w:val="center"/>
            <w:hideMark/>
          </w:tcPr>
          <w:p w14:paraId="75C18DD8"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94.616,93</w:t>
            </w:r>
          </w:p>
        </w:tc>
        <w:tc>
          <w:tcPr>
            <w:tcW w:w="742" w:type="pct"/>
            <w:tcBorders>
              <w:top w:val="nil"/>
              <w:left w:val="nil"/>
              <w:bottom w:val="single" w:sz="4" w:space="0" w:color="auto"/>
              <w:right w:val="single" w:sz="4" w:space="0" w:color="auto"/>
            </w:tcBorders>
            <w:shd w:val="clear" w:color="auto" w:fill="FFFFFF"/>
            <w:vAlign w:val="center"/>
            <w:hideMark/>
          </w:tcPr>
          <w:p w14:paraId="1D6B7BCD"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94.616,93</w:t>
            </w:r>
          </w:p>
        </w:tc>
        <w:tc>
          <w:tcPr>
            <w:tcW w:w="778" w:type="pct"/>
            <w:tcBorders>
              <w:top w:val="nil"/>
              <w:left w:val="nil"/>
              <w:bottom w:val="single" w:sz="4" w:space="0" w:color="auto"/>
              <w:right w:val="single" w:sz="4" w:space="0" w:color="auto"/>
            </w:tcBorders>
            <w:shd w:val="clear" w:color="auto" w:fill="FFFFFF"/>
            <w:vAlign w:val="center"/>
            <w:hideMark/>
          </w:tcPr>
          <w:p w14:paraId="3F792357"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(28.385,08)</w:t>
            </w:r>
          </w:p>
        </w:tc>
        <w:tc>
          <w:tcPr>
            <w:tcW w:w="742" w:type="pct"/>
            <w:tcBorders>
              <w:top w:val="nil"/>
              <w:left w:val="nil"/>
              <w:bottom w:val="single" w:sz="4" w:space="0" w:color="auto"/>
              <w:right w:val="single" w:sz="4" w:space="0" w:color="auto"/>
            </w:tcBorders>
            <w:shd w:val="clear" w:color="auto" w:fill="FFFFFF"/>
            <w:vAlign w:val="center"/>
            <w:hideMark/>
          </w:tcPr>
          <w:p w14:paraId="254D9F77"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44.188,51</w:t>
            </w:r>
          </w:p>
        </w:tc>
        <w:tc>
          <w:tcPr>
            <w:tcW w:w="778" w:type="pct"/>
            <w:tcBorders>
              <w:top w:val="nil"/>
              <w:left w:val="nil"/>
              <w:bottom w:val="single" w:sz="4" w:space="0" w:color="auto"/>
              <w:right w:val="single" w:sz="4" w:space="0" w:color="auto"/>
            </w:tcBorders>
            <w:shd w:val="clear" w:color="auto" w:fill="FFFFFF"/>
            <w:vAlign w:val="center"/>
            <w:hideMark/>
          </w:tcPr>
          <w:p w14:paraId="2DEB706C"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(13.256,55)</w:t>
            </w:r>
          </w:p>
        </w:tc>
      </w:tr>
      <w:tr w:rsidR="007518F7" w14:paraId="0170BDE4" w14:textId="77777777" w:rsidTr="007518F7">
        <w:trPr>
          <w:trHeight w:val="225"/>
        </w:trPr>
        <w:tc>
          <w:tcPr>
            <w:tcW w:w="268" w:type="pct"/>
            <w:tcBorders>
              <w:top w:val="nil"/>
              <w:left w:val="single" w:sz="4" w:space="0" w:color="auto"/>
              <w:bottom w:val="single" w:sz="4" w:space="0" w:color="auto"/>
              <w:right w:val="single" w:sz="4" w:space="0" w:color="auto"/>
            </w:tcBorders>
            <w:shd w:val="clear" w:color="auto" w:fill="D8D8D8"/>
            <w:vAlign w:val="center"/>
            <w:hideMark/>
          </w:tcPr>
          <w:p w14:paraId="412BA17E"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F</w:t>
            </w:r>
          </w:p>
        </w:tc>
        <w:tc>
          <w:tcPr>
            <w:tcW w:w="449" w:type="pct"/>
            <w:tcBorders>
              <w:top w:val="nil"/>
              <w:left w:val="nil"/>
              <w:bottom w:val="single" w:sz="4" w:space="0" w:color="auto"/>
              <w:right w:val="single" w:sz="4" w:space="0" w:color="auto"/>
            </w:tcBorders>
            <w:shd w:val="clear" w:color="auto" w:fill="D8D8D8"/>
            <w:vAlign w:val="center"/>
            <w:hideMark/>
          </w:tcPr>
          <w:p w14:paraId="41DF2B47"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50%</w:t>
            </w:r>
          </w:p>
        </w:tc>
        <w:tc>
          <w:tcPr>
            <w:tcW w:w="605" w:type="pct"/>
            <w:tcBorders>
              <w:top w:val="nil"/>
              <w:left w:val="nil"/>
              <w:bottom w:val="single" w:sz="4" w:space="0" w:color="auto"/>
              <w:right w:val="single" w:sz="4" w:space="0" w:color="auto"/>
            </w:tcBorders>
            <w:shd w:val="clear" w:color="auto" w:fill="D8D8D8"/>
            <w:vAlign w:val="center"/>
            <w:hideMark/>
          </w:tcPr>
          <w:p w14:paraId="298C07BB"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Vencidas</w:t>
            </w:r>
          </w:p>
        </w:tc>
        <w:tc>
          <w:tcPr>
            <w:tcW w:w="638" w:type="pct"/>
            <w:tcBorders>
              <w:top w:val="nil"/>
              <w:left w:val="nil"/>
              <w:bottom w:val="single" w:sz="4" w:space="0" w:color="auto"/>
              <w:right w:val="single" w:sz="4" w:space="0" w:color="auto"/>
            </w:tcBorders>
            <w:shd w:val="clear" w:color="auto" w:fill="FFFFFF"/>
            <w:vAlign w:val="center"/>
            <w:hideMark/>
          </w:tcPr>
          <w:p w14:paraId="7C11489A"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67.426,32</w:t>
            </w:r>
          </w:p>
        </w:tc>
        <w:tc>
          <w:tcPr>
            <w:tcW w:w="742" w:type="pct"/>
            <w:tcBorders>
              <w:top w:val="nil"/>
              <w:left w:val="nil"/>
              <w:bottom w:val="single" w:sz="4" w:space="0" w:color="auto"/>
              <w:right w:val="single" w:sz="4" w:space="0" w:color="auto"/>
            </w:tcBorders>
            <w:shd w:val="clear" w:color="auto" w:fill="FFFFFF"/>
            <w:vAlign w:val="center"/>
            <w:hideMark/>
          </w:tcPr>
          <w:p w14:paraId="3E1B3A93"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67.426,32</w:t>
            </w:r>
          </w:p>
        </w:tc>
        <w:tc>
          <w:tcPr>
            <w:tcW w:w="778" w:type="pct"/>
            <w:tcBorders>
              <w:top w:val="nil"/>
              <w:left w:val="nil"/>
              <w:bottom w:val="single" w:sz="4" w:space="0" w:color="auto"/>
              <w:right w:val="single" w:sz="4" w:space="0" w:color="auto"/>
            </w:tcBorders>
            <w:shd w:val="clear" w:color="auto" w:fill="FFFFFF"/>
            <w:vAlign w:val="center"/>
            <w:hideMark/>
          </w:tcPr>
          <w:p w14:paraId="35A2F258"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(33.713,16)</w:t>
            </w:r>
          </w:p>
        </w:tc>
        <w:tc>
          <w:tcPr>
            <w:tcW w:w="742" w:type="pct"/>
            <w:tcBorders>
              <w:top w:val="nil"/>
              <w:left w:val="nil"/>
              <w:bottom w:val="single" w:sz="4" w:space="0" w:color="auto"/>
              <w:right w:val="single" w:sz="4" w:space="0" w:color="auto"/>
            </w:tcBorders>
            <w:shd w:val="clear" w:color="auto" w:fill="FFFFFF"/>
            <w:vAlign w:val="center"/>
            <w:hideMark/>
          </w:tcPr>
          <w:p w14:paraId="4737E4BF"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30.188,28</w:t>
            </w:r>
          </w:p>
        </w:tc>
        <w:tc>
          <w:tcPr>
            <w:tcW w:w="778" w:type="pct"/>
            <w:tcBorders>
              <w:top w:val="nil"/>
              <w:left w:val="nil"/>
              <w:bottom w:val="single" w:sz="4" w:space="0" w:color="auto"/>
              <w:right w:val="single" w:sz="4" w:space="0" w:color="auto"/>
            </w:tcBorders>
            <w:shd w:val="clear" w:color="auto" w:fill="FFFFFF"/>
            <w:vAlign w:val="center"/>
            <w:hideMark/>
          </w:tcPr>
          <w:p w14:paraId="464F57DE"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(15.094,14)</w:t>
            </w:r>
          </w:p>
        </w:tc>
      </w:tr>
      <w:tr w:rsidR="007518F7" w14:paraId="0F098DD4" w14:textId="77777777" w:rsidTr="007518F7">
        <w:trPr>
          <w:trHeight w:val="225"/>
        </w:trPr>
        <w:tc>
          <w:tcPr>
            <w:tcW w:w="268" w:type="pct"/>
            <w:tcBorders>
              <w:top w:val="nil"/>
              <w:left w:val="single" w:sz="4" w:space="0" w:color="auto"/>
              <w:bottom w:val="single" w:sz="4" w:space="0" w:color="auto"/>
              <w:right w:val="single" w:sz="4" w:space="0" w:color="auto"/>
            </w:tcBorders>
            <w:shd w:val="clear" w:color="auto" w:fill="D8D8D8"/>
            <w:vAlign w:val="center"/>
            <w:hideMark/>
          </w:tcPr>
          <w:p w14:paraId="5D318A99"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G</w:t>
            </w:r>
          </w:p>
        </w:tc>
        <w:tc>
          <w:tcPr>
            <w:tcW w:w="449" w:type="pct"/>
            <w:tcBorders>
              <w:top w:val="nil"/>
              <w:left w:val="nil"/>
              <w:bottom w:val="single" w:sz="4" w:space="0" w:color="auto"/>
              <w:right w:val="single" w:sz="4" w:space="0" w:color="auto"/>
            </w:tcBorders>
            <w:shd w:val="clear" w:color="auto" w:fill="D8D8D8"/>
            <w:vAlign w:val="center"/>
            <w:hideMark/>
          </w:tcPr>
          <w:p w14:paraId="509F0751"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70%</w:t>
            </w:r>
          </w:p>
        </w:tc>
        <w:tc>
          <w:tcPr>
            <w:tcW w:w="605" w:type="pct"/>
            <w:tcBorders>
              <w:top w:val="nil"/>
              <w:left w:val="nil"/>
              <w:bottom w:val="single" w:sz="4" w:space="0" w:color="auto"/>
              <w:right w:val="single" w:sz="4" w:space="0" w:color="auto"/>
            </w:tcBorders>
            <w:shd w:val="clear" w:color="auto" w:fill="D8D8D8"/>
            <w:vAlign w:val="center"/>
            <w:hideMark/>
          </w:tcPr>
          <w:p w14:paraId="7FE89DC4"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Vencidas</w:t>
            </w:r>
          </w:p>
        </w:tc>
        <w:tc>
          <w:tcPr>
            <w:tcW w:w="638" w:type="pct"/>
            <w:tcBorders>
              <w:top w:val="nil"/>
              <w:left w:val="nil"/>
              <w:bottom w:val="single" w:sz="4" w:space="0" w:color="auto"/>
              <w:right w:val="single" w:sz="4" w:space="0" w:color="auto"/>
            </w:tcBorders>
            <w:shd w:val="clear" w:color="auto" w:fill="FFFFFF"/>
            <w:vAlign w:val="center"/>
            <w:hideMark/>
          </w:tcPr>
          <w:p w14:paraId="19F96543"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92.460,48</w:t>
            </w:r>
          </w:p>
        </w:tc>
        <w:tc>
          <w:tcPr>
            <w:tcW w:w="742" w:type="pct"/>
            <w:tcBorders>
              <w:top w:val="nil"/>
              <w:left w:val="nil"/>
              <w:bottom w:val="single" w:sz="4" w:space="0" w:color="auto"/>
              <w:right w:val="single" w:sz="4" w:space="0" w:color="auto"/>
            </w:tcBorders>
            <w:shd w:val="clear" w:color="auto" w:fill="FFFFFF"/>
            <w:vAlign w:val="center"/>
            <w:hideMark/>
          </w:tcPr>
          <w:p w14:paraId="0FAE74F7"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92.460,48</w:t>
            </w:r>
          </w:p>
        </w:tc>
        <w:tc>
          <w:tcPr>
            <w:tcW w:w="778" w:type="pct"/>
            <w:tcBorders>
              <w:top w:val="nil"/>
              <w:left w:val="nil"/>
              <w:bottom w:val="single" w:sz="4" w:space="0" w:color="auto"/>
              <w:right w:val="single" w:sz="4" w:space="0" w:color="auto"/>
            </w:tcBorders>
            <w:shd w:val="clear" w:color="auto" w:fill="FFFFFF"/>
            <w:vAlign w:val="center"/>
            <w:hideMark/>
          </w:tcPr>
          <w:p w14:paraId="32C9CEFE"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(64.722,34)</w:t>
            </w:r>
          </w:p>
        </w:tc>
        <w:tc>
          <w:tcPr>
            <w:tcW w:w="742" w:type="pct"/>
            <w:tcBorders>
              <w:top w:val="nil"/>
              <w:left w:val="nil"/>
              <w:bottom w:val="single" w:sz="4" w:space="0" w:color="auto"/>
              <w:right w:val="single" w:sz="4" w:space="0" w:color="auto"/>
            </w:tcBorders>
            <w:shd w:val="clear" w:color="auto" w:fill="FFFFFF"/>
            <w:vAlign w:val="center"/>
            <w:hideMark/>
          </w:tcPr>
          <w:p w14:paraId="0316C703"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57.934,02</w:t>
            </w:r>
          </w:p>
        </w:tc>
        <w:tc>
          <w:tcPr>
            <w:tcW w:w="778" w:type="pct"/>
            <w:tcBorders>
              <w:top w:val="nil"/>
              <w:left w:val="nil"/>
              <w:bottom w:val="single" w:sz="4" w:space="0" w:color="auto"/>
              <w:right w:val="single" w:sz="4" w:space="0" w:color="auto"/>
            </w:tcBorders>
            <w:shd w:val="clear" w:color="auto" w:fill="FFFFFF"/>
            <w:vAlign w:val="center"/>
            <w:hideMark/>
          </w:tcPr>
          <w:p w14:paraId="1BDD5E50"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(40.553,81)</w:t>
            </w:r>
          </w:p>
        </w:tc>
      </w:tr>
      <w:tr w:rsidR="007518F7" w14:paraId="20EAEE21" w14:textId="77777777" w:rsidTr="007518F7">
        <w:trPr>
          <w:trHeight w:val="225"/>
        </w:trPr>
        <w:tc>
          <w:tcPr>
            <w:tcW w:w="268" w:type="pct"/>
            <w:tcBorders>
              <w:top w:val="nil"/>
              <w:left w:val="single" w:sz="4" w:space="0" w:color="auto"/>
              <w:bottom w:val="single" w:sz="4" w:space="0" w:color="auto"/>
              <w:right w:val="single" w:sz="4" w:space="0" w:color="auto"/>
            </w:tcBorders>
            <w:shd w:val="clear" w:color="auto" w:fill="D8D8D8"/>
            <w:vAlign w:val="center"/>
            <w:hideMark/>
          </w:tcPr>
          <w:p w14:paraId="7C92AF9D"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H</w:t>
            </w:r>
          </w:p>
        </w:tc>
        <w:tc>
          <w:tcPr>
            <w:tcW w:w="449" w:type="pct"/>
            <w:tcBorders>
              <w:top w:val="nil"/>
              <w:left w:val="nil"/>
              <w:bottom w:val="single" w:sz="4" w:space="0" w:color="auto"/>
              <w:right w:val="single" w:sz="4" w:space="0" w:color="auto"/>
            </w:tcBorders>
            <w:shd w:val="clear" w:color="auto" w:fill="D8D8D8"/>
            <w:vAlign w:val="center"/>
            <w:hideMark/>
          </w:tcPr>
          <w:p w14:paraId="226823AE"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100%</w:t>
            </w:r>
          </w:p>
        </w:tc>
        <w:tc>
          <w:tcPr>
            <w:tcW w:w="605" w:type="pct"/>
            <w:tcBorders>
              <w:top w:val="nil"/>
              <w:left w:val="nil"/>
              <w:bottom w:val="single" w:sz="4" w:space="0" w:color="auto"/>
              <w:right w:val="single" w:sz="4" w:space="0" w:color="auto"/>
            </w:tcBorders>
            <w:shd w:val="clear" w:color="auto" w:fill="D8D8D8"/>
            <w:vAlign w:val="center"/>
            <w:hideMark/>
          </w:tcPr>
          <w:p w14:paraId="102D979D"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Normal</w:t>
            </w:r>
          </w:p>
        </w:tc>
        <w:tc>
          <w:tcPr>
            <w:tcW w:w="638" w:type="pct"/>
            <w:tcBorders>
              <w:top w:val="nil"/>
              <w:left w:val="nil"/>
              <w:bottom w:val="single" w:sz="4" w:space="0" w:color="auto"/>
              <w:right w:val="single" w:sz="4" w:space="0" w:color="auto"/>
            </w:tcBorders>
            <w:shd w:val="clear" w:color="auto" w:fill="FFFFFF"/>
            <w:vAlign w:val="center"/>
            <w:hideMark/>
          </w:tcPr>
          <w:p w14:paraId="401E2DDD"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22.232,00</w:t>
            </w:r>
          </w:p>
        </w:tc>
        <w:tc>
          <w:tcPr>
            <w:tcW w:w="742" w:type="pct"/>
            <w:tcBorders>
              <w:top w:val="nil"/>
              <w:left w:val="nil"/>
              <w:bottom w:val="single" w:sz="4" w:space="0" w:color="auto"/>
              <w:right w:val="single" w:sz="4" w:space="0" w:color="auto"/>
            </w:tcBorders>
            <w:shd w:val="clear" w:color="auto" w:fill="FFFFFF"/>
            <w:vAlign w:val="center"/>
            <w:hideMark/>
          </w:tcPr>
          <w:p w14:paraId="60D24A3B"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22.232,00</w:t>
            </w:r>
          </w:p>
        </w:tc>
        <w:tc>
          <w:tcPr>
            <w:tcW w:w="778" w:type="pct"/>
            <w:tcBorders>
              <w:top w:val="nil"/>
              <w:left w:val="nil"/>
              <w:bottom w:val="single" w:sz="4" w:space="0" w:color="auto"/>
              <w:right w:val="single" w:sz="4" w:space="0" w:color="auto"/>
            </w:tcBorders>
            <w:shd w:val="clear" w:color="auto" w:fill="FFFFFF"/>
            <w:vAlign w:val="center"/>
            <w:hideMark/>
          </w:tcPr>
          <w:p w14:paraId="7E769631"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(22.232,00)</w:t>
            </w:r>
          </w:p>
        </w:tc>
        <w:tc>
          <w:tcPr>
            <w:tcW w:w="742" w:type="pct"/>
            <w:tcBorders>
              <w:top w:val="nil"/>
              <w:left w:val="nil"/>
              <w:bottom w:val="single" w:sz="4" w:space="0" w:color="auto"/>
              <w:right w:val="single" w:sz="4" w:space="0" w:color="auto"/>
            </w:tcBorders>
            <w:shd w:val="clear" w:color="auto" w:fill="FFFFFF"/>
            <w:vAlign w:val="center"/>
            <w:hideMark/>
          </w:tcPr>
          <w:p w14:paraId="266CD10F"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22.232,00</w:t>
            </w:r>
          </w:p>
        </w:tc>
        <w:tc>
          <w:tcPr>
            <w:tcW w:w="778" w:type="pct"/>
            <w:tcBorders>
              <w:top w:val="nil"/>
              <w:left w:val="nil"/>
              <w:bottom w:val="single" w:sz="4" w:space="0" w:color="auto"/>
              <w:right w:val="single" w:sz="4" w:space="0" w:color="auto"/>
            </w:tcBorders>
            <w:shd w:val="clear" w:color="auto" w:fill="FFFFFF"/>
            <w:vAlign w:val="center"/>
            <w:hideMark/>
          </w:tcPr>
          <w:p w14:paraId="379CFEA5"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(22.232,00)</w:t>
            </w:r>
          </w:p>
        </w:tc>
      </w:tr>
      <w:tr w:rsidR="007518F7" w14:paraId="73FD9187" w14:textId="77777777" w:rsidTr="007518F7">
        <w:trPr>
          <w:trHeight w:val="225"/>
        </w:trPr>
        <w:tc>
          <w:tcPr>
            <w:tcW w:w="268" w:type="pct"/>
            <w:tcBorders>
              <w:top w:val="nil"/>
              <w:left w:val="single" w:sz="4" w:space="0" w:color="auto"/>
              <w:bottom w:val="single" w:sz="4" w:space="0" w:color="auto"/>
              <w:right w:val="single" w:sz="4" w:space="0" w:color="auto"/>
            </w:tcBorders>
            <w:shd w:val="clear" w:color="auto" w:fill="D8D8D8"/>
            <w:vAlign w:val="center"/>
            <w:hideMark/>
          </w:tcPr>
          <w:p w14:paraId="6FBE365C"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H</w:t>
            </w:r>
          </w:p>
        </w:tc>
        <w:tc>
          <w:tcPr>
            <w:tcW w:w="449" w:type="pct"/>
            <w:tcBorders>
              <w:top w:val="nil"/>
              <w:left w:val="nil"/>
              <w:bottom w:val="single" w:sz="4" w:space="0" w:color="auto"/>
              <w:right w:val="single" w:sz="4" w:space="0" w:color="auto"/>
            </w:tcBorders>
            <w:shd w:val="clear" w:color="auto" w:fill="D8D8D8"/>
            <w:vAlign w:val="center"/>
            <w:hideMark/>
          </w:tcPr>
          <w:p w14:paraId="6F386779"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100%</w:t>
            </w:r>
          </w:p>
        </w:tc>
        <w:tc>
          <w:tcPr>
            <w:tcW w:w="605" w:type="pct"/>
            <w:tcBorders>
              <w:top w:val="nil"/>
              <w:left w:val="nil"/>
              <w:bottom w:val="single" w:sz="4" w:space="0" w:color="auto"/>
              <w:right w:val="single" w:sz="4" w:space="0" w:color="auto"/>
            </w:tcBorders>
            <w:shd w:val="clear" w:color="auto" w:fill="D8D8D8"/>
            <w:vAlign w:val="center"/>
            <w:hideMark/>
          </w:tcPr>
          <w:p w14:paraId="61E67721" w14:textId="77777777" w:rsidR="007518F7" w:rsidRDefault="007518F7">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Vencidas</w:t>
            </w:r>
          </w:p>
        </w:tc>
        <w:tc>
          <w:tcPr>
            <w:tcW w:w="638" w:type="pct"/>
            <w:tcBorders>
              <w:top w:val="nil"/>
              <w:left w:val="nil"/>
              <w:bottom w:val="single" w:sz="4" w:space="0" w:color="auto"/>
              <w:right w:val="single" w:sz="4" w:space="0" w:color="auto"/>
            </w:tcBorders>
            <w:shd w:val="clear" w:color="auto" w:fill="FFFFFF"/>
            <w:vAlign w:val="center"/>
            <w:hideMark/>
          </w:tcPr>
          <w:p w14:paraId="617515A9"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180.086,92</w:t>
            </w:r>
          </w:p>
        </w:tc>
        <w:tc>
          <w:tcPr>
            <w:tcW w:w="742" w:type="pct"/>
            <w:tcBorders>
              <w:top w:val="nil"/>
              <w:left w:val="nil"/>
              <w:bottom w:val="single" w:sz="4" w:space="0" w:color="auto"/>
              <w:right w:val="single" w:sz="4" w:space="0" w:color="auto"/>
            </w:tcBorders>
            <w:shd w:val="clear" w:color="auto" w:fill="FFFFFF"/>
            <w:vAlign w:val="center"/>
            <w:hideMark/>
          </w:tcPr>
          <w:p w14:paraId="63CCEB14"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180.086,92</w:t>
            </w:r>
          </w:p>
        </w:tc>
        <w:tc>
          <w:tcPr>
            <w:tcW w:w="778" w:type="pct"/>
            <w:tcBorders>
              <w:top w:val="nil"/>
              <w:left w:val="nil"/>
              <w:bottom w:val="single" w:sz="4" w:space="0" w:color="auto"/>
              <w:right w:val="single" w:sz="4" w:space="0" w:color="auto"/>
            </w:tcBorders>
            <w:shd w:val="clear" w:color="auto" w:fill="FFFFFF"/>
            <w:vAlign w:val="center"/>
            <w:hideMark/>
          </w:tcPr>
          <w:p w14:paraId="476353AE"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(180.086,92)</w:t>
            </w:r>
          </w:p>
        </w:tc>
        <w:tc>
          <w:tcPr>
            <w:tcW w:w="742" w:type="pct"/>
            <w:tcBorders>
              <w:top w:val="nil"/>
              <w:left w:val="nil"/>
              <w:bottom w:val="single" w:sz="4" w:space="0" w:color="auto"/>
              <w:right w:val="single" w:sz="4" w:space="0" w:color="auto"/>
            </w:tcBorders>
            <w:shd w:val="clear" w:color="auto" w:fill="FFFFFF"/>
            <w:vAlign w:val="center"/>
            <w:hideMark/>
          </w:tcPr>
          <w:p w14:paraId="488E05E3"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444.474,80</w:t>
            </w:r>
          </w:p>
        </w:tc>
        <w:tc>
          <w:tcPr>
            <w:tcW w:w="778" w:type="pct"/>
            <w:tcBorders>
              <w:top w:val="nil"/>
              <w:left w:val="nil"/>
              <w:bottom w:val="single" w:sz="4" w:space="0" w:color="auto"/>
              <w:right w:val="single" w:sz="4" w:space="0" w:color="auto"/>
            </w:tcBorders>
            <w:shd w:val="clear" w:color="auto" w:fill="FFFFFF"/>
            <w:vAlign w:val="center"/>
            <w:hideMark/>
          </w:tcPr>
          <w:p w14:paraId="0B84C0D7" w14:textId="77777777" w:rsidR="007518F7" w:rsidRDefault="007518F7">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(444.474,80)</w:t>
            </w:r>
          </w:p>
        </w:tc>
      </w:tr>
      <w:tr w:rsidR="007518F7" w14:paraId="7BDA0457" w14:textId="77777777" w:rsidTr="007518F7">
        <w:trPr>
          <w:trHeight w:val="225"/>
        </w:trPr>
        <w:tc>
          <w:tcPr>
            <w:tcW w:w="132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14:paraId="61C4E7A5" w14:textId="77777777" w:rsidR="007518F7" w:rsidRDefault="007518F7">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 Normal</w:t>
            </w:r>
          </w:p>
        </w:tc>
        <w:tc>
          <w:tcPr>
            <w:tcW w:w="638" w:type="pct"/>
            <w:tcBorders>
              <w:top w:val="nil"/>
              <w:left w:val="nil"/>
              <w:bottom w:val="single" w:sz="4" w:space="0" w:color="auto"/>
              <w:right w:val="single" w:sz="4" w:space="0" w:color="auto"/>
            </w:tcBorders>
            <w:shd w:val="clear" w:color="auto" w:fill="D8D8D8"/>
            <w:vAlign w:val="center"/>
            <w:hideMark/>
          </w:tcPr>
          <w:p w14:paraId="59F78BAB"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1.794.935,40</w:t>
            </w:r>
          </w:p>
        </w:tc>
        <w:tc>
          <w:tcPr>
            <w:tcW w:w="742" w:type="pct"/>
            <w:tcBorders>
              <w:top w:val="nil"/>
              <w:left w:val="nil"/>
              <w:bottom w:val="single" w:sz="4" w:space="0" w:color="auto"/>
              <w:right w:val="single" w:sz="4" w:space="0" w:color="auto"/>
            </w:tcBorders>
            <w:shd w:val="clear" w:color="auto" w:fill="D8D8D8"/>
            <w:vAlign w:val="center"/>
            <w:hideMark/>
          </w:tcPr>
          <w:p w14:paraId="08B5FA16"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1.794.935,40</w:t>
            </w:r>
          </w:p>
        </w:tc>
        <w:tc>
          <w:tcPr>
            <w:tcW w:w="778" w:type="pct"/>
            <w:tcBorders>
              <w:top w:val="nil"/>
              <w:left w:val="nil"/>
              <w:bottom w:val="single" w:sz="4" w:space="0" w:color="auto"/>
              <w:right w:val="single" w:sz="4" w:space="0" w:color="auto"/>
            </w:tcBorders>
            <w:shd w:val="clear" w:color="auto" w:fill="D8D8D8"/>
            <w:vAlign w:val="center"/>
            <w:hideMark/>
          </w:tcPr>
          <w:p w14:paraId="4847E519"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(37.273,45)</w:t>
            </w:r>
          </w:p>
        </w:tc>
        <w:tc>
          <w:tcPr>
            <w:tcW w:w="742" w:type="pct"/>
            <w:tcBorders>
              <w:top w:val="nil"/>
              <w:left w:val="nil"/>
              <w:bottom w:val="single" w:sz="4" w:space="0" w:color="auto"/>
              <w:right w:val="single" w:sz="4" w:space="0" w:color="auto"/>
            </w:tcBorders>
            <w:shd w:val="clear" w:color="auto" w:fill="D8D8D8"/>
            <w:vAlign w:val="center"/>
            <w:hideMark/>
          </w:tcPr>
          <w:p w14:paraId="092CD863"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2.293.221,83</w:t>
            </w:r>
          </w:p>
        </w:tc>
        <w:tc>
          <w:tcPr>
            <w:tcW w:w="778" w:type="pct"/>
            <w:tcBorders>
              <w:top w:val="nil"/>
              <w:left w:val="nil"/>
              <w:bottom w:val="single" w:sz="4" w:space="0" w:color="auto"/>
              <w:right w:val="single" w:sz="4" w:space="0" w:color="auto"/>
            </w:tcBorders>
            <w:shd w:val="clear" w:color="auto" w:fill="D8D8D8"/>
            <w:vAlign w:val="center"/>
            <w:hideMark/>
          </w:tcPr>
          <w:p w14:paraId="1875FB73"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(43.819,74)</w:t>
            </w:r>
          </w:p>
        </w:tc>
      </w:tr>
      <w:tr w:rsidR="007518F7" w14:paraId="23F706C2" w14:textId="77777777" w:rsidTr="007518F7">
        <w:trPr>
          <w:trHeight w:val="225"/>
        </w:trPr>
        <w:tc>
          <w:tcPr>
            <w:tcW w:w="132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14:paraId="75E57A96" w14:textId="77777777" w:rsidR="007518F7" w:rsidRDefault="007518F7">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 Vencidos</w:t>
            </w:r>
          </w:p>
        </w:tc>
        <w:tc>
          <w:tcPr>
            <w:tcW w:w="638" w:type="pct"/>
            <w:tcBorders>
              <w:top w:val="nil"/>
              <w:left w:val="nil"/>
              <w:bottom w:val="single" w:sz="4" w:space="0" w:color="auto"/>
              <w:right w:val="single" w:sz="4" w:space="0" w:color="auto"/>
            </w:tcBorders>
            <w:shd w:val="clear" w:color="auto" w:fill="D8D8D8"/>
            <w:vAlign w:val="center"/>
            <w:hideMark/>
          </w:tcPr>
          <w:p w14:paraId="7F9CB0F8"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1.127.748,73</w:t>
            </w:r>
          </w:p>
        </w:tc>
        <w:tc>
          <w:tcPr>
            <w:tcW w:w="742" w:type="pct"/>
            <w:tcBorders>
              <w:top w:val="nil"/>
              <w:left w:val="nil"/>
              <w:bottom w:val="single" w:sz="4" w:space="0" w:color="auto"/>
              <w:right w:val="single" w:sz="4" w:space="0" w:color="auto"/>
            </w:tcBorders>
            <w:shd w:val="clear" w:color="auto" w:fill="D8D8D8"/>
            <w:vAlign w:val="center"/>
            <w:hideMark/>
          </w:tcPr>
          <w:p w14:paraId="393E0A43"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1.127.748,73</w:t>
            </w:r>
          </w:p>
        </w:tc>
        <w:tc>
          <w:tcPr>
            <w:tcW w:w="778" w:type="pct"/>
            <w:tcBorders>
              <w:top w:val="nil"/>
              <w:left w:val="nil"/>
              <w:bottom w:val="single" w:sz="4" w:space="0" w:color="auto"/>
              <w:right w:val="single" w:sz="4" w:space="0" w:color="auto"/>
            </w:tcBorders>
            <w:shd w:val="clear" w:color="auto" w:fill="D8D8D8"/>
            <w:vAlign w:val="center"/>
            <w:hideMark/>
          </w:tcPr>
          <w:p w14:paraId="1C1C8309"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(314.096,21)</w:t>
            </w:r>
          </w:p>
        </w:tc>
        <w:tc>
          <w:tcPr>
            <w:tcW w:w="742" w:type="pct"/>
            <w:tcBorders>
              <w:top w:val="nil"/>
              <w:left w:val="nil"/>
              <w:bottom w:val="single" w:sz="4" w:space="0" w:color="auto"/>
              <w:right w:val="single" w:sz="4" w:space="0" w:color="auto"/>
            </w:tcBorders>
            <w:shd w:val="clear" w:color="auto" w:fill="D8D8D8"/>
            <w:vAlign w:val="center"/>
            <w:hideMark/>
          </w:tcPr>
          <w:p w14:paraId="0CDBA9D1"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576.785,61</w:t>
            </w:r>
          </w:p>
        </w:tc>
        <w:tc>
          <w:tcPr>
            <w:tcW w:w="778" w:type="pct"/>
            <w:tcBorders>
              <w:top w:val="nil"/>
              <w:left w:val="nil"/>
              <w:bottom w:val="single" w:sz="4" w:space="0" w:color="auto"/>
              <w:right w:val="single" w:sz="4" w:space="0" w:color="auto"/>
            </w:tcBorders>
            <w:shd w:val="clear" w:color="auto" w:fill="D8D8D8"/>
            <w:vAlign w:val="center"/>
            <w:hideMark/>
          </w:tcPr>
          <w:p w14:paraId="620E7D95"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(513.379,31)</w:t>
            </w:r>
          </w:p>
        </w:tc>
      </w:tr>
      <w:tr w:rsidR="007518F7" w14:paraId="450DB5A8" w14:textId="77777777" w:rsidTr="007518F7">
        <w:trPr>
          <w:trHeight w:val="225"/>
        </w:trPr>
        <w:tc>
          <w:tcPr>
            <w:tcW w:w="132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14:paraId="56CAFB85" w14:textId="77777777" w:rsidR="007518F7" w:rsidRDefault="007518F7">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 Geral</w:t>
            </w:r>
          </w:p>
        </w:tc>
        <w:tc>
          <w:tcPr>
            <w:tcW w:w="638" w:type="pct"/>
            <w:tcBorders>
              <w:top w:val="nil"/>
              <w:left w:val="nil"/>
              <w:bottom w:val="single" w:sz="4" w:space="0" w:color="auto"/>
              <w:right w:val="single" w:sz="4" w:space="0" w:color="auto"/>
            </w:tcBorders>
            <w:shd w:val="clear" w:color="auto" w:fill="D8D8D8"/>
            <w:vAlign w:val="center"/>
            <w:hideMark/>
          </w:tcPr>
          <w:p w14:paraId="441FFC40"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2.922.684,13</w:t>
            </w:r>
          </w:p>
        </w:tc>
        <w:tc>
          <w:tcPr>
            <w:tcW w:w="742" w:type="pct"/>
            <w:tcBorders>
              <w:top w:val="nil"/>
              <w:left w:val="nil"/>
              <w:bottom w:val="single" w:sz="4" w:space="0" w:color="auto"/>
              <w:right w:val="single" w:sz="4" w:space="0" w:color="auto"/>
            </w:tcBorders>
            <w:shd w:val="clear" w:color="auto" w:fill="D8D8D8"/>
            <w:vAlign w:val="center"/>
            <w:hideMark/>
          </w:tcPr>
          <w:p w14:paraId="1A1D0269"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2.922.684,13</w:t>
            </w:r>
          </w:p>
        </w:tc>
        <w:tc>
          <w:tcPr>
            <w:tcW w:w="778" w:type="pct"/>
            <w:tcBorders>
              <w:top w:val="nil"/>
              <w:left w:val="nil"/>
              <w:bottom w:val="single" w:sz="4" w:space="0" w:color="auto"/>
              <w:right w:val="single" w:sz="4" w:space="0" w:color="auto"/>
            </w:tcBorders>
            <w:shd w:val="clear" w:color="auto" w:fill="848484"/>
            <w:vAlign w:val="center"/>
            <w:hideMark/>
          </w:tcPr>
          <w:p w14:paraId="65F243D8" w14:textId="77777777" w:rsidR="007518F7" w:rsidRDefault="007518F7">
            <w:pPr>
              <w:rPr>
                <w:rFonts w:ascii="Arial" w:eastAsia="Times New Roman" w:hAnsi="Arial" w:cs="Arial"/>
                <w:b/>
                <w:bCs/>
                <w:color w:val="000000"/>
                <w:sz w:val="16"/>
                <w:szCs w:val="16"/>
                <w:lang w:eastAsia="pt-BR"/>
              </w:rPr>
            </w:pPr>
          </w:p>
        </w:tc>
        <w:tc>
          <w:tcPr>
            <w:tcW w:w="742" w:type="pct"/>
            <w:tcBorders>
              <w:top w:val="nil"/>
              <w:left w:val="nil"/>
              <w:bottom w:val="single" w:sz="4" w:space="0" w:color="auto"/>
              <w:right w:val="single" w:sz="4" w:space="0" w:color="auto"/>
            </w:tcBorders>
            <w:shd w:val="clear" w:color="auto" w:fill="D8D8D8"/>
            <w:vAlign w:val="center"/>
            <w:hideMark/>
          </w:tcPr>
          <w:p w14:paraId="1A219D2C"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2.870.007,44</w:t>
            </w:r>
          </w:p>
        </w:tc>
        <w:tc>
          <w:tcPr>
            <w:tcW w:w="778" w:type="pct"/>
            <w:tcBorders>
              <w:top w:val="nil"/>
              <w:left w:val="nil"/>
              <w:bottom w:val="single" w:sz="4" w:space="0" w:color="auto"/>
              <w:right w:val="single" w:sz="4" w:space="0" w:color="auto"/>
            </w:tcBorders>
            <w:shd w:val="clear" w:color="auto" w:fill="848484"/>
            <w:vAlign w:val="center"/>
            <w:hideMark/>
          </w:tcPr>
          <w:p w14:paraId="16976373" w14:textId="77777777" w:rsidR="007518F7" w:rsidRDefault="007518F7">
            <w:pPr>
              <w:rPr>
                <w:rFonts w:ascii="Arial" w:eastAsia="Times New Roman" w:hAnsi="Arial" w:cs="Arial"/>
                <w:b/>
                <w:bCs/>
                <w:color w:val="000000"/>
                <w:sz w:val="16"/>
                <w:szCs w:val="16"/>
                <w:lang w:eastAsia="pt-BR"/>
              </w:rPr>
            </w:pPr>
          </w:p>
        </w:tc>
      </w:tr>
      <w:tr w:rsidR="007518F7" w14:paraId="73502933" w14:textId="77777777" w:rsidTr="007518F7">
        <w:trPr>
          <w:trHeight w:val="225"/>
        </w:trPr>
        <w:tc>
          <w:tcPr>
            <w:tcW w:w="132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14:paraId="39FEBA75" w14:textId="77777777" w:rsidR="007518F7" w:rsidRDefault="007518F7">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Provisões</w:t>
            </w:r>
          </w:p>
        </w:tc>
        <w:tc>
          <w:tcPr>
            <w:tcW w:w="638" w:type="pct"/>
            <w:tcBorders>
              <w:top w:val="nil"/>
              <w:left w:val="nil"/>
              <w:bottom w:val="single" w:sz="4" w:space="0" w:color="auto"/>
              <w:right w:val="single" w:sz="4" w:space="0" w:color="auto"/>
            </w:tcBorders>
            <w:shd w:val="clear" w:color="auto" w:fill="D8D8D8"/>
            <w:vAlign w:val="center"/>
            <w:hideMark/>
          </w:tcPr>
          <w:p w14:paraId="7C43FED4"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(351.369,80)</w:t>
            </w:r>
          </w:p>
        </w:tc>
        <w:tc>
          <w:tcPr>
            <w:tcW w:w="742" w:type="pct"/>
            <w:tcBorders>
              <w:top w:val="nil"/>
              <w:left w:val="nil"/>
              <w:bottom w:val="single" w:sz="4" w:space="0" w:color="auto"/>
              <w:right w:val="single" w:sz="4" w:space="0" w:color="auto"/>
            </w:tcBorders>
            <w:shd w:val="clear" w:color="auto" w:fill="D8D8D8"/>
            <w:vAlign w:val="center"/>
            <w:hideMark/>
          </w:tcPr>
          <w:p w14:paraId="57941389"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(351.369,80)</w:t>
            </w:r>
          </w:p>
        </w:tc>
        <w:tc>
          <w:tcPr>
            <w:tcW w:w="778" w:type="pct"/>
            <w:tcBorders>
              <w:top w:val="nil"/>
              <w:left w:val="nil"/>
              <w:bottom w:val="single" w:sz="4" w:space="0" w:color="auto"/>
              <w:right w:val="single" w:sz="4" w:space="0" w:color="auto"/>
            </w:tcBorders>
            <w:shd w:val="clear" w:color="auto" w:fill="D8D8D8"/>
            <w:vAlign w:val="center"/>
            <w:hideMark/>
          </w:tcPr>
          <w:p w14:paraId="66BE46CF"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(351.369,80)</w:t>
            </w:r>
          </w:p>
        </w:tc>
        <w:tc>
          <w:tcPr>
            <w:tcW w:w="742" w:type="pct"/>
            <w:tcBorders>
              <w:top w:val="nil"/>
              <w:left w:val="nil"/>
              <w:bottom w:val="single" w:sz="4" w:space="0" w:color="auto"/>
              <w:right w:val="single" w:sz="4" w:space="0" w:color="auto"/>
            </w:tcBorders>
            <w:shd w:val="clear" w:color="auto" w:fill="D8D8D8"/>
            <w:vAlign w:val="center"/>
            <w:hideMark/>
          </w:tcPr>
          <w:p w14:paraId="2CAF5D73"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(557.199,08)</w:t>
            </w:r>
          </w:p>
        </w:tc>
        <w:tc>
          <w:tcPr>
            <w:tcW w:w="778" w:type="pct"/>
            <w:tcBorders>
              <w:top w:val="nil"/>
              <w:left w:val="nil"/>
              <w:bottom w:val="single" w:sz="4" w:space="0" w:color="auto"/>
              <w:right w:val="single" w:sz="4" w:space="0" w:color="auto"/>
            </w:tcBorders>
            <w:shd w:val="clear" w:color="auto" w:fill="D8D8D8"/>
            <w:vAlign w:val="center"/>
            <w:hideMark/>
          </w:tcPr>
          <w:p w14:paraId="5EA0CDFB"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(557.199,08)</w:t>
            </w:r>
          </w:p>
        </w:tc>
      </w:tr>
      <w:tr w:rsidR="007518F7" w14:paraId="7760E495" w14:textId="77777777" w:rsidTr="007518F7">
        <w:trPr>
          <w:trHeight w:val="225"/>
        </w:trPr>
        <w:tc>
          <w:tcPr>
            <w:tcW w:w="132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14:paraId="654977AC" w14:textId="77777777" w:rsidR="007518F7" w:rsidRDefault="007518F7">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 Líquido</w:t>
            </w:r>
          </w:p>
        </w:tc>
        <w:tc>
          <w:tcPr>
            <w:tcW w:w="638" w:type="pct"/>
            <w:tcBorders>
              <w:top w:val="nil"/>
              <w:left w:val="nil"/>
              <w:bottom w:val="single" w:sz="4" w:space="0" w:color="auto"/>
              <w:right w:val="single" w:sz="4" w:space="0" w:color="auto"/>
            </w:tcBorders>
            <w:shd w:val="clear" w:color="auto" w:fill="D8D8D8"/>
            <w:vAlign w:val="center"/>
            <w:hideMark/>
          </w:tcPr>
          <w:p w14:paraId="4E80DBEC"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2.571.314,33</w:t>
            </w:r>
          </w:p>
        </w:tc>
        <w:tc>
          <w:tcPr>
            <w:tcW w:w="742" w:type="pct"/>
            <w:tcBorders>
              <w:top w:val="nil"/>
              <w:left w:val="nil"/>
              <w:bottom w:val="single" w:sz="4" w:space="0" w:color="auto"/>
              <w:right w:val="single" w:sz="4" w:space="0" w:color="auto"/>
            </w:tcBorders>
            <w:shd w:val="clear" w:color="auto" w:fill="D8D8D8"/>
            <w:vAlign w:val="center"/>
            <w:hideMark/>
          </w:tcPr>
          <w:p w14:paraId="4081CFCA"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2.571.314,33</w:t>
            </w:r>
          </w:p>
        </w:tc>
        <w:tc>
          <w:tcPr>
            <w:tcW w:w="778" w:type="pct"/>
            <w:tcBorders>
              <w:top w:val="nil"/>
              <w:left w:val="nil"/>
              <w:bottom w:val="single" w:sz="4" w:space="0" w:color="auto"/>
              <w:right w:val="single" w:sz="4" w:space="0" w:color="auto"/>
            </w:tcBorders>
            <w:shd w:val="clear" w:color="auto" w:fill="848484"/>
            <w:vAlign w:val="center"/>
            <w:hideMark/>
          </w:tcPr>
          <w:p w14:paraId="4F0D572B" w14:textId="77777777" w:rsidR="007518F7" w:rsidRDefault="007518F7">
            <w:pPr>
              <w:rPr>
                <w:rFonts w:ascii="Arial" w:eastAsia="Times New Roman" w:hAnsi="Arial" w:cs="Arial"/>
                <w:b/>
                <w:bCs/>
                <w:color w:val="000000"/>
                <w:sz w:val="16"/>
                <w:szCs w:val="16"/>
                <w:lang w:eastAsia="pt-BR"/>
              </w:rPr>
            </w:pPr>
          </w:p>
        </w:tc>
        <w:tc>
          <w:tcPr>
            <w:tcW w:w="742" w:type="pct"/>
            <w:tcBorders>
              <w:top w:val="nil"/>
              <w:left w:val="nil"/>
              <w:bottom w:val="single" w:sz="4" w:space="0" w:color="auto"/>
              <w:right w:val="single" w:sz="4" w:space="0" w:color="auto"/>
            </w:tcBorders>
            <w:shd w:val="clear" w:color="auto" w:fill="D8D8D8"/>
            <w:vAlign w:val="center"/>
            <w:hideMark/>
          </w:tcPr>
          <w:p w14:paraId="4DD5DDD8" w14:textId="77777777" w:rsidR="007518F7" w:rsidRDefault="007518F7">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2.312.808,36</w:t>
            </w:r>
          </w:p>
        </w:tc>
        <w:tc>
          <w:tcPr>
            <w:tcW w:w="778" w:type="pct"/>
            <w:tcBorders>
              <w:top w:val="nil"/>
              <w:left w:val="nil"/>
              <w:bottom w:val="single" w:sz="4" w:space="0" w:color="auto"/>
              <w:right w:val="single" w:sz="4" w:space="0" w:color="auto"/>
            </w:tcBorders>
            <w:shd w:val="clear" w:color="auto" w:fill="848484"/>
            <w:vAlign w:val="center"/>
            <w:hideMark/>
          </w:tcPr>
          <w:p w14:paraId="20AC7D6A" w14:textId="77777777" w:rsidR="007518F7" w:rsidRDefault="007518F7">
            <w:pPr>
              <w:rPr>
                <w:rFonts w:ascii="Arial" w:eastAsia="Times New Roman" w:hAnsi="Arial" w:cs="Arial"/>
                <w:b/>
                <w:bCs/>
                <w:color w:val="000000"/>
                <w:sz w:val="16"/>
                <w:szCs w:val="16"/>
                <w:lang w:eastAsia="pt-BR"/>
              </w:rPr>
            </w:pPr>
          </w:p>
        </w:tc>
      </w:tr>
    </w:tbl>
    <w:p w14:paraId="15E4EA02" w14:textId="419078F8" w:rsidR="00867EBE" w:rsidRDefault="00867EBE" w:rsidP="00867EBE">
      <w:pPr>
        <w:pStyle w:val="NormalWeb"/>
        <w:jc w:val="both"/>
      </w:pPr>
      <w:r w:rsidRPr="00AB1468">
        <w:rPr>
          <w:rFonts w:ascii="Arial" w:hAnsi="Arial" w:cs="Arial"/>
          <w:b/>
          <w:bCs/>
          <w:sz w:val="20"/>
          <w:szCs w:val="20"/>
        </w:rPr>
        <w:t>10. Ativos Fiscais, Correntes e Diferidos</w:t>
      </w:r>
    </w:p>
    <w:tbl>
      <w:tblPr>
        <w:tblW w:w="10380" w:type="dxa"/>
        <w:tblCellMar>
          <w:left w:w="70" w:type="dxa"/>
          <w:right w:w="70" w:type="dxa"/>
        </w:tblCellMar>
        <w:tblLook w:val="04A0" w:firstRow="1" w:lastRow="0" w:firstColumn="1" w:lastColumn="0" w:noHBand="0" w:noVBand="1"/>
      </w:tblPr>
      <w:tblGrid>
        <w:gridCol w:w="6140"/>
        <w:gridCol w:w="2120"/>
        <w:gridCol w:w="2120"/>
      </w:tblGrid>
      <w:tr w:rsidR="00867EBE" w14:paraId="1A3B11A0" w14:textId="77777777" w:rsidTr="00867EBE">
        <w:trPr>
          <w:trHeight w:val="225"/>
        </w:trPr>
        <w:tc>
          <w:tcPr>
            <w:tcW w:w="6140"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09F21803"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2120" w:type="dxa"/>
            <w:tcBorders>
              <w:top w:val="single" w:sz="4" w:space="0" w:color="auto"/>
              <w:left w:val="nil"/>
              <w:bottom w:val="single" w:sz="4" w:space="0" w:color="auto"/>
              <w:right w:val="single" w:sz="4" w:space="0" w:color="auto"/>
            </w:tcBorders>
            <w:shd w:val="clear" w:color="auto" w:fill="D8D8D8"/>
            <w:vAlign w:val="center"/>
            <w:hideMark/>
          </w:tcPr>
          <w:p w14:paraId="278FD0EE"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2120" w:type="dxa"/>
            <w:tcBorders>
              <w:top w:val="single" w:sz="4" w:space="0" w:color="auto"/>
              <w:left w:val="nil"/>
              <w:bottom w:val="single" w:sz="4" w:space="0" w:color="auto"/>
              <w:right w:val="single" w:sz="4" w:space="0" w:color="auto"/>
            </w:tcBorders>
            <w:shd w:val="clear" w:color="auto" w:fill="D8D8D8"/>
            <w:vAlign w:val="center"/>
            <w:hideMark/>
          </w:tcPr>
          <w:p w14:paraId="534F09E2"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1A49F84C"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671FD787"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Impostos E Contribuições A Compensar</w:t>
            </w:r>
          </w:p>
        </w:tc>
        <w:tc>
          <w:tcPr>
            <w:tcW w:w="2120" w:type="dxa"/>
            <w:tcBorders>
              <w:top w:val="nil"/>
              <w:left w:val="nil"/>
              <w:bottom w:val="single" w:sz="4" w:space="0" w:color="auto"/>
              <w:right w:val="single" w:sz="4" w:space="0" w:color="auto"/>
            </w:tcBorders>
            <w:noWrap/>
            <w:vAlign w:val="bottom"/>
            <w:hideMark/>
          </w:tcPr>
          <w:p w14:paraId="4B9C3CEB"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306.407,04 </w:t>
            </w:r>
          </w:p>
        </w:tc>
        <w:tc>
          <w:tcPr>
            <w:tcW w:w="2120" w:type="dxa"/>
            <w:tcBorders>
              <w:top w:val="nil"/>
              <w:left w:val="nil"/>
              <w:bottom w:val="single" w:sz="4" w:space="0" w:color="auto"/>
              <w:right w:val="single" w:sz="4" w:space="0" w:color="auto"/>
            </w:tcBorders>
            <w:shd w:val="clear" w:color="auto" w:fill="FFFFFF"/>
            <w:vAlign w:val="center"/>
            <w:hideMark/>
          </w:tcPr>
          <w:p w14:paraId="43D9EC45"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113.702,34 </w:t>
            </w:r>
          </w:p>
        </w:tc>
      </w:tr>
      <w:tr w:rsidR="00867EBE" w14:paraId="157FF032"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22C73E4C"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Imposto De Renda A Recuperar</w:t>
            </w:r>
          </w:p>
        </w:tc>
        <w:tc>
          <w:tcPr>
            <w:tcW w:w="2120" w:type="dxa"/>
            <w:tcBorders>
              <w:top w:val="nil"/>
              <w:left w:val="nil"/>
              <w:bottom w:val="single" w:sz="4" w:space="0" w:color="auto"/>
              <w:right w:val="single" w:sz="4" w:space="0" w:color="auto"/>
            </w:tcBorders>
            <w:noWrap/>
            <w:vAlign w:val="bottom"/>
            <w:hideMark/>
          </w:tcPr>
          <w:p w14:paraId="50ADB669"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68,61 </w:t>
            </w:r>
          </w:p>
        </w:tc>
        <w:tc>
          <w:tcPr>
            <w:tcW w:w="2120" w:type="dxa"/>
            <w:tcBorders>
              <w:top w:val="nil"/>
              <w:left w:val="nil"/>
              <w:bottom w:val="single" w:sz="4" w:space="0" w:color="auto"/>
              <w:right w:val="single" w:sz="4" w:space="0" w:color="auto"/>
            </w:tcBorders>
            <w:shd w:val="clear" w:color="auto" w:fill="FFFFFF"/>
            <w:vAlign w:val="center"/>
            <w:hideMark/>
          </w:tcPr>
          <w:p w14:paraId="333BBAF4"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   </w:t>
            </w:r>
          </w:p>
        </w:tc>
      </w:tr>
      <w:tr w:rsidR="00867EBE" w14:paraId="423CF39A"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682E6190"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2120" w:type="dxa"/>
            <w:tcBorders>
              <w:top w:val="nil"/>
              <w:left w:val="nil"/>
              <w:bottom w:val="single" w:sz="4" w:space="0" w:color="auto"/>
              <w:right w:val="single" w:sz="4" w:space="0" w:color="auto"/>
            </w:tcBorders>
            <w:shd w:val="clear" w:color="auto" w:fill="D8D8D8"/>
            <w:vAlign w:val="center"/>
            <w:hideMark/>
          </w:tcPr>
          <w:p w14:paraId="5661C261" w14:textId="77777777" w:rsidR="00867EBE" w:rsidRDefault="00867EBE">
            <w:pPr>
              <w:spacing w:line="256" w:lineRule="auto"/>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306.475,65 </w:t>
            </w:r>
          </w:p>
        </w:tc>
        <w:tc>
          <w:tcPr>
            <w:tcW w:w="2120" w:type="dxa"/>
            <w:tcBorders>
              <w:top w:val="nil"/>
              <w:left w:val="nil"/>
              <w:bottom w:val="single" w:sz="4" w:space="0" w:color="auto"/>
              <w:right w:val="single" w:sz="4" w:space="0" w:color="auto"/>
            </w:tcBorders>
            <w:shd w:val="clear" w:color="auto" w:fill="D8D8D8"/>
            <w:vAlign w:val="center"/>
            <w:hideMark/>
          </w:tcPr>
          <w:p w14:paraId="7F6AE0BF" w14:textId="77777777" w:rsidR="00867EBE" w:rsidRDefault="00867EBE">
            <w:pPr>
              <w:spacing w:line="256" w:lineRule="auto"/>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113.702,34 </w:t>
            </w:r>
          </w:p>
        </w:tc>
      </w:tr>
    </w:tbl>
    <w:p w14:paraId="375A2A4C" w14:textId="361E810C" w:rsidR="00867EBE" w:rsidRDefault="00867EBE" w:rsidP="00867EBE">
      <w:pPr>
        <w:pStyle w:val="NormalWeb"/>
        <w:jc w:val="both"/>
      </w:pPr>
      <w:r w:rsidRPr="00AB1468">
        <w:rPr>
          <w:rFonts w:ascii="Arial" w:hAnsi="Arial" w:cs="Arial"/>
          <w:b/>
          <w:bCs/>
          <w:sz w:val="20"/>
          <w:szCs w:val="20"/>
        </w:rPr>
        <w:t>11. Outros Ativos</w:t>
      </w:r>
    </w:p>
    <w:tbl>
      <w:tblPr>
        <w:tblW w:w="10380" w:type="dxa"/>
        <w:tblCellMar>
          <w:left w:w="70" w:type="dxa"/>
          <w:right w:w="70" w:type="dxa"/>
        </w:tblCellMar>
        <w:tblLook w:val="04A0" w:firstRow="1" w:lastRow="0" w:firstColumn="1" w:lastColumn="0" w:noHBand="0" w:noVBand="1"/>
      </w:tblPr>
      <w:tblGrid>
        <w:gridCol w:w="6140"/>
        <w:gridCol w:w="2120"/>
        <w:gridCol w:w="2120"/>
      </w:tblGrid>
      <w:tr w:rsidR="00867EBE" w14:paraId="51E07E23" w14:textId="77777777" w:rsidTr="00867EBE">
        <w:trPr>
          <w:trHeight w:val="225"/>
        </w:trPr>
        <w:tc>
          <w:tcPr>
            <w:tcW w:w="6140"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191566CD"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2120" w:type="dxa"/>
            <w:tcBorders>
              <w:top w:val="single" w:sz="4" w:space="0" w:color="auto"/>
              <w:left w:val="nil"/>
              <w:bottom w:val="single" w:sz="4" w:space="0" w:color="auto"/>
              <w:right w:val="single" w:sz="4" w:space="0" w:color="auto"/>
            </w:tcBorders>
            <w:shd w:val="clear" w:color="auto" w:fill="D8D8D8"/>
            <w:vAlign w:val="center"/>
            <w:hideMark/>
          </w:tcPr>
          <w:p w14:paraId="65157AFF"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2120" w:type="dxa"/>
            <w:tcBorders>
              <w:top w:val="single" w:sz="4" w:space="0" w:color="auto"/>
              <w:left w:val="nil"/>
              <w:bottom w:val="single" w:sz="4" w:space="0" w:color="auto"/>
              <w:right w:val="single" w:sz="4" w:space="0" w:color="auto"/>
            </w:tcBorders>
            <w:shd w:val="clear" w:color="auto" w:fill="D8D8D8"/>
            <w:vAlign w:val="center"/>
            <w:hideMark/>
          </w:tcPr>
          <w:p w14:paraId="041C6F25"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3862E324"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2C53D830"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Adiantamentos E Antecipações Salariais</w:t>
            </w:r>
          </w:p>
        </w:tc>
        <w:tc>
          <w:tcPr>
            <w:tcW w:w="2120" w:type="dxa"/>
            <w:tcBorders>
              <w:top w:val="nil"/>
              <w:left w:val="nil"/>
              <w:bottom w:val="single" w:sz="4" w:space="0" w:color="auto"/>
              <w:right w:val="single" w:sz="4" w:space="0" w:color="auto"/>
            </w:tcBorders>
            <w:noWrap/>
            <w:vAlign w:val="bottom"/>
            <w:hideMark/>
          </w:tcPr>
          <w:p w14:paraId="27996A41"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163.893,27 </w:t>
            </w:r>
          </w:p>
        </w:tc>
        <w:tc>
          <w:tcPr>
            <w:tcW w:w="2120" w:type="dxa"/>
            <w:tcBorders>
              <w:top w:val="nil"/>
              <w:left w:val="nil"/>
              <w:bottom w:val="single" w:sz="4" w:space="0" w:color="auto"/>
              <w:right w:val="single" w:sz="4" w:space="0" w:color="auto"/>
            </w:tcBorders>
            <w:shd w:val="clear" w:color="auto" w:fill="FFFFFF"/>
            <w:vAlign w:val="center"/>
            <w:hideMark/>
          </w:tcPr>
          <w:p w14:paraId="438DF7A9"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38.954,20 </w:t>
            </w:r>
          </w:p>
        </w:tc>
      </w:tr>
      <w:tr w:rsidR="00867EBE" w14:paraId="774AD696"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44B0A043"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Adiantamentos Para Pagamentos De Nossa Conta</w:t>
            </w:r>
          </w:p>
        </w:tc>
        <w:tc>
          <w:tcPr>
            <w:tcW w:w="2120" w:type="dxa"/>
            <w:tcBorders>
              <w:top w:val="nil"/>
              <w:left w:val="nil"/>
              <w:bottom w:val="single" w:sz="4" w:space="0" w:color="auto"/>
              <w:right w:val="single" w:sz="4" w:space="0" w:color="auto"/>
            </w:tcBorders>
            <w:noWrap/>
            <w:vAlign w:val="bottom"/>
            <w:hideMark/>
          </w:tcPr>
          <w:p w14:paraId="47010F6B"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114.532,37 </w:t>
            </w:r>
          </w:p>
        </w:tc>
        <w:tc>
          <w:tcPr>
            <w:tcW w:w="2120" w:type="dxa"/>
            <w:tcBorders>
              <w:top w:val="nil"/>
              <w:left w:val="nil"/>
              <w:bottom w:val="single" w:sz="4" w:space="0" w:color="auto"/>
              <w:right w:val="single" w:sz="4" w:space="0" w:color="auto"/>
            </w:tcBorders>
            <w:shd w:val="clear" w:color="auto" w:fill="FFFFFF"/>
            <w:vAlign w:val="center"/>
            <w:hideMark/>
          </w:tcPr>
          <w:p w14:paraId="0EB956FD"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104.251,88 </w:t>
            </w:r>
          </w:p>
        </w:tc>
      </w:tr>
      <w:tr w:rsidR="00867EBE" w14:paraId="3CED3BB0"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0D173EEB"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Adiantamentos Por Conta De Imobilizações</w:t>
            </w:r>
          </w:p>
        </w:tc>
        <w:tc>
          <w:tcPr>
            <w:tcW w:w="2120" w:type="dxa"/>
            <w:tcBorders>
              <w:top w:val="nil"/>
              <w:left w:val="nil"/>
              <w:bottom w:val="single" w:sz="4" w:space="0" w:color="auto"/>
              <w:right w:val="single" w:sz="4" w:space="0" w:color="auto"/>
            </w:tcBorders>
            <w:noWrap/>
            <w:vAlign w:val="bottom"/>
            <w:hideMark/>
          </w:tcPr>
          <w:p w14:paraId="4FD56BC0"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   </w:t>
            </w:r>
          </w:p>
        </w:tc>
        <w:tc>
          <w:tcPr>
            <w:tcW w:w="2120" w:type="dxa"/>
            <w:tcBorders>
              <w:top w:val="nil"/>
              <w:left w:val="nil"/>
              <w:bottom w:val="single" w:sz="4" w:space="0" w:color="auto"/>
              <w:right w:val="single" w:sz="4" w:space="0" w:color="auto"/>
            </w:tcBorders>
            <w:shd w:val="clear" w:color="auto" w:fill="FFFFFF"/>
            <w:vAlign w:val="center"/>
            <w:hideMark/>
          </w:tcPr>
          <w:p w14:paraId="49938F4C"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1.939,04 </w:t>
            </w:r>
          </w:p>
        </w:tc>
      </w:tr>
      <w:tr w:rsidR="00867EBE" w14:paraId="3E9832CE"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7417AA0C"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Devedores Diversos – Pais (a)</w:t>
            </w:r>
          </w:p>
        </w:tc>
        <w:tc>
          <w:tcPr>
            <w:tcW w:w="2120" w:type="dxa"/>
            <w:tcBorders>
              <w:top w:val="nil"/>
              <w:left w:val="nil"/>
              <w:bottom w:val="single" w:sz="4" w:space="0" w:color="auto"/>
              <w:right w:val="single" w:sz="4" w:space="0" w:color="auto"/>
            </w:tcBorders>
            <w:noWrap/>
            <w:vAlign w:val="bottom"/>
            <w:hideMark/>
          </w:tcPr>
          <w:p w14:paraId="4AE389C4"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162.648,48 </w:t>
            </w:r>
          </w:p>
        </w:tc>
        <w:tc>
          <w:tcPr>
            <w:tcW w:w="2120" w:type="dxa"/>
            <w:tcBorders>
              <w:top w:val="nil"/>
              <w:left w:val="nil"/>
              <w:bottom w:val="single" w:sz="4" w:space="0" w:color="auto"/>
              <w:right w:val="single" w:sz="4" w:space="0" w:color="auto"/>
            </w:tcBorders>
            <w:shd w:val="clear" w:color="auto" w:fill="FFFFFF"/>
            <w:vAlign w:val="center"/>
            <w:hideMark/>
          </w:tcPr>
          <w:p w14:paraId="16290457"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338.041,30 </w:t>
            </w:r>
          </w:p>
        </w:tc>
      </w:tr>
      <w:tr w:rsidR="00867EBE" w14:paraId="33E72D55"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6FE1E153"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Material Em Estoque</w:t>
            </w:r>
          </w:p>
        </w:tc>
        <w:tc>
          <w:tcPr>
            <w:tcW w:w="2120" w:type="dxa"/>
            <w:tcBorders>
              <w:top w:val="nil"/>
              <w:left w:val="nil"/>
              <w:bottom w:val="single" w:sz="4" w:space="0" w:color="auto"/>
              <w:right w:val="single" w:sz="4" w:space="0" w:color="auto"/>
            </w:tcBorders>
            <w:noWrap/>
            <w:vAlign w:val="bottom"/>
            <w:hideMark/>
          </w:tcPr>
          <w:p w14:paraId="478E1AD9"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152.274,58 </w:t>
            </w:r>
          </w:p>
        </w:tc>
        <w:tc>
          <w:tcPr>
            <w:tcW w:w="2120" w:type="dxa"/>
            <w:tcBorders>
              <w:top w:val="nil"/>
              <w:left w:val="nil"/>
              <w:bottom w:val="single" w:sz="4" w:space="0" w:color="auto"/>
              <w:right w:val="single" w:sz="4" w:space="0" w:color="auto"/>
            </w:tcBorders>
            <w:shd w:val="clear" w:color="auto" w:fill="FFFFFF"/>
            <w:vAlign w:val="center"/>
            <w:hideMark/>
          </w:tcPr>
          <w:p w14:paraId="31A8CDAD"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46.300,14 </w:t>
            </w:r>
          </w:p>
        </w:tc>
      </w:tr>
      <w:tr w:rsidR="00867EBE" w14:paraId="00D0FFFC"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46C2D44B"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Ativos Não </w:t>
            </w:r>
            <w:proofErr w:type="spellStart"/>
            <w:r>
              <w:rPr>
                <w:rFonts w:ascii="Arial" w:eastAsia="Times New Roman" w:hAnsi="Arial" w:cs="Arial"/>
                <w:color w:val="000000"/>
                <w:sz w:val="16"/>
                <w:szCs w:val="16"/>
                <w:lang w:eastAsia="pt-BR"/>
              </w:rPr>
              <w:t>Financ</w:t>
            </w:r>
            <w:proofErr w:type="spellEnd"/>
            <w:r>
              <w:rPr>
                <w:rFonts w:ascii="Arial" w:eastAsia="Times New Roman" w:hAnsi="Arial" w:cs="Arial"/>
                <w:color w:val="000000"/>
                <w:sz w:val="16"/>
                <w:szCs w:val="16"/>
                <w:lang w:eastAsia="pt-BR"/>
              </w:rPr>
              <w:t xml:space="preserve"> Mantidos Para Venda – Recebidos (b)</w:t>
            </w:r>
          </w:p>
        </w:tc>
        <w:tc>
          <w:tcPr>
            <w:tcW w:w="2120" w:type="dxa"/>
            <w:tcBorders>
              <w:top w:val="nil"/>
              <w:left w:val="nil"/>
              <w:bottom w:val="single" w:sz="4" w:space="0" w:color="auto"/>
              <w:right w:val="single" w:sz="4" w:space="0" w:color="auto"/>
            </w:tcBorders>
            <w:noWrap/>
            <w:vAlign w:val="bottom"/>
            <w:hideMark/>
          </w:tcPr>
          <w:p w14:paraId="3B5726D9"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12.279.646,55 </w:t>
            </w:r>
          </w:p>
        </w:tc>
        <w:tc>
          <w:tcPr>
            <w:tcW w:w="2120" w:type="dxa"/>
            <w:tcBorders>
              <w:top w:val="nil"/>
              <w:left w:val="nil"/>
              <w:bottom w:val="single" w:sz="4" w:space="0" w:color="auto"/>
              <w:right w:val="single" w:sz="4" w:space="0" w:color="auto"/>
            </w:tcBorders>
            <w:shd w:val="clear" w:color="auto" w:fill="FFFFFF"/>
            <w:vAlign w:val="center"/>
            <w:hideMark/>
          </w:tcPr>
          <w:p w14:paraId="197A385D"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13.198.123,91 </w:t>
            </w:r>
          </w:p>
        </w:tc>
      </w:tr>
      <w:tr w:rsidR="00867EBE" w14:paraId="553911BA"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6CF922DD"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w:t>
            </w:r>
            <w:proofErr w:type="spellStart"/>
            <w:r>
              <w:rPr>
                <w:rFonts w:ascii="Arial" w:eastAsia="Times New Roman" w:hAnsi="Arial" w:cs="Arial"/>
                <w:color w:val="000000"/>
                <w:sz w:val="16"/>
                <w:szCs w:val="16"/>
                <w:lang w:eastAsia="pt-BR"/>
              </w:rPr>
              <w:t>Prov</w:t>
            </w:r>
            <w:proofErr w:type="spellEnd"/>
            <w:r>
              <w:rPr>
                <w:rFonts w:ascii="Arial" w:eastAsia="Times New Roman" w:hAnsi="Arial" w:cs="Arial"/>
                <w:color w:val="000000"/>
                <w:sz w:val="16"/>
                <w:szCs w:val="16"/>
                <w:lang w:eastAsia="pt-BR"/>
              </w:rPr>
              <w:t xml:space="preserve"> </w:t>
            </w:r>
            <w:proofErr w:type="spellStart"/>
            <w:r>
              <w:rPr>
                <w:rFonts w:ascii="Arial" w:eastAsia="Times New Roman" w:hAnsi="Arial" w:cs="Arial"/>
                <w:color w:val="000000"/>
                <w:sz w:val="16"/>
                <w:szCs w:val="16"/>
                <w:lang w:eastAsia="pt-BR"/>
              </w:rPr>
              <w:t>Desv</w:t>
            </w:r>
            <w:proofErr w:type="spellEnd"/>
            <w:r>
              <w:rPr>
                <w:rFonts w:ascii="Arial" w:eastAsia="Times New Roman" w:hAnsi="Arial" w:cs="Arial"/>
                <w:color w:val="000000"/>
                <w:sz w:val="16"/>
                <w:szCs w:val="16"/>
                <w:lang w:eastAsia="pt-BR"/>
              </w:rPr>
              <w:t xml:space="preserve"> Ativos Não </w:t>
            </w:r>
            <w:proofErr w:type="spellStart"/>
            <w:r>
              <w:rPr>
                <w:rFonts w:ascii="Arial" w:eastAsia="Times New Roman" w:hAnsi="Arial" w:cs="Arial"/>
                <w:color w:val="000000"/>
                <w:sz w:val="16"/>
                <w:szCs w:val="16"/>
                <w:lang w:eastAsia="pt-BR"/>
              </w:rPr>
              <w:t>Finc</w:t>
            </w:r>
            <w:proofErr w:type="spellEnd"/>
            <w:r>
              <w:rPr>
                <w:rFonts w:ascii="Arial" w:eastAsia="Times New Roman" w:hAnsi="Arial" w:cs="Arial"/>
                <w:color w:val="000000"/>
                <w:sz w:val="16"/>
                <w:szCs w:val="16"/>
                <w:lang w:eastAsia="pt-BR"/>
              </w:rPr>
              <w:t xml:space="preserve"> </w:t>
            </w:r>
            <w:proofErr w:type="spellStart"/>
            <w:r>
              <w:rPr>
                <w:rFonts w:ascii="Arial" w:eastAsia="Times New Roman" w:hAnsi="Arial" w:cs="Arial"/>
                <w:color w:val="000000"/>
                <w:sz w:val="16"/>
                <w:szCs w:val="16"/>
                <w:lang w:eastAsia="pt-BR"/>
              </w:rPr>
              <w:t>Mant</w:t>
            </w:r>
            <w:proofErr w:type="spellEnd"/>
            <w:r>
              <w:rPr>
                <w:rFonts w:ascii="Arial" w:eastAsia="Times New Roman" w:hAnsi="Arial" w:cs="Arial"/>
                <w:color w:val="000000"/>
                <w:sz w:val="16"/>
                <w:szCs w:val="16"/>
                <w:lang w:eastAsia="pt-BR"/>
              </w:rPr>
              <w:t xml:space="preserve"> P Venda - Rec. (c)</w:t>
            </w:r>
          </w:p>
        </w:tc>
        <w:tc>
          <w:tcPr>
            <w:tcW w:w="2120" w:type="dxa"/>
            <w:tcBorders>
              <w:top w:val="nil"/>
              <w:left w:val="nil"/>
              <w:bottom w:val="single" w:sz="4" w:space="0" w:color="auto"/>
              <w:right w:val="single" w:sz="4" w:space="0" w:color="auto"/>
            </w:tcBorders>
            <w:shd w:val="clear" w:color="auto" w:fill="FFFFFF"/>
            <w:vAlign w:val="center"/>
            <w:hideMark/>
          </w:tcPr>
          <w:p w14:paraId="2CBB5A98"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(1.729.757,31)</w:t>
            </w:r>
          </w:p>
        </w:tc>
        <w:tc>
          <w:tcPr>
            <w:tcW w:w="2120" w:type="dxa"/>
            <w:tcBorders>
              <w:top w:val="nil"/>
              <w:left w:val="nil"/>
              <w:bottom w:val="single" w:sz="4" w:space="0" w:color="auto"/>
              <w:right w:val="single" w:sz="4" w:space="0" w:color="auto"/>
            </w:tcBorders>
            <w:shd w:val="clear" w:color="auto" w:fill="FFFFFF"/>
            <w:vAlign w:val="center"/>
            <w:hideMark/>
          </w:tcPr>
          <w:p w14:paraId="2A8F4439"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(1.623.042,31)</w:t>
            </w:r>
          </w:p>
        </w:tc>
      </w:tr>
      <w:tr w:rsidR="00867EBE" w14:paraId="49251E6A"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0969F04E"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Despesas Antecipadas (d)</w:t>
            </w:r>
          </w:p>
        </w:tc>
        <w:tc>
          <w:tcPr>
            <w:tcW w:w="2120" w:type="dxa"/>
            <w:tcBorders>
              <w:top w:val="nil"/>
              <w:left w:val="nil"/>
              <w:bottom w:val="single" w:sz="4" w:space="0" w:color="auto"/>
              <w:right w:val="single" w:sz="4" w:space="0" w:color="auto"/>
            </w:tcBorders>
            <w:noWrap/>
            <w:vAlign w:val="bottom"/>
            <w:hideMark/>
          </w:tcPr>
          <w:p w14:paraId="40348ABF"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344.599,42 </w:t>
            </w:r>
          </w:p>
        </w:tc>
        <w:tc>
          <w:tcPr>
            <w:tcW w:w="2120" w:type="dxa"/>
            <w:tcBorders>
              <w:top w:val="nil"/>
              <w:left w:val="nil"/>
              <w:bottom w:val="single" w:sz="4" w:space="0" w:color="auto"/>
              <w:right w:val="single" w:sz="4" w:space="0" w:color="auto"/>
            </w:tcBorders>
            <w:shd w:val="clear" w:color="auto" w:fill="FFFFFF"/>
            <w:vAlign w:val="center"/>
            <w:hideMark/>
          </w:tcPr>
          <w:p w14:paraId="3ABB93E2"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107.555,70 </w:t>
            </w:r>
          </w:p>
        </w:tc>
      </w:tr>
      <w:tr w:rsidR="00867EBE" w14:paraId="074FA4F3"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300CB621"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2120" w:type="dxa"/>
            <w:tcBorders>
              <w:top w:val="nil"/>
              <w:left w:val="nil"/>
              <w:bottom w:val="single" w:sz="4" w:space="0" w:color="auto"/>
              <w:right w:val="single" w:sz="4" w:space="0" w:color="auto"/>
            </w:tcBorders>
            <w:shd w:val="clear" w:color="auto" w:fill="D8D8D8"/>
            <w:vAlign w:val="center"/>
            <w:hideMark/>
          </w:tcPr>
          <w:p w14:paraId="72B3DFDC" w14:textId="77777777" w:rsidR="00867EBE" w:rsidRDefault="00867EBE">
            <w:pPr>
              <w:spacing w:line="256" w:lineRule="auto"/>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11.487.837,36 </w:t>
            </w:r>
          </w:p>
        </w:tc>
        <w:tc>
          <w:tcPr>
            <w:tcW w:w="2120" w:type="dxa"/>
            <w:tcBorders>
              <w:top w:val="nil"/>
              <w:left w:val="nil"/>
              <w:bottom w:val="single" w:sz="4" w:space="0" w:color="auto"/>
              <w:right w:val="single" w:sz="4" w:space="0" w:color="auto"/>
            </w:tcBorders>
            <w:shd w:val="clear" w:color="auto" w:fill="D8D8D8"/>
            <w:vAlign w:val="center"/>
            <w:hideMark/>
          </w:tcPr>
          <w:p w14:paraId="799FECE2" w14:textId="77777777" w:rsidR="00867EBE" w:rsidRDefault="00867EBE">
            <w:pPr>
              <w:spacing w:line="256" w:lineRule="auto"/>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12.212.123,86 </w:t>
            </w:r>
          </w:p>
        </w:tc>
      </w:tr>
    </w:tbl>
    <w:p w14:paraId="1577A1B9" w14:textId="77777777" w:rsidR="00867EBE" w:rsidRDefault="00867EBE" w:rsidP="00867EBE">
      <w:pPr>
        <w:pStyle w:val="NormalWeb"/>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(a) Em Devedores Diversos estão registrados os saldos relativos a </w:t>
      </w:r>
      <w:proofErr w:type="spellStart"/>
      <w:r>
        <w:rPr>
          <w:rFonts w:ascii="Arial" w:eastAsiaTheme="minorHAnsi" w:hAnsi="Arial" w:cs="Arial"/>
          <w:sz w:val="20"/>
          <w:szCs w:val="20"/>
          <w:lang w:eastAsia="en-US"/>
        </w:rPr>
        <w:t>Proagro</w:t>
      </w:r>
      <w:proofErr w:type="spellEnd"/>
      <w:r>
        <w:rPr>
          <w:rFonts w:ascii="Arial" w:eastAsiaTheme="minorHAnsi" w:hAnsi="Arial" w:cs="Arial"/>
          <w:sz w:val="20"/>
          <w:szCs w:val="20"/>
          <w:lang w:eastAsia="en-US"/>
        </w:rPr>
        <w:t xml:space="preserve"> - Adicional (R$9.694,04), Pendências a Regularizar - Banco Sicoob (R$80.425,95), Pendências - Avais e Fianças Honrados (R$45.597,01), Pendências - Avais e Fianças Honrados Cont. </w:t>
      </w:r>
      <w:proofErr w:type="spellStart"/>
      <w:r>
        <w:rPr>
          <w:rFonts w:ascii="Arial" w:eastAsiaTheme="minorHAnsi" w:hAnsi="Arial" w:cs="Arial"/>
          <w:sz w:val="20"/>
          <w:szCs w:val="20"/>
          <w:lang w:eastAsia="en-US"/>
        </w:rPr>
        <w:t>Bndes</w:t>
      </w:r>
      <w:proofErr w:type="spellEnd"/>
      <w:r>
        <w:rPr>
          <w:rFonts w:ascii="Arial" w:eastAsiaTheme="minorHAnsi" w:hAnsi="Arial" w:cs="Arial"/>
          <w:sz w:val="20"/>
          <w:szCs w:val="20"/>
          <w:lang w:eastAsia="en-US"/>
        </w:rPr>
        <w:t xml:space="preserve"> (R$26.642,65) e outros (R$288,83);</w:t>
      </w:r>
    </w:p>
    <w:p w14:paraId="2983E676" w14:textId="77777777" w:rsidR="00867EBE" w:rsidRDefault="00867EBE" w:rsidP="00867EBE">
      <w:pPr>
        <w:pStyle w:val="NormalWeb"/>
        <w:jc w:val="both"/>
        <w:rPr>
          <w:rFonts w:ascii="Arial" w:eastAsiaTheme="minorHAnsi" w:hAnsi="Arial" w:cs="Arial"/>
          <w:sz w:val="20"/>
          <w:szCs w:val="20"/>
          <w:lang w:eastAsia="en-US"/>
        </w:rPr>
      </w:pPr>
      <w:r>
        <w:rPr>
          <w:rFonts w:ascii="Arial" w:eastAsiaTheme="minorHAnsi" w:hAnsi="Arial" w:cs="Arial"/>
          <w:sz w:val="20"/>
          <w:szCs w:val="20"/>
          <w:lang w:eastAsia="en-US"/>
        </w:rPr>
        <w:t>(b) Em Ativos Não Financeiros Mantidos para Venda - Recebidos estão registrados os bens recebidos como dação em pagamento de dívidas, não estando sujeitos a depreciação ou correção. Até o ano 2020 esses bens eram registrados na rubrica Bens Não de Uso Próprio e foram reclassificados em 2021 por força da Carta Circular BCB 3.994/2019.</w:t>
      </w:r>
    </w:p>
    <w:p w14:paraId="442D15CF" w14:textId="77777777" w:rsidR="00867EBE" w:rsidRDefault="00867EBE" w:rsidP="00867EBE">
      <w:pPr>
        <w:pStyle w:val="NormalWeb"/>
        <w:jc w:val="both"/>
        <w:rPr>
          <w:rFonts w:ascii="Arial" w:eastAsiaTheme="minorHAnsi" w:hAnsi="Arial" w:cs="Arial"/>
          <w:sz w:val="20"/>
          <w:szCs w:val="20"/>
          <w:lang w:eastAsia="en-US"/>
        </w:rPr>
      </w:pPr>
      <w:r>
        <w:rPr>
          <w:rFonts w:ascii="Arial" w:eastAsiaTheme="minorHAnsi" w:hAnsi="Arial" w:cs="Arial"/>
          <w:sz w:val="20"/>
          <w:szCs w:val="20"/>
          <w:lang w:eastAsia="en-US"/>
        </w:rPr>
        <w:t>(c) Refere-se a provisões constituídas com base em laudos atualizados de avaliação dos bens.</w:t>
      </w:r>
    </w:p>
    <w:p w14:paraId="10AA70FB" w14:textId="77777777" w:rsidR="00867EBE" w:rsidRDefault="00867EBE" w:rsidP="00867EBE">
      <w:pPr>
        <w:pStyle w:val="NormalWeb"/>
        <w:jc w:val="both"/>
        <w:rPr>
          <w:rFonts w:ascii="Arial" w:eastAsiaTheme="minorHAnsi" w:hAnsi="Arial" w:cs="Arial"/>
          <w:sz w:val="20"/>
          <w:szCs w:val="20"/>
          <w:lang w:eastAsia="en-US"/>
        </w:rPr>
      </w:pPr>
      <w:r>
        <w:rPr>
          <w:rFonts w:ascii="Arial" w:eastAsiaTheme="minorHAnsi" w:hAnsi="Arial" w:cs="Arial"/>
          <w:sz w:val="20"/>
          <w:szCs w:val="20"/>
          <w:lang w:eastAsia="en-US"/>
        </w:rPr>
        <w:t>(d) Registram-se ainda no grupo, as despesas antecipadas, referentes a Comissões e Prêmios (R$171.864,13), Processamento de Dados (R$69.878,16), Contribuição Cooperativista (R$44.482,91), Software (R$31.744,01) e outros (R$26.630,21).</w:t>
      </w:r>
    </w:p>
    <w:p w14:paraId="75BD0B4C" w14:textId="5D7A75DD" w:rsidR="00867EBE" w:rsidRDefault="00867EBE" w:rsidP="00867EBE">
      <w:pPr>
        <w:pStyle w:val="NormalWeb"/>
        <w:jc w:val="both"/>
      </w:pPr>
      <w:r w:rsidRPr="00AB1468">
        <w:rPr>
          <w:rFonts w:ascii="Arial" w:hAnsi="Arial" w:cs="Arial"/>
          <w:b/>
          <w:bCs/>
          <w:sz w:val="20"/>
          <w:szCs w:val="20"/>
        </w:rPr>
        <w:lastRenderedPageBreak/>
        <w:t>12. Investimentos</w:t>
      </w:r>
    </w:p>
    <w:p w14:paraId="706752B3" w14:textId="77777777" w:rsidR="00867EBE" w:rsidRDefault="00867EBE" w:rsidP="00867EBE">
      <w:pPr>
        <w:pStyle w:val="NormalWeb"/>
        <w:jc w:val="both"/>
      </w:pPr>
      <w:r>
        <w:rPr>
          <w:rFonts w:ascii="Arial" w:hAnsi="Arial" w:cs="Arial"/>
          <w:sz w:val="20"/>
          <w:szCs w:val="20"/>
        </w:rPr>
        <w:t xml:space="preserve">Em </w:t>
      </w:r>
      <w:r>
        <w:rPr>
          <w:rFonts w:ascii="Arial" w:hAnsi="Arial" w:cs="Arial"/>
          <w:b/>
          <w:bCs/>
          <w:sz w:val="20"/>
          <w:szCs w:val="20"/>
        </w:rPr>
        <w:t xml:space="preserve">30 de junho de 2021 </w:t>
      </w:r>
      <w:r>
        <w:rPr>
          <w:rFonts w:ascii="Arial" w:hAnsi="Arial" w:cs="Arial"/>
          <w:sz w:val="20"/>
          <w:szCs w:val="20"/>
        </w:rPr>
        <w:t xml:space="preserve">e em </w:t>
      </w:r>
      <w:r>
        <w:rPr>
          <w:rFonts w:ascii="Arial" w:hAnsi="Arial" w:cs="Arial"/>
          <w:b/>
          <w:bCs/>
          <w:sz w:val="20"/>
          <w:szCs w:val="20"/>
        </w:rPr>
        <w:t>31 de dezembro 2020</w:t>
      </w:r>
      <w:r>
        <w:rPr>
          <w:rFonts w:ascii="Arial" w:hAnsi="Arial" w:cs="Arial"/>
          <w:sz w:val="20"/>
          <w:szCs w:val="20"/>
        </w:rPr>
        <w:t>, os investimentos estão assim compostos:</w:t>
      </w:r>
    </w:p>
    <w:tbl>
      <w:tblPr>
        <w:tblW w:w="10380" w:type="dxa"/>
        <w:tblCellMar>
          <w:left w:w="70" w:type="dxa"/>
          <w:right w:w="70" w:type="dxa"/>
        </w:tblCellMar>
        <w:tblLook w:val="04A0" w:firstRow="1" w:lastRow="0" w:firstColumn="1" w:lastColumn="0" w:noHBand="0" w:noVBand="1"/>
      </w:tblPr>
      <w:tblGrid>
        <w:gridCol w:w="6140"/>
        <w:gridCol w:w="2120"/>
        <w:gridCol w:w="2120"/>
      </w:tblGrid>
      <w:tr w:rsidR="00867EBE" w14:paraId="1CAF3412" w14:textId="77777777" w:rsidTr="00867EBE">
        <w:trPr>
          <w:trHeight w:val="225"/>
        </w:trPr>
        <w:tc>
          <w:tcPr>
            <w:tcW w:w="61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DC930A"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2120" w:type="dxa"/>
            <w:tcBorders>
              <w:top w:val="single" w:sz="4" w:space="0" w:color="auto"/>
              <w:left w:val="nil"/>
              <w:bottom w:val="single" w:sz="4" w:space="0" w:color="auto"/>
              <w:right w:val="single" w:sz="4" w:space="0" w:color="auto"/>
            </w:tcBorders>
            <w:shd w:val="clear" w:color="auto" w:fill="D9D9D9"/>
            <w:noWrap/>
            <w:vAlign w:val="center"/>
            <w:hideMark/>
          </w:tcPr>
          <w:p w14:paraId="1701C3C6"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2120" w:type="dxa"/>
            <w:tcBorders>
              <w:top w:val="single" w:sz="4" w:space="0" w:color="auto"/>
              <w:left w:val="nil"/>
              <w:bottom w:val="single" w:sz="4" w:space="0" w:color="auto"/>
              <w:right w:val="single" w:sz="4" w:space="0" w:color="auto"/>
            </w:tcBorders>
            <w:shd w:val="clear" w:color="auto" w:fill="D9D9D9"/>
            <w:vAlign w:val="center"/>
            <w:hideMark/>
          </w:tcPr>
          <w:p w14:paraId="39C02DF0"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69CF2ADB" w14:textId="77777777" w:rsidTr="00867EBE">
        <w:trPr>
          <w:trHeight w:val="240"/>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086D4EE4"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Participação em Cooperativa Central De Crédito</w:t>
            </w:r>
          </w:p>
        </w:tc>
        <w:tc>
          <w:tcPr>
            <w:tcW w:w="2120" w:type="dxa"/>
            <w:tcBorders>
              <w:top w:val="nil"/>
              <w:left w:val="nil"/>
              <w:bottom w:val="single" w:sz="4" w:space="0" w:color="auto"/>
              <w:right w:val="single" w:sz="4" w:space="0" w:color="auto"/>
            </w:tcBorders>
            <w:noWrap/>
            <w:vAlign w:val="bottom"/>
            <w:hideMark/>
          </w:tcPr>
          <w:p w14:paraId="647824B8"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8.282.301,68 </w:t>
            </w:r>
          </w:p>
        </w:tc>
        <w:tc>
          <w:tcPr>
            <w:tcW w:w="2120" w:type="dxa"/>
            <w:tcBorders>
              <w:top w:val="nil"/>
              <w:left w:val="nil"/>
              <w:bottom w:val="single" w:sz="4" w:space="0" w:color="auto"/>
              <w:right w:val="single" w:sz="4" w:space="0" w:color="auto"/>
            </w:tcBorders>
            <w:shd w:val="clear" w:color="auto" w:fill="FFFFFF"/>
            <w:vAlign w:val="center"/>
            <w:hideMark/>
          </w:tcPr>
          <w:p w14:paraId="702580E8"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8.282.301,68 </w:t>
            </w:r>
          </w:p>
        </w:tc>
      </w:tr>
      <w:tr w:rsidR="00867EBE" w14:paraId="7D05B3EF" w14:textId="77777777" w:rsidTr="00867EBE">
        <w:trPr>
          <w:trHeight w:val="240"/>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4BAC0706"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Partic. Em Inst. </w:t>
            </w:r>
            <w:proofErr w:type="spellStart"/>
            <w:r>
              <w:rPr>
                <w:rFonts w:ascii="Arial" w:eastAsia="Times New Roman" w:hAnsi="Arial" w:cs="Arial"/>
                <w:color w:val="000000"/>
                <w:sz w:val="16"/>
                <w:szCs w:val="16"/>
                <w:lang w:eastAsia="pt-BR"/>
              </w:rPr>
              <w:t>Financ</w:t>
            </w:r>
            <w:proofErr w:type="spellEnd"/>
            <w:r>
              <w:rPr>
                <w:rFonts w:ascii="Arial" w:eastAsia="Times New Roman" w:hAnsi="Arial" w:cs="Arial"/>
                <w:color w:val="000000"/>
                <w:sz w:val="16"/>
                <w:szCs w:val="16"/>
                <w:lang w:eastAsia="pt-BR"/>
              </w:rPr>
              <w:t>. Controlada Por Coop. Crédito</w:t>
            </w:r>
          </w:p>
        </w:tc>
        <w:tc>
          <w:tcPr>
            <w:tcW w:w="2120" w:type="dxa"/>
            <w:tcBorders>
              <w:top w:val="nil"/>
              <w:left w:val="nil"/>
              <w:bottom w:val="single" w:sz="4" w:space="0" w:color="auto"/>
              <w:right w:val="single" w:sz="4" w:space="0" w:color="auto"/>
            </w:tcBorders>
            <w:noWrap/>
            <w:vAlign w:val="bottom"/>
            <w:hideMark/>
          </w:tcPr>
          <w:p w14:paraId="21964780"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31.570,45 </w:t>
            </w:r>
          </w:p>
        </w:tc>
        <w:tc>
          <w:tcPr>
            <w:tcW w:w="2120" w:type="dxa"/>
            <w:tcBorders>
              <w:top w:val="nil"/>
              <w:left w:val="nil"/>
              <w:bottom w:val="single" w:sz="4" w:space="0" w:color="auto"/>
              <w:right w:val="single" w:sz="4" w:space="0" w:color="auto"/>
            </w:tcBorders>
            <w:shd w:val="clear" w:color="auto" w:fill="FFFFFF"/>
            <w:vAlign w:val="center"/>
            <w:hideMark/>
          </w:tcPr>
          <w:p w14:paraId="1D41B692"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30.785,19 </w:t>
            </w:r>
          </w:p>
        </w:tc>
      </w:tr>
      <w:tr w:rsidR="00867EBE" w14:paraId="5B848E5D" w14:textId="77777777" w:rsidTr="00867EBE">
        <w:trPr>
          <w:trHeight w:val="240"/>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5ED4E12B"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Part. Em Cooperativas, Exceto Coop. Central Crédito</w:t>
            </w:r>
          </w:p>
        </w:tc>
        <w:tc>
          <w:tcPr>
            <w:tcW w:w="2120" w:type="dxa"/>
            <w:tcBorders>
              <w:top w:val="nil"/>
              <w:left w:val="nil"/>
              <w:bottom w:val="single" w:sz="4" w:space="0" w:color="auto"/>
              <w:right w:val="single" w:sz="4" w:space="0" w:color="auto"/>
            </w:tcBorders>
            <w:noWrap/>
            <w:vAlign w:val="bottom"/>
            <w:hideMark/>
          </w:tcPr>
          <w:p w14:paraId="27CF0684"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2.869,00 </w:t>
            </w:r>
          </w:p>
        </w:tc>
        <w:tc>
          <w:tcPr>
            <w:tcW w:w="2120" w:type="dxa"/>
            <w:tcBorders>
              <w:top w:val="nil"/>
              <w:left w:val="nil"/>
              <w:bottom w:val="single" w:sz="4" w:space="0" w:color="auto"/>
              <w:right w:val="single" w:sz="4" w:space="0" w:color="auto"/>
            </w:tcBorders>
            <w:shd w:val="clear" w:color="auto" w:fill="FFFFFF"/>
            <w:vAlign w:val="center"/>
            <w:hideMark/>
          </w:tcPr>
          <w:p w14:paraId="4C39ABE7"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2.869,00 </w:t>
            </w:r>
          </w:p>
        </w:tc>
      </w:tr>
      <w:tr w:rsidR="00867EBE" w14:paraId="331D37C1"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075670A3"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TOTAL </w:t>
            </w:r>
          </w:p>
        </w:tc>
        <w:tc>
          <w:tcPr>
            <w:tcW w:w="2120" w:type="dxa"/>
            <w:tcBorders>
              <w:top w:val="nil"/>
              <w:left w:val="nil"/>
              <w:bottom w:val="single" w:sz="4" w:space="0" w:color="auto"/>
              <w:right w:val="single" w:sz="4" w:space="0" w:color="auto"/>
            </w:tcBorders>
            <w:shd w:val="clear" w:color="auto" w:fill="D8D8D8"/>
            <w:vAlign w:val="center"/>
            <w:hideMark/>
          </w:tcPr>
          <w:p w14:paraId="1A2BD171"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8.316.741,13 </w:t>
            </w:r>
          </w:p>
        </w:tc>
        <w:tc>
          <w:tcPr>
            <w:tcW w:w="2120" w:type="dxa"/>
            <w:tcBorders>
              <w:top w:val="nil"/>
              <w:left w:val="nil"/>
              <w:bottom w:val="single" w:sz="4" w:space="0" w:color="auto"/>
              <w:right w:val="single" w:sz="4" w:space="0" w:color="auto"/>
            </w:tcBorders>
            <w:shd w:val="clear" w:color="auto" w:fill="D8D8D8"/>
            <w:vAlign w:val="center"/>
            <w:hideMark/>
          </w:tcPr>
          <w:p w14:paraId="1E0EA6AF"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8.315.955,87 </w:t>
            </w:r>
          </w:p>
        </w:tc>
      </w:tr>
    </w:tbl>
    <w:p w14:paraId="02F0B917" w14:textId="672CA602" w:rsidR="00867EBE" w:rsidRDefault="00867EBE" w:rsidP="00867EBE">
      <w:pPr>
        <w:pStyle w:val="NormalWeb"/>
        <w:jc w:val="both"/>
      </w:pPr>
      <w:r w:rsidRPr="00AB1468">
        <w:rPr>
          <w:rFonts w:ascii="Arial" w:hAnsi="Arial" w:cs="Arial"/>
          <w:b/>
          <w:bCs/>
          <w:sz w:val="20"/>
          <w:szCs w:val="20"/>
        </w:rPr>
        <w:t>13. Imobilizado de uso</w:t>
      </w:r>
    </w:p>
    <w:p w14:paraId="67F94FE4" w14:textId="77777777" w:rsidR="00867EBE" w:rsidRDefault="00867EBE" w:rsidP="00867EBE">
      <w:pPr>
        <w:pStyle w:val="NormalWeb"/>
        <w:jc w:val="both"/>
      </w:pPr>
      <w:r>
        <w:rPr>
          <w:rFonts w:ascii="Arial" w:hAnsi="Arial" w:cs="Arial"/>
          <w:sz w:val="20"/>
          <w:szCs w:val="20"/>
        </w:rPr>
        <w:t>Demonstrado pelo custo de aquisição, menos depreciação acumulada. As depreciações são calculadas pelo método linear, com base em taxas determinadas pelo prazo de vida útil estimado conforme abaixo:</w:t>
      </w:r>
    </w:p>
    <w:tbl>
      <w:tblPr>
        <w:tblW w:w="5000" w:type="pct"/>
        <w:tblCellMar>
          <w:left w:w="70" w:type="dxa"/>
          <w:right w:w="70" w:type="dxa"/>
        </w:tblCellMar>
        <w:tblLook w:val="04A0" w:firstRow="1" w:lastRow="0" w:firstColumn="1" w:lastColumn="0" w:noHBand="0" w:noVBand="1"/>
      </w:tblPr>
      <w:tblGrid>
        <w:gridCol w:w="5394"/>
        <w:gridCol w:w="1930"/>
        <w:gridCol w:w="1566"/>
        <w:gridCol w:w="1566"/>
      </w:tblGrid>
      <w:tr w:rsidR="00867EBE" w14:paraId="39E17E1B" w14:textId="77777777" w:rsidTr="00867EBE">
        <w:trPr>
          <w:trHeight w:val="240"/>
        </w:trPr>
        <w:tc>
          <w:tcPr>
            <w:tcW w:w="257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7AC1EF"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923" w:type="pct"/>
            <w:tcBorders>
              <w:top w:val="single" w:sz="4" w:space="0" w:color="auto"/>
              <w:left w:val="nil"/>
              <w:bottom w:val="single" w:sz="4" w:space="0" w:color="auto"/>
              <w:right w:val="single" w:sz="4" w:space="0" w:color="auto"/>
            </w:tcBorders>
            <w:shd w:val="clear" w:color="auto" w:fill="D9D9D9"/>
            <w:noWrap/>
            <w:vAlign w:val="center"/>
            <w:hideMark/>
          </w:tcPr>
          <w:p w14:paraId="1A6ED215" w14:textId="77777777" w:rsidR="00867EBE" w:rsidRDefault="00867EBE">
            <w:pPr>
              <w:spacing w:line="256"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Taxa Depreciação</w:t>
            </w:r>
          </w:p>
        </w:tc>
        <w:tc>
          <w:tcPr>
            <w:tcW w:w="749" w:type="pct"/>
            <w:tcBorders>
              <w:top w:val="single" w:sz="4" w:space="0" w:color="auto"/>
              <w:left w:val="nil"/>
              <w:bottom w:val="single" w:sz="4" w:space="0" w:color="auto"/>
              <w:right w:val="single" w:sz="4" w:space="0" w:color="auto"/>
            </w:tcBorders>
            <w:shd w:val="clear" w:color="auto" w:fill="D9D9D9"/>
            <w:noWrap/>
            <w:vAlign w:val="center"/>
            <w:hideMark/>
          </w:tcPr>
          <w:p w14:paraId="287E2475"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749" w:type="pct"/>
            <w:tcBorders>
              <w:top w:val="single" w:sz="4" w:space="0" w:color="auto"/>
              <w:left w:val="nil"/>
              <w:bottom w:val="single" w:sz="4" w:space="0" w:color="auto"/>
              <w:right w:val="single" w:sz="4" w:space="0" w:color="auto"/>
            </w:tcBorders>
            <w:shd w:val="clear" w:color="auto" w:fill="D9D9D9"/>
            <w:vAlign w:val="center"/>
            <w:hideMark/>
          </w:tcPr>
          <w:p w14:paraId="0A495228"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40B88C3D" w14:textId="77777777" w:rsidTr="00867EBE">
        <w:trPr>
          <w:trHeight w:val="240"/>
        </w:trPr>
        <w:tc>
          <w:tcPr>
            <w:tcW w:w="2578" w:type="pct"/>
            <w:tcBorders>
              <w:top w:val="nil"/>
              <w:left w:val="single" w:sz="4" w:space="0" w:color="auto"/>
              <w:bottom w:val="single" w:sz="4" w:space="0" w:color="auto"/>
              <w:right w:val="single" w:sz="4" w:space="0" w:color="auto"/>
            </w:tcBorders>
            <w:shd w:val="clear" w:color="auto" w:fill="D8D8D8"/>
            <w:vAlign w:val="center"/>
            <w:hideMark/>
          </w:tcPr>
          <w:p w14:paraId="1AAFA6C8"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Imobilizações Em Curso (a)</w:t>
            </w:r>
          </w:p>
        </w:tc>
        <w:tc>
          <w:tcPr>
            <w:tcW w:w="923" w:type="pct"/>
            <w:tcBorders>
              <w:top w:val="nil"/>
              <w:left w:val="nil"/>
              <w:bottom w:val="single" w:sz="4" w:space="0" w:color="auto"/>
              <w:right w:val="single" w:sz="4" w:space="0" w:color="auto"/>
            </w:tcBorders>
            <w:noWrap/>
            <w:vAlign w:val="center"/>
            <w:hideMark/>
          </w:tcPr>
          <w:p w14:paraId="5F9DF962" w14:textId="77777777" w:rsidR="00867EBE" w:rsidRDefault="00867EBE">
            <w:pPr>
              <w:rPr>
                <w:rFonts w:ascii="Arial" w:eastAsia="Times New Roman" w:hAnsi="Arial" w:cs="Arial"/>
                <w:color w:val="000000"/>
                <w:sz w:val="16"/>
                <w:szCs w:val="16"/>
                <w:lang w:eastAsia="pt-BR"/>
              </w:rPr>
            </w:pPr>
          </w:p>
        </w:tc>
        <w:tc>
          <w:tcPr>
            <w:tcW w:w="749" w:type="pct"/>
            <w:tcBorders>
              <w:top w:val="nil"/>
              <w:left w:val="nil"/>
              <w:bottom w:val="single" w:sz="4" w:space="0" w:color="auto"/>
              <w:right w:val="single" w:sz="4" w:space="0" w:color="auto"/>
            </w:tcBorders>
            <w:shd w:val="clear" w:color="auto" w:fill="FFFFFF"/>
            <w:vAlign w:val="center"/>
            <w:hideMark/>
          </w:tcPr>
          <w:p w14:paraId="4A74FD51"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387.149,25</w:t>
            </w:r>
          </w:p>
        </w:tc>
        <w:tc>
          <w:tcPr>
            <w:tcW w:w="749" w:type="pct"/>
            <w:tcBorders>
              <w:top w:val="nil"/>
              <w:left w:val="nil"/>
              <w:bottom w:val="single" w:sz="4" w:space="0" w:color="auto"/>
              <w:right w:val="single" w:sz="4" w:space="0" w:color="auto"/>
            </w:tcBorders>
            <w:shd w:val="clear" w:color="auto" w:fill="FFFFFF"/>
            <w:vAlign w:val="center"/>
            <w:hideMark/>
          </w:tcPr>
          <w:p w14:paraId="0526E8AB"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r>
      <w:tr w:rsidR="00867EBE" w14:paraId="7F15421F" w14:textId="77777777" w:rsidTr="00867EBE">
        <w:trPr>
          <w:trHeight w:val="240"/>
        </w:trPr>
        <w:tc>
          <w:tcPr>
            <w:tcW w:w="2578" w:type="pct"/>
            <w:tcBorders>
              <w:top w:val="nil"/>
              <w:left w:val="single" w:sz="4" w:space="0" w:color="auto"/>
              <w:bottom w:val="single" w:sz="4" w:space="0" w:color="auto"/>
              <w:right w:val="single" w:sz="4" w:space="0" w:color="auto"/>
            </w:tcBorders>
            <w:shd w:val="clear" w:color="auto" w:fill="D8D8D8"/>
            <w:vAlign w:val="center"/>
            <w:hideMark/>
          </w:tcPr>
          <w:p w14:paraId="02E8C8C5"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Terrenos</w:t>
            </w:r>
          </w:p>
        </w:tc>
        <w:tc>
          <w:tcPr>
            <w:tcW w:w="923" w:type="pct"/>
            <w:tcBorders>
              <w:top w:val="nil"/>
              <w:left w:val="nil"/>
              <w:bottom w:val="single" w:sz="4" w:space="0" w:color="auto"/>
              <w:right w:val="single" w:sz="4" w:space="0" w:color="auto"/>
            </w:tcBorders>
            <w:noWrap/>
            <w:vAlign w:val="center"/>
            <w:hideMark/>
          </w:tcPr>
          <w:p w14:paraId="376AE16B" w14:textId="77777777" w:rsidR="00867EBE" w:rsidRDefault="00867EBE">
            <w:pPr>
              <w:rPr>
                <w:rFonts w:ascii="Arial" w:eastAsia="Times New Roman" w:hAnsi="Arial" w:cs="Arial"/>
                <w:color w:val="000000"/>
                <w:sz w:val="16"/>
                <w:szCs w:val="16"/>
                <w:lang w:eastAsia="pt-BR"/>
              </w:rPr>
            </w:pPr>
          </w:p>
        </w:tc>
        <w:tc>
          <w:tcPr>
            <w:tcW w:w="749" w:type="pct"/>
            <w:tcBorders>
              <w:top w:val="nil"/>
              <w:left w:val="nil"/>
              <w:bottom w:val="single" w:sz="4" w:space="0" w:color="auto"/>
              <w:right w:val="single" w:sz="4" w:space="0" w:color="auto"/>
            </w:tcBorders>
            <w:shd w:val="clear" w:color="auto" w:fill="FFFFFF"/>
            <w:vAlign w:val="center"/>
            <w:hideMark/>
          </w:tcPr>
          <w:p w14:paraId="1A569407"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286.137,00</w:t>
            </w:r>
          </w:p>
        </w:tc>
        <w:tc>
          <w:tcPr>
            <w:tcW w:w="749" w:type="pct"/>
            <w:tcBorders>
              <w:top w:val="nil"/>
              <w:left w:val="nil"/>
              <w:bottom w:val="single" w:sz="4" w:space="0" w:color="auto"/>
              <w:right w:val="single" w:sz="4" w:space="0" w:color="auto"/>
            </w:tcBorders>
            <w:shd w:val="clear" w:color="auto" w:fill="FFFFFF"/>
            <w:vAlign w:val="center"/>
            <w:hideMark/>
          </w:tcPr>
          <w:p w14:paraId="067985F8"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286.137,00</w:t>
            </w:r>
          </w:p>
        </w:tc>
      </w:tr>
      <w:tr w:rsidR="00867EBE" w14:paraId="0D3C3AFF" w14:textId="77777777" w:rsidTr="00867EBE">
        <w:trPr>
          <w:trHeight w:val="240"/>
        </w:trPr>
        <w:tc>
          <w:tcPr>
            <w:tcW w:w="2578" w:type="pct"/>
            <w:tcBorders>
              <w:top w:val="nil"/>
              <w:left w:val="single" w:sz="4" w:space="0" w:color="auto"/>
              <w:bottom w:val="single" w:sz="4" w:space="0" w:color="auto"/>
              <w:right w:val="single" w:sz="4" w:space="0" w:color="auto"/>
            </w:tcBorders>
            <w:shd w:val="clear" w:color="auto" w:fill="D8D8D8"/>
            <w:vAlign w:val="center"/>
            <w:hideMark/>
          </w:tcPr>
          <w:p w14:paraId="6D96A6F4"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Edificações</w:t>
            </w:r>
          </w:p>
        </w:tc>
        <w:tc>
          <w:tcPr>
            <w:tcW w:w="923" w:type="pct"/>
            <w:tcBorders>
              <w:top w:val="nil"/>
              <w:left w:val="nil"/>
              <w:bottom w:val="single" w:sz="4" w:space="0" w:color="auto"/>
              <w:right w:val="single" w:sz="4" w:space="0" w:color="auto"/>
            </w:tcBorders>
            <w:noWrap/>
            <w:vAlign w:val="center"/>
            <w:hideMark/>
          </w:tcPr>
          <w:p w14:paraId="478FDD0B" w14:textId="77777777" w:rsidR="00867EBE" w:rsidRDefault="00867EBE">
            <w:pPr>
              <w:spacing w:line="256"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4%</w:t>
            </w:r>
          </w:p>
        </w:tc>
        <w:tc>
          <w:tcPr>
            <w:tcW w:w="749" w:type="pct"/>
            <w:tcBorders>
              <w:top w:val="nil"/>
              <w:left w:val="nil"/>
              <w:bottom w:val="single" w:sz="4" w:space="0" w:color="auto"/>
              <w:right w:val="single" w:sz="4" w:space="0" w:color="auto"/>
            </w:tcBorders>
            <w:shd w:val="clear" w:color="auto" w:fill="FFFFFF"/>
            <w:vAlign w:val="center"/>
            <w:hideMark/>
          </w:tcPr>
          <w:p w14:paraId="751FD951"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1.600.000,00</w:t>
            </w:r>
          </w:p>
        </w:tc>
        <w:tc>
          <w:tcPr>
            <w:tcW w:w="749" w:type="pct"/>
            <w:tcBorders>
              <w:top w:val="nil"/>
              <w:left w:val="nil"/>
              <w:bottom w:val="single" w:sz="4" w:space="0" w:color="auto"/>
              <w:right w:val="single" w:sz="4" w:space="0" w:color="auto"/>
            </w:tcBorders>
            <w:shd w:val="clear" w:color="auto" w:fill="FFFFFF"/>
            <w:vAlign w:val="center"/>
            <w:hideMark/>
          </w:tcPr>
          <w:p w14:paraId="61E0EEF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1.600.000,00</w:t>
            </w:r>
          </w:p>
        </w:tc>
      </w:tr>
      <w:tr w:rsidR="00867EBE" w14:paraId="07CAD1DC" w14:textId="77777777" w:rsidTr="00867EBE">
        <w:trPr>
          <w:trHeight w:val="240"/>
        </w:trPr>
        <w:tc>
          <w:tcPr>
            <w:tcW w:w="2578" w:type="pct"/>
            <w:tcBorders>
              <w:top w:val="nil"/>
              <w:left w:val="single" w:sz="4" w:space="0" w:color="auto"/>
              <w:bottom w:val="single" w:sz="4" w:space="0" w:color="auto"/>
              <w:right w:val="single" w:sz="4" w:space="0" w:color="auto"/>
            </w:tcBorders>
            <w:shd w:val="clear" w:color="auto" w:fill="D8D8D8"/>
            <w:vAlign w:val="center"/>
            <w:hideMark/>
          </w:tcPr>
          <w:p w14:paraId="5AB00421"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Instalações</w:t>
            </w:r>
          </w:p>
        </w:tc>
        <w:tc>
          <w:tcPr>
            <w:tcW w:w="923" w:type="pct"/>
            <w:tcBorders>
              <w:top w:val="nil"/>
              <w:left w:val="nil"/>
              <w:bottom w:val="single" w:sz="4" w:space="0" w:color="auto"/>
              <w:right w:val="single" w:sz="4" w:space="0" w:color="auto"/>
            </w:tcBorders>
            <w:noWrap/>
            <w:vAlign w:val="center"/>
            <w:hideMark/>
          </w:tcPr>
          <w:p w14:paraId="2D9B485F" w14:textId="77777777" w:rsidR="00867EBE" w:rsidRDefault="00867EBE">
            <w:pPr>
              <w:spacing w:line="256"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10%</w:t>
            </w:r>
          </w:p>
        </w:tc>
        <w:tc>
          <w:tcPr>
            <w:tcW w:w="749" w:type="pct"/>
            <w:tcBorders>
              <w:top w:val="nil"/>
              <w:left w:val="nil"/>
              <w:bottom w:val="single" w:sz="4" w:space="0" w:color="auto"/>
              <w:right w:val="single" w:sz="4" w:space="0" w:color="auto"/>
            </w:tcBorders>
            <w:shd w:val="clear" w:color="auto" w:fill="FFFFFF"/>
            <w:vAlign w:val="center"/>
            <w:hideMark/>
          </w:tcPr>
          <w:p w14:paraId="39342AF2"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2.124.918,66</w:t>
            </w:r>
          </w:p>
        </w:tc>
        <w:tc>
          <w:tcPr>
            <w:tcW w:w="749" w:type="pct"/>
            <w:tcBorders>
              <w:top w:val="nil"/>
              <w:left w:val="nil"/>
              <w:bottom w:val="single" w:sz="4" w:space="0" w:color="auto"/>
              <w:right w:val="single" w:sz="4" w:space="0" w:color="auto"/>
            </w:tcBorders>
            <w:shd w:val="clear" w:color="auto" w:fill="FFFFFF"/>
            <w:vAlign w:val="center"/>
            <w:hideMark/>
          </w:tcPr>
          <w:p w14:paraId="216055DD"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1.848.863,53</w:t>
            </w:r>
          </w:p>
        </w:tc>
      </w:tr>
      <w:tr w:rsidR="00867EBE" w14:paraId="509B1DB4" w14:textId="77777777" w:rsidTr="00867EBE">
        <w:trPr>
          <w:trHeight w:val="240"/>
        </w:trPr>
        <w:tc>
          <w:tcPr>
            <w:tcW w:w="2578" w:type="pct"/>
            <w:tcBorders>
              <w:top w:val="nil"/>
              <w:left w:val="single" w:sz="4" w:space="0" w:color="auto"/>
              <w:bottom w:val="single" w:sz="4" w:space="0" w:color="auto"/>
              <w:right w:val="single" w:sz="4" w:space="0" w:color="auto"/>
            </w:tcBorders>
            <w:shd w:val="clear" w:color="auto" w:fill="D8D8D8"/>
            <w:vAlign w:val="center"/>
            <w:hideMark/>
          </w:tcPr>
          <w:p w14:paraId="0AE19ED8"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Móveis e Equipamentos de Uso</w:t>
            </w:r>
          </w:p>
        </w:tc>
        <w:tc>
          <w:tcPr>
            <w:tcW w:w="923" w:type="pct"/>
            <w:tcBorders>
              <w:top w:val="nil"/>
              <w:left w:val="nil"/>
              <w:bottom w:val="single" w:sz="4" w:space="0" w:color="auto"/>
              <w:right w:val="single" w:sz="4" w:space="0" w:color="auto"/>
            </w:tcBorders>
            <w:noWrap/>
            <w:vAlign w:val="center"/>
            <w:hideMark/>
          </w:tcPr>
          <w:p w14:paraId="0C97879C" w14:textId="77777777" w:rsidR="00867EBE" w:rsidRDefault="00867EBE">
            <w:pPr>
              <w:spacing w:line="256"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10%</w:t>
            </w:r>
          </w:p>
        </w:tc>
        <w:tc>
          <w:tcPr>
            <w:tcW w:w="749" w:type="pct"/>
            <w:tcBorders>
              <w:top w:val="nil"/>
              <w:left w:val="nil"/>
              <w:bottom w:val="single" w:sz="4" w:space="0" w:color="auto"/>
              <w:right w:val="single" w:sz="4" w:space="0" w:color="auto"/>
            </w:tcBorders>
            <w:shd w:val="clear" w:color="auto" w:fill="FFFFFF"/>
            <w:vAlign w:val="center"/>
            <w:hideMark/>
          </w:tcPr>
          <w:p w14:paraId="2C3A158F"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2.804.847,79</w:t>
            </w:r>
          </w:p>
        </w:tc>
        <w:tc>
          <w:tcPr>
            <w:tcW w:w="749" w:type="pct"/>
            <w:tcBorders>
              <w:top w:val="nil"/>
              <w:left w:val="nil"/>
              <w:bottom w:val="single" w:sz="4" w:space="0" w:color="auto"/>
              <w:right w:val="single" w:sz="4" w:space="0" w:color="auto"/>
            </w:tcBorders>
            <w:shd w:val="clear" w:color="auto" w:fill="FFFFFF"/>
            <w:vAlign w:val="center"/>
            <w:hideMark/>
          </w:tcPr>
          <w:p w14:paraId="4B59D708"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2.542.331,49</w:t>
            </w:r>
          </w:p>
        </w:tc>
      </w:tr>
      <w:tr w:rsidR="00867EBE" w14:paraId="0B7AFF5F" w14:textId="77777777" w:rsidTr="00867EBE">
        <w:trPr>
          <w:trHeight w:val="240"/>
        </w:trPr>
        <w:tc>
          <w:tcPr>
            <w:tcW w:w="2578" w:type="pct"/>
            <w:tcBorders>
              <w:top w:val="nil"/>
              <w:left w:val="single" w:sz="4" w:space="0" w:color="auto"/>
              <w:bottom w:val="single" w:sz="4" w:space="0" w:color="auto"/>
              <w:right w:val="single" w:sz="4" w:space="0" w:color="auto"/>
            </w:tcBorders>
            <w:shd w:val="clear" w:color="auto" w:fill="D8D8D8"/>
            <w:vAlign w:val="center"/>
            <w:hideMark/>
          </w:tcPr>
          <w:p w14:paraId="69CF6D63"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Sistema de Processamento de Dados</w:t>
            </w:r>
          </w:p>
        </w:tc>
        <w:tc>
          <w:tcPr>
            <w:tcW w:w="923" w:type="pct"/>
            <w:tcBorders>
              <w:top w:val="nil"/>
              <w:left w:val="nil"/>
              <w:bottom w:val="single" w:sz="4" w:space="0" w:color="auto"/>
              <w:right w:val="single" w:sz="4" w:space="0" w:color="auto"/>
            </w:tcBorders>
            <w:noWrap/>
            <w:vAlign w:val="center"/>
            <w:hideMark/>
          </w:tcPr>
          <w:p w14:paraId="55A4577D" w14:textId="77777777" w:rsidR="00867EBE" w:rsidRDefault="00867EBE">
            <w:pPr>
              <w:spacing w:line="256"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20%</w:t>
            </w:r>
          </w:p>
        </w:tc>
        <w:tc>
          <w:tcPr>
            <w:tcW w:w="749" w:type="pct"/>
            <w:tcBorders>
              <w:top w:val="nil"/>
              <w:left w:val="nil"/>
              <w:bottom w:val="single" w:sz="4" w:space="0" w:color="auto"/>
              <w:right w:val="single" w:sz="4" w:space="0" w:color="auto"/>
            </w:tcBorders>
            <w:shd w:val="clear" w:color="auto" w:fill="FFFFFF"/>
            <w:vAlign w:val="center"/>
            <w:hideMark/>
          </w:tcPr>
          <w:p w14:paraId="1CBD3F2A"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1.742.543,86</w:t>
            </w:r>
          </w:p>
        </w:tc>
        <w:tc>
          <w:tcPr>
            <w:tcW w:w="749" w:type="pct"/>
            <w:tcBorders>
              <w:top w:val="nil"/>
              <w:left w:val="nil"/>
              <w:bottom w:val="single" w:sz="4" w:space="0" w:color="auto"/>
              <w:right w:val="single" w:sz="4" w:space="0" w:color="auto"/>
            </w:tcBorders>
            <w:shd w:val="clear" w:color="auto" w:fill="FFFFFF"/>
            <w:vAlign w:val="center"/>
            <w:hideMark/>
          </w:tcPr>
          <w:p w14:paraId="232CDF30"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1.553.353,99</w:t>
            </w:r>
          </w:p>
        </w:tc>
      </w:tr>
      <w:tr w:rsidR="00867EBE" w14:paraId="50884E5A" w14:textId="77777777" w:rsidTr="00867EBE">
        <w:trPr>
          <w:trHeight w:val="240"/>
        </w:trPr>
        <w:tc>
          <w:tcPr>
            <w:tcW w:w="2578" w:type="pct"/>
            <w:tcBorders>
              <w:top w:val="nil"/>
              <w:left w:val="single" w:sz="4" w:space="0" w:color="auto"/>
              <w:bottom w:val="single" w:sz="4" w:space="0" w:color="auto"/>
              <w:right w:val="single" w:sz="4" w:space="0" w:color="auto"/>
            </w:tcBorders>
            <w:shd w:val="clear" w:color="auto" w:fill="D8D8D8"/>
            <w:vAlign w:val="center"/>
            <w:hideMark/>
          </w:tcPr>
          <w:p w14:paraId="08A38534"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Sistema de Segurança</w:t>
            </w:r>
          </w:p>
        </w:tc>
        <w:tc>
          <w:tcPr>
            <w:tcW w:w="923" w:type="pct"/>
            <w:tcBorders>
              <w:top w:val="nil"/>
              <w:left w:val="nil"/>
              <w:bottom w:val="single" w:sz="4" w:space="0" w:color="auto"/>
              <w:right w:val="single" w:sz="4" w:space="0" w:color="auto"/>
            </w:tcBorders>
            <w:noWrap/>
            <w:vAlign w:val="center"/>
            <w:hideMark/>
          </w:tcPr>
          <w:p w14:paraId="0439DD62" w14:textId="77777777" w:rsidR="00867EBE" w:rsidRDefault="00867EBE">
            <w:pPr>
              <w:spacing w:line="256"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10%</w:t>
            </w:r>
          </w:p>
        </w:tc>
        <w:tc>
          <w:tcPr>
            <w:tcW w:w="749" w:type="pct"/>
            <w:tcBorders>
              <w:top w:val="nil"/>
              <w:left w:val="nil"/>
              <w:bottom w:val="single" w:sz="4" w:space="0" w:color="auto"/>
              <w:right w:val="single" w:sz="4" w:space="0" w:color="auto"/>
            </w:tcBorders>
            <w:shd w:val="clear" w:color="auto" w:fill="FFFFFF"/>
            <w:vAlign w:val="center"/>
            <w:hideMark/>
          </w:tcPr>
          <w:p w14:paraId="3AEEA2A3"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632.547,31</w:t>
            </w:r>
          </w:p>
        </w:tc>
        <w:tc>
          <w:tcPr>
            <w:tcW w:w="749" w:type="pct"/>
            <w:tcBorders>
              <w:top w:val="nil"/>
              <w:left w:val="nil"/>
              <w:bottom w:val="single" w:sz="4" w:space="0" w:color="auto"/>
              <w:right w:val="single" w:sz="4" w:space="0" w:color="auto"/>
            </w:tcBorders>
            <w:shd w:val="clear" w:color="auto" w:fill="FFFFFF"/>
            <w:vAlign w:val="center"/>
            <w:hideMark/>
          </w:tcPr>
          <w:p w14:paraId="6FE21D3B"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550.254,47</w:t>
            </w:r>
          </w:p>
        </w:tc>
      </w:tr>
      <w:tr w:rsidR="00867EBE" w14:paraId="298B11FA" w14:textId="77777777" w:rsidTr="00867EBE">
        <w:trPr>
          <w:trHeight w:val="240"/>
        </w:trPr>
        <w:tc>
          <w:tcPr>
            <w:tcW w:w="2578" w:type="pct"/>
            <w:tcBorders>
              <w:top w:val="nil"/>
              <w:left w:val="single" w:sz="4" w:space="0" w:color="auto"/>
              <w:bottom w:val="single" w:sz="4" w:space="0" w:color="auto"/>
              <w:right w:val="single" w:sz="4" w:space="0" w:color="auto"/>
            </w:tcBorders>
            <w:shd w:val="clear" w:color="auto" w:fill="D8D8D8"/>
            <w:vAlign w:val="center"/>
            <w:hideMark/>
          </w:tcPr>
          <w:p w14:paraId="1832BE85"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Sistema de Transporte</w:t>
            </w:r>
          </w:p>
        </w:tc>
        <w:tc>
          <w:tcPr>
            <w:tcW w:w="923" w:type="pct"/>
            <w:tcBorders>
              <w:top w:val="nil"/>
              <w:left w:val="nil"/>
              <w:bottom w:val="single" w:sz="4" w:space="0" w:color="auto"/>
              <w:right w:val="single" w:sz="4" w:space="0" w:color="auto"/>
            </w:tcBorders>
            <w:noWrap/>
            <w:vAlign w:val="center"/>
            <w:hideMark/>
          </w:tcPr>
          <w:p w14:paraId="6DC3B667" w14:textId="77777777" w:rsidR="00867EBE" w:rsidRDefault="00867EBE">
            <w:pPr>
              <w:spacing w:line="256"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20%</w:t>
            </w:r>
          </w:p>
        </w:tc>
        <w:tc>
          <w:tcPr>
            <w:tcW w:w="749" w:type="pct"/>
            <w:tcBorders>
              <w:top w:val="nil"/>
              <w:left w:val="nil"/>
              <w:bottom w:val="single" w:sz="4" w:space="0" w:color="auto"/>
              <w:right w:val="single" w:sz="4" w:space="0" w:color="auto"/>
            </w:tcBorders>
            <w:shd w:val="clear" w:color="auto" w:fill="FFFFFF"/>
            <w:vAlign w:val="center"/>
            <w:hideMark/>
          </w:tcPr>
          <w:p w14:paraId="08396F34"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1.061.924,03</w:t>
            </w:r>
          </w:p>
        </w:tc>
        <w:tc>
          <w:tcPr>
            <w:tcW w:w="749" w:type="pct"/>
            <w:tcBorders>
              <w:top w:val="nil"/>
              <w:left w:val="nil"/>
              <w:bottom w:val="single" w:sz="4" w:space="0" w:color="auto"/>
              <w:right w:val="single" w:sz="4" w:space="0" w:color="auto"/>
            </w:tcBorders>
            <w:shd w:val="clear" w:color="auto" w:fill="FFFFFF"/>
            <w:vAlign w:val="center"/>
            <w:hideMark/>
          </w:tcPr>
          <w:p w14:paraId="1E6BD304"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938.602,81</w:t>
            </w:r>
          </w:p>
        </w:tc>
      </w:tr>
      <w:tr w:rsidR="00867EBE" w14:paraId="00183DB3" w14:textId="77777777" w:rsidTr="00867EBE">
        <w:trPr>
          <w:trHeight w:val="240"/>
        </w:trPr>
        <w:tc>
          <w:tcPr>
            <w:tcW w:w="2578" w:type="pct"/>
            <w:tcBorders>
              <w:top w:val="nil"/>
              <w:left w:val="single" w:sz="4" w:space="0" w:color="auto"/>
              <w:bottom w:val="single" w:sz="4" w:space="0" w:color="auto"/>
              <w:right w:val="single" w:sz="4" w:space="0" w:color="auto"/>
            </w:tcBorders>
            <w:shd w:val="clear" w:color="auto" w:fill="D8D8D8"/>
            <w:vAlign w:val="center"/>
            <w:hideMark/>
          </w:tcPr>
          <w:p w14:paraId="573D6F46"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Benfeitorias Em Imóveis De Terceiros</w:t>
            </w:r>
          </w:p>
        </w:tc>
        <w:tc>
          <w:tcPr>
            <w:tcW w:w="923" w:type="pct"/>
            <w:tcBorders>
              <w:top w:val="nil"/>
              <w:left w:val="nil"/>
              <w:bottom w:val="single" w:sz="4" w:space="0" w:color="auto"/>
              <w:right w:val="single" w:sz="4" w:space="0" w:color="auto"/>
            </w:tcBorders>
            <w:noWrap/>
            <w:vAlign w:val="center"/>
            <w:hideMark/>
          </w:tcPr>
          <w:p w14:paraId="6AE2A6E5" w14:textId="77777777" w:rsidR="00867EBE" w:rsidRDefault="00867EBE">
            <w:pPr>
              <w:rPr>
                <w:rFonts w:ascii="Arial" w:eastAsia="Times New Roman" w:hAnsi="Arial" w:cs="Arial"/>
                <w:color w:val="000000"/>
                <w:sz w:val="16"/>
                <w:szCs w:val="16"/>
                <w:lang w:eastAsia="pt-BR"/>
              </w:rPr>
            </w:pPr>
          </w:p>
        </w:tc>
        <w:tc>
          <w:tcPr>
            <w:tcW w:w="749" w:type="pct"/>
            <w:tcBorders>
              <w:top w:val="nil"/>
              <w:left w:val="nil"/>
              <w:bottom w:val="single" w:sz="4" w:space="0" w:color="auto"/>
              <w:right w:val="single" w:sz="4" w:space="0" w:color="auto"/>
            </w:tcBorders>
            <w:shd w:val="clear" w:color="auto" w:fill="FFFFFF"/>
            <w:vAlign w:val="center"/>
            <w:hideMark/>
          </w:tcPr>
          <w:p w14:paraId="14299090"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973.579,74</w:t>
            </w:r>
          </w:p>
        </w:tc>
        <w:tc>
          <w:tcPr>
            <w:tcW w:w="749" w:type="pct"/>
            <w:tcBorders>
              <w:top w:val="nil"/>
              <w:left w:val="nil"/>
              <w:bottom w:val="single" w:sz="4" w:space="0" w:color="auto"/>
              <w:right w:val="single" w:sz="4" w:space="0" w:color="auto"/>
            </w:tcBorders>
            <w:shd w:val="clear" w:color="auto" w:fill="FFFFFF"/>
            <w:vAlign w:val="center"/>
            <w:hideMark/>
          </w:tcPr>
          <w:p w14:paraId="199B910C"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898.540,58</w:t>
            </w:r>
          </w:p>
        </w:tc>
      </w:tr>
      <w:tr w:rsidR="00867EBE" w14:paraId="0C0EB52D" w14:textId="77777777" w:rsidTr="00867EBE">
        <w:trPr>
          <w:trHeight w:val="240"/>
        </w:trPr>
        <w:tc>
          <w:tcPr>
            <w:tcW w:w="2578" w:type="pct"/>
            <w:tcBorders>
              <w:top w:val="nil"/>
              <w:left w:val="single" w:sz="4" w:space="0" w:color="auto"/>
              <w:bottom w:val="single" w:sz="4" w:space="0" w:color="auto"/>
              <w:right w:val="single" w:sz="4" w:space="0" w:color="auto"/>
            </w:tcBorders>
            <w:shd w:val="clear" w:color="auto" w:fill="D9D9D9"/>
            <w:vAlign w:val="center"/>
            <w:hideMark/>
          </w:tcPr>
          <w:p w14:paraId="3D03A251" w14:textId="77777777" w:rsidR="00867EBE" w:rsidRDefault="00867EBE">
            <w:pPr>
              <w:spacing w:line="256" w:lineRule="auto"/>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 de Imobilizado de Uso</w:t>
            </w:r>
          </w:p>
        </w:tc>
        <w:tc>
          <w:tcPr>
            <w:tcW w:w="923" w:type="pct"/>
            <w:tcBorders>
              <w:top w:val="nil"/>
              <w:left w:val="nil"/>
              <w:bottom w:val="single" w:sz="4" w:space="0" w:color="auto"/>
              <w:right w:val="single" w:sz="4" w:space="0" w:color="auto"/>
            </w:tcBorders>
            <w:shd w:val="clear" w:color="auto" w:fill="D9D9D9"/>
            <w:noWrap/>
            <w:vAlign w:val="center"/>
            <w:hideMark/>
          </w:tcPr>
          <w:p w14:paraId="4F76D04C" w14:textId="77777777" w:rsidR="00867EBE" w:rsidRDefault="00867EBE">
            <w:pPr>
              <w:rPr>
                <w:rFonts w:ascii="Arial" w:eastAsia="Times New Roman" w:hAnsi="Arial" w:cs="Arial"/>
                <w:b/>
                <w:bCs/>
                <w:color w:val="000000"/>
                <w:sz w:val="16"/>
                <w:szCs w:val="16"/>
                <w:lang w:eastAsia="pt-BR"/>
              </w:rPr>
            </w:pPr>
          </w:p>
        </w:tc>
        <w:tc>
          <w:tcPr>
            <w:tcW w:w="749" w:type="pct"/>
            <w:tcBorders>
              <w:top w:val="nil"/>
              <w:left w:val="nil"/>
              <w:bottom w:val="single" w:sz="4" w:space="0" w:color="auto"/>
              <w:right w:val="single" w:sz="4" w:space="0" w:color="auto"/>
            </w:tcBorders>
            <w:shd w:val="clear" w:color="auto" w:fill="D9D9D9"/>
            <w:vAlign w:val="center"/>
            <w:hideMark/>
          </w:tcPr>
          <w:p w14:paraId="1C21D70B"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11.613.647,64</w:t>
            </w:r>
          </w:p>
        </w:tc>
        <w:tc>
          <w:tcPr>
            <w:tcW w:w="749" w:type="pct"/>
            <w:tcBorders>
              <w:top w:val="nil"/>
              <w:left w:val="nil"/>
              <w:bottom w:val="single" w:sz="4" w:space="0" w:color="auto"/>
              <w:right w:val="single" w:sz="4" w:space="0" w:color="auto"/>
            </w:tcBorders>
            <w:shd w:val="clear" w:color="auto" w:fill="D9D9D9"/>
            <w:vAlign w:val="center"/>
            <w:hideMark/>
          </w:tcPr>
          <w:p w14:paraId="594375E5"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10.218.083,87</w:t>
            </w:r>
          </w:p>
        </w:tc>
      </w:tr>
      <w:tr w:rsidR="00867EBE" w14:paraId="4372FAFF" w14:textId="77777777" w:rsidTr="00867EBE">
        <w:trPr>
          <w:trHeight w:val="240"/>
        </w:trPr>
        <w:tc>
          <w:tcPr>
            <w:tcW w:w="2578" w:type="pct"/>
            <w:tcBorders>
              <w:top w:val="nil"/>
              <w:left w:val="single" w:sz="4" w:space="0" w:color="auto"/>
              <w:bottom w:val="single" w:sz="4" w:space="0" w:color="auto"/>
              <w:right w:val="single" w:sz="4" w:space="0" w:color="auto"/>
            </w:tcBorders>
            <w:shd w:val="clear" w:color="auto" w:fill="D8D8D8"/>
            <w:vAlign w:val="center"/>
            <w:hideMark/>
          </w:tcPr>
          <w:p w14:paraId="2B4930CD"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Depreciação Acumulada de Edificações</w:t>
            </w:r>
          </w:p>
        </w:tc>
        <w:tc>
          <w:tcPr>
            <w:tcW w:w="923" w:type="pct"/>
            <w:tcBorders>
              <w:top w:val="nil"/>
              <w:left w:val="nil"/>
              <w:bottom w:val="single" w:sz="4" w:space="0" w:color="auto"/>
              <w:right w:val="single" w:sz="4" w:space="0" w:color="auto"/>
            </w:tcBorders>
            <w:noWrap/>
            <w:vAlign w:val="center"/>
            <w:hideMark/>
          </w:tcPr>
          <w:p w14:paraId="31E1FDD1" w14:textId="77777777" w:rsidR="00867EBE" w:rsidRDefault="00867EBE">
            <w:pPr>
              <w:rPr>
                <w:rFonts w:ascii="Arial" w:eastAsia="Times New Roman" w:hAnsi="Arial" w:cs="Arial"/>
                <w:color w:val="000000"/>
                <w:sz w:val="16"/>
                <w:szCs w:val="16"/>
                <w:lang w:eastAsia="pt-BR"/>
              </w:rPr>
            </w:pPr>
          </w:p>
        </w:tc>
        <w:tc>
          <w:tcPr>
            <w:tcW w:w="749" w:type="pct"/>
            <w:tcBorders>
              <w:top w:val="nil"/>
              <w:left w:val="nil"/>
              <w:bottom w:val="single" w:sz="4" w:space="0" w:color="auto"/>
              <w:right w:val="single" w:sz="4" w:space="0" w:color="auto"/>
            </w:tcBorders>
            <w:shd w:val="clear" w:color="auto" w:fill="FFFFFF"/>
            <w:vAlign w:val="center"/>
            <w:hideMark/>
          </w:tcPr>
          <w:p w14:paraId="45D3107E"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(149.714,19)</w:t>
            </w:r>
          </w:p>
        </w:tc>
        <w:tc>
          <w:tcPr>
            <w:tcW w:w="749" w:type="pct"/>
            <w:tcBorders>
              <w:top w:val="nil"/>
              <w:left w:val="nil"/>
              <w:bottom w:val="single" w:sz="4" w:space="0" w:color="auto"/>
              <w:right w:val="single" w:sz="4" w:space="0" w:color="auto"/>
            </w:tcBorders>
            <w:shd w:val="clear" w:color="auto" w:fill="FFFFFF"/>
            <w:vAlign w:val="center"/>
            <w:hideMark/>
          </w:tcPr>
          <w:p w14:paraId="4D2C9C3F"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(117.714,21)</w:t>
            </w:r>
          </w:p>
        </w:tc>
      </w:tr>
      <w:tr w:rsidR="00867EBE" w14:paraId="472EBCBD" w14:textId="77777777" w:rsidTr="00867EBE">
        <w:trPr>
          <w:trHeight w:val="240"/>
        </w:trPr>
        <w:tc>
          <w:tcPr>
            <w:tcW w:w="2578" w:type="pct"/>
            <w:tcBorders>
              <w:top w:val="nil"/>
              <w:left w:val="single" w:sz="4" w:space="0" w:color="auto"/>
              <w:bottom w:val="single" w:sz="4" w:space="0" w:color="auto"/>
              <w:right w:val="single" w:sz="4" w:space="0" w:color="auto"/>
            </w:tcBorders>
            <w:shd w:val="clear" w:color="auto" w:fill="D8D8D8"/>
            <w:vAlign w:val="center"/>
            <w:hideMark/>
          </w:tcPr>
          <w:p w14:paraId="2D13E7DF"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Depreciação Acumulada de Instalações</w:t>
            </w:r>
          </w:p>
        </w:tc>
        <w:tc>
          <w:tcPr>
            <w:tcW w:w="923" w:type="pct"/>
            <w:tcBorders>
              <w:top w:val="nil"/>
              <w:left w:val="nil"/>
              <w:bottom w:val="single" w:sz="4" w:space="0" w:color="auto"/>
              <w:right w:val="single" w:sz="4" w:space="0" w:color="auto"/>
            </w:tcBorders>
            <w:noWrap/>
            <w:vAlign w:val="center"/>
            <w:hideMark/>
          </w:tcPr>
          <w:p w14:paraId="6FB32AAE" w14:textId="77777777" w:rsidR="00867EBE" w:rsidRDefault="00867EBE">
            <w:pPr>
              <w:rPr>
                <w:rFonts w:ascii="Arial" w:eastAsia="Times New Roman" w:hAnsi="Arial" w:cs="Arial"/>
                <w:color w:val="000000"/>
                <w:sz w:val="16"/>
                <w:szCs w:val="16"/>
                <w:lang w:eastAsia="pt-BR"/>
              </w:rPr>
            </w:pPr>
          </w:p>
        </w:tc>
        <w:tc>
          <w:tcPr>
            <w:tcW w:w="749" w:type="pct"/>
            <w:tcBorders>
              <w:top w:val="nil"/>
              <w:left w:val="nil"/>
              <w:bottom w:val="single" w:sz="4" w:space="0" w:color="auto"/>
              <w:right w:val="single" w:sz="4" w:space="0" w:color="auto"/>
            </w:tcBorders>
            <w:shd w:val="clear" w:color="auto" w:fill="FFFFFF"/>
            <w:vAlign w:val="center"/>
            <w:hideMark/>
          </w:tcPr>
          <w:p w14:paraId="477938CA"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(456.485,42)</w:t>
            </w:r>
          </w:p>
        </w:tc>
        <w:tc>
          <w:tcPr>
            <w:tcW w:w="749" w:type="pct"/>
            <w:tcBorders>
              <w:top w:val="nil"/>
              <w:left w:val="nil"/>
              <w:bottom w:val="single" w:sz="4" w:space="0" w:color="auto"/>
              <w:right w:val="single" w:sz="4" w:space="0" w:color="auto"/>
            </w:tcBorders>
            <w:shd w:val="clear" w:color="auto" w:fill="FFFFFF"/>
            <w:vAlign w:val="center"/>
            <w:hideMark/>
          </w:tcPr>
          <w:p w14:paraId="108486A9"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(364.241,47)</w:t>
            </w:r>
          </w:p>
        </w:tc>
      </w:tr>
      <w:tr w:rsidR="00867EBE" w14:paraId="50F09CA1" w14:textId="77777777" w:rsidTr="00867EBE">
        <w:trPr>
          <w:trHeight w:val="240"/>
        </w:trPr>
        <w:tc>
          <w:tcPr>
            <w:tcW w:w="2578" w:type="pct"/>
            <w:tcBorders>
              <w:top w:val="nil"/>
              <w:left w:val="single" w:sz="4" w:space="0" w:color="auto"/>
              <w:bottom w:val="single" w:sz="4" w:space="0" w:color="auto"/>
              <w:right w:val="single" w:sz="4" w:space="0" w:color="auto"/>
            </w:tcBorders>
            <w:shd w:val="clear" w:color="auto" w:fill="D8D8D8"/>
            <w:vAlign w:val="center"/>
            <w:hideMark/>
          </w:tcPr>
          <w:p w14:paraId="670B731A"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Depreciação Acumulada de Móveis e Equipamentos</w:t>
            </w:r>
          </w:p>
        </w:tc>
        <w:tc>
          <w:tcPr>
            <w:tcW w:w="923" w:type="pct"/>
            <w:tcBorders>
              <w:top w:val="nil"/>
              <w:left w:val="nil"/>
              <w:bottom w:val="single" w:sz="4" w:space="0" w:color="auto"/>
              <w:right w:val="single" w:sz="4" w:space="0" w:color="auto"/>
            </w:tcBorders>
            <w:noWrap/>
            <w:vAlign w:val="center"/>
            <w:hideMark/>
          </w:tcPr>
          <w:p w14:paraId="3D4BA17C" w14:textId="77777777" w:rsidR="00867EBE" w:rsidRDefault="00867EBE">
            <w:pPr>
              <w:rPr>
                <w:rFonts w:ascii="Arial" w:eastAsia="Times New Roman" w:hAnsi="Arial" w:cs="Arial"/>
                <w:color w:val="000000"/>
                <w:sz w:val="16"/>
                <w:szCs w:val="16"/>
                <w:lang w:eastAsia="pt-BR"/>
              </w:rPr>
            </w:pPr>
          </w:p>
        </w:tc>
        <w:tc>
          <w:tcPr>
            <w:tcW w:w="749" w:type="pct"/>
            <w:tcBorders>
              <w:top w:val="nil"/>
              <w:left w:val="nil"/>
              <w:bottom w:val="single" w:sz="4" w:space="0" w:color="auto"/>
              <w:right w:val="single" w:sz="4" w:space="0" w:color="auto"/>
            </w:tcBorders>
            <w:shd w:val="clear" w:color="auto" w:fill="FFFFFF"/>
            <w:vAlign w:val="center"/>
            <w:hideMark/>
          </w:tcPr>
          <w:p w14:paraId="197EE140"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(2.831.297,67)</w:t>
            </w:r>
          </w:p>
        </w:tc>
        <w:tc>
          <w:tcPr>
            <w:tcW w:w="749" w:type="pct"/>
            <w:tcBorders>
              <w:top w:val="nil"/>
              <w:left w:val="nil"/>
              <w:bottom w:val="single" w:sz="4" w:space="0" w:color="auto"/>
              <w:right w:val="single" w:sz="4" w:space="0" w:color="auto"/>
            </w:tcBorders>
            <w:shd w:val="clear" w:color="auto" w:fill="FFFFFF"/>
            <w:vAlign w:val="center"/>
            <w:hideMark/>
          </w:tcPr>
          <w:p w14:paraId="33940781"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(2.593.278,89)</w:t>
            </w:r>
          </w:p>
        </w:tc>
      </w:tr>
      <w:tr w:rsidR="00867EBE" w14:paraId="45F2A905" w14:textId="77777777" w:rsidTr="00867EBE">
        <w:trPr>
          <w:trHeight w:val="240"/>
        </w:trPr>
        <w:tc>
          <w:tcPr>
            <w:tcW w:w="2578" w:type="pct"/>
            <w:tcBorders>
              <w:top w:val="nil"/>
              <w:left w:val="single" w:sz="4" w:space="0" w:color="auto"/>
              <w:bottom w:val="single" w:sz="4" w:space="0" w:color="auto"/>
              <w:right w:val="single" w:sz="4" w:space="0" w:color="auto"/>
            </w:tcBorders>
            <w:shd w:val="clear" w:color="auto" w:fill="D8D8D8"/>
            <w:vAlign w:val="center"/>
            <w:hideMark/>
          </w:tcPr>
          <w:p w14:paraId="39B5B23E"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Depreciação Acumulada de Veículos</w:t>
            </w:r>
          </w:p>
        </w:tc>
        <w:tc>
          <w:tcPr>
            <w:tcW w:w="923" w:type="pct"/>
            <w:tcBorders>
              <w:top w:val="nil"/>
              <w:left w:val="nil"/>
              <w:bottom w:val="single" w:sz="4" w:space="0" w:color="auto"/>
              <w:right w:val="single" w:sz="4" w:space="0" w:color="auto"/>
            </w:tcBorders>
            <w:noWrap/>
            <w:vAlign w:val="center"/>
            <w:hideMark/>
          </w:tcPr>
          <w:p w14:paraId="0A83C1A1" w14:textId="77777777" w:rsidR="00867EBE" w:rsidRDefault="00867EBE">
            <w:pPr>
              <w:rPr>
                <w:rFonts w:ascii="Arial" w:eastAsia="Times New Roman" w:hAnsi="Arial" w:cs="Arial"/>
                <w:color w:val="000000"/>
                <w:sz w:val="16"/>
                <w:szCs w:val="16"/>
                <w:lang w:eastAsia="pt-BR"/>
              </w:rPr>
            </w:pPr>
          </w:p>
        </w:tc>
        <w:tc>
          <w:tcPr>
            <w:tcW w:w="749" w:type="pct"/>
            <w:tcBorders>
              <w:top w:val="nil"/>
              <w:left w:val="nil"/>
              <w:bottom w:val="single" w:sz="4" w:space="0" w:color="auto"/>
              <w:right w:val="single" w:sz="4" w:space="0" w:color="auto"/>
            </w:tcBorders>
            <w:shd w:val="clear" w:color="auto" w:fill="FFFFFF"/>
            <w:vAlign w:val="center"/>
            <w:hideMark/>
          </w:tcPr>
          <w:p w14:paraId="7BA7ED70"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(391.690,05)</w:t>
            </w:r>
          </w:p>
        </w:tc>
        <w:tc>
          <w:tcPr>
            <w:tcW w:w="749" w:type="pct"/>
            <w:tcBorders>
              <w:top w:val="nil"/>
              <w:left w:val="nil"/>
              <w:bottom w:val="single" w:sz="4" w:space="0" w:color="auto"/>
              <w:right w:val="single" w:sz="4" w:space="0" w:color="auto"/>
            </w:tcBorders>
            <w:shd w:val="clear" w:color="auto" w:fill="FFFFFF"/>
            <w:vAlign w:val="center"/>
            <w:hideMark/>
          </w:tcPr>
          <w:p w14:paraId="744CEB7A"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(323.759,89)</w:t>
            </w:r>
          </w:p>
        </w:tc>
      </w:tr>
      <w:tr w:rsidR="00867EBE" w14:paraId="63B9858E" w14:textId="77777777" w:rsidTr="00867EBE">
        <w:trPr>
          <w:trHeight w:val="240"/>
        </w:trPr>
        <w:tc>
          <w:tcPr>
            <w:tcW w:w="2578" w:type="pct"/>
            <w:tcBorders>
              <w:top w:val="nil"/>
              <w:left w:val="single" w:sz="4" w:space="0" w:color="auto"/>
              <w:bottom w:val="single" w:sz="4" w:space="0" w:color="auto"/>
              <w:right w:val="single" w:sz="4" w:space="0" w:color="auto"/>
            </w:tcBorders>
            <w:shd w:val="clear" w:color="auto" w:fill="D8D8D8"/>
            <w:vAlign w:val="center"/>
            <w:hideMark/>
          </w:tcPr>
          <w:p w14:paraId="094B0ED8"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Depreciação Acumulada de Benfeitorias</w:t>
            </w:r>
          </w:p>
        </w:tc>
        <w:tc>
          <w:tcPr>
            <w:tcW w:w="923" w:type="pct"/>
            <w:tcBorders>
              <w:top w:val="nil"/>
              <w:left w:val="nil"/>
              <w:bottom w:val="single" w:sz="4" w:space="0" w:color="auto"/>
              <w:right w:val="single" w:sz="4" w:space="0" w:color="auto"/>
            </w:tcBorders>
            <w:noWrap/>
            <w:vAlign w:val="center"/>
            <w:hideMark/>
          </w:tcPr>
          <w:p w14:paraId="1F8528C5" w14:textId="77777777" w:rsidR="00867EBE" w:rsidRDefault="00867EBE">
            <w:pPr>
              <w:rPr>
                <w:rFonts w:ascii="Arial" w:eastAsia="Times New Roman" w:hAnsi="Arial" w:cs="Arial"/>
                <w:color w:val="000000"/>
                <w:sz w:val="16"/>
                <w:szCs w:val="16"/>
                <w:lang w:eastAsia="pt-BR"/>
              </w:rPr>
            </w:pPr>
          </w:p>
        </w:tc>
        <w:tc>
          <w:tcPr>
            <w:tcW w:w="749" w:type="pct"/>
            <w:tcBorders>
              <w:top w:val="nil"/>
              <w:left w:val="nil"/>
              <w:bottom w:val="single" w:sz="4" w:space="0" w:color="auto"/>
              <w:right w:val="single" w:sz="4" w:space="0" w:color="auto"/>
            </w:tcBorders>
            <w:shd w:val="clear" w:color="auto" w:fill="FFFFFF"/>
            <w:vAlign w:val="center"/>
            <w:hideMark/>
          </w:tcPr>
          <w:p w14:paraId="5279DF2A"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(458.583,94)</w:t>
            </w:r>
          </w:p>
        </w:tc>
        <w:tc>
          <w:tcPr>
            <w:tcW w:w="749" w:type="pct"/>
            <w:tcBorders>
              <w:top w:val="nil"/>
              <w:left w:val="nil"/>
              <w:bottom w:val="single" w:sz="4" w:space="0" w:color="auto"/>
              <w:right w:val="single" w:sz="4" w:space="0" w:color="auto"/>
            </w:tcBorders>
            <w:shd w:val="clear" w:color="auto" w:fill="FFFFFF"/>
            <w:vAlign w:val="center"/>
            <w:hideMark/>
          </w:tcPr>
          <w:p w14:paraId="287320AE"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(420.660,55)</w:t>
            </w:r>
          </w:p>
        </w:tc>
      </w:tr>
      <w:tr w:rsidR="00867EBE" w14:paraId="579CF365" w14:textId="77777777" w:rsidTr="00867EBE">
        <w:trPr>
          <w:trHeight w:val="240"/>
        </w:trPr>
        <w:tc>
          <w:tcPr>
            <w:tcW w:w="2578" w:type="pct"/>
            <w:tcBorders>
              <w:top w:val="nil"/>
              <w:left w:val="single" w:sz="4" w:space="0" w:color="auto"/>
              <w:bottom w:val="single" w:sz="4" w:space="0" w:color="auto"/>
              <w:right w:val="single" w:sz="4" w:space="0" w:color="auto"/>
            </w:tcBorders>
            <w:shd w:val="clear" w:color="auto" w:fill="D9D9D9"/>
            <w:vAlign w:val="center"/>
            <w:hideMark/>
          </w:tcPr>
          <w:p w14:paraId="5F458A53" w14:textId="77777777" w:rsidR="00867EBE" w:rsidRDefault="00867EBE">
            <w:pPr>
              <w:spacing w:line="256" w:lineRule="auto"/>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 de Depreciação de Imobilizado de Uso</w:t>
            </w:r>
          </w:p>
        </w:tc>
        <w:tc>
          <w:tcPr>
            <w:tcW w:w="923" w:type="pct"/>
            <w:tcBorders>
              <w:top w:val="nil"/>
              <w:left w:val="nil"/>
              <w:bottom w:val="single" w:sz="4" w:space="0" w:color="auto"/>
              <w:right w:val="single" w:sz="4" w:space="0" w:color="auto"/>
            </w:tcBorders>
            <w:shd w:val="clear" w:color="auto" w:fill="D9D9D9"/>
            <w:noWrap/>
            <w:vAlign w:val="center"/>
            <w:hideMark/>
          </w:tcPr>
          <w:p w14:paraId="09D88805" w14:textId="77777777" w:rsidR="00867EBE" w:rsidRDefault="00867EBE">
            <w:pPr>
              <w:rPr>
                <w:rFonts w:ascii="Arial" w:eastAsia="Times New Roman" w:hAnsi="Arial" w:cs="Arial"/>
                <w:b/>
                <w:bCs/>
                <w:color w:val="000000"/>
                <w:sz w:val="16"/>
                <w:szCs w:val="16"/>
                <w:lang w:eastAsia="pt-BR"/>
              </w:rPr>
            </w:pPr>
          </w:p>
        </w:tc>
        <w:tc>
          <w:tcPr>
            <w:tcW w:w="749" w:type="pct"/>
            <w:tcBorders>
              <w:top w:val="nil"/>
              <w:left w:val="nil"/>
              <w:bottom w:val="single" w:sz="4" w:space="0" w:color="auto"/>
              <w:right w:val="single" w:sz="4" w:space="0" w:color="auto"/>
            </w:tcBorders>
            <w:shd w:val="clear" w:color="auto" w:fill="D9D9D9"/>
            <w:vAlign w:val="center"/>
            <w:hideMark/>
          </w:tcPr>
          <w:p w14:paraId="52E6D094"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(4.287.771,27)</w:t>
            </w:r>
          </w:p>
        </w:tc>
        <w:tc>
          <w:tcPr>
            <w:tcW w:w="749" w:type="pct"/>
            <w:tcBorders>
              <w:top w:val="nil"/>
              <w:left w:val="nil"/>
              <w:bottom w:val="single" w:sz="4" w:space="0" w:color="auto"/>
              <w:right w:val="single" w:sz="4" w:space="0" w:color="auto"/>
            </w:tcBorders>
            <w:shd w:val="clear" w:color="auto" w:fill="D9D9D9"/>
            <w:vAlign w:val="center"/>
            <w:hideMark/>
          </w:tcPr>
          <w:p w14:paraId="7BDC9069"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(3.819.655,01)</w:t>
            </w:r>
          </w:p>
        </w:tc>
      </w:tr>
      <w:tr w:rsidR="00867EBE" w14:paraId="2C8C664B" w14:textId="77777777" w:rsidTr="00867EBE">
        <w:trPr>
          <w:trHeight w:val="240"/>
        </w:trPr>
        <w:tc>
          <w:tcPr>
            <w:tcW w:w="2578" w:type="pct"/>
            <w:tcBorders>
              <w:top w:val="nil"/>
              <w:left w:val="single" w:sz="4" w:space="0" w:color="auto"/>
              <w:bottom w:val="single" w:sz="4" w:space="0" w:color="auto"/>
              <w:right w:val="single" w:sz="4" w:space="0" w:color="auto"/>
            </w:tcBorders>
            <w:shd w:val="clear" w:color="auto" w:fill="D8D8D8"/>
            <w:vAlign w:val="center"/>
            <w:hideMark/>
          </w:tcPr>
          <w:p w14:paraId="3B324F38"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923" w:type="pct"/>
            <w:tcBorders>
              <w:top w:val="nil"/>
              <w:left w:val="nil"/>
              <w:bottom w:val="single" w:sz="4" w:space="0" w:color="auto"/>
              <w:right w:val="single" w:sz="4" w:space="0" w:color="auto"/>
            </w:tcBorders>
            <w:shd w:val="clear" w:color="auto" w:fill="D9D9D9"/>
            <w:noWrap/>
            <w:vAlign w:val="center"/>
            <w:hideMark/>
          </w:tcPr>
          <w:p w14:paraId="1415F5E8" w14:textId="77777777" w:rsidR="00867EBE" w:rsidRDefault="00867EBE">
            <w:pPr>
              <w:rPr>
                <w:rFonts w:ascii="Arial" w:eastAsia="Times New Roman" w:hAnsi="Arial" w:cs="Arial"/>
                <w:b/>
                <w:bCs/>
                <w:color w:val="000000"/>
                <w:sz w:val="16"/>
                <w:szCs w:val="16"/>
                <w:lang w:eastAsia="pt-BR"/>
              </w:rPr>
            </w:pPr>
          </w:p>
        </w:tc>
        <w:tc>
          <w:tcPr>
            <w:tcW w:w="749" w:type="pct"/>
            <w:tcBorders>
              <w:top w:val="nil"/>
              <w:left w:val="nil"/>
              <w:bottom w:val="single" w:sz="4" w:space="0" w:color="auto"/>
              <w:right w:val="single" w:sz="4" w:space="0" w:color="auto"/>
            </w:tcBorders>
            <w:shd w:val="clear" w:color="auto" w:fill="D8D8D8"/>
            <w:vAlign w:val="center"/>
            <w:hideMark/>
          </w:tcPr>
          <w:p w14:paraId="2987819A"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7.325.876,37</w:t>
            </w:r>
          </w:p>
        </w:tc>
        <w:tc>
          <w:tcPr>
            <w:tcW w:w="749" w:type="pct"/>
            <w:tcBorders>
              <w:top w:val="nil"/>
              <w:left w:val="nil"/>
              <w:bottom w:val="single" w:sz="4" w:space="0" w:color="auto"/>
              <w:right w:val="single" w:sz="4" w:space="0" w:color="auto"/>
            </w:tcBorders>
            <w:shd w:val="clear" w:color="auto" w:fill="D8D8D8"/>
            <w:vAlign w:val="center"/>
            <w:hideMark/>
          </w:tcPr>
          <w:p w14:paraId="4E83ACE3"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6.398.428,86</w:t>
            </w:r>
          </w:p>
        </w:tc>
      </w:tr>
    </w:tbl>
    <w:p w14:paraId="213D1F51" w14:textId="77777777" w:rsidR="00867EBE" w:rsidRDefault="00867EBE" w:rsidP="00867EBE">
      <w:pPr>
        <w:pStyle w:val="NormalWeb"/>
        <w:jc w:val="both"/>
        <w:rPr>
          <w:rFonts w:eastAsiaTheme="minorEastAsia"/>
        </w:rPr>
      </w:pPr>
      <w:r>
        <w:rPr>
          <w:rFonts w:ascii="Arial" w:hAnsi="Arial" w:cs="Arial"/>
          <w:sz w:val="20"/>
          <w:szCs w:val="20"/>
        </w:rPr>
        <w:t>(a) As imobilizações em curso serão alocadas em grupo específico após a conclusão das obras e efetivo uso, quando passaram a ser depreciadas.</w:t>
      </w:r>
    </w:p>
    <w:p w14:paraId="01740F92" w14:textId="6B9E2E7A" w:rsidR="00867EBE" w:rsidRPr="00416856" w:rsidRDefault="00867EBE" w:rsidP="00416856">
      <w:pPr>
        <w:spacing w:after="160" w:line="256" w:lineRule="auto"/>
        <w:rPr>
          <w:rFonts w:ascii="Arial" w:eastAsia="Times New Roman" w:hAnsi="Arial" w:cs="Arial"/>
          <w:b/>
          <w:bCs/>
          <w:sz w:val="20"/>
          <w:szCs w:val="20"/>
          <w:lang w:eastAsia="pt-BR"/>
        </w:rPr>
      </w:pPr>
      <w:r w:rsidRPr="00AF3176">
        <w:rPr>
          <w:rFonts w:ascii="Arial" w:hAnsi="Arial" w:cs="Arial"/>
          <w:b/>
          <w:bCs/>
          <w:sz w:val="20"/>
          <w:szCs w:val="20"/>
        </w:rPr>
        <w:t>14. Depósitos</w:t>
      </w:r>
    </w:p>
    <w:p w14:paraId="5C86056A" w14:textId="77777777" w:rsidR="00867EBE" w:rsidRDefault="00867EBE" w:rsidP="00867EBE">
      <w:pPr>
        <w:pStyle w:val="NormalWeb"/>
        <w:jc w:val="both"/>
      </w:pPr>
      <w:r>
        <w:rPr>
          <w:rFonts w:ascii="Arial" w:hAnsi="Arial" w:cs="Arial"/>
          <w:sz w:val="20"/>
          <w:szCs w:val="20"/>
        </w:rPr>
        <w:t>É composto de valores cuja disponibilidade é imediata aos associados, denominado de depósitos a vista, portanto sem prazo determinado para movimentá-lo, ficando a critério do portador dos recursos fazê-lo conforme sua necessidade.</w:t>
      </w:r>
    </w:p>
    <w:p w14:paraId="1C8AA840" w14:textId="77777777" w:rsidR="00867EBE" w:rsidRDefault="00867EBE" w:rsidP="00867EBE">
      <w:pPr>
        <w:pStyle w:val="NormalWeb"/>
        <w:jc w:val="both"/>
        <w:rPr>
          <w:rFonts w:ascii="Arial" w:hAnsi="Arial" w:cs="Arial"/>
          <w:sz w:val="20"/>
          <w:szCs w:val="20"/>
        </w:rPr>
      </w:pPr>
      <w:r>
        <w:rPr>
          <w:rFonts w:ascii="Arial" w:hAnsi="Arial" w:cs="Arial"/>
          <w:sz w:val="20"/>
          <w:szCs w:val="20"/>
        </w:rPr>
        <w:t>É composto também por valores pactuados para disponibilidade em prazos pré-estabelecidos, denominados depósitos a prazo, os quais recebem atualizações por encargos financeiros remuneratórios conforme a sua contratação em pós ou pré-fixada. Suas remunerações pós fixadas são calculadas com base no critério de “</w:t>
      </w:r>
      <w:r>
        <w:rPr>
          <w:rFonts w:ascii="Arial" w:hAnsi="Arial" w:cs="Arial"/>
          <w:i/>
          <w:iCs/>
          <w:sz w:val="20"/>
          <w:szCs w:val="20"/>
        </w:rPr>
        <w:t xml:space="preserve">pro rata </w:t>
      </w:r>
      <w:proofErr w:type="spellStart"/>
      <w:r>
        <w:rPr>
          <w:rFonts w:ascii="Arial" w:hAnsi="Arial" w:cs="Arial"/>
          <w:i/>
          <w:iCs/>
          <w:sz w:val="20"/>
          <w:szCs w:val="20"/>
        </w:rPr>
        <w:t>temporis</w:t>
      </w:r>
      <w:proofErr w:type="spellEnd"/>
      <w:r>
        <w:rPr>
          <w:rFonts w:ascii="Arial" w:hAnsi="Arial" w:cs="Arial"/>
          <w:sz w:val="20"/>
          <w:szCs w:val="20"/>
        </w:rPr>
        <w:t>”; já as remunerações pré-fixadas são calculadas e registradas pelo valor futuro, com base no prazo final das operações, ajustadas, na data do demonstrativo contábil, pelas despesas a apropriar, registradas em conta redutora de depósitos a prazo.</w:t>
      </w:r>
    </w:p>
    <w:tbl>
      <w:tblPr>
        <w:tblW w:w="10380" w:type="dxa"/>
        <w:tblCellMar>
          <w:left w:w="70" w:type="dxa"/>
          <w:right w:w="70" w:type="dxa"/>
        </w:tblCellMar>
        <w:tblLook w:val="04A0" w:firstRow="1" w:lastRow="0" w:firstColumn="1" w:lastColumn="0" w:noHBand="0" w:noVBand="1"/>
      </w:tblPr>
      <w:tblGrid>
        <w:gridCol w:w="6140"/>
        <w:gridCol w:w="2120"/>
        <w:gridCol w:w="2120"/>
      </w:tblGrid>
      <w:tr w:rsidR="00867EBE" w14:paraId="201A77DA" w14:textId="77777777" w:rsidTr="00867EBE">
        <w:trPr>
          <w:trHeight w:val="225"/>
        </w:trPr>
        <w:tc>
          <w:tcPr>
            <w:tcW w:w="614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E655E0B"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2120" w:type="dxa"/>
            <w:tcBorders>
              <w:top w:val="single" w:sz="4" w:space="0" w:color="auto"/>
              <w:left w:val="nil"/>
              <w:bottom w:val="single" w:sz="4" w:space="0" w:color="auto"/>
              <w:right w:val="single" w:sz="4" w:space="0" w:color="auto"/>
            </w:tcBorders>
            <w:shd w:val="clear" w:color="auto" w:fill="D9D9D9"/>
            <w:noWrap/>
            <w:vAlign w:val="center"/>
            <w:hideMark/>
          </w:tcPr>
          <w:p w14:paraId="61D587B6"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2120" w:type="dxa"/>
            <w:tcBorders>
              <w:top w:val="single" w:sz="4" w:space="0" w:color="auto"/>
              <w:left w:val="nil"/>
              <w:bottom w:val="single" w:sz="4" w:space="0" w:color="auto"/>
              <w:right w:val="single" w:sz="4" w:space="0" w:color="auto"/>
            </w:tcBorders>
            <w:shd w:val="clear" w:color="auto" w:fill="D9D9D9"/>
            <w:vAlign w:val="center"/>
            <w:hideMark/>
          </w:tcPr>
          <w:p w14:paraId="57C44867"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3A065C0E" w14:textId="77777777" w:rsidTr="00867EBE">
        <w:trPr>
          <w:trHeight w:val="240"/>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3274B745"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Depósito à Vista</w:t>
            </w:r>
          </w:p>
        </w:tc>
        <w:tc>
          <w:tcPr>
            <w:tcW w:w="2120" w:type="dxa"/>
            <w:tcBorders>
              <w:top w:val="nil"/>
              <w:left w:val="nil"/>
              <w:bottom w:val="single" w:sz="4" w:space="0" w:color="auto"/>
              <w:right w:val="single" w:sz="4" w:space="0" w:color="auto"/>
            </w:tcBorders>
            <w:shd w:val="clear" w:color="auto" w:fill="FFFFFF"/>
            <w:vAlign w:val="center"/>
            <w:hideMark/>
          </w:tcPr>
          <w:p w14:paraId="42A79A13"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75.533.363,58 </w:t>
            </w:r>
          </w:p>
        </w:tc>
        <w:tc>
          <w:tcPr>
            <w:tcW w:w="2120" w:type="dxa"/>
            <w:tcBorders>
              <w:top w:val="nil"/>
              <w:left w:val="nil"/>
              <w:bottom w:val="single" w:sz="4" w:space="0" w:color="auto"/>
              <w:right w:val="single" w:sz="4" w:space="0" w:color="auto"/>
            </w:tcBorders>
            <w:shd w:val="clear" w:color="auto" w:fill="FFFFFF"/>
            <w:vAlign w:val="center"/>
            <w:hideMark/>
          </w:tcPr>
          <w:p w14:paraId="32CE93BC"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64.038.330,02 </w:t>
            </w:r>
          </w:p>
        </w:tc>
      </w:tr>
      <w:tr w:rsidR="00867EBE" w14:paraId="2C1CAD24" w14:textId="77777777" w:rsidTr="00867EBE">
        <w:trPr>
          <w:trHeight w:val="240"/>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210646E0"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Depósito Sob Aviso</w:t>
            </w:r>
          </w:p>
        </w:tc>
        <w:tc>
          <w:tcPr>
            <w:tcW w:w="2120" w:type="dxa"/>
            <w:tcBorders>
              <w:top w:val="nil"/>
              <w:left w:val="nil"/>
              <w:bottom w:val="single" w:sz="4" w:space="0" w:color="auto"/>
              <w:right w:val="single" w:sz="4" w:space="0" w:color="auto"/>
            </w:tcBorders>
            <w:shd w:val="clear" w:color="auto" w:fill="FFFFFF"/>
            <w:vAlign w:val="center"/>
            <w:hideMark/>
          </w:tcPr>
          <w:p w14:paraId="08D9C549"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22.423,75 </w:t>
            </w:r>
          </w:p>
        </w:tc>
        <w:tc>
          <w:tcPr>
            <w:tcW w:w="2120" w:type="dxa"/>
            <w:tcBorders>
              <w:top w:val="nil"/>
              <w:left w:val="nil"/>
              <w:bottom w:val="single" w:sz="4" w:space="0" w:color="auto"/>
              <w:right w:val="single" w:sz="4" w:space="0" w:color="auto"/>
            </w:tcBorders>
            <w:shd w:val="clear" w:color="auto" w:fill="FFFFFF"/>
            <w:vAlign w:val="center"/>
            <w:hideMark/>
          </w:tcPr>
          <w:p w14:paraId="2572470E"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27.600,96 </w:t>
            </w:r>
          </w:p>
        </w:tc>
      </w:tr>
      <w:tr w:rsidR="00867EBE" w14:paraId="53994588" w14:textId="77777777" w:rsidTr="00867EBE">
        <w:trPr>
          <w:trHeight w:val="240"/>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632B1BBD"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Depósito a Prazo</w:t>
            </w:r>
          </w:p>
        </w:tc>
        <w:tc>
          <w:tcPr>
            <w:tcW w:w="2120" w:type="dxa"/>
            <w:tcBorders>
              <w:top w:val="nil"/>
              <w:left w:val="nil"/>
              <w:bottom w:val="single" w:sz="4" w:space="0" w:color="auto"/>
              <w:right w:val="single" w:sz="4" w:space="0" w:color="auto"/>
            </w:tcBorders>
            <w:shd w:val="clear" w:color="auto" w:fill="FFFFFF"/>
            <w:vAlign w:val="center"/>
            <w:hideMark/>
          </w:tcPr>
          <w:p w14:paraId="07D3FD73"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219.453.071,41 </w:t>
            </w:r>
          </w:p>
        </w:tc>
        <w:tc>
          <w:tcPr>
            <w:tcW w:w="2120" w:type="dxa"/>
            <w:tcBorders>
              <w:top w:val="nil"/>
              <w:left w:val="nil"/>
              <w:bottom w:val="single" w:sz="4" w:space="0" w:color="auto"/>
              <w:right w:val="single" w:sz="4" w:space="0" w:color="auto"/>
            </w:tcBorders>
            <w:shd w:val="clear" w:color="auto" w:fill="FFFFFF"/>
            <w:vAlign w:val="center"/>
            <w:hideMark/>
          </w:tcPr>
          <w:p w14:paraId="6AAEEBCF"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212.811.268,09 </w:t>
            </w:r>
          </w:p>
        </w:tc>
      </w:tr>
      <w:tr w:rsidR="00867EBE" w14:paraId="557A1BC3"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3A0D4A5F"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TOTAL </w:t>
            </w:r>
          </w:p>
        </w:tc>
        <w:tc>
          <w:tcPr>
            <w:tcW w:w="2120" w:type="dxa"/>
            <w:tcBorders>
              <w:top w:val="nil"/>
              <w:left w:val="nil"/>
              <w:bottom w:val="single" w:sz="4" w:space="0" w:color="auto"/>
              <w:right w:val="single" w:sz="4" w:space="0" w:color="auto"/>
            </w:tcBorders>
            <w:shd w:val="clear" w:color="auto" w:fill="D8D8D8"/>
            <w:vAlign w:val="center"/>
            <w:hideMark/>
          </w:tcPr>
          <w:p w14:paraId="2AEB01CB"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295.008.858,74 </w:t>
            </w:r>
          </w:p>
        </w:tc>
        <w:tc>
          <w:tcPr>
            <w:tcW w:w="2120" w:type="dxa"/>
            <w:tcBorders>
              <w:top w:val="nil"/>
              <w:left w:val="nil"/>
              <w:bottom w:val="single" w:sz="4" w:space="0" w:color="auto"/>
              <w:right w:val="single" w:sz="4" w:space="0" w:color="auto"/>
            </w:tcBorders>
            <w:shd w:val="clear" w:color="auto" w:fill="D8D8D8"/>
            <w:vAlign w:val="center"/>
            <w:hideMark/>
          </w:tcPr>
          <w:p w14:paraId="14B09613"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276.877.199,07 </w:t>
            </w:r>
          </w:p>
        </w:tc>
      </w:tr>
    </w:tbl>
    <w:p w14:paraId="4887DEE8" w14:textId="77777777" w:rsidR="00867EBE" w:rsidRDefault="00867EBE" w:rsidP="00867EBE">
      <w:pPr>
        <w:rPr>
          <w:rFonts w:eastAsiaTheme="minorEastAsia"/>
          <w:b/>
          <w:bCs/>
        </w:rPr>
      </w:pPr>
      <w:r>
        <w:rPr>
          <w:b/>
          <w:bCs/>
        </w:rPr>
        <w:t> </w:t>
      </w:r>
    </w:p>
    <w:p w14:paraId="2F179D50" w14:textId="77777777" w:rsidR="00416856" w:rsidRDefault="00416856">
      <w:pPr>
        <w:spacing w:after="160" w:line="259" w:lineRule="auto"/>
        <w:rPr>
          <w:rFonts w:ascii="Arial" w:hAnsi="Arial" w:cs="Arial"/>
          <w:sz w:val="20"/>
          <w:szCs w:val="20"/>
        </w:rPr>
      </w:pPr>
      <w:r>
        <w:rPr>
          <w:rFonts w:ascii="Arial" w:hAnsi="Arial" w:cs="Arial"/>
          <w:sz w:val="20"/>
          <w:szCs w:val="20"/>
        </w:rPr>
        <w:br w:type="page"/>
      </w:r>
    </w:p>
    <w:p w14:paraId="1F7F46AC" w14:textId="2E69E233" w:rsidR="00867EBE" w:rsidRDefault="00867EBE" w:rsidP="00867EBE">
      <w:pPr>
        <w:jc w:val="both"/>
        <w:rPr>
          <w:rFonts w:ascii="Arial" w:hAnsi="Arial" w:cs="Arial"/>
          <w:sz w:val="20"/>
          <w:szCs w:val="20"/>
        </w:rPr>
      </w:pPr>
      <w:r>
        <w:rPr>
          <w:rFonts w:ascii="Arial" w:hAnsi="Arial" w:cs="Arial"/>
          <w:sz w:val="20"/>
          <w:szCs w:val="20"/>
        </w:rPr>
        <w:lastRenderedPageBreak/>
        <w:t>Os depósitos, até o limite de R$ 250 mil (duzentos e cinquenta mil reais), por CPF/CNPJ, estão garantidos pelo Fundo Garantidor do Cooperativismo de Crédito (FGCoop), o qual é uma associação civil sem fins lucrativos, com personalidade jurídica de direito privado de abrangência nacional, regida por Estatuto e pelas disposições legais e regulamentares aplicáveis, conforme Resolução CMN n°4.284/2013. As instituições associadas são todas as Cooperativas Singulares de Crédito e os Bancos Cooperativos.</w:t>
      </w:r>
    </w:p>
    <w:p w14:paraId="70C6E689" w14:textId="77777777" w:rsidR="00867EBE" w:rsidRDefault="00867EBE" w:rsidP="00867EBE">
      <w:pPr>
        <w:pStyle w:val="NormalWeb"/>
        <w:jc w:val="both"/>
      </w:pPr>
      <w:r w:rsidRPr="00AF3176">
        <w:rPr>
          <w:rFonts w:ascii="Arial" w:hAnsi="Arial" w:cs="Arial"/>
          <w:sz w:val="20"/>
          <w:szCs w:val="20"/>
        </w:rPr>
        <w:t>a) Concentração dos principais depositantes:</w:t>
      </w:r>
    </w:p>
    <w:tbl>
      <w:tblPr>
        <w:tblW w:w="5000" w:type="pct"/>
        <w:tblCellMar>
          <w:left w:w="70" w:type="dxa"/>
          <w:right w:w="70" w:type="dxa"/>
        </w:tblCellMar>
        <w:tblLook w:val="04A0" w:firstRow="1" w:lastRow="0" w:firstColumn="1" w:lastColumn="0" w:noHBand="0" w:noVBand="1"/>
      </w:tblPr>
      <w:tblGrid>
        <w:gridCol w:w="2872"/>
        <w:gridCol w:w="1750"/>
        <w:gridCol w:w="2043"/>
        <w:gridCol w:w="1750"/>
        <w:gridCol w:w="2041"/>
      </w:tblGrid>
      <w:tr w:rsidR="00867EBE" w14:paraId="3A9C23B4" w14:textId="77777777" w:rsidTr="00867EBE">
        <w:trPr>
          <w:trHeight w:val="225"/>
        </w:trPr>
        <w:tc>
          <w:tcPr>
            <w:tcW w:w="1373"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1986FC80"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837" w:type="pct"/>
            <w:tcBorders>
              <w:top w:val="single" w:sz="4" w:space="0" w:color="auto"/>
              <w:left w:val="nil"/>
              <w:bottom w:val="single" w:sz="4" w:space="0" w:color="auto"/>
              <w:right w:val="single" w:sz="4" w:space="0" w:color="auto"/>
            </w:tcBorders>
            <w:shd w:val="clear" w:color="auto" w:fill="D8D8D8"/>
            <w:vAlign w:val="center"/>
            <w:hideMark/>
          </w:tcPr>
          <w:p w14:paraId="6A916F2C"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977" w:type="pct"/>
            <w:tcBorders>
              <w:top w:val="single" w:sz="4" w:space="0" w:color="auto"/>
              <w:left w:val="nil"/>
              <w:bottom w:val="single" w:sz="4" w:space="0" w:color="auto"/>
              <w:right w:val="single" w:sz="4" w:space="0" w:color="auto"/>
            </w:tcBorders>
            <w:shd w:val="clear" w:color="auto" w:fill="D8D8D8"/>
            <w:vAlign w:val="center"/>
            <w:hideMark/>
          </w:tcPr>
          <w:p w14:paraId="6862DF6C"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Carteira Total</w:t>
            </w:r>
          </w:p>
        </w:tc>
        <w:tc>
          <w:tcPr>
            <w:tcW w:w="837" w:type="pct"/>
            <w:tcBorders>
              <w:top w:val="single" w:sz="4" w:space="0" w:color="auto"/>
              <w:left w:val="nil"/>
              <w:bottom w:val="single" w:sz="4" w:space="0" w:color="auto"/>
              <w:right w:val="single" w:sz="4" w:space="0" w:color="auto"/>
            </w:tcBorders>
            <w:shd w:val="clear" w:color="auto" w:fill="D8D8D8"/>
            <w:vAlign w:val="center"/>
            <w:hideMark/>
          </w:tcPr>
          <w:p w14:paraId="3422166A"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c>
          <w:tcPr>
            <w:tcW w:w="977" w:type="pct"/>
            <w:tcBorders>
              <w:top w:val="single" w:sz="4" w:space="0" w:color="auto"/>
              <w:left w:val="nil"/>
              <w:bottom w:val="single" w:sz="4" w:space="0" w:color="auto"/>
              <w:right w:val="single" w:sz="4" w:space="0" w:color="auto"/>
            </w:tcBorders>
            <w:shd w:val="clear" w:color="auto" w:fill="D8D8D8"/>
            <w:vAlign w:val="center"/>
            <w:hideMark/>
          </w:tcPr>
          <w:p w14:paraId="1AC2B4BB"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Carteira Total</w:t>
            </w:r>
          </w:p>
        </w:tc>
      </w:tr>
      <w:tr w:rsidR="00867EBE" w14:paraId="1353447A" w14:textId="77777777" w:rsidTr="00867EBE">
        <w:trPr>
          <w:trHeight w:val="225"/>
        </w:trPr>
        <w:tc>
          <w:tcPr>
            <w:tcW w:w="1373" w:type="pct"/>
            <w:tcBorders>
              <w:top w:val="nil"/>
              <w:left w:val="single" w:sz="4" w:space="0" w:color="auto"/>
              <w:bottom w:val="single" w:sz="4" w:space="0" w:color="auto"/>
              <w:right w:val="single" w:sz="4" w:space="0" w:color="auto"/>
            </w:tcBorders>
            <w:shd w:val="clear" w:color="auto" w:fill="D8D8D8"/>
            <w:vAlign w:val="center"/>
            <w:hideMark/>
          </w:tcPr>
          <w:p w14:paraId="13128BF5"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Maior Depositante</w:t>
            </w:r>
          </w:p>
        </w:tc>
        <w:tc>
          <w:tcPr>
            <w:tcW w:w="837" w:type="pct"/>
            <w:tcBorders>
              <w:top w:val="nil"/>
              <w:left w:val="nil"/>
              <w:bottom w:val="single" w:sz="4" w:space="0" w:color="auto"/>
              <w:right w:val="single" w:sz="4" w:space="0" w:color="auto"/>
            </w:tcBorders>
            <w:shd w:val="clear" w:color="auto" w:fill="FFFFFF"/>
            <w:vAlign w:val="center"/>
            <w:hideMark/>
          </w:tcPr>
          <w:p w14:paraId="498FE821"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6.314.168,41</w:t>
            </w:r>
          </w:p>
        </w:tc>
        <w:tc>
          <w:tcPr>
            <w:tcW w:w="977" w:type="pct"/>
            <w:tcBorders>
              <w:top w:val="nil"/>
              <w:left w:val="nil"/>
              <w:bottom w:val="single" w:sz="4" w:space="0" w:color="auto"/>
              <w:right w:val="single" w:sz="4" w:space="0" w:color="auto"/>
            </w:tcBorders>
            <w:shd w:val="clear" w:color="auto" w:fill="D8D8D8"/>
            <w:vAlign w:val="center"/>
            <w:hideMark/>
          </w:tcPr>
          <w:p w14:paraId="30C927AF"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1,91%</w:t>
            </w:r>
          </w:p>
        </w:tc>
        <w:tc>
          <w:tcPr>
            <w:tcW w:w="837" w:type="pct"/>
            <w:tcBorders>
              <w:top w:val="nil"/>
              <w:left w:val="nil"/>
              <w:bottom w:val="single" w:sz="4" w:space="0" w:color="auto"/>
              <w:right w:val="single" w:sz="4" w:space="0" w:color="auto"/>
            </w:tcBorders>
            <w:shd w:val="clear" w:color="auto" w:fill="FFFFFF"/>
            <w:vAlign w:val="center"/>
            <w:hideMark/>
          </w:tcPr>
          <w:p w14:paraId="30043B6B"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8.780.860,32</w:t>
            </w:r>
          </w:p>
        </w:tc>
        <w:tc>
          <w:tcPr>
            <w:tcW w:w="977" w:type="pct"/>
            <w:tcBorders>
              <w:top w:val="nil"/>
              <w:left w:val="nil"/>
              <w:bottom w:val="single" w:sz="4" w:space="0" w:color="auto"/>
              <w:right w:val="single" w:sz="4" w:space="0" w:color="auto"/>
            </w:tcBorders>
            <w:shd w:val="clear" w:color="auto" w:fill="D8D8D8"/>
            <w:vAlign w:val="center"/>
            <w:hideMark/>
          </w:tcPr>
          <w:p w14:paraId="2D683F5B"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2,84%</w:t>
            </w:r>
          </w:p>
        </w:tc>
      </w:tr>
      <w:tr w:rsidR="00867EBE" w14:paraId="614B2736" w14:textId="77777777" w:rsidTr="00867EBE">
        <w:trPr>
          <w:trHeight w:val="225"/>
        </w:trPr>
        <w:tc>
          <w:tcPr>
            <w:tcW w:w="1373" w:type="pct"/>
            <w:tcBorders>
              <w:top w:val="nil"/>
              <w:left w:val="single" w:sz="4" w:space="0" w:color="auto"/>
              <w:bottom w:val="single" w:sz="4" w:space="0" w:color="auto"/>
              <w:right w:val="single" w:sz="4" w:space="0" w:color="auto"/>
            </w:tcBorders>
            <w:shd w:val="clear" w:color="auto" w:fill="D8D8D8"/>
            <w:vAlign w:val="center"/>
            <w:hideMark/>
          </w:tcPr>
          <w:p w14:paraId="7C76BB8E"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 Maiores Depositantes</w:t>
            </w:r>
          </w:p>
        </w:tc>
        <w:tc>
          <w:tcPr>
            <w:tcW w:w="837" w:type="pct"/>
            <w:tcBorders>
              <w:top w:val="nil"/>
              <w:left w:val="nil"/>
              <w:bottom w:val="single" w:sz="4" w:space="0" w:color="auto"/>
              <w:right w:val="single" w:sz="4" w:space="0" w:color="auto"/>
            </w:tcBorders>
            <w:shd w:val="clear" w:color="auto" w:fill="FFFFFF"/>
            <w:vAlign w:val="center"/>
            <w:hideMark/>
          </w:tcPr>
          <w:p w14:paraId="72064279"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29.255.504,27</w:t>
            </w:r>
          </w:p>
        </w:tc>
        <w:tc>
          <w:tcPr>
            <w:tcW w:w="977" w:type="pct"/>
            <w:tcBorders>
              <w:top w:val="nil"/>
              <w:left w:val="nil"/>
              <w:bottom w:val="single" w:sz="4" w:space="0" w:color="auto"/>
              <w:right w:val="single" w:sz="4" w:space="0" w:color="auto"/>
            </w:tcBorders>
            <w:shd w:val="clear" w:color="auto" w:fill="D8D8D8"/>
            <w:vAlign w:val="center"/>
            <w:hideMark/>
          </w:tcPr>
          <w:p w14:paraId="753120F4"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8,85%</w:t>
            </w:r>
          </w:p>
        </w:tc>
        <w:tc>
          <w:tcPr>
            <w:tcW w:w="837" w:type="pct"/>
            <w:tcBorders>
              <w:top w:val="nil"/>
              <w:left w:val="nil"/>
              <w:bottom w:val="single" w:sz="4" w:space="0" w:color="auto"/>
              <w:right w:val="single" w:sz="4" w:space="0" w:color="auto"/>
            </w:tcBorders>
            <w:shd w:val="clear" w:color="auto" w:fill="FFFFFF"/>
            <w:vAlign w:val="center"/>
            <w:hideMark/>
          </w:tcPr>
          <w:p w14:paraId="78CA1A5C"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37.293.499,70</w:t>
            </w:r>
          </w:p>
        </w:tc>
        <w:tc>
          <w:tcPr>
            <w:tcW w:w="977" w:type="pct"/>
            <w:tcBorders>
              <w:top w:val="nil"/>
              <w:left w:val="nil"/>
              <w:bottom w:val="single" w:sz="4" w:space="0" w:color="auto"/>
              <w:right w:val="single" w:sz="4" w:space="0" w:color="auto"/>
            </w:tcBorders>
            <w:shd w:val="clear" w:color="auto" w:fill="D8D8D8"/>
            <w:vAlign w:val="center"/>
            <w:hideMark/>
          </w:tcPr>
          <w:p w14:paraId="7C624703"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12,05%</w:t>
            </w:r>
          </w:p>
        </w:tc>
      </w:tr>
      <w:tr w:rsidR="00867EBE" w14:paraId="232F20E8" w14:textId="77777777" w:rsidTr="00867EBE">
        <w:trPr>
          <w:trHeight w:val="225"/>
        </w:trPr>
        <w:tc>
          <w:tcPr>
            <w:tcW w:w="1373" w:type="pct"/>
            <w:tcBorders>
              <w:top w:val="nil"/>
              <w:left w:val="single" w:sz="4" w:space="0" w:color="auto"/>
              <w:bottom w:val="single" w:sz="4" w:space="0" w:color="auto"/>
              <w:right w:val="single" w:sz="4" w:space="0" w:color="auto"/>
            </w:tcBorders>
            <w:shd w:val="clear" w:color="auto" w:fill="D8D8D8"/>
            <w:vAlign w:val="center"/>
            <w:hideMark/>
          </w:tcPr>
          <w:p w14:paraId="1B2C3CD4"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50 Maiores Depositantes</w:t>
            </w:r>
          </w:p>
        </w:tc>
        <w:tc>
          <w:tcPr>
            <w:tcW w:w="837" w:type="pct"/>
            <w:tcBorders>
              <w:top w:val="nil"/>
              <w:left w:val="nil"/>
              <w:bottom w:val="single" w:sz="4" w:space="0" w:color="auto"/>
              <w:right w:val="single" w:sz="4" w:space="0" w:color="auto"/>
            </w:tcBorders>
            <w:shd w:val="clear" w:color="auto" w:fill="FFFFFF"/>
            <w:vAlign w:val="center"/>
            <w:hideMark/>
          </w:tcPr>
          <w:p w14:paraId="0B264E4F"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65.417.263,68</w:t>
            </w:r>
          </w:p>
        </w:tc>
        <w:tc>
          <w:tcPr>
            <w:tcW w:w="977" w:type="pct"/>
            <w:tcBorders>
              <w:top w:val="nil"/>
              <w:left w:val="nil"/>
              <w:bottom w:val="single" w:sz="4" w:space="0" w:color="auto"/>
              <w:right w:val="single" w:sz="4" w:space="0" w:color="auto"/>
            </w:tcBorders>
            <w:shd w:val="clear" w:color="auto" w:fill="D8D8D8"/>
            <w:vAlign w:val="center"/>
            <w:hideMark/>
          </w:tcPr>
          <w:p w14:paraId="5796F681"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19,80%</w:t>
            </w:r>
          </w:p>
        </w:tc>
        <w:tc>
          <w:tcPr>
            <w:tcW w:w="837" w:type="pct"/>
            <w:tcBorders>
              <w:top w:val="nil"/>
              <w:left w:val="nil"/>
              <w:bottom w:val="single" w:sz="4" w:space="0" w:color="auto"/>
              <w:right w:val="single" w:sz="4" w:space="0" w:color="auto"/>
            </w:tcBorders>
            <w:shd w:val="clear" w:color="auto" w:fill="FFFFFF"/>
            <w:vAlign w:val="center"/>
            <w:hideMark/>
          </w:tcPr>
          <w:p w14:paraId="557B897B"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72.213.645,60</w:t>
            </w:r>
          </w:p>
        </w:tc>
        <w:tc>
          <w:tcPr>
            <w:tcW w:w="977" w:type="pct"/>
            <w:tcBorders>
              <w:top w:val="nil"/>
              <w:left w:val="nil"/>
              <w:bottom w:val="single" w:sz="4" w:space="0" w:color="auto"/>
              <w:right w:val="single" w:sz="4" w:space="0" w:color="auto"/>
            </w:tcBorders>
            <w:shd w:val="clear" w:color="auto" w:fill="D8D8D8"/>
            <w:vAlign w:val="center"/>
            <w:hideMark/>
          </w:tcPr>
          <w:p w14:paraId="7F560C9F"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23,34%</w:t>
            </w:r>
          </w:p>
        </w:tc>
      </w:tr>
    </w:tbl>
    <w:p w14:paraId="620E228B" w14:textId="77777777" w:rsidR="00867EBE" w:rsidRDefault="00867EBE" w:rsidP="00867EBE">
      <w:pPr>
        <w:rPr>
          <w:rFonts w:eastAsiaTheme="minorEastAsia"/>
          <w:b/>
          <w:bCs/>
        </w:rPr>
      </w:pPr>
      <w:r>
        <w:rPr>
          <w:b/>
          <w:bCs/>
        </w:rPr>
        <w:t> </w:t>
      </w:r>
    </w:p>
    <w:p w14:paraId="53502C86" w14:textId="77777777" w:rsidR="00867EBE" w:rsidRDefault="00867EBE" w:rsidP="00867EBE">
      <w:pPr>
        <w:jc w:val="both"/>
        <w:rPr>
          <w:rFonts w:ascii="Arial" w:hAnsi="Arial" w:cs="Arial"/>
          <w:sz w:val="20"/>
          <w:szCs w:val="20"/>
        </w:rPr>
      </w:pPr>
      <w:r>
        <w:rPr>
          <w:rFonts w:ascii="Arial" w:hAnsi="Arial" w:cs="Arial"/>
          <w:sz w:val="20"/>
          <w:szCs w:val="20"/>
        </w:rPr>
        <w:t>O total da Carteira está representado pelos Depósitos, Letras de Crédito Imobiliário – LCI e Letras de Crédito do Agronegócio – LCA.</w:t>
      </w:r>
    </w:p>
    <w:p w14:paraId="45C8FE73" w14:textId="77777777" w:rsidR="00867EBE" w:rsidRDefault="00867EBE" w:rsidP="00867EBE">
      <w:pPr>
        <w:pStyle w:val="NormalWeb"/>
      </w:pPr>
      <w:r w:rsidRPr="00AF3176">
        <w:rPr>
          <w:rFonts w:ascii="Arial" w:hAnsi="Arial" w:cs="Arial"/>
          <w:sz w:val="20"/>
          <w:szCs w:val="20"/>
        </w:rPr>
        <w:t>b) Despesas com operações de captação de mercado:</w:t>
      </w:r>
    </w:p>
    <w:tbl>
      <w:tblPr>
        <w:tblW w:w="10380" w:type="dxa"/>
        <w:tblCellMar>
          <w:left w:w="70" w:type="dxa"/>
          <w:right w:w="70" w:type="dxa"/>
        </w:tblCellMar>
        <w:tblLook w:val="04A0" w:firstRow="1" w:lastRow="0" w:firstColumn="1" w:lastColumn="0" w:noHBand="0" w:noVBand="1"/>
      </w:tblPr>
      <w:tblGrid>
        <w:gridCol w:w="6140"/>
        <w:gridCol w:w="2120"/>
        <w:gridCol w:w="2120"/>
      </w:tblGrid>
      <w:tr w:rsidR="00867EBE" w14:paraId="5DF7106E" w14:textId="77777777" w:rsidTr="00867EBE">
        <w:trPr>
          <w:trHeight w:val="227"/>
        </w:trPr>
        <w:tc>
          <w:tcPr>
            <w:tcW w:w="614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AD65F96" w14:textId="77777777" w:rsidR="00867EBE" w:rsidRDefault="00867EBE">
            <w:pPr>
              <w:spacing w:line="256" w:lineRule="auto"/>
              <w:jc w:val="center"/>
              <w:rPr>
                <w:rFonts w:ascii="Arial" w:eastAsia="Times New Roman" w:hAnsi="Arial" w:cs="Arial"/>
                <w:b/>
                <w:bCs/>
                <w:color w:val="000000"/>
                <w:sz w:val="16"/>
                <w:szCs w:val="16"/>
                <w:lang w:eastAsia="pt-BR"/>
              </w:rPr>
            </w:pPr>
            <w:r>
              <w:rPr>
                <w:b/>
                <w:bCs/>
              </w:rPr>
              <w:t> </w:t>
            </w:r>
            <w:r>
              <w:rPr>
                <w:rFonts w:ascii="Arial" w:eastAsia="Times New Roman" w:hAnsi="Arial" w:cs="Arial"/>
                <w:b/>
                <w:bCs/>
                <w:color w:val="000000"/>
                <w:sz w:val="16"/>
                <w:szCs w:val="16"/>
                <w:lang w:eastAsia="pt-BR"/>
              </w:rPr>
              <w:t>Descrição</w:t>
            </w:r>
          </w:p>
        </w:tc>
        <w:tc>
          <w:tcPr>
            <w:tcW w:w="2120" w:type="dxa"/>
            <w:tcBorders>
              <w:top w:val="single" w:sz="4" w:space="0" w:color="auto"/>
              <w:left w:val="nil"/>
              <w:bottom w:val="single" w:sz="4" w:space="0" w:color="auto"/>
              <w:right w:val="single" w:sz="4" w:space="0" w:color="auto"/>
            </w:tcBorders>
            <w:shd w:val="clear" w:color="auto" w:fill="D9D9D9"/>
            <w:noWrap/>
            <w:vAlign w:val="bottom"/>
            <w:hideMark/>
          </w:tcPr>
          <w:p w14:paraId="1D1DE738"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2120" w:type="dxa"/>
            <w:tcBorders>
              <w:top w:val="single" w:sz="4" w:space="0" w:color="auto"/>
              <w:left w:val="nil"/>
              <w:bottom w:val="single" w:sz="4" w:space="0" w:color="auto"/>
              <w:right w:val="single" w:sz="4" w:space="0" w:color="auto"/>
            </w:tcBorders>
            <w:shd w:val="clear" w:color="auto" w:fill="D9D9D9"/>
            <w:noWrap/>
            <w:vAlign w:val="bottom"/>
            <w:hideMark/>
          </w:tcPr>
          <w:p w14:paraId="1F3C0E23"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30/06/2020</w:t>
            </w:r>
          </w:p>
        </w:tc>
      </w:tr>
      <w:tr w:rsidR="00867EBE" w14:paraId="4B0A4071" w14:textId="77777777" w:rsidTr="00867EBE">
        <w:trPr>
          <w:trHeight w:val="227"/>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6A3E433F"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Despesas de Depósitos de Aviso Prévio</w:t>
            </w:r>
          </w:p>
        </w:tc>
        <w:tc>
          <w:tcPr>
            <w:tcW w:w="2120" w:type="dxa"/>
            <w:tcBorders>
              <w:top w:val="nil"/>
              <w:left w:val="nil"/>
              <w:bottom w:val="single" w:sz="4" w:space="0" w:color="auto"/>
              <w:right w:val="single" w:sz="4" w:space="0" w:color="auto"/>
            </w:tcBorders>
            <w:noWrap/>
            <w:vAlign w:val="bottom"/>
            <w:hideMark/>
          </w:tcPr>
          <w:p w14:paraId="71A6A851"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(337,63)</w:t>
            </w:r>
          </w:p>
        </w:tc>
        <w:tc>
          <w:tcPr>
            <w:tcW w:w="2120" w:type="dxa"/>
            <w:tcBorders>
              <w:top w:val="nil"/>
              <w:left w:val="nil"/>
              <w:bottom w:val="single" w:sz="4" w:space="0" w:color="auto"/>
              <w:right w:val="single" w:sz="4" w:space="0" w:color="auto"/>
            </w:tcBorders>
            <w:noWrap/>
            <w:vAlign w:val="bottom"/>
            <w:hideMark/>
          </w:tcPr>
          <w:p w14:paraId="219422DD"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(621,14)</w:t>
            </w:r>
          </w:p>
        </w:tc>
      </w:tr>
      <w:tr w:rsidR="00867EBE" w14:paraId="4285AFBD" w14:textId="77777777" w:rsidTr="00867EBE">
        <w:trPr>
          <w:trHeight w:val="227"/>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635705D1"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Despesas de Depósitos a Prazo</w:t>
            </w:r>
          </w:p>
        </w:tc>
        <w:tc>
          <w:tcPr>
            <w:tcW w:w="2120" w:type="dxa"/>
            <w:tcBorders>
              <w:top w:val="nil"/>
              <w:left w:val="nil"/>
              <w:bottom w:val="single" w:sz="4" w:space="0" w:color="auto"/>
              <w:right w:val="single" w:sz="4" w:space="0" w:color="auto"/>
            </w:tcBorders>
            <w:noWrap/>
            <w:vAlign w:val="bottom"/>
            <w:hideMark/>
          </w:tcPr>
          <w:p w14:paraId="1C8709CE"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(2.557.061,90)</w:t>
            </w:r>
          </w:p>
        </w:tc>
        <w:tc>
          <w:tcPr>
            <w:tcW w:w="2120" w:type="dxa"/>
            <w:tcBorders>
              <w:top w:val="nil"/>
              <w:left w:val="nil"/>
              <w:bottom w:val="single" w:sz="4" w:space="0" w:color="auto"/>
              <w:right w:val="single" w:sz="4" w:space="0" w:color="auto"/>
            </w:tcBorders>
            <w:noWrap/>
            <w:vAlign w:val="bottom"/>
            <w:hideMark/>
          </w:tcPr>
          <w:p w14:paraId="038FE660"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(3.063.109,44)</w:t>
            </w:r>
          </w:p>
        </w:tc>
      </w:tr>
      <w:tr w:rsidR="00867EBE" w14:paraId="4C4F9243" w14:textId="77777777" w:rsidTr="00867EBE">
        <w:trPr>
          <w:trHeight w:val="227"/>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1DB3CEB6"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Despesas de Letras de Crédito do Agronegócio</w:t>
            </w:r>
          </w:p>
        </w:tc>
        <w:tc>
          <w:tcPr>
            <w:tcW w:w="2120" w:type="dxa"/>
            <w:tcBorders>
              <w:top w:val="nil"/>
              <w:left w:val="nil"/>
              <w:bottom w:val="single" w:sz="4" w:space="0" w:color="auto"/>
              <w:right w:val="single" w:sz="4" w:space="0" w:color="auto"/>
            </w:tcBorders>
            <w:noWrap/>
            <w:vAlign w:val="bottom"/>
            <w:hideMark/>
          </w:tcPr>
          <w:p w14:paraId="160DE8EC"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(397.121,42)</w:t>
            </w:r>
          </w:p>
        </w:tc>
        <w:tc>
          <w:tcPr>
            <w:tcW w:w="2120" w:type="dxa"/>
            <w:tcBorders>
              <w:top w:val="nil"/>
              <w:left w:val="nil"/>
              <w:bottom w:val="single" w:sz="4" w:space="0" w:color="auto"/>
              <w:right w:val="single" w:sz="4" w:space="0" w:color="auto"/>
            </w:tcBorders>
            <w:noWrap/>
            <w:vAlign w:val="bottom"/>
            <w:hideMark/>
          </w:tcPr>
          <w:p w14:paraId="2EAD602E"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(743.946,80)</w:t>
            </w:r>
          </w:p>
        </w:tc>
      </w:tr>
      <w:tr w:rsidR="00867EBE" w14:paraId="0735824D" w14:textId="77777777" w:rsidTr="00867EBE">
        <w:trPr>
          <w:trHeight w:val="227"/>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23AAEE1B"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Despesa Letras De Crédito do Imobiliário </w:t>
            </w:r>
          </w:p>
        </w:tc>
        <w:tc>
          <w:tcPr>
            <w:tcW w:w="2120" w:type="dxa"/>
            <w:tcBorders>
              <w:top w:val="nil"/>
              <w:left w:val="nil"/>
              <w:bottom w:val="single" w:sz="4" w:space="0" w:color="auto"/>
              <w:right w:val="single" w:sz="4" w:space="0" w:color="auto"/>
            </w:tcBorders>
            <w:noWrap/>
            <w:vAlign w:val="bottom"/>
            <w:hideMark/>
          </w:tcPr>
          <w:p w14:paraId="6F7D4C82"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(601,69)</w:t>
            </w:r>
          </w:p>
        </w:tc>
        <w:tc>
          <w:tcPr>
            <w:tcW w:w="2120" w:type="dxa"/>
            <w:tcBorders>
              <w:top w:val="nil"/>
              <w:left w:val="nil"/>
              <w:bottom w:val="single" w:sz="4" w:space="0" w:color="auto"/>
              <w:right w:val="single" w:sz="4" w:space="0" w:color="auto"/>
            </w:tcBorders>
            <w:noWrap/>
            <w:vAlign w:val="bottom"/>
            <w:hideMark/>
          </w:tcPr>
          <w:p w14:paraId="34ED1B1A"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   </w:t>
            </w:r>
          </w:p>
        </w:tc>
      </w:tr>
      <w:tr w:rsidR="00867EBE" w14:paraId="30663C42" w14:textId="77777777" w:rsidTr="00867EBE">
        <w:trPr>
          <w:trHeight w:val="227"/>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2AD46CE3"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Despesas de Contribuição ao Fundo Garantidor de Créditos</w:t>
            </w:r>
          </w:p>
        </w:tc>
        <w:tc>
          <w:tcPr>
            <w:tcW w:w="2120" w:type="dxa"/>
            <w:tcBorders>
              <w:top w:val="nil"/>
              <w:left w:val="nil"/>
              <w:bottom w:val="single" w:sz="4" w:space="0" w:color="auto"/>
              <w:right w:val="single" w:sz="4" w:space="0" w:color="auto"/>
            </w:tcBorders>
            <w:noWrap/>
            <w:vAlign w:val="bottom"/>
            <w:hideMark/>
          </w:tcPr>
          <w:p w14:paraId="3261FAAF"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(228.412,37)</w:t>
            </w:r>
          </w:p>
        </w:tc>
        <w:tc>
          <w:tcPr>
            <w:tcW w:w="2120" w:type="dxa"/>
            <w:tcBorders>
              <w:top w:val="nil"/>
              <w:left w:val="nil"/>
              <w:bottom w:val="single" w:sz="4" w:space="0" w:color="auto"/>
              <w:right w:val="single" w:sz="4" w:space="0" w:color="auto"/>
            </w:tcBorders>
            <w:noWrap/>
            <w:vAlign w:val="bottom"/>
            <w:hideMark/>
          </w:tcPr>
          <w:p w14:paraId="73DAEA95"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(196.116,26)</w:t>
            </w:r>
          </w:p>
        </w:tc>
      </w:tr>
      <w:tr w:rsidR="00867EBE" w14:paraId="3E6488E3" w14:textId="77777777" w:rsidTr="00867EBE">
        <w:trPr>
          <w:trHeight w:val="227"/>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5D2279A1"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2120" w:type="dxa"/>
            <w:tcBorders>
              <w:top w:val="nil"/>
              <w:left w:val="nil"/>
              <w:bottom w:val="single" w:sz="4" w:space="0" w:color="auto"/>
              <w:right w:val="single" w:sz="4" w:space="0" w:color="auto"/>
            </w:tcBorders>
            <w:shd w:val="clear" w:color="auto" w:fill="D9D9D9"/>
            <w:noWrap/>
            <w:vAlign w:val="bottom"/>
            <w:hideMark/>
          </w:tcPr>
          <w:p w14:paraId="0EA10489"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(3.183.535,01)</w:t>
            </w:r>
          </w:p>
        </w:tc>
        <w:tc>
          <w:tcPr>
            <w:tcW w:w="2120" w:type="dxa"/>
            <w:tcBorders>
              <w:top w:val="nil"/>
              <w:left w:val="nil"/>
              <w:bottom w:val="single" w:sz="4" w:space="0" w:color="auto"/>
              <w:right w:val="single" w:sz="4" w:space="0" w:color="auto"/>
            </w:tcBorders>
            <w:shd w:val="clear" w:color="auto" w:fill="D9D9D9"/>
            <w:noWrap/>
            <w:vAlign w:val="bottom"/>
            <w:hideMark/>
          </w:tcPr>
          <w:p w14:paraId="5237B696"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(4.003.793,64)</w:t>
            </w:r>
          </w:p>
        </w:tc>
      </w:tr>
    </w:tbl>
    <w:p w14:paraId="511D0BCB" w14:textId="77777777" w:rsidR="00416856" w:rsidRDefault="00416856" w:rsidP="00416856">
      <w:pPr>
        <w:spacing w:after="160" w:line="256" w:lineRule="auto"/>
        <w:rPr>
          <w:rFonts w:ascii="Arial" w:hAnsi="Arial" w:cs="Arial"/>
          <w:b/>
          <w:bCs/>
          <w:sz w:val="20"/>
          <w:szCs w:val="20"/>
        </w:rPr>
      </w:pPr>
    </w:p>
    <w:p w14:paraId="1A5093B4" w14:textId="07D352D3" w:rsidR="00867EBE" w:rsidRPr="00416856" w:rsidRDefault="00867EBE" w:rsidP="00416856">
      <w:pPr>
        <w:spacing w:after="160" w:line="256" w:lineRule="auto"/>
        <w:rPr>
          <w:rFonts w:ascii="Arial" w:eastAsia="Times New Roman" w:hAnsi="Arial" w:cs="Arial"/>
          <w:b/>
          <w:bCs/>
          <w:sz w:val="20"/>
          <w:szCs w:val="20"/>
          <w:lang w:eastAsia="pt-BR"/>
        </w:rPr>
      </w:pPr>
      <w:r w:rsidRPr="005A3EED">
        <w:rPr>
          <w:rFonts w:ascii="Arial" w:hAnsi="Arial" w:cs="Arial"/>
          <w:b/>
          <w:bCs/>
          <w:sz w:val="20"/>
          <w:szCs w:val="20"/>
        </w:rPr>
        <w:t>15. Recursos de aceite e emissão de títulos</w:t>
      </w:r>
    </w:p>
    <w:p w14:paraId="203F2C4C" w14:textId="2198CA9C" w:rsidR="00867EBE" w:rsidRDefault="00867EBE" w:rsidP="00867EBE">
      <w:pPr>
        <w:pStyle w:val="NormalWeb"/>
        <w:jc w:val="both"/>
        <w:rPr>
          <w:rFonts w:ascii="Arial" w:hAnsi="Arial" w:cs="Arial"/>
          <w:i/>
          <w:iCs/>
          <w:sz w:val="20"/>
          <w:szCs w:val="20"/>
        </w:rPr>
      </w:pPr>
      <w:r>
        <w:rPr>
          <w:rFonts w:ascii="Arial" w:hAnsi="Arial" w:cs="Arial"/>
          <w:sz w:val="20"/>
          <w:szCs w:val="20"/>
        </w:rPr>
        <w:t>Referem-se a Letras de Crédito do Agronegócio – LCA que conferem direito de penhor sobre os direitos creditórios do agronegócio a elas vinculados (Lei nº 11.076/</w:t>
      </w:r>
      <w:r w:rsidR="00473C1B">
        <w:rPr>
          <w:rFonts w:ascii="Arial" w:hAnsi="Arial" w:cs="Arial"/>
          <w:sz w:val="20"/>
          <w:szCs w:val="20"/>
        </w:rPr>
        <w:t>20</w:t>
      </w:r>
      <w:r>
        <w:rPr>
          <w:rFonts w:ascii="Arial" w:hAnsi="Arial" w:cs="Arial"/>
          <w:sz w:val="20"/>
          <w:szCs w:val="20"/>
        </w:rPr>
        <w:t>04) e a Letras de Crédito Imobiliário – LCI, lastreada por créditos imobiliários garantidos por hipoteca ou por alienação fiduciária de coisa imóvel conforme Lei nº 10.931/</w:t>
      </w:r>
      <w:r w:rsidR="00473C1B">
        <w:rPr>
          <w:rFonts w:ascii="Arial" w:hAnsi="Arial" w:cs="Arial"/>
          <w:sz w:val="20"/>
          <w:szCs w:val="20"/>
        </w:rPr>
        <w:t>20</w:t>
      </w:r>
      <w:r>
        <w:rPr>
          <w:rFonts w:ascii="Arial" w:hAnsi="Arial" w:cs="Arial"/>
          <w:sz w:val="20"/>
          <w:szCs w:val="20"/>
        </w:rPr>
        <w:t>04.</w:t>
      </w:r>
    </w:p>
    <w:tbl>
      <w:tblPr>
        <w:tblW w:w="5000" w:type="pct"/>
        <w:tblCellMar>
          <w:left w:w="70" w:type="dxa"/>
          <w:right w:w="70" w:type="dxa"/>
        </w:tblCellMar>
        <w:tblLook w:val="04A0" w:firstRow="1" w:lastRow="0" w:firstColumn="1" w:lastColumn="0" w:noHBand="0" w:noVBand="1"/>
      </w:tblPr>
      <w:tblGrid>
        <w:gridCol w:w="5237"/>
        <w:gridCol w:w="1249"/>
        <w:gridCol w:w="1361"/>
        <w:gridCol w:w="1248"/>
        <w:gridCol w:w="1361"/>
      </w:tblGrid>
      <w:tr w:rsidR="00867EBE" w14:paraId="00641B3D" w14:textId="77777777" w:rsidTr="00867EBE">
        <w:trPr>
          <w:trHeight w:val="227"/>
        </w:trPr>
        <w:tc>
          <w:tcPr>
            <w:tcW w:w="250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931329"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1248"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52E489"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30/06/2021</w:t>
            </w:r>
          </w:p>
        </w:tc>
        <w:tc>
          <w:tcPr>
            <w:tcW w:w="1248"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A16310A"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31/12/2020</w:t>
            </w:r>
          </w:p>
        </w:tc>
      </w:tr>
      <w:tr w:rsidR="00867EBE" w14:paraId="58CDA9D3" w14:textId="77777777" w:rsidTr="00867EB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59508" w14:textId="77777777" w:rsidR="00867EBE" w:rsidRDefault="00867EBE">
            <w:pPr>
              <w:spacing w:line="256" w:lineRule="auto"/>
              <w:rPr>
                <w:rFonts w:ascii="Arial" w:eastAsia="Times New Roman" w:hAnsi="Arial" w:cs="Arial"/>
                <w:b/>
                <w:bCs/>
                <w:color w:val="000000"/>
                <w:sz w:val="16"/>
                <w:szCs w:val="16"/>
                <w:lang w:eastAsia="pt-BR"/>
              </w:rPr>
            </w:pPr>
          </w:p>
        </w:tc>
        <w:tc>
          <w:tcPr>
            <w:tcW w:w="597" w:type="pct"/>
            <w:tcBorders>
              <w:top w:val="nil"/>
              <w:left w:val="nil"/>
              <w:bottom w:val="single" w:sz="4" w:space="0" w:color="auto"/>
              <w:right w:val="single" w:sz="4" w:space="0" w:color="auto"/>
            </w:tcBorders>
            <w:shd w:val="clear" w:color="auto" w:fill="D9D9D9" w:themeFill="background1" w:themeFillShade="D9"/>
            <w:noWrap/>
            <w:vAlign w:val="center"/>
            <w:hideMark/>
          </w:tcPr>
          <w:p w14:paraId="08E30B49"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Circulante</w:t>
            </w:r>
          </w:p>
        </w:tc>
        <w:tc>
          <w:tcPr>
            <w:tcW w:w="651" w:type="pct"/>
            <w:tcBorders>
              <w:top w:val="nil"/>
              <w:left w:val="nil"/>
              <w:bottom w:val="single" w:sz="4" w:space="0" w:color="auto"/>
              <w:right w:val="single" w:sz="4" w:space="0" w:color="auto"/>
            </w:tcBorders>
            <w:shd w:val="clear" w:color="auto" w:fill="D9D9D9" w:themeFill="background1" w:themeFillShade="D9"/>
            <w:noWrap/>
            <w:vAlign w:val="center"/>
            <w:hideMark/>
          </w:tcPr>
          <w:p w14:paraId="093493F0"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Não Circulante</w:t>
            </w:r>
          </w:p>
        </w:tc>
        <w:tc>
          <w:tcPr>
            <w:tcW w:w="597" w:type="pct"/>
            <w:tcBorders>
              <w:top w:val="nil"/>
              <w:left w:val="nil"/>
              <w:bottom w:val="single" w:sz="4" w:space="0" w:color="auto"/>
              <w:right w:val="single" w:sz="4" w:space="0" w:color="auto"/>
            </w:tcBorders>
            <w:shd w:val="clear" w:color="auto" w:fill="D9D9D9" w:themeFill="background1" w:themeFillShade="D9"/>
            <w:noWrap/>
            <w:vAlign w:val="center"/>
            <w:hideMark/>
          </w:tcPr>
          <w:p w14:paraId="411C1C4E"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Circulante</w:t>
            </w:r>
          </w:p>
        </w:tc>
        <w:tc>
          <w:tcPr>
            <w:tcW w:w="651" w:type="pct"/>
            <w:tcBorders>
              <w:top w:val="nil"/>
              <w:left w:val="nil"/>
              <w:bottom w:val="single" w:sz="4" w:space="0" w:color="auto"/>
              <w:right w:val="single" w:sz="4" w:space="0" w:color="auto"/>
            </w:tcBorders>
            <w:shd w:val="clear" w:color="auto" w:fill="D9D9D9" w:themeFill="background1" w:themeFillShade="D9"/>
            <w:noWrap/>
            <w:vAlign w:val="center"/>
            <w:hideMark/>
          </w:tcPr>
          <w:p w14:paraId="6E76A610"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Não Circulante</w:t>
            </w:r>
          </w:p>
        </w:tc>
      </w:tr>
      <w:tr w:rsidR="00867EBE" w14:paraId="15A10A8A" w14:textId="77777777" w:rsidTr="00867EBE">
        <w:trPr>
          <w:trHeight w:val="227"/>
        </w:trPr>
        <w:tc>
          <w:tcPr>
            <w:tcW w:w="250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F8E0C9"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Obrigações por Emissão de Letras de Créd. Imobiliário - LCI</w:t>
            </w:r>
          </w:p>
        </w:tc>
        <w:tc>
          <w:tcPr>
            <w:tcW w:w="597" w:type="pct"/>
            <w:tcBorders>
              <w:top w:val="nil"/>
              <w:left w:val="nil"/>
              <w:bottom w:val="single" w:sz="4" w:space="0" w:color="auto"/>
              <w:right w:val="single" w:sz="4" w:space="0" w:color="auto"/>
            </w:tcBorders>
            <w:shd w:val="clear" w:color="auto" w:fill="FFFFFF"/>
            <w:vAlign w:val="center"/>
            <w:hideMark/>
          </w:tcPr>
          <w:p w14:paraId="3AD476C1"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54.994,16</w:t>
            </w:r>
          </w:p>
        </w:tc>
        <w:tc>
          <w:tcPr>
            <w:tcW w:w="651" w:type="pct"/>
            <w:tcBorders>
              <w:top w:val="nil"/>
              <w:left w:val="nil"/>
              <w:bottom w:val="single" w:sz="4" w:space="0" w:color="auto"/>
              <w:right w:val="single" w:sz="4" w:space="0" w:color="auto"/>
            </w:tcBorders>
            <w:shd w:val="clear" w:color="auto" w:fill="FFFFFF"/>
            <w:vAlign w:val="center"/>
            <w:hideMark/>
          </w:tcPr>
          <w:p w14:paraId="03DCADFF"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w:t>
            </w:r>
          </w:p>
        </w:tc>
        <w:tc>
          <w:tcPr>
            <w:tcW w:w="597" w:type="pct"/>
            <w:tcBorders>
              <w:top w:val="nil"/>
              <w:left w:val="nil"/>
              <w:bottom w:val="single" w:sz="4" w:space="0" w:color="auto"/>
              <w:right w:val="single" w:sz="4" w:space="0" w:color="auto"/>
            </w:tcBorders>
            <w:shd w:val="clear" w:color="auto" w:fill="FFFFFF"/>
            <w:vAlign w:val="center"/>
            <w:hideMark/>
          </w:tcPr>
          <w:p w14:paraId="440BC7FC"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80.038,49</w:t>
            </w:r>
          </w:p>
        </w:tc>
        <w:tc>
          <w:tcPr>
            <w:tcW w:w="651" w:type="pct"/>
            <w:tcBorders>
              <w:top w:val="nil"/>
              <w:left w:val="nil"/>
              <w:bottom w:val="single" w:sz="4" w:space="0" w:color="auto"/>
              <w:right w:val="single" w:sz="4" w:space="0" w:color="auto"/>
            </w:tcBorders>
            <w:shd w:val="clear" w:color="auto" w:fill="FFFFFF"/>
            <w:vAlign w:val="center"/>
            <w:hideMark/>
          </w:tcPr>
          <w:p w14:paraId="1303D8CE"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w:t>
            </w:r>
          </w:p>
        </w:tc>
      </w:tr>
      <w:tr w:rsidR="00867EBE" w14:paraId="2DBC4A86" w14:textId="77777777" w:rsidTr="00867EBE">
        <w:trPr>
          <w:trHeight w:val="227"/>
        </w:trPr>
        <w:tc>
          <w:tcPr>
            <w:tcW w:w="250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1E1058"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Obrigações por Emissão de Letras de Créd. do Agronegócio - LCA</w:t>
            </w:r>
          </w:p>
        </w:tc>
        <w:tc>
          <w:tcPr>
            <w:tcW w:w="597" w:type="pct"/>
            <w:tcBorders>
              <w:top w:val="nil"/>
              <w:left w:val="nil"/>
              <w:bottom w:val="single" w:sz="4" w:space="0" w:color="auto"/>
              <w:right w:val="single" w:sz="4" w:space="0" w:color="auto"/>
            </w:tcBorders>
            <w:shd w:val="clear" w:color="auto" w:fill="FFFFFF"/>
            <w:vAlign w:val="center"/>
            <w:hideMark/>
          </w:tcPr>
          <w:p w14:paraId="4265F35C"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34.301.895,16</w:t>
            </w:r>
          </w:p>
        </w:tc>
        <w:tc>
          <w:tcPr>
            <w:tcW w:w="651" w:type="pct"/>
            <w:tcBorders>
              <w:top w:val="nil"/>
              <w:left w:val="nil"/>
              <w:bottom w:val="single" w:sz="4" w:space="0" w:color="auto"/>
              <w:right w:val="single" w:sz="4" w:space="0" w:color="auto"/>
            </w:tcBorders>
            <w:shd w:val="clear" w:color="auto" w:fill="FFFFFF"/>
            <w:vAlign w:val="center"/>
            <w:hideMark/>
          </w:tcPr>
          <w:p w14:paraId="5C35DFC5"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1.021.204,19</w:t>
            </w:r>
          </w:p>
        </w:tc>
        <w:tc>
          <w:tcPr>
            <w:tcW w:w="597" w:type="pct"/>
            <w:tcBorders>
              <w:top w:val="nil"/>
              <w:left w:val="nil"/>
              <w:bottom w:val="single" w:sz="4" w:space="0" w:color="auto"/>
              <w:right w:val="single" w:sz="4" w:space="0" w:color="auto"/>
            </w:tcBorders>
            <w:shd w:val="clear" w:color="auto" w:fill="FFFFFF"/>
            <w:vAlign w:val="center"/>
            <w:hideMark/>
          </w:tcPr>
          <w:p w14:paraId="19D6701F"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32.094.606,81</w:t>
            </w:r>
          </w:p>
        </w:tc>
        <w:tc>
          <w:tcPr>
            <w:tcW w:w="651" w:type="pct"/>
            <w:tcBorders>
              <w:top w:val="nil"/>
              <w:left w:val="nil"/>
              <w:bottom w:val="single" w:sz="4" w:space="0" w:color="auto"/>
              <w:right w:val="single" w:sz="4" w:space="0" w:color="auto"/>
            </w:tcBorders>
            <w:shd w:val="clear" w:color="auto" w:fill="FFFFFF"/>
            <w:vAlign w:val="center"/>
            <w:hideMark/>
          </w:tcPr>
          <w:p w14:paraId="529809C9"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378.397,84</w:t>
            </w:r>
          </w:p>
        </w:tc>
      </w:tr>
      <w:tr w:rsidR="00867EBE" w14:paraId="37BD16BA" w14:textId="77777777" w:rsidTr="00867EBE">
        <w:trPr>
          <w:trHeight w:val="227"/>
        </w:trPr>
        <w:tc>
          <w:tcPr>
            <w:tcW w:w="250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83BCBD"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Total</w:t>
            </w:r>
          </w:p>
        </w:tc>
        <w:tc>
          <w:tcPr>
            <w:tcW w:w="597" w:type="pct"/>
            <w:tcBorders>
              <w:top w:val="nil"/>
              <w:left w:val="nil"/>
              <w:bottom w:val="single" w:sz="4" w:space="0" w:color="auto"/>
              <w:right w:val="single" w:sz="4" w:space="0" w:color="auto"/>
            </w:tcBorders>
            <w:shd w:val="clear" w:color="auto" w:fill="D9D9D9" w:themeFill="background1" w:themeFillShade="D9"/>
            <w:vAlign w:val="center"/>
            <w:hideMark/>
          </w:tcPr>
          <w:p w14:paraId="77EC7221"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34.356.889,32</w:t>
            </w:r>
          </w:p>
        </w:tc>
        <w:tc>
          <w:tcPr>
            <w:tcW w:w="651" w:type="pct"/>
            <w:tcBorders>
              <w:top w:val="nil"/>
              <w:left w:val="nil"/>
              <w:bottom w:val="single" w:sz="4" w:space="0" w:color="auto"/>
              <w:right w:val="single" w:sz="4" w:space="0" w:color="auto"/>
            </w:tcBorders>
            <w:shd w:val="clear" w:color="auto" w:fill="D9D9D9" w:themeFill="background1" w:themeFillShade="D9"/>
            <w:vAlign w:val="center"/>
            <w:hideMark/>
          </w:tcPr>
          <w:p w14:paraId="44E3432A"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1.021.204,19</w:t>
            </w:r>
          </w:p>
        </w:tc>
        <w:tc>
          <w:tcPr>
            <w:tcW w:w="597" w:type="pct"/>
            <w:tcBorders>
              <w:top w:val="nil"/>
              <w:left w:val="nil"/>
              <w:bottom w:val="single" w:sz="4" w:space="0" w:color="auto"/>
              <w:right w:val="single" w:sz="4" w:space="0" w:color="auto"/>
            </w:tcBorders>
            <w:shd w:val="clear" w:color="auto" w:fill="D9D9D9" w:themeFill="background1" w:themeFillShade="D9"/>
            <w:vAlign w:val="center"/>
            <w:hideMark/>
          </w:tcPr>
          <w:p w14:paraId="5D9480BE"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32.174.645,30</w:t>
            </w:r>
          </w:p>
        </w:tc>
        <w:tc>
          <w:tcPr>
            <w:tcW w:w="651" w:type="pct"/>
            <w:tcBorders>
              <w:top w:val="nil"/>
              <w:left w:val="nil"/>
              <w:bottom w:val="single" w:sz="4" w:space="0" w:color="auto"/>
              <w:right w:val="single" w:sz="4" w:space="0" w:color="auto"/>
            </w:tcBorders>
            <w:shd w:val="clear" w:color="auto" w:fill="D9D9D9" w:themeFill="background1" w:themeFillShade="D9"/>
            <w:vAlign w:val="center"/>
            <w:hideMark/>
          </w:tcPr>
          <w:p w14:paraId="251BD4BD"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378.397,84</w:t>
            </w:r>
          </w:p>
        </w:tc>
      </w:tr>
    </w:tbl>
    <w:p w14:paraId="6C1D9CA8" w14:textId="7B1D5A76" w:rsidR="00867EBE" w:rsidRDefault="00867EBE" w:rsidP="00867EBE">
      <w:pPr>
        <w:pStyle w:val="NormalWeb"/>
        <w:jc w:val="both"/>
      </w:pPr>
      <w:r>
        <w:rPr>
          <w:rFonts w:ascii="Arial" w:hAnsi="Arial" w:cs="Arial"/>
          <w:b/>
          <w:bCs/>
          <w:sz w:val="20"/>
          <w:szCs w:val="20"/>
        </w:rPr>
        <w:t>16. Repasses Interfinanceiros / Obrigações por Empréstimos e Repasses</w:t>
      </w:r>
    </w:p>
    <w:p w14:paraId="470FD6FC" w14:textId="77777777" w:rsidR="00867EBE" w:rsidRDefault="00867EBE" w:rsidP="00867EBE">
      <w:pPr>
        <w:pStyle w:val="NormalWeb"/>
        <w:jc w:val="both"/>
      </w:pPr>
      <w:r>
        <w:rPr>
          <w:rFonts w:ascii="Arial" w:hAnsi="Arial" w:cs="Arial"/>
          <w:sz w:val="20"/>
          <w:szCs w:val="20"/>
        </w:rPr>
        <w:t>São demonstradas pelo valor principal acrescido de encargos financeiros e registram os recursos captados junto a outras instituições financeiras para repasse aos associados em diversas modalidades e Capital de Giro. As garantias oferecidas são a caução dos títulos de créditos dos associados beneficiados.</w:t>
      </w:r>
    </w:p>
    <w:p w14:paraId="45B7686C" w14:textId="77777777" w:rsidR="00867EBE" w:rsidRDefault="00867EBE" w:rsidP="00867EBE">
      <w:pPr>
        <w:pStyle w:val="NormalWeb"/>
        <w:jc w:val="both"/>
      </w:pPr>
      <w:r w:rsidRPr="005A3EED">
        <w:rPr>
          <w:rFonts w:ascii="Arial" w:hAnsi="Arial" w:cs="Arial"/>
          <w:sz w:val="20"/>
          <w:szCs w:val="20"/>
        </w:rPr>
        <w:t>a) Repasses Interfinanceiros:</w:t>
      </w:r>
    </w:p>
    <w:tbl>
      <w:tblPr>
        <w:tblW w:w="5000" w:type="pct"/>
        <w:tblCellMar>
          <w:left w:w="70" w:type="dxa"/>
          <w:right w:w="70" w:type="dxa"/>
        </w:tblCellMar>
        <w:tblLook w:val="04A0" w:firstRow="1" w:lastRow="0" w:firstColumn="1" w:lastColumn="0" w:noHBand="0" w:noVBand="1"/>
      </w:tblPr>
      <w:tblGrid>
        <w:gridCol w:w="2122"/>
        <w:gridCol w:w="1275"/>
        <w:gridCol w:w="1276"/>
        <w:gridCol w:w="1418"/>
        <w:gridCol w:w="1416"/>
        <w:gridCol w:w="1389"/>
        <w:gridCol w:w="1560"/>
      </w:tblGrid>
      <w:tr w:rsidR="00867EBE" w14:paraId="7EF77815" w14:textId="77777777" w:rsidTr="001E4B7D">
        <w:trPr>
          <w:trHeight w:val="225"/>
        </w:trPr>
        <w:tc>
          <w:tcPr>
            <w:tcW w:w="1015"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282DE023"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FC5D95"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Taxa</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69EDFD1"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Vencimento</w:t>
            </w:r>
          </w:p>
        </w:tc>
        <w:tc>
          <w:tcPr>
            <w:tcW w:w="1355" w:type="pct"/>
            <w:gridSpan w:val="2"/>
            <w:tcBorders>
              <w:top w:val="single" w:sz="4" w:space="0" w:color="auto"/>
              <w:left w:val="nil"/>
              <w:bottom w:val="single" w:sz="4" w:space="0" w:color="auto"/>
              <w:right w:val="single" w:sz="4" w:space="0" w:color="auto"/>
            </w:tcBorders>
            <w:shd w:val="clear" w:color="auto" w:fill="D8D8D8"/>
            <w:vAlign w:val="center"/>
            <w:hideMark/>
          </w:tcPr>
          <w:p w14:paraId="37FD21BB"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1410" w:type="pct"/>
            <w:gridSpan w:val="2"/>
            <w:tcBorders>
              <w:top w:val="single" w:sz="4" w:space="0" w:color="auto"/>
              <w:left w:val="nil"/>
              <w:bottom w:val="single" w:sz="4" w:space="0" w:color="auto"/>
              <w:right w:val="single" w:sz="4" w:space="0" w:color="auto"/>
            </w:tcBorders>
            <w:shd w:val="clear" w:color="auto" w:fill="D8D8D8"/>
            <w:vAlign w:val="center"/>
            <w:hideMark/>
          </w:tcPr>
          <w:p w14:paraId="0503D462"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14B0A910" w14:textId="77777777" w:rsidTr="001E4B7D">
        <w:trPr>
          <w:trHeight w:val="225"/>
        </w:trPr>
        <w:tc>
          <w:tcPr>
            <w:tcW w:w="1015" w:type="pct"/>
            <w:vMerge/>
            <w:tcBorders>
              <w:top w:val="single" w:sz="4" w:space="0" w:color="auto"/>
              <w:left w:val="single" w:sz="4" w:space="0" w:color="auto"/>
              <w:bottom w:val="single" w:sz="4" w:space="0" w:color="auto"/>
              <w:right w:val="single" w:sz="4" w:space="0" w:color="auto"/>
            </w:tcBorders>
            <w:vAlign w:val="center"/>
            <w:hideMark/>
          </w:tcPr>
          <w:p w14:paraId="76C6BE94" w14:textId="77777777" w:rsidR="00867EBE" w:rsidRDefault="00867EBE">
            <w:pPr>
              <w:spacing w:line="256" w:lineRule="auto"/>
              <w:rPr>
                <w:rFonts w:ascii="Arial" w:eastAsia="Times New Roman" w:hAnsi="Arial" w:cs="Arial"/>
                <w:b/>
                <w:bCs/>
                <w:color w:val="000000"/>
                <w:sz w:val="16"/>
                <w:szCs w:val="16"/>
                <w:lang w:eastAsia="pt-BR"/>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418A24D5" w14:textId="77777777" w:rsidR="00867EBE" w:rsidRDefault="00867EBE">
            <w:pPr>
              <w:spacing w:line="256" w:lineRule="auto"/>
              <w:rPr>
                <w:rFonts w:ascii="Arial" w:eastAsia="Times New Roman" w:hAnsi="Arial" w:cs="Arial"/>
                <w:b/>
                <w:bCs/>
                <w:color w:val="000000"/>
                <w:sz w:val="16"/>
                <w:szCs w:val="16"/>
                <w:lang w:eastAsia="pt-BR"/>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14:paraId="6BB3DCF6" w14:textId="77777777" w:rsidR="00867EBE" w:rsidRDefault="00867EBE">
            <w:pPr>
              <w:spacing w:line="256" w:lineRule="auto"/>
              <w:rPr>
                <w:rFonts w:ascii="Arial" w:eastAsia="Times New Roman" w:hAnsi="Arial" w:cs="Arial"/>
                <w:b/>
                <w:bCs/>
                <w:color w:val="000000"/>
                <w:sz w:val="16"/>
                <w:szCs w:val="16"/>
                <w:lang w:eastAsia="pt-BR"/>
              </w:rPr>
            </w:pPr>
          </w:p>
        </w:tc>
        <w:tc>
          <w:tcPr>
            <w:tcW w:w="678" w:type="pct"/>
            <w:tcBorders>
              <w:top w:val="nil"/>
              <w:left w:val="nil"/>
              <w:bottom w:val="single" w:sz="4" w:space="0" w:color="auto"/>
              <w:right w:val="single" w:sz="4" w:space="0" w:color="auto"/>
            </w:tcBorders>
            <w:shd w:val="clear" w:color="auto" w:fill="D8D8D8"/>
            <w:vAlign w:val="center"/>
            <w:hideMark/>
          </w:tcPr>
          <w:p w14:paraId="6E30C48C"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Circulante</w:t>
            </w:r>
          </w:p>
        </w:tc>
        <w:tc>
          <w:tcPr>
            <w:tcW w:w="677" w:type="pct"/>
            <w:tcBorders>
              <w:top w:val="nil"/>
              <w:left w:val="nil"/>
              <w:bottom w:val="single" w:sz="4" w:space="0" w:color="auto"/>
              <w:right w:val="single" w:sz="4" w:space="0" w:color="auto"/>
            </w:tcBorders>
            <w:shd w:val="clear" w:color="auto" w:fill="D8D8D8"/>
            <w:vAlign w:val="center"/>
            <w:hideMark/>
          </w:tcPr>
          <w:p w14:paraId="5FF12060"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Circulante</w:t>
            </w:r>
          </w:p>
        </w:tc>
        <w:tc>
          <w:tcPr>
            <w:tcW w:w="664" w:type="pct"/>
            <w:tcBorders>
              <w:top w:val="nil"/>
              <w:left w:val="nil"/>
              <w:bottom w:val="single" w:sz="4" w:space="0" w:color="auto"/>
              <w:right w:val="single" w:sz="4" w:space="0" w:color="auto"/>
            </w:tcBorders>
            <w:shd w:val="clear" w:color="auto" w:fill="D8D8D8"/>
            <w:vAlign w:val="center"/>
            <w:hideMark/>
          </w:tcPr>
          <w:p w14:paraId="4073E3E8"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Circulante</w:t>
            </w:r>
          </w:p>
        </w:tc>
        <w:tc>
          <w:tcPr>
            <w:tcW w:w="746" w:type="pct"/>
            <w:tcBorders>
              <w:top w:val="nil"/>
              <w:left w:val="nil"/>
              <w:bottom w:val="single" w:sz="4" w:space="0" w:color="auto"/>
              <w:right w:val="single" w:sz="4" w:space="0" w:color="auto"/>
            </w:tcBorders>
            <w:shd w:val="clear" w:color="auto" w:fill="D8D8D8"/>
            <w:vAlign w:val="center"/>
            <w:hideMark/>
          </w:tcPr>
          <w:p w14:paraId="38FB1DBD"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Circulante</w:t>
            </w:r>
          </w:p>
        </w:tc>
      </w:tr>
      <w:tr w:rsidR="00867EBE" w14:paraId="64D59639" w14:textId="77777777" w:rsidTr="001E4B7D">
        <w:trPr>
          <w:trHeight w:val="225"/>
        </w:trPr>
        <w:tc>
          <w:tcPr>
            <w:tcW w:w="1015" w:type="pct"/>
            <w:tcBorders>
              <w:top w:val="nil"/>
              <w:left w:val="single" w:sz="4" w:space="0" w:color="auto"/>
              <w:bottom w:val="single" w:sz="4" w:space="0" w:color="auto"/>
              <w:right w:val="single" w:sz="4" w:space="0" w:color="auto"/>
            </w:tcBorders>
            <w:shd w:val="clear" w:color="auto" w:fill="D8D8D8"/>
            <w:vAlign w:val="center"/>
            <w:hideMark/>
          </w:tcPr>
          <w:p w14:paraId="585296A4"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Recursos do Banco Sicoob</w:t>
            </w:r>
          </w:p>
        </w:tc>
        <w:tc>
          <w:tcPr>
            <w:tcW w:w="610" w:type="pct"/>
            <w:tcBorders>
              <w:top w:val="nil"/>
              <w:left w:val="nil"/>
              <w:bottom w:val="single" w:sz="4" w:space="0" w:color="auto"/>
              <w:right w:val="single" w:sz="4" w:space="0" w:color="auto"/>
            </w:tcBorders>
            <w:shd w:val="clear" w:color="auto" w:fill="FFFFFF"/>
            <w:vAlign w:val="center"/>
            <w:hideMark/>
          </w:tcPr>
          <w:p w14:paraId="7369E485" w14:textId="0FF2D7AF" w:rsidR="00867EBE" w:rsidRDefault="001E4B7D" w:rsidP="001E4B7D">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 a 8,5%</w:t>
            </w:r>
          </w:p>
        </w:tc>
        <w:tc>
          <w:tcPr>
            <w:tcW w:w="610" w:type="pct"/>
            <w:tcBorders>
              <w:top w:val="nil"/>
              <w:left w:val="nil"/>
              <w:bottom w:val="single" w:sz="4" w:space="0" w:color="auto"/>
              <w:right w:val="single" w:sz="4" w:space="0" w:color="auto"/>
            </w:tcBorders>
            <w:shd w:val="clear" w:color="auto" w:fill="FFFFFF"/>
            <w:vAlign w:val="center"/>
            <w:hideMark/>
          </w:tcPr>
          <w:p w14:paraId="4070C571" w14:textId="263565D4" w:rsidR="00867EBE" w:rsidRDefault="001E4B7D" w:rsidP="00473C1B">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07/2021 a 08/2030</w:t>
            </w:r>
          </w:p>
        </w:tc>
        <w:tc>
          <w:tcPr>
            <w:tcW w:w="678" w:type="pct"/>
            <w:tcBorders>
              <w:top w:val="nil"/>
              <w:left w:val="nil"/>
              <w:bottom w:val="single" w:sz="4" w:space="0" w:color="auto"/>
              <w:right w:val="single" w:sz="4" w:space="0" w:color="auto"/>
            </w:tcBorders>
            <w:shd w:val="clear" w:color="auto" w:fill="FFFFFF"/>
            <w:vAlign w:val="center"/>
            <w:hideMark/>
          </w:tcPr>
          <w:p w14:paraId="41535518"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20.993.730,24</w:t>
            </w:r>
          </w:p>
        </w:tc>
        <w:tc>
          <w:tcPr>
            <w:tcW w:w="677" w:type="pct"/>
            <w:tcBorders>
              <w:top w:val="nil"/>
              <w:left w:val="nil"/>
              <w:bottom w:val="single" w:sz="4" w:space="0" w:color="auto"/>
              <w:right w:val="single" w:sz="4" w:space="0" w:color="auto"/>
            </w:tcBorders>
            <w:shd w:val="clear" w:color="auto" w:fill="FFFFFF"/>
            <w:vAlign w:val="center"/>
            <w:hideMark/>
          </w:tcPr>
          <w:p w14:paraId="34F459C7"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30.798.553,25</w:t>
            </w:r>
          </w:p>
        </w:tc>
        <w:tc>
          <w:tcPr>
            <w:tcW w:w="664" w:type="pct"/>
            <w:tcBorders>
              <w:top w:val="nil"/>
              <w:left w:val="nil"/>
              <w:bottom w:val="single" w:sz="4" w:space="0" w:color="auto"/>
              <w:right w:val="single" w:sz="4" w:space="0" w:color="auto"/>
            </w:tcBorders>
            <w:shd w:val="clear" w:color="auto" w:fill="FFFFFF"/>
            <w:vAlign w:val="center"/>
            <w:hideMark/>
          </w:tcPr>
          <w:p w14:paraId="1D24FBE4"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20.566.000,02</w:t>
            </w:r>
          </w:p>
        </w:tc>
        <w:tc>
          <w:tcPr>
            <w:tcW w:w="746" w:type="pct"/>
            <w:tcBorders>
              <w:top w:val="nil"/>
              <w:left w:val="nil"/>
              <w:bottom w:val="single" w:sz="4" w:space="0" w:color="auto"/>
              <w:right w:val="single" w:sz="4" w:space="0" w:color="auto"/>
            </w:tcBorders>
            <w:shd w:val="clear" w:color="auto" w:fill="FFFFFF"/>
            <w:vAlign w:val="center"/>
            <w:hideMark/>
          </w:tcPr>
          <w:p w14:paraId="2EE01014"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27.925.194,08</w:t>
            </w:r>
          </w:p>
        </w:tc>
      </w:tr>
      <w:tr w:rsidR="00867EBE" w14:paraId="7B6FF441" w14:textId="77777777" w:rsidTr="001E4B7D">
        <w:trPr>
          <w:trHeight w:val="225"/>
        </w:trPr>
        <w:tc>
          <w:tcPr>
            <w:tcW w:w="1015" w:type="pct"/>
            <w:tcBorders>
              <w:top w:val="nil"/>
              <w:left w:val="single" w:sz="4" w:space="0" w:color="auto"/>
              <w:bottom w:val="single" w:sz="4" w:space="0" w:color="auto"/>
              <w:right w:val="single" w:sz="4" w:space="0" w:color="auto"/>
            </w:tcBorders>
            <w:shd w:val="clear" w:color="auto" w:fill="D8D8D8"/>
            <w:vAlign w:val="center"/>
            <w:hideMark/>
          </w:tcPr>
          <w:p w14:paraId="70F0E311"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Cooperativa Central</w:t>
            </w:r>
          </w:p>
        </w:tc>
        <w:tc>
          <w:tcPr>
            <w:tcW w:w="610" w:type="pct"/>
            <w:tcBorders>
              <w:top w:val="nil"/>
              <w:left w:val="nil"/>
              <w:bottom w:val="single" w:sz="4" w:space="0" w:color="auto"/>
              <w:right w:val="single" w:sz="4" w:space="0" w:color="auto"/>
            </w:tcBorders>
            <w:shd w:val="clear" w:color="auto" w:fill="FFFFFF"/>
            <w:vAlign w:val="center"/>
            <w:hideMark/>
          </w:tcPr>
          <w:p w14:paraId="644405A0" w14:textId="5AA44E7A" w:rsidR="00867EBE" w:rsidRDefault="001E4B7D" w:rsidP="001E4B7D">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 a 6% a.a.</w:t>
            </w:r>
          </w:p>
        </w:tc>
        <w:tc>
          <w:tcPr>
            <w:tcW w:w="610" w:type="pct"/>
            <w:tcBorders>
              <w:top w:val="nil"/>
              <w:left w:val="nil"/>
              <w:bottom w:val="single" w:sz="4" w:space="0" w:color="auto"/>
              <w:right w:val="single" w:sz="4" w:space="0" w:color="auto"/>
            </w:tcBorders>
            <w:shd w:val="clear" w:color="auto" w:fill="FFFFFF"/>
            <w:vAlign w:val="center"/>
            <w:hideMark/>
          </w:tcPr>
          <w:p w14:paraId="2098AE1C" w14:textId="117A1500" w:rsidR="00867EBE" w:rsidRDefault="001E4B7D" w:rsidP="00473C1B">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07/2021 a 12/2027</w:t>
            </w:r>
          </w:p>
        </w:tc>
        <w:tc>
          <w:tcPr>
            <w:tcW w:w="678" w:type="pct"/>
            <w:tcBorders>
              <w:top w:val="nil"/>
              <w:left w:val="nil"/>
              <w:bottom w:val="single" w:sz="4" w:space="0" w:color="auto"/>
              <w:right w:val="single" w:sz="4" w:space="0" w:color="auto"/>
            </w:tcBorders>
            <w:shd w:val="clear" w:color="auto" w:fill="FFFFFF"/>
            <w:vAlign w:val="center"/>
            <w:hideMark/>
          </w:tcPr>
          <w:p w14:paraId="1C5C19A1"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1.347.077,41</w:t>
            </w:r>
          </w:p>
        </w:tc>
        <w:tc>
          <w:tcPr>
            <w:tcW w:w="677" w:type="pct"/>
            <w:tcBorders>
              <w:top w:val="nil"/>
              <w:left w:val="nil"/>
              <w:bottom w:val="single" w:sz="4" w:space="0" w:color="auto"/>
              <w:right w:val="single" w:sz="4" w:space="0" w:color="auto"/>
            </w:tcBorders>
            <w:shd w:val="clear" w:color="auto" w:fill="FFFFFF"/>
            <w:vAlign w:val="center"/>
            <w:hideMark/>
          </w:tcPr>
          <w:p w14:paraId="144FE479"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5.142.857,15</w:t>
            </w:r>
          </w:p>
        </w:tc>
        <w:tc>
          <w:tcPr>
            <w:tcW w:w="664" w:type="pct"/>
            <w:tcBorders>
              <w:top w:val="nil"/>
              <w:left w:val="nil"/>
              <w:bottom w:val="single" w:sz="4" w:space="0" w:color="auto"/>
              <w:right w:val="single" w:sz="4" w:space="0" w:color="auto"/>
            </w:tcBorders>
            <w:shd w:val="clear" w:color="auto" w:fill="FFFFFF"/>
            <w:vAlign w:val="center"/>
            <w:hideMark/>
          </w:tcPr>
          <w:p w14:paraId="57FCA529"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1.163.073,24</w:t>
            </w:r>
          </w:p>
        </w:tc>
        <w:tc>
          <w:tcPr>
            <w:tcW w:w="746" w:type="pct"/>
            <w:tcBorders>
              <w:top w:val="nil"/>
              <w:left w:val="nil"/>
              <w:bottom w:val="single" w:sz="4" w:space="0" w:color="auto"/>
              <w:right w:val="single" w:sz="4" w:space="0" w:color="auto"/>
            </w:tcBorders>
            <w:shd w:val="clear" w:color="auto" w:fill="FFFFFF"/>
            <w:vAlign w:val="center"/>
            <w:hideMark/>
          </w:tcPr>
          <w:p w14:paraId="1259005F"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5.142.857,15</w:t>
            </w:r>
          </w:p>
        </w:tc>
      </w:tr>
      <w:tr w:rsidR="00867EBE" w14:paraId="08E8C3E9" w14:textId="77777777" w:rsidTr="001E4B7D">
        <w:trPr>
          <w:trHeight w:val="225"/>
        </w:trPr>
        <w:tc>
          <w:tcPr>
            <w:tcW w:w="1015" w:type="pct"/>
            <w:tcBorders>
              <w:top w:val="nil"/>
              <w:left w:val="single" w:sz="4" w:space="0" w:color="auto"/>
              <w:bottom w:val="single" w:sz="4" w:space="0" w:color="auto"/>
              <w:right w:val="single" w:sz="4" w:space="0" w:color="auto"/>
            </w:tcBorders>
            <w:shd w:val="clear" w:color="auto" w:fill="D8D8D8"/>
            <w:vAlign w:val="center"/>
            <w:hideMark/>
          </w:tcPr>
          <w:p w14:paraId="10FA6737"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610" w:type="pct"/>
            <w:tcBorders>
              <w:top w:val="nil"/>
              <w:left w:val="nil"/>
              <w:bottom w:val="single" w:sz="4" w:space="0" w:color="auto"/>
              <w:right w:val="single" w:sz="4" w:space="0" w:color="auto"/>
            </w:tcBorders>
            <w:shd w:val="clear" w:color="auto" w:fill="D8D8D8"/>
            <w:vAlign w:val="center"/>
            <w:hideMark/>
          </w:tcPr>
          <w:p w14:paraId="7156575C"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w:t>
            </w:r>
          </w:p>
        </w:tc>
        <w:tc>
          <w:tcPr>
            <w:tcW w:w="610" w:type="pct"/>
            <w:tcBorders>
              <w:top w:val="nil"/>
              <w:left w:val="nil"/>
              <w:bottom w:val="single" w:sz="4" w:space="0" w:color="auto"/>
              <w:right w:val="single" w:sz="4" w:space="0" w:color="auto"/>
            </w:tcBorders>
            <w:shd w:val="clear" w:color="auto" w:fill="D8D8D8"/>
            <w:vAlign w:val="center"/>
            <w:hideMark/>
          </w:tcPr>
          <w:p w14:paraId="18624EF9"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w:t>
            </w:r>
          </w:p>
        </w:tc>
        <w:tc>
          <w:tcPr>
            <w:tcW w:w="678" w:type="pct"/>
            <w:tcBorders>
              <w:top w:val="nil"/>
              <w:left w:val="nil"/>
              <w:bottom w:val="single" w:sz="4" w:space="0" w:color="auto"/>
              <w:right w:val="single" w:sz="4" w:space="0" w:color="auto"/>
            </w:tcBorders>
            <w:shd w:val="clear" w:color="auto" w:fill="D8D8D8"/>
            <w:vAlign w:val="center"/>
            <w:hideMark/>
          </w:tcPr>
          <w:p w14:paraId="0E7C6553"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22.340.807,65</w:t>
            </w:r>
          </w:p>
        </w:tc>
        <w:tc>
          <w:tcPr>
            <w:tcW w:w="677" w:type="pct"/>
            <w:tcBorders>
              <w:top w:val="nil"/>
              <w:left w:val="nil"/>
              <w:bottom w:val="single" w:sz="4" w:space="0" w:color="auto"/>
              <w:right w:val="single" w:sz="4" w:space="0" w:color="auto"/>
            </w:tcBorders>
            <w:shd w:val="clear" w:color="auto" w:fill="D8D8D8"/>
            <w:vAlign w:val="center"/>
            <w:hideMark/>
          </w:tcPr>
          <w:p w14:paraId="5547E3D6"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35.941.410,40</w:t>
            </w:r>
          </w:p>
        </w:tc>
        <w:tc>
          <w:tcPr>
            <w:tcW w:w="664" w:type="pct"/>
            <w:tcBorders>
              <w:top w:val="nil"/>
              <w:left w:val="nil"/>
              <w:bottom w:val="single" w:sz="4" w:space="0" w:color="auto"/>
              <w:right w:val="single" w:sz="4" w:space="0" w:color="auto"/>
            </w:tcBorders>
            <w:shd w:val="clear" w:color="auto" w:fill="D8D8D8"/>
            <w:vAlign w:val="center"/>
            <w:hideMark/>
          </w:tcPr>
          <w:p w14:paraId="41FC7BE8"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21.729.073,26</w:t>
            </w:r>
          </w:p>
        </w:tc>
        <w:tc>
          <w:tcPr>
            <w:tcW w:w="746" w:type="pct"/>
            <w:tcBorders>
              <w:top w:val="nil"/>
              <w:left w:val="nil"/>
              <w:bottom w:val="single" w:sz="4" w:space="0" w:color="auto"/>
              <w:right w:val="single" w:sz="4" w:space="0" w:color="auto"/>
            </w:tcBorders>
            <w:shd w:val="clear" w:color="auto" w:fill="D8D8D8"/>
            <w:vAlign w:val="center"/>
            <w:hideMark/>
          </w:tcPr>
          <w:p w14:paraId="0E2A5418"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33.068.051,23</w:t>
            </w:r>
          </w:p>
        </w:tc>
      </w:tr>
    </w:tbl>
    <w:p w14:paraId="3D1CD39F" w14:textId="77777777" w:rsidR="00416856" w:rsidRDefault="00416856" w:rsidP="00867EBE">
      <w:pPr>
        <w:pStyle w:val="NormalWeb"/>
        <w:jc w:val="both"/>
        <w:rPr>
          <w:rFonts w:ascii="Arial" w:hAnsi="Arial" w:cs="Arial"/>
          <w:sz w:val="20"/>
          <w:szCs w:val="20"/>
          <w:highlight w:val="green"/>
        </w:rPr>
      </w:pPr>
    </w:p>
    <w:p w14:paraId="17122633" w14:textId="77777777" w:rsidR="00416856" w:rsidRDefault="00416856">
      <w:pPr>
        <w:spacing w:after="160" w:line="259" w:lineRule="auto"/>
        <w:rPr>
          <w:rFonts w:ascii="Arial" w:eastAsia="Times New Roman" w:hAnsi="Arial" w:cs="Arial"/>
          <w:sz w:val="20"/>
          <w:szCs w:val="20"/>
          <w:highlight w:val="green"/>
          <w:lang w:eastAsia="pt-BR"/>
        </w:rPr>
      </w:pPr>
      <w:r>
        <w:rPr>
          <w:rFonts w:ascii="Arial" w:hAnsi="Arial" w:cs="Arial"/>
          <w:sz w:val="20"/>
          <w:szCs w:val="20"/>
          <w:highlight w:val="green"/>
        </w:rPr>
        <w:br w:type="page"/>
      </w:r>
    </w:p>
    <w:p w14:paraId="64B0750B" w14:textId="15EF440B" w:rsidR="00867EBE" w:rsidRDefault="00867EBE" w:rsidP="00867EBE">
      <w:pPr>
        <w:pStyle w:val="NormalWeb"/>
        <w:jc w:val="both"/>
      </w:pPr>
      <w:r w:rsidRPr="005A3EED">
        <w:rPr>
          <w:rFonts w:ascii="Arial" w:hAnsi="Arial" w:cs="Arial"/>
          <w:sz w:val="20"/>
          <w:szCs w:val="20"/>
        </w:rPr>
        <w:lastRenderedPageBreak/>
        <w:t>b) Obrigações por Empréstimos e Repasses:</w:t>
      </w:r>
    </w:p>
    <w:tbl>
      <w:tblPr>
        <w:tblW w:w="5000" w:type="pct"/>
        <w:jc w:val="center"/>
        <w:tblCellMar>
          <w:left w:w="70" w:type="dxa"/>
          <w:right w:w="70" w:type="dxa"/>
        </w:tblCellMar>
        <w:tblLook w:val="04A0" w:firstRow="1" w:lastRow="0" w:firstColumn="1" w:lastColumn="0" w:noHBand="0" w:noVBand="1"/>
      </w:tblPr>
      <w:tblGrid>
        <w:gridCol w:w="2262"/>
        <w:gridCol w:w="1242"/>
        <w:gridCol w:w="1311"/>
        <w:gridCol w:w="1094"/>
        <w:gridCol w:w="1598"/>
        <w:gridCol w:w="1353"/>
        <w:gridCol w:w="1596"/>
      </w:tblGrid>
      <w:tr w:rsidR="00867EBE" w14:paraId="723DE81E" w14:textId="77777777" w:rsidTr="009008E3">
        <w:trPr>
          <w:trHeight w:val="20"/>
          <w:jc w:val="center"/>
        </w:trPr>
        <w:tc>
          <w:tcPr>
            <w:tcW w:w="1082"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60871810" w14:textId="77777777" w:rsidR="00867EBE" w:rsidRDefault="00867EBE" w:rsidP="009008E3">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B2FB53" w14:textId="77777777" w:rsidR="00867EBE" w:rsidRDefault="00867EBE" w:rsidP="009008E3">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Taxa</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606D01" w14:textId="77777777" w:rsidR="00867EBE" w:rsidRDefault="00867EBE" w:rsidP="009008E3">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Vencimento</w:t>
            </w:r>
          </w:p>
        </w:tc>
        <w:tc>
          <w:tcPr>
            <w:tcW w:w="1287" w:type="pct"/>
            <w:gridSpan w:val="2"/>
            <w:tcBorders>
              <w:top w:val="single" w:sz="4" w:space="0" w:color="auto"/>
              <w:left w:val="nil"/>
              <w:bottom w:val="single" w:sz="4" w:space="0" w:color="auto"/>
              <w:right w:val="single" w:sz="4" w:space="0" w:color="auto"/>
            </w:tcBorders>
            <w:shd w:val="clear" w:color="auto" w:fill="D8D8D8"/>
            <w:vAlign w:val="center"/>
            <w:hideMark/>
          </w:tcPr>
          <w:p w14:paraId="68428EA3" w14:textId="77777777" w:rsidR="00867EBE" w:rsidRDefault="00867EBE" w:rsidP="009008E3">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1410" w:type="pct"/>
            <w:gridSpan w:val="2"/>
            <w:tcBorders>
              <w:top w:val="single" w:sz="4" w:space="0" w:color="auto"/>
              <w:left w:val="nil"/>
              <w:bottom w:val="single" w:sz="4" w:space="0" w:color="auto"/>
              <w:right w:val="single" w:sz="4" w:space="0" w:color="auto"/>
            </w:tcBorders>
            <w:shd w:val="clear" w:color="auto" w:fill="D8D8D8"/>
            <w:vAlign w:val="center"/>
            <w:hideMark/>
          </w:tcPr>
          <w:p w14:paraId="5C66E3CC" w14:textId="77777777" w:rsidR="00867EBE" w:rsidRDefault="00867EBE" w:rsidP="009008E3">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5E0D3774" w14:textId="77777777" w:rsidTr="009008E3">
        <w:trPr>
          <w:trHeight w:val="20"/>
          <w:jc w:val="center"/>
        </w:trPr>
        <w:tc>
          <w:tcPr>
            <w:tcW w:w="1082" w:type="pct"/>
            <w:vMerge/>
            <w:tcBorders>
              <w:top w:val="single" w:sz="4" w:space="0" w:color="auto"/>
              <w:left w:val="single" w:sz="4" w:space="0" w:color="auto"/>
              <w:bottom w:val="single" w:sz="4" w:space="0" w:color="auto"/>
              <w:right w:val="single" w:sz="4" w:space="0" w:color="auto"/>
            </w:tcBorders>
            <w:vAlign w:val="center"/>
            <w:hideMark/>
          </w:tcPr>
          <w:p w14:paraId="4BFEAD06" w14:textId="77777777" w:rsidR="00867EBE" w:rsidRDefault="00867EBE" w:rsidP="009008E3">
            <w:pPr>
              <w:spacing w:line="256" w:lineRule="auto"/>
              <w:jc w:val="center"/>
              <w:rPr>
                <w:rFonts w:ascii="Arial" w:eastAsia="Times New Roman" w:hAnsi="Arial" w:cs="Arial"/>
                <w:b/>
                <w:bCs/>
                <w:color w:val="000000"/>
                <w:sz w:val="16"/>
                <w:szCs w:val="16"/>
                <w:lang w:eastAsia="pt-BR"/>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0440AF34" w14:textId="77777777" w:rsidR="00867EBE" w:rsidRDefault="00867EBE" w:rsidP="009008E3">
            <w:pPr>
              <w:spacing w:line="256" w:lineRule="auto"/>
              <w:jc w:val="center"/>
              <w:rPr>
                <w:rFonts w:ascii="Arial" w:eastAsia="Times New Roman" w:hAnsi="Arial" w:cs="Arial"/>
                <w:b/>
                <w:bCs/>
                <w:color w:val="000000"/>
                <w:sz w:val="16"/>
                <w:szCs w:val="16"/>
                <w:lang w:eastAsia="pt-BR"/>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408E0035" w14:textId="77777777" w:rsidR="00867EBE" w:rsidRDefault="00867EBE" w:rsidP="009008E3">
            <w:pPr>
              <w:spacing w:line="256" w:lineRule="auto"/>
              <w:jc w:val="center"/>
              <w:rPr>
                <w:rFonts w:ascii="Arial" w:eastAsia="Times New Roman" w:hAnsi="Arial" w:cs="Arial"/>
                <w:b/>
                <w:bCs/>
                <w:color w:val="000000"/>
                <w:sz w:val="16"/>
                <w:szCs w:val="16"/>
                <w:lang w:eastAsia="pt-BR"/>
              </w:rPr>
            </w:pPr>
          </w:p>
        </w:tc>
        <w:tc>
          <w:tcPr>
            <w:tcW w:w="523" w:type="pct"/>
            <w:tcBorders>
              <w:top w:val="nil"/>
              <w:left w:val="nil"/>
              <w:bottom w:val="single" w:sz="4" w:space="0" w:color="auto"/>
              <w:right w:val="single" w:sz="4" w:space="0" w:color="auto"/>
            </w:tcBorders>
            <w:shd w:val="clear" w:color="auto" w:fill="D8D8D8"/>
            <w:vAlign w:val="center"/>
            <w:hideMark/>
          </w:tcPr>
          <w:p w14:paraId="22AAD270" w14:textId="77777777" w:rsidR="00867EBE" w:rsidRDefault="00867EBE" w:rsidP="009008E3">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Circulante</w:t>
            </w:r>
          </w:p>
        </w:tc>
        <w:tc>
          <w:tcPr>
            <w:tcW w:w="764" w:type="pct"/>
            <w:tcBorders>
              <w:top w:val="nil"/>
              <w:left w:val="nil"/>
              <w:bottom w:val="single" w:sz="4" w:space="0" w:color="auto"/>
              <w:right w:val="single" w:sz="4" w:space="0" w:color="auto"/>
            </w:tcBorders>
            <w:shd w:val="clear" w:color="auto" w:fill="D8D8D8"/>
            <w:vAlign w:val="center"/>
            <w:hideMark/>
          </w:tcPr>
          <w:p w14:paraId="0E57DCB8" w14:textId="77777777" w:rsidR="00867EBE" w:rsidRDefault="00867EBE" w:rsidP="009008E3">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Circulante</w:t>
            </w:r>
          </w:p>
        </w:tc>
        <w:tc>
          <w:tcPr>
            <w:tcW w:w="647" w:type="pct"/>
            <w:tcBorders>
              <w:top w:val="nil"/>
              <w:left w:val="nil"/>
              <w:bottom w:val="single" w:sz="4" w:space="0" w:color="auto"/>
              <w:right w:val="single" w:sz="4" w:space="0" w:color="auto"/>
            </w:tcBorders>
            <w:shd w:val="clear" w:color="auto" w:fill="D8D8D8"/>
            <w:vAlign w:val="center"/>
            <w:hideMark/>
          </w:tcPr>
          <w:p w14:paraId="5BBB4400" w14:textId="77777777" w:rsidR="00867EBE" w:rsidRDefault="00867EBE" w:rsidP="009008E3">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Circulante</w:t>
            </w:r>
          </w:p>
        </w:tc>
        <w:tc>
          <w:tcPr>
            <w:tcW w:w="763" w:type="pct"/>
            <w:tcBorders>
              <w:top w:val="nil"/>
              <w:left w:val="nil"/>
              <w:bottom w:val="single" w:sz="4" w:space="0" w:color="auto"/>
              <w:right w:val="single" w:sz="4" w:space="0" w:color="auto"/>
            </w:tcBorders>
            <w:shd w:val="clear" w:color="auto" w:fill="D8D8D8"/>
            <w:vAlign w:val="center"/>
            <w:hideMark/>
          </w:tcPr>
          <w:p w14:paraId="3A2CA6F1" w14:textId="77777777" w:rsidR="00867EBE" w:rsidRDefault="00867EBE" w:rsidP="009008E3">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Circulante</w:t>
            </w:r>
          </w:p>
        </w:tc>
      </w:tr>
      <w:tr w:rsidR="00867EBE" w14:paraId="4F34D211" w14:textId="77777777" w:rsidTr="009008E3">
        <w:trPr>
          <w:trHeight w:val="20"/>
          <w:jc w:val="center"/>
        </w:trPr>
        <w:tc>
          <w:tcPr>
            <w:tcW w:w="1082" w:type="pct"/>
            <w:tcBorders>
              <w:top w:val="nil"/>
              <w:left w:val="single" w:sz="4" w:space="0" w:color="auto"/>
              <w:bottom w:val="single" w:sz="4" w:space="0" w:color="auto"/>
              <w:right w:val="single" w:sz="4" w:space="0" w:color="auto"/>
            </w:tcBorders>
            <w:shd w:val="clear" w:color="auto" w:fill="D8D8D8"/>
            <w:vAlign w:val="center"/>
            <w:hideMark/>
          </w:tcPr>
          <w:p w14:paraId="3C15370E" w14:textId="77777777" w:rsidR="00867EBE" w:rsidRDefault="00867EBE" w:rsidP="009008E3">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Cooperativa Central</w:t>
            </w:r>
          </w:p>
        </w:tc>
        <w:tc>
          <w:tcPr>
            <w:tcW w:w="594" w:type="pct"/>
            <w:tcBorders>
              <w:top w:val="nil"/>
              <w:left w:val="nil"/>
              <w:bottom w:val="single" w:sz="4" w:space="0" w:color="auto"/>
              <w:right w:val="single" w:sz="4" w:space="0" w:color="auto"/>
            </w:tcBorders>
            <w:shd w:val="clear" w:color="auto" w:fill="FFFFFF"/>
            <w:vAlign w:val="center"/>
            <w:hideMark/>
          </w:tcPr>
          <w:p w14:paraId="14EDECBB" w14:textId="7AE6BC09" w:rsidR="00867EBE" w:rsidRDefault="009008E3" w:rsidP="009008E3">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0,61% a.a. CDI a 0,98% a.a.</w:t>
            </w:r>
          </w:p>
        </w:tc>
        <w:tc>
          <w:tcPr>
            <w:tcW w:w="627" w:type="pct"/>
            <w:tcBorders>
              <w:top w:val="nil"/>
              <w:left w:val="nil"/>
              <w:bottom w:val="single" w:sz="4" w:space="0" w:color="auto"/>
              <w:right w:val="single" w:sz="4" w:space="0" w:color="auto"/>
            </w:tcBorders>
            <w:shd w:val="clear" w:color="auto" w:fill="FFFFFF"/>
            <w:vAlign w:val="center"/>
            <w:hideMark/>
          </w:tcPr>
          <w:p w14:paraId="069F70D8" w14:textId="348115B7" w:rsidR="00867EBE" w:rsidRDefault="009008E3" w:rsidP="00473C1B">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10/2021 a 05/2025</w:t>
            </w:r>
          </w:p>
        </w:tc>
        <w:tc>
          <w:tcPr>
            <w:tcW w:w="523" w:type="pct"/>
            <w:tcBorders>
              <w:top w:val="nil"/>
              <w:left w:val="nil"/>
              <w:bottom w:val="single" w:sz="4" w:space="0" w:color="auto"/>
              <w:right w:val="single" w:sz="4" w:space="0" w:color="auto"/>
            </w:tcBorders>
            <w:shd w:val="clear" w:color="auto" w:fill="FFFFFF"/>
            <w:vAlign w:val="center"/>
            <w:hideMark/>
          </w:tcPr>
          <w:p w14:paraId="2DB8B6B5" w14:textId="77777777" w:rsidR="00867EBE" w:rsidRDefault="00867EBE" w:rsidP="009008E3">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2.220.056,97</w:t>
            </w:r>
          </w:p>
        </w:tc>
        <w:tc>
          <w:tcPr>
            <w:tcW w:w="764" w:type="pct"/>
            <w:tcBorders>
              <w:top w:val="nil"/>
              <w:left w:val="nil"/>
              <w:bottom w:val="single" w:sz="4" w:space="0" w:color="auto"/>
              <w:right w:val="single" w:sz="4" w:space="0" w:color="auto"/>
            </w:tcBorders>
            <w:shd w:val="clear" w:color="auto" w:fill="FFFFFF"/>
            <w:vAlign w:val="center"/>
            <w:hideMark/>
          </w:tcPr>
          <w:p w14:paraId="224605FD" w14:textId="77777777" w:rsidR="00867EBE" w:rsidRDefault="00867EBE" w:rsidP="009008E3">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1.211.246,07</w:t>
            </w:r>
          </w:p>
        </w:tc>
        <w:tc>
          <w:tcPr>
            <w:tcW w:w="647" w:type="pct"/>
            <w:tcBorders>
              <w:top w:val="nil"/>
              <w:left w:val="nil"/>
              <w:bottom w:val="single" w:sz="4" w:space="0" w:color="auto"/>
              <w:right w:val="single" w:sz="4" w:space="0" w:color="auto"/>
            </w:tcBorders>
            <w:shd w:val="clear" w:color="auto" w:fill="FFFFFF"/>
            <w:vAlign w:val="center"/>
            <w:hideMark/>
          </w:tcPr>
          <w:p w14:paraId="73607248" w14:textId="77777777" w:rsidR="00867EBE" w:rsidRDefault="00867EBE" w:rsidP="009008E3">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2.466.405,11</w:t>
            </w:r>
          </w:p>
        </w:tc>
        <w:tc>
          <w:tcPr>
            <w:tcW w:w="763" w:type="pct"/>
            <w:tcBorders>
              <w:top w:val="nil"/>
              <w:left w:val="nil"/>
              <w:bottom w:val="single" w:sz="4" w:space="0" w:color="auto"/>
              <w:right w:val="single" w:sz="4" w:space="0" w:color="auto"/>
            </w:tcBorders>
            <w:shd w:val="clear" w:color="auto" w:fill="FFFFFF"/>
            <w:vAlign w:val="center"/>
            <w:hideMark/>
          </w:tcPr>
          <w:p w14:paraId="560D16E9" w14:textId="77777777" w:rsidR="00867EBE" w:rsidRDefault="00867EBE" w:rsidP="009008E3">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500.000,00</w:t>
            </w:r>
          </w:p>
        </w:tc>
      </w:tr>
      <w:tr w:rsidR="00867EBE" w14:paraId="2EEB4A3B" w14:textId="77777777" w:rsidTr="009008E3">
        <w:trPr>
          <w:trHeight w:val="20"/>
          <w:jc w:val="center"/>
        </w:trPr>
        <w:tc>
          <w:tcPr>
            <w:tcW w:w="1082" w:type="pct"/>
            <w:tcBorders>
              <w:top w:val="nil"/>
              <w:left w:val="single" w:sz="4" w:space="0" w:color="auto"/>
              <w:bottom w:val="single" w:sz="4" w:space="0" w:color="auto"/>
              <w:right w:val="single" w:sz="4" w:space="0" w:color="auto"/>
            </w:tcBorders>
            <w:shd w:val="clear" w:color="auto" w:fill="D8D8D8"/>
            <w:vAlign w:val="center"/>
            <w:hideMark/>
          </w:tcPr>
          <w:p w14:paraId="386BC5D2" w14:textId="77777777" w:rsidR="00867EBE" w:rsidRDefault="00867EBE" w:rsidP="009008E3">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Recursos do Banco Sicoob</w:t>
            </w:r>
          </w:p>
        </w:tc>
        <w:tc>
          <w:tcPr>
            <w:tcW w:w="594" w:type="pct"/>
            <w:tcBorders>
              <w:top w:val="nil"/>
              <w:left w:val="nil"/>
              <w:bottom w:val="single" w:sz="4" w:space="0" w:color="auto"/>
              <w:right w:val="single" w:sz="4" w:space="0" w:color="auto"/>
            </w:tcBorders>
            <w:shd w:val="clear" w:color="auto" w:fill="FFFFFF"/>
            <w:vAlign w:val="center"/>
            <w:hideMark/>
          </w:tcPr>
          <w:p w14:paraId="1990D57E" w14:textId="6C50EE57" w:rsidR="00867EBE" w:rsidRDefault="009008E3" w:rsidP="009008E3">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 a.a.</w:t>
            </w:r>
          </w:p>
        </w:tc>
        <w:tc>
          <w:tcPr>
            <w:tcW w:w="627" w:type="pct"/>
            <w:tcBorders>
              <w:top w:val="nil"/>
              <w:left w:val="nil"/>
              <w:bottom w:val="single" w:sz="4" w:space="0" w:color="auto"/>
              <w:right w:val="single" w:sz="4" w:space="0" w:color="auto"/>
            </w:tcBorders>
            <w:shd w:val="clear" w:color="auto" w:fill="FFFFFF"/>
            <w:vAlign w:val="center"/>
            <w:hideMark/>
          </w:tcPr>
          <w:p w14:paraId="645B1232" w14:textId="1A549943" w:rsidR="00867EBE" w:rsidRDefault="009008E3" w:rsidP="00473C1B">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02/2024</w:t>
            </w:r>
          </w:p>
        </w:tc>
        <w:tc>
          <w:tcPr>
            <w:tcW w:w="523" w:type="pct"/>
            <w:tcBorders>
              <w:top w:val="nil"/>
              <w:left w:val="nil"/>
              <w:bottom w:val="single" w:sz="4" w:space="0" w:color="auto"/>
              <w:right w:val="single" w:sz="4" w:space="0" w:color="auto"/>
            </w:tcBorders>
            <w:shd w:val="clear" w:color="auto" w:fill="FFFFFF"/>
            <w:vAlign w:val="center"/>
            <w:hideMark/>
          </w:tcPr>
          <w:p w14:paraId="14D5F6B0" w14:textId="77777777" w:rsidR="00867EBE" w:rsidRDefault="00867EBE" w:rsidP="009008E3">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764" w:type="pct"/>
            <w:tcBorders>
              <w:top w:val="nil"/>
              <w:left w:val="nil"/>
              <w:bottom w:val="single" w:sz="4" w:space="0" w:color="auto"/>
              <w:right w:val="single" w:sz="4" w:space="0" w:color="auto"/>
            </w:tcBorders>
            <w:shd w:val="clear" w:color="auto" w:fill="FFFFFF"/>
            <w:vAlign w:val="center"/>
            <w:hideMark/>
          </w:tcPr>
          <w:p w14:paraId="6F656E57" w14:textId="77777777" w:rsidR="00867EBE" w:rsidRDefault="00867EBE" w:rsidP="009008E3">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3.052.419,03</w:t>
            </w:r>
          </w:p>
        </w:tc>
        <w:tc>
          <w:tcPr>
            <w:tcW w:w="647" w:type="pct"/>
            <w:tcBorders>
              <w:top w:val="nil"/>
              <w:left w:val="nil"/>
              <w:bottom w:val="single" w:sz="4" w:space="0" w:color="auto"/>
              <w:right w:val="single" w:sz="4" w:space="0" w:color="auto"/>
            </w:tcBorders>
            <w:shd w:val="clear" w:color="auto" w:fill="FFFFFF"/>
            <w:vAlign w:val="center"/>
            <w:hideMark/>
          </w:tcPr>
          <w:p w14:paraId="2146E67C" w14:textId="77777777" w:rsidR="00867EBE" w:rsidRDefault="00867EBE" w:rsidP="009008E3">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763" w:type="pct"/>
            <w:tcBorders>
              <w:top w:val="nil"/>
              <w:left w:val="nil"/>
              <w:bottom w:val="single" w:sz="4" w:space="0" w:color="auto"/>
              <w:right w:val="single" w:sz="4" w:space="0" w:color="auto"/>
            </w:tcBorders>
            <w:shd w:val="clear" w:color="auto" w:fill="FFFFFF"/>
            <w:vAlign w:val="center"/>
            <w:hideMark/>
          </w:tcPr>
          <w:p w14:paraId="3804E5A9" w14:textId="77777777" w:rsidR="00867EBE" w:rsidRDefault="00867EBE" w:rsidP="009008E3">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r>
      <w:tr w:rsidR="00867EBE" w14:paraId="2591BBE2" w14:textId="77777777" w:rsidTr="009008E3">
        <w:trPr>
          <w:trHeight w:val="20"/>
          <w:jc w:val="center"/>
        </w:trPr>
        <w:tc>
          <w:tcPr>
            <w:tcW w:w="1082" w:type="pct"/>
            <w:tcBorders>
              <w:top w:val="nil"/>
              <w:left w:val="single" w:sz="4" w:space="0" w:color="auto"/>
              <w:bottom w:val="single" w:sz="4" w:space="0" w:color="auto"/>
              <w:right w:val="single" w:sz="4" w:space="0" w:color="auto"/>
            </w:tcBorders>
            <w:shd w:val="clear" w:color="auto" w:fill="D8D8D8"/>
            <w:vAlign w:val="center"/>
            <w:hideMark/>
          </w:tcPr>
          <w:p w14:paraId="138B7800" w14:textId="77777777" w:rsidR="00867EBE" w:rsidRDefault="00867EBE" w:rsidP="009008E3">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594" w:type="pct"/>
            <w:tcBorders>
              <w:top w:val="nil"/>
              <w:left w:val="nil"/>
              <w:bottom w:val="single" w:sz="4" w:space="0" w:color="auto"/>
              <w:right w:val="single" w:sz="4" w:space="0" w:color="auto"/>
            </w:tcBorders>
            <w:shd w:val="clear" w:color="auto" w:fill="D8D8D8"/>
            <w:vAlign w:val="center"/>
            <w:hideMark/>
          </w:tcPr>
          <w:p w14:paraId="6887652D" w14:textId="77777777" w:rsidR="00867EBE" w:rsidRDefault="00867EBE" w:rsidP="009008E3">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w:t>
            </w:r>
          </w:p>
        </w:tc>
        <w:tc>
          <w:tcPr>
            <w:tcW w:w="627" w:type="pct"/>
            <w:tcBorders>
              <w:top w:val="nil"/>
              <w:left w:val="nil"/>
              <w:bottom w:val="single" w:sz="4" w:space="0" w:color="auto"/>
              <w:right w:val="single" w:sz="4" w:space="0" w:color="auto"/>
            </w:tcBorders>
            <w:shd w:val="clear" w:color="auto" w:fill="D8D8D8"/>
            <w:vAlign w:val="center"/>
            <w:hideMark/>
          </w:tcPr>
          <w:p w14:paraId="2D414CA3" w14:textId="77777777" w:rsidR="00867EBE" w:rsidRDefault="00867EBE" w:rsidP="009008E3">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w:t>
            </w:r>
          </w:p>
        </w:tc>
        <w:tc>
          <w:tcPr>
            <w:tcW w:w="523" w:type="pct"/>
            <w:tcBorders>
              <w:top w:val="nil"/>
              <w:left w:val="nil"/>
              <w:bottom w:val="single" w:sz="4" w:space="0" w:color="auto"/>
              <w:right w:val="single" w:sz="4" w:space="0" w:color="auto"/>
            </w:tcBorders>
            <w:shd w:val="clear" w:color="auto" w:fill="D8D8D8"/>
            <w:vAlign w:val="center"/>
            <w:hideMark/>
          </w:tcPr>
          <w:p w14:paraId="3D25C229" w14:textId="77777777" w:rsidR="00867EBE" w:rsidRDefault="00867EBE" w:rsidP="009008E3">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2.220.056,97</w:t>
            </w:r>
          </w:p>
        </w:tc>
        <w:tc>
          <w:tcPr>
            <w:tcW w:w="764" w:type="pct"/>
            <w:tcBorders>
              <w:top w:val="nil"/>
              <w:left w:val="nil"/>
              <w:bottom w:val="single" w:sz="4" w:space="0" w:color="auto"/>
              <w:right w:val="single" w:sz="4" w:space="0" w:color="auto"/>
            </w:tcBorders>
            <w:shd w:val="clear" w:color="auto" w:fill="D8D8D8"/>
            <w:vAlign w:val="center"/>
            <w:hideMark/>
          </w:tcPr>
          <w:p w14:paraId="6C967A88" w14:textId="77777777" w:rsidR="00867EBE" w:rsidRDefault="00867EBE" w:rsidP="009008E3">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4.263.665,10</w:t>
            </w:r>
          </w:p>
        </w:tc>
        <w:tc>
          <w:tcPr>
            <w:tcW w:w="647" w:type="pct"/>
            <w:tcBorders>
              <w:top w:val="nil"/>
              <w:left w:val="nil"/>
              <w:bottom w:val="single" w:sz="4" w:space="0" w:color="auto"/>
              <w:right w:val="single" w:sz="4" w:space="0" w:color="auto"/>
            </w:tcBorders>
            <w:shd w:val="clear" w:color="auto" w:fill="D8D8D8"/>
            <w:vAlign w:val="center"/>
            <w:hideMark/>
          </w:tcPr>
          <w:p w14:paraId="63E792DD" w14:textId="77777777" w:rsidR="00867EBE" w:rsidRDefault="00867EBE" w:rsidP="009008E3">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2.466.405,11</w:t>
            </w:r>
          </w:p>
        </w:tc>
        <w:tc>
          <w:tcPr>
            <w:tcW w:w="763" w:type="pct"/>
            <w:tcBorders>
              <w:top w:val="nil"/>
              <w:left w:val="nil"/>
              <w:bottom w:val="single" w:sz="4" w:space="0" w:color="auto"/>
              <w:right w:val="single" w:sz="4" w:space="0" w:color="auto"/>
            </w:tcBorders>
            <w:shd w:val="clear" w:color="auto" w:fill="D8D8D8"/>
            <w:vAlign w:val="center"/>
            <w:hideMark/>
          </w:tcPr>
          <w:p w14:paraId="45FA1202" w14:textId="77777777" w:rsidR="00867EBE" w:rsidRDefault="00867EBE" w:rsidP="009008E3">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500.000,00</w:t>
            </w:r>
          </w:p>
        </w:tc>
      </w:tr>
    </w:tbl>
    <w:p w14:paraId="62E188D1" w14:textId="77777777" w:rsidR="00867EBE" w:rsidRDefault="00867EBE" w:rsidP="00867EBE">
      <w:pPr>
        <w:pStyle w:val="NormalWeb"/>
        <w:jc w:val="both"/>
        <w:rPr>
          <w:rFonts w:ascii="Arial" w:hAnsi="Arial" w:cs="Arial"/>
          <w:sz w:val="20"/>
          <w:szCs w:val="20"/>
        </w:rPr>
      </w:pPr>
      <w:r w:rsidRPr="005A3EED">
        <w:rPr>
          <w:rFonts w:ascii="Arial" w:hAnsi="Arial" w:cs="Arial"/>
          <w:sz w:val="20"/>
          <w:szCs w:val="20"/>
        </w:rPr>
        <w:t>c) Despesas de Repasses Interfinanceiros / Obrigações por Empréstimos e Repasses:</w:t>
      </w:r>
    </w:p>
    <w:tbl>
      <w:tblPr>
        <w:tblW w:w="5000" w:type="pct"/>
        <w:tblCellMar>
          <w:left w:w="70" w:type="dxa"/>
          <w:right w:w="70" w:type="dxa"/>
        </w:tblCellMar>
        <w:tblLook w:val="04A0" w:firstRow="1" w:lastRow="0" w:firstColumn="1" w:lastColumn="0" w:noHBand="0" w:noVBand="1"/>
      </w:tblPr>
      <w:tblGrid>
        <w:gridCol w:w="6094"/>
        <w:gridCol w:w="2181"/>
        <w:gridCol w:w="2181"/>
      </w:tblGrid>
      <w:tr w:rsidR="00867EBE" w14:paraId="2AC6699E" w14:textId="77777777" w:rsidTr="00867EBE">
        <w:trPr>
          <w:trHeight w:val="227"/>
        </w:trPr>
        <w:tc>
          <w:tcPr>
            <w:tcW w:w="29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4AB137"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Instituições</w:t>
            </w:r>
          </w:p>
        </w:tc>
        <w:tc>
          <w:tcPr>
            <w:tcW w:w="104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7D450D"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30/06/2021</w:t>
            </w:r>
          </w:p>
        </w:tc>
        <w:tc>
          <w:tcPr>
            <w:tcW w:w="104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CED4CC"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30/06/2020</w:t>
            </w:r>
          </w:p>
        </w:tc>
      </w:tr>
      <w:tr w:rsidR="00867EBE" w14:paraId="34CF8A82" w14:textId="77777777" w:rsidTr="00867EBE">
        <w:trPr>
          <w:trHeight w:val="227"/>
        </w:trPr>
        <w:tc>
          <w:tcPr>
            <w:tcW w:w="291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CEA9EB"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Banco Cooperativo do Brasil - Banco Sicoob</w:t>
            </w:r>
          </w:p>
        </w:tc>
        <w:tc>
          <w:tcPr>
            <w:tcW w:w="1043" w:type="pct"/>
            <w:tcBorders>
              <w:top w:val="nil"/>
              <w:left w:val="nil"/>
              <w:bottom w:val="single" w:sz="4" w:space="0" w:color="auto"/>
              <w:right w:val="single" w:sz="4" w:space="0" w:color="auto"/>
            </w:tcBorders>
            <w:shd w:val="clear" w:color="auto" w:fill="FFFFFF"/>
            <w:vAlign w:val="center"/>
            <w:hideMark/>
          </w:tcPr>
          <w:p w14:paraId="4B5955D7"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(1.324.607,25)</w:t>
            </w:r>
          </w:p>
        </w:tc>
        <w:tc>
          <w:tcPr>
            <w:tcW w:w="1043" w:type="pct"/>
            <w:tcBorders>
              <w:top w:val="nil"/>
              <w:left w:val="nil"/>
              <w:bottom w:val="single" w:sz="4" w:space="0" w:color="auto"/>
              <w:right w:val="single" w:sz="4" w:space="0" w:color="auto"/>
            </w:tcBorders>
            <w:shd w:val="clear" w:color="auto" w:fill="FFFFFF"/>
            <w:vAlign w:val="center"/>
            <w:hideMark/>
          </w:tcPr>
          <w:p w14:paraId="3D3EFF29"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(924.693,96)</w:t>
            </w:r>
          </w:p>
        </w:tc>
      </w:tr>
      <w:tr w:rsidR="00867EBE" w14:paraId="76A530CA" w14:textId="77777777" w:rsidTr="00867EBE">
        <w:trPr>
          <w:trHeight w:val="227"/>
        </w:trPr>
        <w:tc>
          <w:tcPr>
            <w:tcW w:w="291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016310"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Cooperativa Central</w:t>
            </w:r>
          </w:p>
        </w:tc>
        <w:tc>
          <w:tcPr>
            <w:tcW w:w="1043" w:type="pct"/>
            <w:tcBorders>
              <w:top w:val="nil"/>
              <w:left w:val="nil"/>
              <w:bottom w:val="single" w:sz="4" w:space="0" w:color="auto"/>
              <w:right w:val="single" w:sz="4" w:space="0" w:color="auto"/>
            </w:tcBorders>
            <w:shd w:val="clear" w:color="auto" w:fill="FFFFFF"/>
            <w:vAlign w:val="center"/>
            <w:hideMark/>
          </w:tcPr>
          <w:p w14:paraId="65421B60"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(194.129,57)</w:t>
            </w:r>
          </w:p>
        </w:tc>
        <w:tc>
          <w:tcPr>
            <w:tcW w:w="1043" w:type="pct"/>
            <w:tcBorders>
              <w:top w:val="nil"/>
              <w:left w:val="nil"/>
              <w:bottom w:val="single" w:sz="4" w:space="0" w:color="auto"/>
              <w:right w:val="single" w:sz="4" w:space="0" w:color="auto"/>
            </w:tcBorders>
            <w:shd w:val="clear" w:color="auto" w:fill="FFFFFF"/>
            <w:vAlign w:val="center"/>
            <w:hideMark/>
          </w:tcPr>
          <w:p w14:paraId="3421256A"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(213.273,50)</w:t>
            </w:r>
          </w:p>
        </w:tc>
      </w:tr>
      <w:tr w:rsidR="00867EBE" w14:paraId="52F3D655" w14:textId="77777777" w:rsidTr="00867EBE">
        <w:trPr>
          <w:trHeight w:val="227"/>
        </w:trPr>
        <w:tc>
          <w:tcPr>
            <w:tcW w:w="291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4DBB0E"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Total</w:t>
            </w:r>
          </w:p>
        </w:tc>
        <w:tc>
          <w:tcPr>
            <w:tcW w:w="1043" w:type="pct"/>
            <w:tcBorders>
              <w:top w:val="nil"/>
              <w:left w:val="nil"/>
              <w:bottom w:val="single" w:sz="4" w:space="0" w:color="auto"/>
              <w:right w:val="single" w:sz="4" w:space="0" w:color="auto"/>
            </w:tcBorders>
            <w:shd w:val="clear" w:color="auto" w:fill="D9D9D9" w:themeFill="background1" w:themeFillShade="D9"/>
            <w:vAlign w:val="center"/>
            <w:hideMark/>
          </w:tcPr>
          <w:p w14:paraId="530DE3B9"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(1.518.736,82)</w:t>
            </w:r>
          </w:p>
        </w:tc>
        <w:tc>
          <w:tcPr>
            <w:tcW w:w="1043" w:type="pct"/>
            <w:tcBorders>
              <w:top w:val="nil"/>
              <w:left w:val="nil"/>
              <w:bottom w:val="single" w:sz="4" w:space="0" w:color="auto"/>
              <w:right w:val="single" w:sz="4" w:space="0" w:color="auto"/>
            </w:tcBorders>
            <w:shd w:val="clear" w:color="auto" w:fill="D9D9D9" w:themeFill="background1" w:themeFillShade="D9"/>
            <w:vAlign w:val="center"/>
            <w:hideMark/>
          </w:tcPr>
          <w:p w14:paraId="56E60FAA"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(1.137.967,46)</w:t>
            </w:r>
          </w:p>
        </w:tc>
      </w:tr>
    </w:tbl>
    <w:p w14:paraId="6F725218" w14:textId="14500A42" w:rsidR="00867EBE" w:rsidRDefault="00867EBE" w:rsidP="00867EBE">
      <w:pPr>
        <w:pStyle w:val="NormalWeb"/>
      </w:pPr>
      <w:r w:rsidRPr="005A3EED">
        <w:rPr>
          <w:rFonts w:ascii="Arial" w:hAnsi="Arial" w:cs="Arial"/>
          <w:b/>
          <w:bCs/>
          <w:sz w:val="20"/>
          <w:szCs w:val="20"/>
        </w:rPr>
        <w:t>17. Outras Relações Interfinanceiras Passivas</w:t>
      </w:r>
    </w:p>
    <w:tbl>
      <w:tblPr>
        <w:tblW w:w="5000" w:type="pct"/>
        <w:tblCellMar>
          <w:left w:w="70" w:type="dxa"/>
          <w:right w:w="70" w:type="dxa"/>
        </w:tblCellMar>
        <w:tblLook w:val="04A0" w:firstRow="1" w:lastRow="0" w:firstColumn="1" w:lastColumn="0" w:noHBand="0" w:noVBand="1"/>
      </w:tblPr>
      <w:tblGrid>
        <w:gridCol w:w="5328"/>
        <w:gridCol w:w="2564"/>
        <w:gridCol w:w="2564"/>
      </w:tblGrid>
      <w:tr w:rsidR="00867EBE" w14:paraId="560A790B" w14:textId="77777777" w:rsidTr="00867EBE">
        <w:trPr>
          <w:trHeight w:val="225"/>
        </w:trPr>
        <w:tc>
          <w:tcPr>
            <w:tcW w:w="2548"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C44D0C"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1226" w:type="pct"/>
            <w:tcBorders>
              <w:top w:val="single" w:sz="4" w:space="0" w:color="auto"/>
              <w:left w:val="nil"/>
              <w:bottom w:val="single" w:sz="4" w:space="0" w:color="auto"/>
              <w:right w:val="single" w:sz="4" w:space="0" w:color="auto"/>
            </w:tcBorders>
            <w:shd w:val="clear" w:color="auto" w:fill="D9D9D9"/>
            <w:vAlign w:val="center"/>
            <w:hideMark/>
          </w:tcPr>
          <w:p w14:paraId="78CC6F3E"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1226" w:type="pct"/>
            <w:tcBorders>
              <w:top w:val="single" w:sz="4" w:space="0" w:color="auto"/>
              <w:left w:val="nil"/>
              <w:bottom w:val="single" w:sz="4" w:space="0" w:color="auto"/>
              <w:right w:val="single" w:sz="4" w:space="0" w:color="auto"/>
            </w:tcBorders>
            <w:shd w:val="clear" w:color="auto" w:fill="D9D9D9"/>
            <w:vAlign w:val="center"/>
            <w:hideMark/>
          </w:tcPr>
          <w:p w14:paraId="55D48BF7"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6C0B2FFB" w14:textId="77777777" w:rsidTr="00867EBE">
        <w:trPr>
          <w:trHeight w:val="225"/>
        </w:trPr>
        <w:tc>
          <w:tcPr>
            <w:tcW w:w="2548" w:type="pct"/>
            <w:tcBorders>
              <w:top w:val="nil"/>
              <w:left w:val="single" w:sz="4" w:space="0" w:color="auto"/>
              <w:bottom w:val="single" w:sz="4" w:space="0" w:color="auto"/>
              <w:right w:val="single" w:sz="4" w:space="0" w:color="auto"/>
            </w:tcBorders>
            <w:shd w:val="clear" w:color="auto" w:fill="D9D9D9"/>
            <w:noWrap/>
            <w:vAlign w:val="center"/>
            <w:hideMark/>
          </w:tcPr>
          <w:p w14:paraId="6AD26D91"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Correspondentes no País</w:t>
            </w:r>
          </w:p>
        </w:tc>
        <w:tc>
          <w:tcPr>
            <w:tcW w:w="1226" w:type="pct"/>
            <w:tcBorders>
              <w:top w:val="nil"/>
              <w:left w:val="nil"/>
              <w:bottom w:val="single" w:sz="4" w:space="0" w:color="auto"/>
              <w:right w:val="single" w:sz="4" w:space="0" w:color="auto"/>
            </w:tcBorders>
            <w:noWrap/>
            <w:vAlign w:val="center"/>
            <w:hideMark/>
          </w:tcPr>
          <w:p w14:paraId="25C233F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201,75</w:t>
            </w:r>
          </w:p>
        </w:tc>
        <w:tc>
          <w:tcPr>
            <w:tcW w:w="1226" w:type="pct"/>
            <w:tcBorders>
              <w:top w:val="nil"/>
              <w:left w:val="nil"/>
              <w:bottom w:val="single" w:sz="4" w:space="0" w:color="auto"/>
              <w:right w:val="single" w:sz="4" w:space="0" w:color="auto"/>
            </w:tcBorders>
            <w:noWrap/>
            <w:vAlign w:val="center"/>
            <w:hideMark/>
          </w:tcPr>
          <w:p w14:paraId="26502794"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4.763,83</w:t>
            </w:r>
          </w:p>
        </w:tc>
      </w:tr>
      <w:tr w:rsidR="00867EBE" w14:paraId="05FDF438" w14:textId="77777777" w:rsidTr="00867EBE">
        <w:trPr>
          <w:trHeight w:val="225"/>
        </w:trPr>
        <w:tc>
          <w:tcPr>
            <w:tcW w:w="2548" w:type="pct"/>
            <w:tcBorders>
              <w:top w:val="nil"/>
              <w:left w:val="single" w:sz="4" w:space="0" w:color="auto"/>
              <w:bottom w:val="single" w:sz="4" w:space="0" w:color="auto"/>
              <w:right w:val="single" w:sz="4" w:space="0" w:color="auto"/>
            </w:tcBorders>
            <w:shd w:val="clear" w:color="auto" w:fill="D9D9D9"/>
            <w:noWrap/>
            <w:vAlign w:val="center"/>
            <w:hideMark/>
          </w:tcPr>
          <w:p w14:paraId="043C9A83"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1226" w:type="pct"/>
            <w:tcBorders>
              <w:top w:val="nil"/>
              <w:left w:val="nil"/>
              <w:bottom w:val="single" w:sz="4" w:space="0" w:color="auto"/>
              <w:right w:val="single" w:sz="4" w:space="0" w:color="auto"/>
            </w:tcBorders>
            <w:shd w:val="clear" w:color="auto" w:fill="D9D9D9"/>
            <w:noWrap/>
            <w:vAlign w:val="center"/>
            <w:hideMark/>
          </w:tcPr>
          <w:p w14:paraId="24003D7A"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201,75</w:t>
            </w:r>
          </w:p>
        </w:tc>
        <w:tc>
          <w:tcPr>
            <w:tcW w:w="1226" w:type="pct"/>
            <w:tcBorders>
              <w:top w:val="nil"/>
              <w:left w:val="nil"/>
              <w:bottom w:val="single" w:sz="4" w:space="0" w:color="auto"/>
              <w:right w:val="single" w:sz="4" w:space="0" w:color="auto"/>
            </w:tcBorders>
            <w:shd w:val="clear" w:color="auto" w:fill="D9D9D9"/>
            <w:noWrap/>
            <w:vAlign w:val="center"/>
            <w:hideMark/>
          </w:tcPr>
          <w:p w14:paraId="38433967"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4.763,83</w:t>
            </w:r>
          </w:p>
        </w:tc>
      </w:tr>
    </w:tbl>
    <w:p w14:paraId="409AE0E5" w14:textId="77777777" w:rsidR="00517FB3" w:rsidRDefault="00517FB3" w:rsidP="00416856">
      <w:pPr>
        <w:spacing w:after="160" w:line="256" w:lineRule="auto"/>
        <w:rPr>
          <w:rFonts w:ascii="Arial" w:hAnsi="Arial" w:cs="Arial"/>
          <w:b/>
          <w:bCs/>
          <w:sz w:val="20"/>
          <w:szCs w:val="20"/>
        </w:rPr>
      </w:pPr>
    </w:p>
    <w:p w14:paraId="513AC7CB" w14:textId="6C3822C5" w:rsidR="00867EBE" w:rsidRPr="00416856" w:rsidRDefault="00867EBE" w:rsidP="00416856">
      <w:pPr>
        <w:spacing w:after="160" w:line="256" w:lineRule="auto"/>
        <w:rPr>
          <w:rFonts w:ascii="Arial" w:eastAsia="Times New Roman" w:hAnsi="Arial" w:cs="Arial"/>
          <w:b/>
          <w:bCs/>
          <w:sz w:val="20"/>
          <w:szCs w:val="20"/>
          <w:lang w:eastAsia="pt-BR"/>
        </w:rPr>
      </w:pPr>
      <w:r w:rsidRPr="005A3EED">
        <w:rPr>
          <w:rFonts w:ascii="Arial" w:hAnsi="Arial" w:cs="Arial"/>
          <w:b/>
          <w:bCs/>
          <w:sz w:val="20"/>
          <w:szCs w:val="20"/>
        </w:rPr>
        <w:t>18. Outros Passivos Financeiros</w:t>
      </w:r>
    </w:p>
    <w:p w14:paraId="570F9501" w14:textId="77777777" w:rsidR="00867EBE" w:rsidRDefault="00867EBE" w:rsidP="00867EBE">
      <w:pPr>
        <w:pStyle w:val="NormalWeb"/>
        <w:jc w:val="both"/>
      </w:pPr>
      <w:r>
        <w:rPr>
          <w:rFonts w:ascii="Arial" w:hAnsi="Arial" w:cs="Arial"/>
          <w:sz w:val="20"/>
          <w:szCs w:val="20"/>
        </w:rPr>
        <w:t>Os recursos de terceiros que estão com a cooperativa são registrados nessa conta para posterior repasse aos associados, por sua ordem.</w:t>
      </w:r>
    </w:p>
    <w:tbl>
      <w:tblPr>
        <w:tblW w:w="10380" w:type="dxa"/>
        <w:tblCellMar>
          <w:left w:w="70" w:type="dxa"/>
          <w:right w:w="70" w:type="dxa"/>
        </w:tblCellMar>
        <w:tblLook w:val="04A0" w:firstRow="1" w:lastRow="0" w:firstColumn="1" w:lastColumn="0" w:noHBand="0" w:noVBand="1"/>
      </w:tblPr>
      <w:tblGrid>
        <w:gridCol w:w="6140"/>
        <w:gridCol w:w="2120"/>
        <w:gridCol w:w="2120"/>
      </w:tblGrid>
      <w:tr w:rsidR="00867EBE" w14:paraId="6C0755ED" w14:textId="77777777" w:rsidTr="00867EBE">
        <w:trPr>
          <w:trHeight w:val="225"/>
        </w:trPr>
        <w:tc>
          <w:tcPr>
            <w:tcW w:w="614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BD4348A"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2120" w:type="dxa"/>
            <w:tcBorders>
              <w:top w:val="single" w:sz="4" w:space="0" w:color="auto"/>
              <w:left w:val="nil"/>
              <w:bottom w:val="single" w:sz="4" w:space="0" w:color="auto"/>
              <w:right w:val="single" w:sz="4" w:space="0" w:color="auto"/>
            </w:tcBorders>
            <w:shd w:val="clear" w:color="auto" w:fill="D9D9D9"/>
            <w:vAlign w:val="center"/>
            <w:hideMark/>
          </w:tcPr>
          <w:p w14:paraId="66F03832"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2120" w:type="dxa"/>
            <w:tcBorders>
              <w:top w:val="single" w:sz="4" w:space="0" w:color="auto"/>
              <w:left w:val="nil"/>
              <w:bottom w:val="single" w:sz="4" w:space="0" w:color="auto"/>
              <w:right w:val="single" w:sz="4" w:space="0" w:color="auto"/>
            </w:tcBorders>
            <w:shd w:val="clear" w:color="auto" w:fill="D9D9D9"/>
            <w:vAlign w:val="center"/>
            <w:hideMark/>
          </w:tcPr>
          <w:p w14:paraId="28A8BA7F"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4AAB8298"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70786359"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Obrigações Por Aquisição De Bens E Direitos</w:t>
            </w:r>
          </w:p>
        </w:tc>
        <w:tc>
          <w:tcPr>
            <w:tcW w:w="2120" w:type="dxa"/>
            <w:tcBorders>
              <w:top w:val="nil"/>
              <w:left w:val="nil"/>
              <w:bottom w:val="single" w:sz="4" w:space="0" w:color="auto"/>
              <w:right w:val="single" w:sz="4" w:space="0" w:color="auto"/>
            </w:tcBorders>
            <w:noWrap/>
            <w:vAlign w:val="bottom"/>
            <w:hideMark/>
          </w:tcPr>
          <w:p w14:paraId="55885015"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7.005,59 </w:t>
            </w:r>
          </w:p>
        </w:tc>
        <w:tc>
          <w:tcPr>
            <w:tcW w:w="2120" w:type="dxa"/>
            <w:tcBorders>
              <w:top w:val="nil"/>
              <w:left w:val="nil"/>
              <w:bottom w:val="single" w:sz="4" w:space="0" w:color="auto"/>
              <w:right w:val="single" w:sz="4" w:space="0" w:color="auto"/>
            </w:tcBorders>
            <w:noWrap/>
            <w:vAlign w:val="bottom"/>
            <w:hideMark/>
          </w:tcPr>
          <w:p w14:paraId="69750E1E"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4.589,65 </w:t>
            </w:r>
          </w:p>
        </w:tc>
      </w:tr>
      <w:tr w:rsidR="00867EBE" w14:paraId="5A76B2DB"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30BDD810" w14:textId="487537C6" w:rsidR="00867EBE" w:rsidRDefault="005A3EED">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Cobrança</w:t>
            </w:r>
            <w:r w:rsidR="00867EBE">
              <w:rPr>
                <w:rFonts w:ascii="Arial" w:eastAsia="Times New Roman" w:hAnsi="Arial" w:cs="Arial"/>
                <w:color w:val="000000"/>
                <w:sz w:val="16"/>
                <w:szCs w:val="16"/>
                <w:lang w:eastAsia="pt-BR"/>
              </w:rPr>
              <w:t xml:space="preserve"> E Arrecadação De Tributos E Assemelhados</w:t>
            </w:r>
          </w:p>
        </w:tc>
        <w:tc>
          <w:tcPr>
            <w:tcW w:w="2120" w:type="dxa"/>
            <w:tcBorders>
              <w:top w:val="nil"/>
              <w:left w:val="nil"/>
              <w:bottom w:val="single" w:sz="4" w:space="0" w:color="auto"/>
              <w:right w:val="single" w:sz="4" w:space="0" w:color="auto"/>
            </w:tcBorders>
            <w:noWrap/>
            <w:vAlign w:val="bottom"/>
            <w:hideMark/>
          </w:tcPr>
          <w:p w14:paraId="7E16A54A"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109.430,87 </w:t>
            </w:r>
          </w:p>
        </w:tc>
        <w:tc>
          <w:tcPr>
            <w:tcW w:w="2120" w:type="dxa"/>
            <w:tcBorders>
              <w:top w:val="nil"/>
              <w:left w:val="nil"/>
              <w:bottom w:val="single" w:sz="4" w:space="0" w:color="auto"/>
              <w:right w:val="single" w:sz="4" w:space="0" w:color="auto"/>
            </w:tcBorders>
            <w:noWrap/>
            <w:vAlign w:val="bottom"/>
            <w:hideMark/>
          </w:tcPr>
          <w:p w14:paraId="45D01306"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1.198,02 </w:t>
            </w:r>
          </w:p>
        </w:tc>
      </w:tr>
      <w:tr w:rsidR="00867EBE" w14:paraId="2ACA9915"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16B8680F"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2120" w:type="dxa"/>
            <w:tcBorders>
              <w:top w:val="nil"/>
              <w:left w:val="nil"/>
              <w:bottom w:val="single" w:sz="4" w:space="0" w:color="auto"/>
              <w:right w:val="single" w:sz="4" w:space="0" w:color="auto"/>
            </w:tcBorders>
            <w:shd w:val="clear" w:color="auto" w:fill="D9D9D9"/>
            <w:noWrap/>
            <w:vAlign w:val="bottom"/>
            <w:hideMark/>
          </w:tcPr>
          <w:p w14:paraId="3B7CBB86"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116.436,46 </w:t>
            </w:r>
          </w:p>
        </w:tc>
        <w:tc>
          <w:tcPr>
            <w:tcW w:w="2120" w:type="dxa"/>
            <w:tcBorders>
              <w:top w:val="nil"/>
              <w:left w:val="nil"/>
              <w:bottom w:val="single" w:sz="4" w:space="0" w:color="auto"/>
              <w:right w:val="single" w:sz="4" w:space="0" w:color="auto"/>
            </w:tcBorders>
            <w:shd w:val="clear" w:color="auto" w:fill="D9D9D9"/>
            <w:noWrap/>
            <w:vAlign w:val="bottom"/>
            <w:hideMark/>
          </w:tcPr>
          <w:p w14:paraId="3B32E6BC"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5.787,67 </w:t>
            </w:r>
          </w:p>
        </w:tc>
      </w:tr>
    </w:tbl>
    <w:p w14:paraId="395F8BDA" w14:textId="5A585E14" w:rsidR="00867EBE" w:rsidRDefault="00867EBE" w:rsidP="00867EBE">
      <w:pPr>
        <w:pStyle w:val="NormalWeb"/>
        <w:jc w:val="both"/>
      </w:pPr>
      <w:r w:rsidRPr="008D065B">
        <w:rPr>
          <w:rFonts w:ascii="Arial" w:hAnsi="Arial" w:cs="Arial"/>
          <w:b/>
          <w:bCs/>
          <w:sz w:val="20"/>
          <w:szCs w:val="20"/>
        </w:rPr>
        <w:t>19. Instrumentos Financeiros Derivativos</w:t>
      </w:r>
    </w:p>
    <w:p w14:paraId="21850024" w14:textId="77777777" w:rsidR="00867EBE" w:rsidRDefault="00867EBE" w:rsidP="00867EBE">
      <w:pPr>
        <w:pStyle w:val="NormalWeb"/>
        <w:jc w:val="both"/>
      </w:pPr>
      <w:r>
        <w:rPr>
          <w:rFonts w:ascii="Arial" w:hAnsi="Arial" w:cs="Arial"/>
          <w:sz w:val="20"/>
          <w:szCs w:val="20"/>
        </w:rPr>
        <w:t xml:space="preserve">O </w:t>
      </w:r>
      <w:r>
        <w:rPr>
          <w:rFonts w:ascii="Arial" w:hAnsi="Arial" w:cs="Arial"/>
          <w:b/>
          <w:bCs/>
          <w:sz w:val="20"/>
          <w:szCs w:val="20"/>
        </w:rPr>
        <w:t>SICOOB VALCREDI SUL</w:t>
      </w:r>
      <w:r>
        <w:rPr>
          <w:rFonts w:ascii="Arial" w:eastAsia="Calibri" w:hAnsi="Arial" w:cs="Arial"/>
          <w:bCs/>
          <w:sz w:val="20"/>
          <w:szCs w:val="20"/>
        </w:rPr>
        <w:t xml:space="preserve"> </w:t>
      </w:r>
      <w:r>
        <w:rPr>
          <w:rFonts w:ascii="Arial" w:hAnsi="Arial" w:cs="Arial"/>
          <w:sz w:val="20"/>
          <w:szCs w:val="20"/>
        </w:rPr>
        <w:t>opera com diversos instrumentos financeiros, com destaque para disponibilidades, aplicações interfinanceiras de liquidez, títulos e valores mobiliários, relações interfinanceiras, operações de crédito, depósitos à vista e a prazo, empréstimos e repasses.</w:t>
      </w:r>
    </w:p>
    <w:p w14:paraId="066325AC" w14:textId="77777777" w:rsidR="00867EBE" w:rsidRDefault="00867EBE" w:rsidP="00867EBE">
      <w:pPr>
        <w:pStyle w:val="NormalWeb"/>
        <w:jc w:val="both"/>
      </w:pPr>
      <w:r>
        <w:rPr>
          <w:rFonts w:ascii="Arial" w:hAnsi="Arial" w:cs="Arial"/>
          <w:sz w:val="20"/>
          <w:szCs w:val="20"/>
        </w:rPr>
        <w:t>Os instrumentos financeiros ativos e passivos estão registrados no balanço patrimonial a valores contábeis, os quais se aproximam dos valores justos.</w:t>
      </w:r>
    </w:p>
    <w:p w14:paraId="24A8DAA1" w14:textId="77777777" w:rsidR="00867EBE" w:rsidRDefault="00867EBE" w:rsidP="00867EBE">
      <w:pPr>
        <w:pStyle w:val="NormalWeb"/>
        <w:jc w:val="both"/>
        <w:rPr>
          <w:strike/>
        </w:rPr>
      </w:pPr>
      <w:r>
        <w:rPr>
          <w:rFonts w:ascii="Arial" w:hAnsi="Arial" w:cs="Arial"/>
          <w:sz w:val="20"/>
          <w:szCs w:val="20"/>
        </w:rPr>
        <w:t>Nos períodos findos em 30/06/2021 e 31/12/2020, a cooperativa não realizou operações envolvendo instrumentos financeiros derivativos.</w:t>
      </w:r>
    </w:p>
    <w:p w14:paraId="7CD80D3B" w14:textId="56035582" w:rsidR="00867EBE" w:rsidRPr="008D065B" w:rsidRDefault="00867EBE" w:rsidP="008D065B">
      <w:pPr>
        <w:spacing w:after="160" w:line="259" w:lineRule="auto"/>
        <w:rPr>
          <w:rFonts w:ascii="Arial" w:eastAsia="Times New Roman" w:hAnsi="Arial" w:cs="Arial"/>
          <w:b/>
          <w:bCs/>
          <w:sz w:val="20"/>
          <w:szCs w:val="20"/>
          <w:lang w:eastAsia="pt-BR"/>
        </w:rPr>
      </w:pPr>
      <w:r w:rsidRPr="008D065B">
        <w:rPr>
          <w:rFonts w:ascii="Arial" w:hAnsi="Arial" w:cs="Arial"/>
          <w:b/>
          <w:bCs/>
          <w:sz w:val="20"/>
          <w:szCs w:val="20"/>
        </w:rPr>
        <w:t>20. Provisões</w:t>
      </w:r>
    </w:p>
    <w:tbl>
      <w:tblPr>
        <w:tblW w:w="5000" w:type="pct"/>
        <w:tblCellMar>
          <w:left w:w="70" w:type="dxa"/>
          <w:right w:w="70" w:type="dxa"/>
        </w:tblCellMar>
        <w:tblLook w:val="04A0" w:firstRow="1" w:lastRow="0" w:firstColumn="1" w:lastColumn="0" w:noHBand="0" w:noVBand="1"/>
      </w:tblPr>
      <w:tblGrid>
        <w:gridCol w:w="4806"/>
        <w:gridCol w:w="1202"/>
        <w:gridCol w:w="1623"/>
        <w:gridCol w:w="1202"/>
        <w:gridCol w:w="1623"/>
      </w:tblGrid>
      <w:tr w:rsidR="00867EBE" w14:paraId="4AAF9308" w14:textId="77777777" w:rsidTr="00867EBE">
        <w:trPr>
          <w:trHeight w:val="225"/>
        </w:trPr>
        <w:tc>
          <w:tcPr>
            <w:tcW w:w="2298" w:type="pct"/>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14:paraId="078079DD"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1351" w:type="pct"/>
            <w:gridSpan w:val="2"/>
            <w:tcBorders>
              <w:top w:val="single" w:sz="4" w:space="0" w:color="auto"/>
              <w:left w:val="nil"/>
              <w:bottom w:val="single" w:sz="4" w:space="0" w:color="auto"/>
              <w:right w:val="single" w:sz="4" w:space="0" w:color="auto"/>
            </w:tcBorders>
            <w:shd w:val="clear" w:color="auto" w:fill="D8D8D8"/>
            <w:vAlign w:val="center"/>
            <w:hideMark/>
          </w:tcPr>
          <w:p w14:paraId="66CFB646"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1351" w:type="pct"/>
            <w:gridSpan w:val="2"/>
            <w:tcBorders>
              <w:top w:val="single" w:sz="4" w:space="0" w:color="auto"/>
              <w:left w:val="nil"/>
              <w:bottom w:val="single" w:sz="4" w:space="0" w:color="auto"/>
              <w:right w:val="single" w:sz="4" w:space="0" w:color="auto"/>
            </w:tcBorders>
            <w:shd w:val="clear" w:color="auto" w:fill="D8D8D8"/>
            <w:vAlign w:val="center"/>
            <w:hideMark/>
          </w:tcPr>
          <w:p w14:paraId="499094F7"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09EDA553" w14:textId="77777777" w:rsidTr="00867EB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888CD" w14:textId="77777777" w:rsidR="00867EBE" w:rsidRDefault="00867EBE">
            <w:pPr>
              <w:spacing w:line="256" w:lineRule="auto"/>
              <w:rPr>
                <w:rFonts w:ascii="Arial" w:eastAsia="Times New Roman" w:hAnsi="Arial" w:cs="Arial"/>
                <w:b/>
                <w:bCs/>
                <w:color w:val="000000"/>
                <w:sz w:val="16"/>
                <w:szCs w:val="16"/>
                <w:lang w:eastAsia="pt-BR"/>
              </w:rPr>
            </w:pPr>
          </w:p>
        </w:tc>
        <w:tc>
          <w:tcPr>
            <w:tcW w:w="575" w:type="pct"/>
            <w:tcBorders>
              <w:top w:val="nil"/>
              <w:left w:val="nil"/>
              <w:bottom w:val="single" w:sz="4" w:space="0" w:color="auto"/>
              <w:right w:val="single" w:sz="4" w:space="0" w:color="auto"/>
            </w:tcBorders>
            <w:shd w:val="clear" w:color="auto" w:fill="D8D8D8"/>
            <w:vAlign w:val="center"/>
            <w:hideMark/>
          </w:tcPr>
          <w:p w14:paraId="7894F3B7"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Circulante</w:t>
            </w:r>
          </w:p>
        </w:tc>
        <w:tc>
          <w:tcPr>
            <w:tcW w:w="776" w:type="pct"/>
            <w:tcBorders>
              <w:top w:val="nil"/>
              <w:left w:val="nil"/>
              <w:bottom w:val="single" w:sz="4" w:space="0" w:color="auto"/>
              <w:right w:val="single" w:sz="4" w:space="0" w:color="auto"/>
            </w:tcBorders>
            <w:shd w:val="clear" w:color="auto" w:fill="D8D8D8"/>
            <w:vAlign w:val="center"/>
            <w:hideMark/>
          </w:tcPr>
          <w:p w14:paraId="0556AC1E"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Circulante</w:t>
            </w:r>
          </w:p>
        </w:tc>
        <w:tc>
          <w:tcPr>
            <w:tcW w:w="575" w:type="pct"/>
            <w:tcBorders>
              <w:top w:val="nil"/>
              <w:left w:val="nil"/>
              <w:bottom w:val="single" w:sz="4" w:space="0" w:color="auto"/>
              <w:right w:val="single" w:sz="4" w:space="0" w:color="auto"/>
            </w:tcBorders>
            <w:shd w:val="clear" w:color="auto" w:fill="D8D8D8"/>
            <w:vAlign w:val="center"/>
            <w:hideMark/>
          </w:tcPr>
          <w:p w14:paraId="6915BF75"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Circulante</w:t>
            </w:r>
          </w:p>
        </w:tc>
        <w:tc>
          <w:tcPr>
            <w:tcW w:w="776" w:type="pct"/>
            <w:tcBorders>
              <w:top w:val="nil"/>
              <w:left w:val="nil"/>
              <w:bottom w:val="single" w:sz="4" w:space="0" w:color="auto"/>
              <w:right w:val="single" w:sz="4" w:space="0" w:color="auto"/>
            </w:tcBorders>
            <w:shd w:val="clear" w:color="auto" w:fill="D8D8D8"/>
            <w:vAlign w:val="center"/>
            <w:hideMark/>
          </w:tcPr>
          <w:p w14:paraId="025ECD11"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Circulante</w:t>
            </w:r>
          </w:p>
        </w:tc>
      </w:tr>
      <w:tr w:rsidR="00867EBE" w14:paraId="695B0635" w14:textId="77777777" w:rsidTr="00867EBE">
        <w:trPr>
          <w:trHeight w:val="225"/>
        </w:trPr>
        <w:tc>
          <w:tcPr>
            <w:tcW w:w="2298" w:type="pct"/>
            <w:tcBorders>
              <w:top w:val="nil"/>
              <w:left w:val="single" w:sz="4" w:space="0" w:color="auto"/>
              <w:bottom w:val="single" w:sz="4" w:space="0" w:color="auto"/>
              <w:right w:val="single" w:sz="4" w:space="0" w:color="auto"/>
            </w:tcBorders>
            <w:shd w:val="clear" w:color="auto" w:fill="D9D9D9"/>
            <w:noWrap/>
            <w:vAlign w:val="center"/>
            <w:hideMark/>
          </w:tcPr>
          <w:p w14:paraId="7CEC11B4"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Provisão Para Garantias Financeiras Prestadas (a)</w:t>
            </w:r>
          </w:p>
        </w:tc>
        <w:tc>
          <w:tcPr>
            <w:tcW w:w="575" w:type="pct"/>
            <w:tcBorders>
              <w:top w:val="nil"/>
              <w:left w:val="nil"/>
              <w:bottom w:val="single" w:sz="4" w:space="0" w:color="auto"/>
              <w:right w:val="single" w:sz="4" w:space="0" w:color="auto"/>
            </w:tcBorders>
            <w:shd w:val="clear" w:color="auto" w:fill="FFFFFF"/>
            <w:vAlign w:val="center"/>
            <w:hideMark/>
          </w:tcPr>
          <w:p w14:paraId="07703234"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412.809,17</w:t>
            </w:r>
          </w:p>
        </w:tc>
        <w:tc>
          <w:tcPr>
            <w:tcW w:w="776" w:type="pct"/>
            <w:tcBorders>
              <w:top w:val="nil"/>
              <w:left w:val="nil"/>
              <w:bottom w:val="single" w:sz="4" w:space="0" w:color="auto"/>
              <w:right w:val="single" w:sz="4" w:space="0" w:color="auto"/>
            </w:tcBorders>
            <w:shd w:val="clear" w:color="auto" w:fill="FFFFFF"/>
            <w:vAlign w:val="center"/>
            <w:hideMark/>
          </w:tcPr>
          <w:p w14:paraId="764296FB"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1.452.545,64</w:t>
            </w:r>
          </w:p>
        </w:tc>
        <w:tc>
          <w:tcPr>
            <w:tcW w:w="575" w:type="pct"/>
            <w:tcBorders>
              <w:top w:val="nil"/>
              <w:left w:val="nil"/>
              <w:bottom w:val="single" w:sz="4" w:space="0" w:color="auto"/>
              <w:right w:val="single" w:sz="4" w:space="0" w:color="auto"/>
            </w:tcBorders>
            <w:shd w:val="clear" w:color="auto" w:fill="FFFFFF"/>
            <w:vAlign w:val="center"/>
            <w:hideMark/>
          </w:tcPr>
          <w:p w14:paraId="73A70DD2"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368.952,27</w:t>
            </w:r>
          </w:p>
        </w:tc>
        <w:tc>
          <w:tcPr>
            <w:tcW w:w="776" w:type="pct"/>
            <w:tcBorders>
              <w:top w:val="nil"/>
              <w:left w:val="nil"/>
              <w:bottom w:val="single" w:sz="4" w:space="0" w:color="auto"/>
              <w:right w:val="single" w:sz="4" w:space="0" w:color="auto"/>
            </w:tcBorders>
            <w:shd w:val="clear" w:color="auto" w:fill="FFFFFF"/>
            <w:vAlign w:val="center"/>
            <w:hideMark/>
          </w:tcPr>
          <w:p w14:paraId="6ACA2E31"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2.369.314,18</w:t>
            </w:r>
          </w:p>
        </w:tc>
      </w:tr>
      <w:tr w:rsidR="00867EBE" w14:paraId="39DBD314" w14:textId="77777777" w:rsidTr="00867EBE">
        <w:trPr>
          <w:trHeight w:val="225"/>
        </w:trPr>
        <w:tc>
          <w:tcPr>
            <w:tcW w:w="2298" w:type="pct"/>
            <w:tcBorders>
              <w:top w:val="nil"/>
              <w:left w:val="single" w:sz="4" w:space="0" w:color="auto"/>
              <w:bottom w:val="single" w:sz="4" w:space="0" w:color="auto"/>
              <w:right w:val="single" w:sz="4" w:space="0" w:color="auto"/>
            </w:tcBorders>
            <w:shd w:val="clear" w:color="auto" w:fill="D9D9D9"/>
            <w:noWrap/>
            <w:vAlign w:val="center"/>
            <w:hideMark/>
          </w:tcPr>
          <w:p w14:paraId="640A1B8F"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Provisão Para Contingências (b)</w:t>
            </w:r>
          </w:p>
        </w:tc>
        <w:tc>
          <w:tcPr>
            <w:tcW w:w="575" w:type="pct"/>
            <w:tcBorders>
              <w:top w:val="nil"/>
              <w:left w:val="nil"/>
              <w:bottom w:val="single" w:sz="4" w:space="0" w:color="auto"/>
              <w:right w:val="single" w:sz="4" w:space="0" w:color="auto"/>
            </w:tcBorders>
            <w:shd w:val="clear" w:color="auto" w:fill="FFFFFF"/>
            <w:vAlign w:val="center"/>
            <w:hideMark/>
          </w:tcPr>
          <w:p w14:paraId="72D023E6"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209.148,87</w:t>
            </w:r>
          </w:p>
        </w:tc>
        <w:tc>
          <w:tcPr>
            <w:tcW w:w="776" w:type="pct"/>
            <w:tcBorders>
              <w:top w:val="nil"/>
              <w:left w:val="nil"/>
              <w:bottom w:val="single" w:sz="4" w:space="0" w:color="auto"/>
              <w:right w:val="single" w:sz="4" w:space="0" w:color="auto"/>
            </w:tcBorders>
            <w:shd w:val="clear" w:color="auto" w:fill="FFFFFF"/>
            <w:vAlign w:val="center"/>
            <w:hideMark/>
          </w:tcPr>
          <w:p w14:paraId="35FE1E6C"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c>
          <w:tcPr>
            <w:tcW w:w="575" w:type="pct"/>
            <w:tcBorders>
              <w:top w:val="nil"/>
              <w:left w:val="nil"/>
              <w:bottom w:val="single" w:sz="4" w:space="0" w:color="auto"/>
              <w:right w:val="single" w:sz="4" w:space="0" w:color="auto"/>
            </w:tcBorders>
            <w:shd w:val="clear" w:color="auto" w:fill="FFFFFF"/>
            <w:vAlign w:val="center"/>
            <w:hideMark/>
          </w:tcPr>
          <w:p w14:paraId="70E1F66A"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313.220,65</w:t>
            </w:r>
          </w:p>
        </w:tc>
        <w:tc>
          <w:tcPr>
            <w:tcW w:w="776" w:type="pct"/>
            <w:tcBorders>
              <w:top w:val="nil"/>
              <w:left w:val="nil"/>
              <w:bottom w:val="single" w:sz="4" w:space="0" w:color="auto"/>
              <w:right w:val="single" w:sz="4" w:space="0" w:color="auto"/>
            </w:tcBorders>
            <w:shd w:val="clear" w:color="auto" w:fill="FFFFFF"/>
            <w:vAlign w:val="center"/>
            <w:hideMark/>
          </w:tcPr>
          <w:p w14:paraId="27B730E7"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t>
            </w:r>
          </w:p>
        </w:tc>
      </w:tr>
      <w:tr w:rsidR="00867EBE" w14:paraId="4C051F8F" w14:textId="77777777" w:rsidTr="00867EBE">
        <w:trPr>
          <w:trHeight w:val="225"/>
        </w:trPr>
        <w:tc>
          <w:tcPr>
            <w:tcW w:w="2298" w:type="pct"/>
            <w:tcBorders>
              <w:top w:val="nil"/>
              <w:left w:val="single" w:sz="4" w:space="0" w:color="auto"/>
              <w:bottom w:val="single" w:sz="4" w:space="0" w:color="auto"/>
              <w:right w:val="single" w:sz="4" w:space="0" w:color="auto"/>
            </w:tcBorders>
            <w:shd w:val="clear" w:color="auto" w:fill="D9D9D9"/>
            <w:noWrap/>
            <w:vAlign w:val="center"/>
            <w:hideMark/>
          </w:tcPr>
          <w:p w14:paraId="413D72D8"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575" w:type="pct"/>
            <w:tcBorders>
              <w:top w:val="nil"/>
              <w:left w:val="nil"/>
              <w:bottom w:val="single" w:sz="4" w:space="0" w:color="auto"/>
              <w:right w:val="single" w:sz="4" w:space="0" w:color="auto"/>
            </w:tcBorders>
            <w:shd w:val="clear" w:color="auto" w:fill="D9D9D9"/>
            <w:noWrap/>
            <w:vAlign w:val="center"/>
            <w:hideMark/>
          </w:tcPr>
          <w:p w14:paraId="6D6B945E"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621.958,04</w:t>
            </w:r>
          </w:p>
        </w:tc>
        <w:tc>
          <w:tcPr>
            <w:tcW w:w="776" w:type="pct"/>
            <w:tcBorders>
              <w:top w:val="nil"/>
              <w:left w:val="nil"/>
              <w:bottom w:val="single" w:sz="4" w:space="0" w:color="auto"/>
              <w:right w:val="single" w:sz="4" w:space="0" w:color="auto"/>
            </w:tcBorders>
            <w:shd w:val="clear" w:color="auto" w:fill="D9D9D9"/>
            <w:noWrap/>
            <w:vAlign w:val="center"/>
            <w:hideMark/>
          </w:tcPr>
          <w:p w14:paraId="5327DA6D"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1.452.545,64</w:t>
            </w:r>
          </w:p>
        </w:tc>
        <w:tc>
          <w:tcPr>
            <w:tcW w:w="575" w:type="pct"/>
            <w:tcBorders>
              <w:top w:val="nil"/>
              <w:left w:val="nil"/>
              <w:bottom w:val="single" w:sz="4" w:space="0" w:color="auto"/>
              <w:right w:val="single" w:sz="4" w:space="0" w:color="auto"/>
            </w:tcBorders>
            <w:shd w:val="clear" w:color="auto" w:fill="D9D9D9"/>
            <w:noWrap/>
            <w:vAlign w:val="center"/>
            <w:hideMark/>
          </w:tcPr>
          <w:p w14:paraId="3AF3603D"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682.172,92</w:t>
            </w:r>
          </w:p>
        </w:tc>
        <w:tc>
          <w:tcPr>
            <w:tcW w:w="776" w:type="pct"/>
            <w:tcBorders>
              <w:top w:val="nil"/>
              <w:left w:val="nil"/>
              <w:bottom w:val="single" w:sz="4" w:space="0" w:color="auto"/>
              <w:right w:val="single" w:sz="4" w:space="0" w:color="auto"/>
            </w:tcBorders>
            <w:shd w:val="clear" w:color="auto" w:fill="D9D9D9"/>
            <w:noWrap/>
            <w:vAlign w:val="center"/>
            <w:hideMark/>
          </w:tcPr>
          <w:p w14:paraId="25BFD96E" w14:textId="77777777" w:rsidR="00867EBE" w:rsidRDefault="00867EBE">
            <w:pPr>
              <w:spacing w:line="256" w:lineRule="auto"/>
              <w:jc w:val="right"/>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2.369.314,18</w:t>
            </w:r>
          </w:p>
        </w:tc>
      </w:tr>
    </w:tbl>
    <w:p w14:paraId="7B989F8A" w14:textId="77777777" w:rsidR="00867EBE" w:rsidRDefault="00867EBE" w:rsidP="00867EBE">
      <w:pPr>
        <w:rPr>
          <w:rFonts w:eastAsiaTheme="minorEastAsia"/>
          <w:b/>
          <w:bCs/>
        </w:rPr>
      </w:pPr>
    </w:p>
    <w:p w14:paraId="292D753C" w14:textId="77777777" w:rsidR="00867EBE" w:rsidRDefault="00867EBE" w:rsidP="00867EBE">
      <w:pPr>
        <w:jc w:val="both"/>
        <w:rPr>
          <w:rFonts w:ascii="Arial" w:hAnsi="Arial" w:cs="Arial"/>
          <w:sz w:val="20"/>
          <w:szCs w:val="20"/>
        </w:rPr>
      </w:pPr>
      <w:r>
        <w:rPr>
          <w:rFonts w:ascii="Arial" w:hAnsi="Arial" w:cs="Arial"/>
          <w:sz w:val="20"/>
          <w:szCs w:val="20"/>
        </w:rPr>
        <w:t>(a) Refere-se à provisão para garantias financeiras prestadas, apurada sobre o total das coobrigações concedidas pela singular, conforme Resolução CMN nº 4.512/2016. A provisão para garantias financeiras prestadas é apurada com base na avaliação de risco dos cooperados beneficiários, de acordo com a Resolução CMN nº 2.682/1999. Em 30 de junho de 2021 e 31 de dezembro de 2020, a cooperativa é responsável por coobrigações e riscos em garantias prestadas, referentes a aval prestado em diversas operações de crédito de seus associados com instituições financeiras oficiais:</w:t>
      </w:r>
    </w:p>
    <w:p w14:paraId="4FF73B43" w14:textId="77777777" w:rsidR="00867EBE" w:rsidRDefault="00867EBE" w:rsidP="00867EBE">
      <w:pPr>
        <w:jc w:val="both"/>
      </w:pPr>
    </w:p>
    <w:tbl>
      <w:tblPr>
        <w:tblW w:w="5000" w:type="pct"/>
        <w:tblCellMar>
          <w:left w:w="70" w:type="dxa"/>
          <w:right w:w="70" w:type="dxa"/>
        </w:tblCellMar>
        <w:tblLook w:val="04A0" w:firstRow="1" w:lastRow="0" w:firstColumn="1" w:lastColumn="0" w:noHBand="0" w:noVBand="1"/>
      </w:tblPr>
      <w:tblGrid>
        <w:gridCol w:w="4688"/>
        <w:gridCol w:w="2884"/>
        <w:gridCol w:w="2884"/>
      </w:tblGrid>
      <w:tr w:rsidR="00867EBE" w14:paraId="7583781F" w14:textId="77777777" w:rsidTr="00867EBE">
        <w:trPr>
          <w:trHeight w:val="255"/>
        </w:trPr>
        <w:tc>
          <w:tcPr>
            <w:tcW w:w="2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A96995"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Descrição</w:t>
            </w:r>
          </w:p>
        </w:tc>
        <w:tc>
          <w:tcPr>
            <w:tcW w:w="137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04456B7"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30/06/2021</w:t>
            </w:r>
          </w:p>
        </w:tc>
        <w:tc>
          <w:tcPr>
            <w:tcW w:w="137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8BF7F4D"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31/12/2020</w:t>
            </w:r>
          </w:p>
        </w:tc>
      </w:tr>
      <w:tr w:rsidR="00867EBE" w14:paraId="075AFE1F" w14:textId="77777777" w:rsidTr="00867EBE">
        <w:trPr>
          <w:trHeight w:val="255"/>
        </w:trPr>
        <w:tc>
          <w:tcPr>
            <w:tcW w:w="224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A44495"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Coobrigações Prestadas</w:t>
            </w:r>
          </w:p>
        </w:tc>
        <w:tc>
          <w:tcPr>
            <w:tcW w:w="1379" w:type="pct"/>
            <w:tcBorders>
              <w:top w:val="nil"/>
              <w:left w:val="nil"/>
              <w:bottom w:val="single" w:sz="4" w:space="0" w:color="auto"/>
              <w:right w:val="single" w:sz="4" w:space="0" w:color="auto"/>
            </w:tcBorders>
            <w:shd w:val="clear" w:color="auto" w:fill="FFFFFF"/>
            <w:vAlign w:val="center"/>
            <w:hideMark/>
          </w:tcPr>
          <w:p w14:paraId="6BE7E3C4"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48.867.807,50</w:t>
            </w:r>
          </w:p>
        </w:tc>
        <w:tc>
          <w:tcPr>
            <w:tcW w:w="1379" w:type="pct"/>
            <w:tcBorders>
              <w:top w:val="nil"/>
              <w:left w:val="nil"/>
              <w:bottom w:val="single" w:sz="4" w:space="0" w:color="auto"/>
              <w:right w:val="single" w:sz="4" w:space="0" w:color="auto"/>
            </w:tcBorders>
            <w:shd w:val="clear" w:color="auto" w:fill="FFFFFF"/>
            <w:vAlign w:val="center"/>
            <w:hideMark/>
          </w:tcPr>
          <w:p w14:paraId="3A19B5AA"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52.984.130,57</w:t>
            </w:r>
          </w:p>
        </w:tc>
      </w:tr>
    </w:tbl>
    <w:p w14:paraId="48D3AA0D" w14:textId="77777777" w:rsidR="00867EBE" w:rsidRPr="008D065B" w:rsidRDefault="00867EBE" w:rsidP="00867EBE">
      <w:pPr>
        <w:pStyle w:val="NormalWeb"/>
      </w:pPr>
      <w:r w:rsidRPr="008D065B">
        <w:rPr>
          <w:rFonts w:ascii="Arial" w:hAnsi="Arial" w:cs="Arial"/>
          <w:sz w:val="20"/>
          <w:szCs w:val="20"/>
        </w:rPr>
        <w:t>(b) Provisão para Contingências - Demandas Judiciais</w:t>
      </w:r>
    </w:p>
    <w:p w14:paraId="7B2F96CD" w14:textId="77777777" w:rsidR="00867EBE" w:rsidRDefault="00867EBE" w:rsidP="00867EBE">
      <w:pPr>
        <w:pStyle w:val="NormalWeb"/>
        <w:jc w:val="both"/>
      </w:pPr>
      <w:r w:rsidRPr="008D065B">
        <w:rPr>
          <w:rFonts w:ascii="Arial" w:hAnsi="Arial" w:cs="Arial"/>
          <w:sz w:val="20"/>
          <w:szCs w:val="20"/>
        </w:rPr>
        <w:t>É estabelecida considerando a avaliação dos consultores jurídicos quanto às chances de êxito em determinados questionamentos fiscais e trabalhistas em que a cooperativa é parte envolvida. Dessa forma, são constituídas as seguintes provisões:</w:t>
      </w:r>
    </w:p>
    <w:tbl>
      <w:tblPr>
        <w:tblW w:w="5000" w:type="pct"/>
        <w:tblCellMar>
          <w:left w:w="70" w:type="dxa"/>
          <w:right w:w="70" w:type="dxa"/>
        </w:tblCellMar>
        <w:tblLook w:val="04A0" w:firstRow="1" w:lastRow="0" w:firstColumn="1" w:lastColumn="0" w:noHBand="0" w:noVBand="1"/>
      </w:tblPr>
      <w:tblGrid>
        <w:gridCol w:w="1816"/>
        <w:gridCol w:w="2541"/>
        <w:gridCol w:w="1780"/>
        <w:gridCol w:w="2541"/>
        <w:gridCol w:w="1778"/>
      </w:tblGrid>
      <w:tr w:rsidR="00867EBE" w14:paraId="47A30CB8" w14:textId="77777777" w:rsidTr="00867EBE">
        <w:trPr>
          <w:trHeight w:val="227"/>
        </w:trPr>
        <w:tc>
          <w:tcPr>
            <w:tcW w:w="86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B92DC2" w14:textId="77777777" w:rsidR="00867EBE" w:rsidRDefault="00867EBE">
            <w:pPr>
              <w:spacing w:line="256" w:lineRule="auto"/>
              <w:jc w:val="center"/>
              <w:rPr>
                <w:rFonts w:ascii="Arial" w:eastAsia="Times New Roman" w:hAnsi="Arial" w:cs="Arial"/>
                <w:b/>
                <w:bCs/>
                <w:sz w:val="16"/>
                <w:szCs w:val="16"/>
                <w:lang w:eastAsia="pt-BR"/>
              </w:rPr>
            </w:pPr>
            <w:r>
              <w:rPr>
                <w:b/>
                <w:bCs/>
              </w:rPr>
              <w:t> </w:t>
            </w:r>
            <w:r>
              <w:rPr>
                <w:rFonts w:ascii="Arial" w:eastAsia="Times New Roman" w:hAnsi="Arial" w:cs="Arial"/>
                <w:b/>
                <w:bCs/>
                <w:sz w:val="16"/>
                <w:szCs w:val="16"/>
                <w:lang w:eastAsia="pt-BR"/>
              </w:rPr>
              <w:t>Descrição</w:t>
            </w:r>
          </w:p>
        </w:tc>
        <w:tc>
          <w:tcPr>
            <w:tcW w:w="2065"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1D4BE9"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30/06/2021</w:t>
            </w:r>
          </w:p>
        </w:tc>
        <w:tc>
          <w:tcPr>
            <w:tcW w:w="2065"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F5FACC"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31/12/2020</w:t>
            </w:r>
          </w:p>
        </w:tc>
      </w:tr>
      <w:tr w:rsidR="00867EBE" w14:paraId="40175F7F" w14:textId="77777777" w:rsidTr="00867EBE">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BD9EA" w14:textId="77777777" w:rsidR="00867EBE" w:rsidRDefault="00867EBE">
            <w:pPr>
              <w:spacing w:line="256" w:lineRule="auto"/>
              <w:rPr>
                <w:rFonts w:ascii="Arial" w:eastAsia="Times New Roman" w:hAnsi="Arial" w:cs="Arial"/>
                <w:b/>
                <w:bCs/>
                <w:sz w:val="16"/>
                <w:szCs w:val="16"/>
                <w:lang w:eastAsia="pt-BR"/>
              </w:rPr>
            </w:pPr>
          </w:p>
        </w:tc>
        <w:tc>
          <w:tcPr>
            <w:tcW w:w="1215" w:type="pct"/>
            <w:tcBorders>
              <w:top w:val="nil"/>
              <w:left w:val="nil"/>
              <w:bottom w:val="single" w:sz="4" w:space="0" w:color="auto"/>
              <w:right w:val="single" w:sz="4" w:space="0" w:color="auto"/>
            </w:tcBorders>
            <w:shd w:val="clear" w:color="auto" w:fill="D9D9D9" w:themeFill="background1" w:themeFillShade="D9"/>
            <w:vAlign w:val="center"/>
            <w:hideMark/>
          </w:tcPr>
          <w:p w14:paraId="0E53D581"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Provisão para Contingências</w:t>
            </w:r>
          </w:p>
        </w:tc>
        <w:tc>
          <w:tcPr>
            <w:tcW w:w="851" w:type="pct"/>
            <w:tcBorders>
              <w:top w:val="nil"/>
              <w:left w:val="nil"/>
              <w:bottom w:val="single" w:sz="4" w:space="0" w:color="auto"/>
              <w:right w:val="single" w:sz="4" w:space="0" w:color="auto"/>
            </w:tcBorders>
            <w:shd w:val="clear" w:color="auto" w:fill="D9D9D9" w:themeFill="background1" w:themeFillShade="D9"/>
            <w:vAlign w:val="center"/>
            <w:hideMark/>
          </w:tcPr>
          <w:p w14:paraId="41327421"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Depósitos Judiciais</w:t>
            </w:r>
          </w:p>
        </w:tc>
        <w:tc>
          <w:tcPr>
            <w:tcW w:w="1215" w:type="pct"/>
            <w:tcBorders>
              <w:top w:val="nil"/>
              <w:left w:val="nil"/>
              <w:bottom w:val="single" w:sz="4" w:space="0" w:color="auto"/>
              <w:right w:val="single" w:sz="4" w:space="0" w:color="auto"/>
            </w:tcBorders>
            <w:shd w:val="clear" w:color="auto" w:fill="D9D9D9" w:themeFill="background1" w:themeFillShade="D9"/>
            <w:vAlign w:val="center"/>
            <w:hideMark/>
          </w:tcPr>
          <w:p w14:paraId="479DEDA7"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Provisão para Contingências</w:t>
            </w:r>
          </w:p>
        </w:tc>
        <w:tc>
          <w:tcPr>
            <w:tcW w:w="851" w:type="pct"/>
            <w:tcBorders>
              <w:top w:val="nil"/>
              <w:left w:val="nil"/>
              <w:bottom w:val="single" w:sz="4" w:space="0" w:color="auto"/>
              <w:right w:val="single" w:sz="4" w:space="0" w:color="auto"/>
            </w:tcBorders>
            <w:shd w:val="clear" w:color="auto" w:fill="D9D9D9" w:themeFill="background1" w:themeFillShade="D9"/>
            <w:vAlign w:val="center"/>
            <w:hideMark/>
          </w:tcPr>
          <w:p w14:paraId="10B30D71"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Depósitos Judiciais</w:t>
            </w:r>
          </w:p>
        </w:tc>
      </w:tr>
      <w:tr w:rsidR="00867EBE" w14:paraId="04E7709F" w14:textId="77777777" w:rsidTr="00867EBE">
        <w:trPr>
          <w:trHeight w:val="227"/>
        </w:trPr>
        <w:tc>
          <w:tcPr>
            <w:tcW w:w="86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BB774DC" w14:textId="77777777" w:rsidR="00867EBE" w:rsidRDefault="00867EBE">
            <w:pPr>
              <w:spacing w:line="256" w:lineRule="auto"/>
              <w:jc w:val="both"/>
              <w:rPr>
                <w:rFonts w:ascii="Arial" w:eastAsia="Times New Roman" w:hAnsi="Arial" w:cs="Arial"/>
                <w:sz w:val="16"/>
                <w:szCs w:val="16"/>
                <w:lang w:eastAsia="pt-BR"/>
              </w:rPr>
            </w:pPr>
            <w:r>
              <w:rPr>
                <w:rFonts w:ascii="Arial" w:eastAsia="Times New Roman" w:hAnsi="Arial" w:cs="Arial"/>
                <w:sz w:val="16"/>
                <w:szCs w:val="16"/>
                <w:lang w:eastAsia="pt-BR"/>
              </w:rPr>
              <w:t>PIS</w:t>
            </w:r>
          </w:p>
        </w:tc>
        <w:tc>
          <w:tcPr>
            <w:tcW w:w="1215" w:type="pct"/>
            <w:tcBorders>
              <w:top w:val="nil"/>
              <w:left w:val="nil"/>
              <w:bottom w:val="single" w:sz="4" w:space="0" w:color="auto"/>
              <w:right w:val="single" w:sz="4" w:space="0" w:color="auto"/>
            </w:tcBorders>
            <w:shd w:val="clear" w:color="auto" w:fill="FFFFFF"/>
            <w:vAlign w:val="center"/>
            <w:hideMark/>
          </w:tcPr>
          <w:p w14:paraId="280B0114"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64.116,60</w:t>
            </w:r>
          </w:p>
        </w:tc>
        <w:tc>
          <w:tcPr>
            <w:tcW w:w="851" w:type="pct"/>
            <w:tcBorders>
              <w:top w:val="nil"/>
              <w:left w:val="nil"/>
              <w:bottom w:val="single" w:sz="4" w:space="0" w:color="auto"/>
              <w:right w:val="single" w:sz="4" w:space="0" w:color="auto"/>
            </w:tcBorders>
            <w:shd w:val="clear" w:color="auto" w:fill="FFFFFF"/>
            <w:vAlign w:val="center"/>
            <w:hideMark/>
          </w:tcPr>
          <w:p w14:paraId="493517FC"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64.116,60</w:t>
            </w:r>
          </w:p>
        </w:tc>
        <w:tc>
          <w:tcPr>
            <w:tcW w:w="1215" w:type="pct"/>
            <w:tcBorders>
              <w:top w:val="nil"/>
              <w:left w:val="nil"/>
              <w:bottom w:val="single" w:sz="4" w:space="0" w:color="auto"/>
              <w:right w:val="single" w:sz="4" w:space="0" w:color="auto"/>
            </w:tcBorders>
            <w:shd w:val="clear" w:color="auto" w:fill="FFFFFF"/>
            <w:vAlign w:val="center"/>
            <w:hideMark/>
          </w:tcPr>
          <w:p w14:paraId="14E5EF79"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63.829,09</w:t>
            </w:r>
          </w:p>
        </w:tc>
        <w:tc>
          <w:tcPr>
            <w:tcW w:w="851" w:type="pct"/>
            <w:tcBorders>
              <w:top w:val="nil"/>
              <w:left w:val="nil"/>
              <w:bottom w:val="single" w:sz="4" w:space="0" w:color="auto"/>
              <w:right w:val="single" w:sz="4" w:space="0" w:color="auto"/>
            </w:tcBorders>
            <w:shd w:val="clear" w:color="auto" w:fill="FFFFFF"/>
            <w:vAlign w:val="center"/>
            <w:hideMark/>
          </w:tcPr>
          <w:p w14:paraId="5420AF07"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63.829,09</w:t>
            </w:r>
          </w:p>
        </w:tc>
      </w:tr>
      <w:tr w:rsidR="00867EBE" w14:paraId="207BB0BF" w14:textId="77777777" w:rsidTr="00867EBE">
        <w:trPr>
          <w:trHeight w:val="227"/>
        </w:trPr>
        <w:tc>
          <w:tcPr>
            <w:tcW w:w="86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DD82568" w14:textId="77777777" w:rsidR="00867EBE" w:rsidRDefault="00867EBE">
            <w:pPr>
              <w:spacing w:line="256" w:lineRule="auto"/>
              <w:jc w:val="both"/>
              <w:rPr>
                <w:rFonts w:ascii="Arial" w:eastAsia="Times New Roman" w:hAnsi="Arial" w:cs="Arial"/>
                <w:sz w:val="16"/>
                <w:szCs w:val="16"/>
                <w:lang w:eastAsia="pt-BR"/>
              </w:rPr>
            </w:pPr>
            <w:r>
              <w:rPr>
                <w:rFonts w:ascii="Arial" w:eastAsia="Times New Roman" w:hAnsi="Arial" w:cs="Arial"/>
                <w:sz w:val="16"/>
                <w:szCs w:val="16"/>
                <w:lang w:eastAsia="pt-BR"/>
              </w:rPr>
              <w:t>COFINS</w:t>
            </w:r>
          </w:p>
        </w:tc>
        <w:tc>
          <w:tcPr>
            <w:tcW w:w="1215" w:type="pct"/>
            <w:tcBorders>
              <w:top w:val="nil"/>
              <w:left w:val="nil"/>
              <w:bottom w:val="single" w:sz="4" w:space="0" w:color="auto"/>
              <w:right w:val="single" w:sz="4" w:space="0" w:color="auto"/>
            </w:tcBorders>
            <w:shd w:val="clear" w:color="auto" w:fill="FFFFFF"/>
            <w:vAlign w:val="center"/>
            <w:hideMark/>
          </w:tcPr>
          <w:p w14:paraId="281FCF9D"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145.032,27</w:t>
            </w:r>
          </w:p>
        </w:tc>
        <w:tc>
          <w:tcPr>
            <w:tcW w:w="851" w:type="pct"/>
            <w:tcBorders>
              <w:top w:val="nil"/>
              <w:left w:val="nil"/>
              <w:bottom w:val="single" w:sz="4" w:space="0" w:color="auto"/>
              <w:right w:val="single" w:sz="4" w:space="0" w:color="auto"/>
            </w:tcBorders>
            <w:shd w:val="clear" w:color="auto" w:fill="FFFFFF"/>
            <w:vAlign w:val="center"/>
            <w:hideMark/>
          </w:tcPr>
          <w:p w14:paraId="676C82CA"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145.032,27</w:t>
            </w:r>
          </w:p>
        </w:tc>
        <w:tc>
          <w:tcPr>
            <w:tcW w:w="1215" w:type="pct"/>
            <w:tcBorders>
              <w:top w:val="nil"/>
              <w:left w:val="nil"/>
              <w:bottom w:val="single" w:sz="4" w:space="0" w:color="auto"/>
              <w:right w:val="single" w:sz="4" w:space="0" w:color="auto"/>
            </w:tcBorders>
            <w:shd w:val="clear" w:color="auto" w:fill="FFFFFF"/>
            <w:vAlign w:val="center"/>
            <w:hideMark/>
          </w:tcPr>
          <w:p w14:paraId="48E26788"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144.346,56</w:t>
            </w:r>
          </w:p>
        </w:tc>
        <w:tc>
          <w:tcPr>
            <w:tcW w:w="851" w:type="pct"/>
            <w:tcBorders>
              <w:top w:val="nil"/>
              <w:left w:val="nil"/>
              <w:bottom w:val="single" w:sz="4" w:space="0" w:color="auto"/>
              <w:right w:val="single" w:sz="4" w:space="0" w:color="auto"/>
            </w:tcBorders>
            <w:shd w:val="clear" w:color="auto" w:fill="FFFFFF"/>
            <w:vAlign w:val="center"/>
            <w:hideMark/>
          </w:tcPr>
          <w:p w14:paraId="30AAB8AE"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144.346,56</w:t>
            </w:r>
          </w:p>
        </w:tc>
      </w:tr>
      <w:tr w:rsidR="00867EBE" w14:paraId="58CD6CA8" w14:textId="77777777" w:rsidTr="00867EBE">
        <w:trPr>
          <w:trHeight w:val="227"/>
        </w:trPr>
        <w:tc>
          <w:tcPr>
            <w:tcW w:w="86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4385871" w14:textId="77777777" w:rsidR="00867EBE" w:rsidRDefault="00867EBE">
            <w:pPr>
              <w:spacing w:line="256" w:lineRule="auto"/>
              <w:jc w:val="both"/>
              <w:rPr>
                <w:rFonts w:ascii="Arial" w:eastAsia="Times New Roman" w:hAnsi="Arial" w:cs="Arial"/>
                <w:sz w:val="16"/>
                <w:szCs w:val="16"/>
                <w:lang w:eastAsia="pt-BR"/>
              </w:rPr>
            </w:pPr>
            <w:r>
              <w:rPr>
                <w:rFonts w:ascii="Arial" w:eastAsia="Times New Roman" w:hAnsi="Arial" w:cs="Arial"/>
                <w:sz w:val="16"/>
                <w:szCs w:val="16"/>
                <w:lang w:eastAsia="pt-BR"/>
              </w:rPr>
              <w:t>Trabalhistas</w:t>
            </w:r>
          </w:p>
        </w:tc>
        <w:tc>
          <w:tcPr>
            <w:tcW w:w="1215" w:type="pct"/>
            <w:tcBorders>
              <w:top w:val="nil"/>
              <w:left w:val="nil"/>
              <w:bottom w:val="single" w:sz="4" w:space="0" w:color="auto"/>
              <w:right w:val="single" w:sz="4" w:space="0" w:color="auto"/>
            </w:tcBorders>
            <w:shd w:val="clear" w:color="auto" w:fill="FFFFFF"/>
            <w:vAlign w:val="center"/>
            <w:hideMark/>
          </w:tcPr>
          <w:p w14:paraId="40A5C4B6"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w:t>
            </w:r>
          </w:p>
        </w:tc>
        <w:tc>
          <w:tcPr>
            <w:tcW w:w="851" w:type="pct"/>
            <w:tcBorders>
              <w:top w:val="nil"/>
              <w:left w:val="nil"/>
              <w:bottom w:val="single" w:sz="4" w:space="0" w:color="auto"/>
              <w:right w:val="single" w:sz="4" w:space="0" w:color="auto"/>
            </w:tcBorders>
            <w:shd w:val="clear" w:color="auto" w:fill="FFFFFF"/>
            <w:vAlign w:val="center"/>
            <w:hideMark/>
          </w:tcPr>
          <w:p w14:paraId="327855E8"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w:t>
            </w:r>
          </w:p>
        </w:tc>
        <w:tc>
          <w:tcPr>
            <w:tcW w:w="1215" w:type="pct"/>
            <w:tcBorders>
              <w:top w:val="nil"/>
              <w:left w:val="nil"/>
              <w:bottom w:val="single" w:sz="4" w:space="0" w:color="auto"/>
              <w:right w:val="single" w:sz="4" w:space="0" w:color="auto"/>
            </w:tcBorders>
            <w:shd w:val="clear" w:color="auto" w:fill="FFFFFF"/>
            <w:vAlign w:val="center"/>
            <w:hideMark/>
          </w:tcPr>
          <w:p w14:paraId="4D846C50"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80.000,00</w:t>
            </w:r>
          </w:p>
        </w:tc>
        <w:tc>
          <w:tcPr>
            <w:tcW w:w="851" w:type="pct"/>
            <w:tcBorders>
              <w:top w:val="nil"/>
              <w:left w:val="nil"/>
              <w:bottom w:val="single" w:sz="4" w:space="0" w:color="auto"/>
              <w:right w:val="single" w:sz="4" w:space="0" w:color="auto"/>
            </w:tcBorders>
            <w:shd w:val="clear" w:color="auto" w:fill="FFFFFF"/>
            <w:vAlign w:val="center"/>
            <w:hideMark/>
          </w:tcPr>
          <w:p w14:paraId="6C3C1A64"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w:t>
            </w:r>
          </w:p>
        </w:tc>
      </w:tr>
      <w:tr w:rsidR="00867EBE" w14:paraId="1A1F158E" w14:textId="77777777" w:rsidTr="00867EBE">
        <w:trPr>
          <w:trHeight w:val="227"/>
        </w:trPr>
        <w:tc>
          <w:tcPr>
            <w:tcW w:w="86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BCE4C76" w14:textId="77777777" w:rsidR="00867EBE" w:rsidRDefault="00867EBE">
            <w:pPr>
              <w:spacing w:line="256" w:lineRule="auto"/>
              <w:jc w:val="both"/>
              <w:rPr>
                <w:rFonts w:ascii="Arial" w:eastAsia="Times New Roman" w:hAnsi="Arial" w:cs="Arial"/>
                <w:sz w:val="16"/>
                <w:szCs w:val="16"/>
                <w:lang w:eastAsia="pt-BR"/>
              </w:rPr>
            </w:pPr>
            <w:r>
              <w:rPr>
                <w:rFonts w:ascii="Arial" w:eastAsia="Times New Roman" w:hAnsi="Arial" w:cs="Arial"/>
                <w:sz w:val="16"/>
                <w:szCs w:val="16"/>
                <w:lang w:eastAsia="pt-BR"/>
              </w:rPr>
              <w:t>Outras Contingências</w:t>
            </w:r>
          </w:p>
        </w:tc>
        <w:tc>
          <w:tcPr>
            <w:tcW w:w="1215" w:type="pct"/>
            <w:tcBorders>
              <w:top w:val="nil"/>
              <w:left w:val="nil"/>
              <w:bottom w:val="single" w:sz="4" w:space="0" w:color="auto"/>
              <w:right w:val="single" w:sz="4" w:space="0" w:color="auto"/>
            </w:tcBorders>
            <w:shd w:val="clear" w:color="auto" w:fill="FFFFFF"/>
            <w:vAlign w:val="center"/>
            <w:hideMark/>
          </w:tcPr>
          <w:p w14:paraId="14582622"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w:t>
            </w:r>
          </w:p>
        </w:tc>
        <w:tc>
          <w:tcPr>
            <w:tcW w:w="851" w:type="pct"/>
            <w:tcBorders>
              <w:top w:val="nil"/>
              <w:left w:val="nil"/>
              <w:bottom w:val="single" w:sz="4" w:space="0" w:color="auto"/>
              <w:right w:val="single" w:sz="4" w:space="0" w:color="auto"/>
            </w:tcBorders>
            <w:shd w:val="clear" w:color="auto" w:fill="FFFFFF"/>
            <w:vAlign w:val="center"/>
            <w:hideMark/>
          </w:tcPr>
          <w:p w14:paraId="14BBA2F9"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20.605,82</w:t>
            </w:r>
          </w:p>
        </w:tc>
        <w:tc>
          <w:tcPr>
            <w:tcW w:w="1215" w:type="pct"/>
            <w:tcBorders>
              <w:top w:val="nil"/>
              <w:left w:val="nil"/>
              <w:bottom w:val="single" w:sz="4" w:space="0" w:color="auto"/>
              <w:right w:val="single" w:sz="4" w:space="0" w:color="auto"/>
            </w:tcBorders>
            <w:shd w:val="clear" w:color="auto" w:fill="FFFFFF"/>
            <w:vAlign w:val="center"/>
            <w:hideMark/>
          </w:tcPr>
          <w:p w14:paraId="7D67DBE8"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25.045,00</w:t>
            </w:r>
          </w:p>
        </w:tc>
        <w:tc>
          <w:tcPr>
            <w:tcW w:w="851" w:type="pct"/>
            <w:tcBorders>
              <w:top w:val="nil"/>
              <w:left w:val="nil"/>
              <w:bottom w:val="single" w:sz="4" w:space="0" w:color="auto"/>
              <w:right w:val="single" w:sz="4" w:space="0" w:color="auto"/>
            </w:tcBorders>
            <w:shd w:val="clear" w:color="auto" w:fill="FFFFFF"/>
            <w:vAlign w:val="center"/>
            <w:hideMark/>
          </w:tcPr>
          <w:p w14:paraId="146C4EFE"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16.129,15</w:t>
            </w:r>
          </w:p>
        </w:tc>
      </w:tr>
      <w:tr w:rsidR="00867EBE" w14:paraId="71FE8358" w14:textId="77777777" w:rsidTr="00867EBE">
        <w:trPr>
          <w:trHeight w:val="227"/>
        </w:trPr>
        <w:tc>
          <w:tcPr>
            <w:tcW w:w="86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8AB3AA" w14:textId="77777777" w:rsidR="00867EBE" w:rsidRDefault="00867EBE">
            <w:pPr>
              <w:spacing w:line="256" w:lineRule="auto"/>
              <w:jc w:val="both"/>
              <w:rPr>
                <w:rFonts w:ascii="Arial" w:eastAsia="Times New Roman" w:hAnsi="Arial" w:cs="Arial"/>
                <w:b/>
                <w:bCs/>
                <w:sz w:val="16"/>
                <w:szCs w:val="16"/>
                <w:lang w:eastAsia="pt-BR"/>
              </w:rPr>
            </w:pPr>
            <w:r>
              <w:rPr>
                <w:rFonts w:ascii="Arial" w:eastAsia="Times New Roman" w:hAnsi="Arial" w:cs="Arial"/>
                <w:b/>
                <w:bCs/>
                <w:sz w:val="16"/>
                <w:szCs w:val="16"/>
                <w:lang w:eastAsia="pt-BR"/>
              </w:rPr>
              <w:t>Total</w:t>
            </w:r>
          </w:p>
        </w:tc>
        <w:tc>
          <w:tcPr>
            <w:tcW w:w="1215" w:type="pct"/>
            <w:tcBorders>
              <w:top w:val="nil"/>
              <w:left w:val="nil"/>
              <w:bottom w:val="single" w:sz="4" w:space="0" w:color="auto"/>
              <w:right w:val="single" w:sz="4" w:space="0" w:color="auto"/>
            </w:tcBorders>
            <w:shd w:val="clear" w:color="auto" w:fill="D9D9D9" w:themeFill="background1" w:themeFillShade="D9"/>
            <w:vAlign w:val="center"/>
            <w:hideMark/>
          </w:tcPr>
          <w:p w14:paraId="251B5AC0"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209.148,87</w:t>
            </w:r>
          </w:p>
        </w:tc>
        <w:tc>
          <w:tcPr>
            <w:tcW w:w="851" w:type="pct"/>
            <w:tcBorders>
              <w:top w:val="nil"/>
              <w:left w:val="nil"/>
              <w:bottom w:val="single" w:sz="4" w:space="0" w:color="auto"/>
              <w:right w:val="single" w:sz="4" w:space="0" w:color="auto"/>
            </w:tcBorders>
            <w:shd w:val="clear" w:color="auto" w:fill="D9D9D9" w:themeFill="background1" w:themeFillShade="D9"/>
            <w:vAlign w:val="center"/>
            <w:hideMark/>
          </w:tcPr>
          <w:p w14:paraId="257530FF"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229.754,69</w:t>
            </w:r>
          </w:p>
        </w:tc>
        <w:tc>
          <w:tcPr>
            <w:tcW w:w="1215" w:type="pct"/>
            <w:tcBorders>
              <w:top w:val="nil"/>
              <w:left w:val="nil"/>
              <w:bottom w:val="single" w:sz="4" w:space="0" w:color="auto"/>
              <w:right w:val="single" w:sz="4" w:space="0" w:color="auto"/>
            </w:tcBorders>
            <w:shd w:val="clear" w:color="auto" w:fill="D9D9D9" w:themeFill="background1" w:themeFillShade="D9"/>
            <w:vAlign w:val="center"/>
            <w:hideMark/>
          </w:tcPr>
          <w:p w14:paraId="1BE577C9"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313.220,65</w:t>
            </w:r>
          </w:p>
        </w:tc>
        <w:tc>
          <w:tcPr>
            <w:tcW w:w="851" w:type="pct"/>
            <w:tcBorders>
              <w:top w:val="nil"/>
              <w:left w:val="nil"/>
              <w:bottom w:val="single" w:sz="4" w:space="0" w:color="auto"/>
              <w:right w:val="single" w:sz="4" w:space="0" w:color="auto"/>
            </w:tcBorders>
            <w:shd w:val="clear" w:color="auto" w:fill="D9D9D9" w:themeFill="background1" w:themeFillShade="D9"/>
            <w:vAlign w:val="center"/>
            <w:hideMark/>
          </w:tcPr>
          <w:p w14:paraId="4D3128FE"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224.304,80</w:t>
            </w:r>
          </w:p>
        </w:tc>
      </w:tr>
    </w:tbl>
    <w:p w14:paraId="4C01B676" w14:textId="77777777" w:rsidR="00867EBE" w:rsidRDefault="00867EBE" w:rsidP="00867EBE">
      <w:pPr>
        <w:rPr>
          <w:rFonts w:eastAsiaTheme="minorEastAsia"/>
          <w:b/>
          <w:bCs/>
        </w:rPr>
      </w:pPr>
    </w:p>
    <w:p w14:paraId="78C1B17E" w14:textId="5AB58B84" w:rsidR="00867EBE" w:rsidRDefault="00867EBE" w:rsidP="00867EBE">
      <w:pPr>
        <w:jc w:val="both"/>
        <w:rPr>
          <w:rFonts w:ascii="Arial" w:hAnsi="Arial" w:cs="Arial"/>
          <w:sz w:val="20"/>
          <w:szCs w:val="20"/>
        </w:rPr>
      </w:pPr>
      <w:r>
        <w:rPr>
          <w:rFonts w:ascii="Arial" w:hAnsi="Arial" w:cs="Arial"/>
          <w:sz w:val="20"/>
          <w:szCs w:val="20"/>
        </w:rPr>
        <w:t>Quando do advento da Lei nº 9.718/1998, a Cooperativa entrou com ação judicial questionando a legalidade da inclusão de seus ingressos decorrentes de atos cooperados na base de cálculo do PIS e COFINS. Consequentemente, registrou as correspondentes obrigações, sendo que os valores equivalentes foram depositados em juízo e estão contabilizados na rubrica Depósitos em Garantia.</w:t>
      </w:r>
    </w:p>
    <w:p w14:paraId="39C32CCE" w14:textId="28D050B9" w:rsidR="00867EBE" w:rsidRDefault="00867EBE" w:rsidP="00867EBE">
      <w:pPr>
        <w:pStyle w:val="NormalWeb"/>
        <w:jc w:val="both"/>
      </w:pPr>
      <w:r>
        <w:rPr>
          <w:rFonts w:ascii="Arial" w:hAnsi="Arial" w:cs="Arial"/>
          <w:sz w:val="20"/>
          <w:szCs w:val="20"/>
        </w:rPr>
        <w:t xml:space="preserve">Segundo a assessoria jurídica do </w:t>
      </w:r>
      <w:r>
        <w:rPr>
          <w:rFonts w:ascii="Arial" w:hAnsi="Arial" w:cs="Arial"/>
          <w:b/>
          <w:bCs/>
          <w:sz w:val="20"/>
          <w:szCs w:val="20"/>
        </w:rPr>
        <w:t>SICOOB VALCREDI SUL</w:t>
      </w:r>
      <w:r>
        <w:rPr>
          <w:rFonts w:ascii="Arial" w:hAnsi="Arial" w:cs="Arial"/>
          <w:sz w:val="20"/>
          <w:szCs w:val="20"/>
        </w:rPr>
        <w:t>, existem processos judiciais nos quais a cooperativa figura como polo passivo, os quais foram classificados com risco de perda possível, totalizando R</w:t>
      </w:r>
      <w:r w:rsidRPr="00313460">
        <w:rPr>
          <w:rFonts w:ascii="Arial" w:hAnsi="Arial" w:cs="Arial"/>
          <w:sz w:val="20"/>
          <w:szCs w:val="20"/>
        </w:rPr>
        <w:t xml:space="preserve">$ </w:t>
      </w:r>
      <w:r w:rsidR="00313460" w:rsidRPr="00313460">
        <w:rPr>
          <w:rFonts w:ascii="Arial" w:hAnsi="Arial" w:cs="Arial"/>
          <w:sz w:val="20"/>
          <w:szCs w:val="20"/>
        </w:rPr>
        <w:t>172.439,00</w:t>
      </w:r>
      <w:r>
        <w:rPr>
          <w:rFonts w:ascii="Arial" w:hAnsi="Arial" w:cs="Arial"/>
          <w:sz w:val="20"/>
          <w:szCs w:val="20"/>
        </w:rPr>
        <w:t>. Essas ações abrangem, basicamente, processos trabalhistas ou cíveis.</w:t>
      </w:r>
    </w:p>
    <w:p w14:paraId="0F9AA265" w14:textId="77777777" w:rsidR="00867EBE" w:rsidRDefault="00867EBE" w:rsidP="00867EBE">
      <w:pPr>
        <w:pStyle w:val="NormalWeb"/>
        <w:jc w:val="both"/>
      </w:pPr>
      <w:r>
        <w:rPr>
          <w:rFonts w:ascii="Arial" w:hAnsi="Arial" w:cs="Arial"/>
          <w:sz w:val="20"/>
          <w:szCs w:val="20"/>
        </w:rPr>
        <w:t>O cenário de imprevisibilidade do tempo de duração dos processos, bem como a possibilidade de alterações na jurisprudência dos tribunais, torna incertos os valores esperados de saída.</w:t>
      </w:r>
    </w:p>
    <w:p w14:paraId="3A54C213" w14:textId="60AA14CE" w:rsidR="00867EBE" w:rsidRDefault="00867EBE" w:rsidP="00867EBE">
      <w:pPr>
        <w:pStyle w:val="NormalWeb"/>
      </w:pPr>
      <w:r w:rsidRPr="008D065B">
        <w:rPr>
          <w:rFonts w:ascii="Arial" w:hAnsi="Arial" w:cs="Arial"/>
          <w:b/>
          <w:bCs/>
          <w:sz w:val="20"/>
          <w:szCs w:val="20"/>
        </w:rPr>
        <w:t>21. Obrigações Fiscais, Correntes e Diferidas</w:t>
      </w:r>
    </w:p>
    <w:p w14:paraId="60A63462" w14:textId="77777777" w:rsidR="00867EBE" w:rsidRDefault="00867EBE" w:rsidP="00867EBE">
      <w:pPr>
        <w:pStyle w:val="NormalWeb"/>
        <w:jc w:val="both"/>
      </w:pPr>
      <w:r>
        <w:rPr>
          <w:rFonts w:ascii="Arial" w:hAnsi="Arial" w:cs="Arial"/>
          <w:sz w:val="20"/>
          <w:szCs w:val="20"/>
        </w:rPr>
        <w:t>As obrigações fiscais e previdenciárias, classificadas no passivo na conta de Outras Obrigações estão assim compostas:</w:t>
      </w:r>
    </w:p>
    <w:tbl>
      <w:tblPr>
        <w:tblW w:w="10380" w:type="dxa"/>
        <w:tblCellMar>
          <w:left w:w="70" w:type="dxa"/>
          <w:right w:w="70" w:type="dxa"/>
        </w:tblCellMar>
        <w:tblLook w:val="04A0" w:firstRow="1" w:lastRow="0" w:firstColumn="1" w:lastColumn="0" w:noHBand="0" w:noVBand="1"/>
      </w:tblPr>
      <w:tblGrid>
        <w:gridCol w:w="6140"/>
        <w:gridCol w:w="2120"/>
        <w:gridCol w:w="2120"/>
      </w:tblGrid>
      <w:tr w:rsidR="00867EBE" w14:paraId="4ED5179A" w14:textId="77777777" w:rsidTr="00867EBE">
        <w:trPr>
          <w:trHeight w:val="225"/>
        </w:trPr>
        <w:tc>
          <w:tcPr>
            <w:tcW w:w="614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3347981"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2120" w:type="dxa"/>
            <w:tcBorders>
              <w:top w:val="single" w:sz="4" w:space="0" w:color="auto"/>
              <w:left w:val="nil"/>
              <w:bottom w:val="single" w:sz="4" w:space="0" w:color="auto"/>
              <w:right w:val="single" w:sz="4" w:space="0" w:color="auto"/>
            </w:tcBorders>
            <w:shd w:val="clear" w:color="auto" w:fill="D9D9D9"/>
            <w:vAlign w:val="center"/>
            <w:hideMark/>
          </w:tcPr>
          <w:p w14:paraId="6F2624E6"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2120" w:type="dxa"/>
            <w:tcBorders>
              <w:top w:val="single" w:sz="4" w:space="0" w:color="auto"/>
              <w:left w:val="nil"/>
              <w:bottom w:val="single" w:sz="4" w:space="0" w:color="auto"/>
              <w:right w:val="single" w:sz="4" w:space="0" w:color="auto"/>
            </w:tcBorders>
            <w:shd w:val="clear" w:color="auto" w:fill="D9D9D9"/>
            <w:vAlign w:val="center"/>
            <w:hideMark/>
          </w:tcPr>
          <w:p w14:paraId="25627FFF"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3EA07609"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5FF7511A"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Impostos E Contribuições Sobre Lucros A Pagar</w:t>
            </w:r>
          </w:p>
        </w:tc>
        <w:tc>
          <w:tcPr>
            <w:tcW w:w="2120" w:type="dxa"/>
            <w:tcBorders>
              <w:top w:val="nil"/>
              <w:left w:val="nil"/>
              <w:bottom w:val="single" w:sz="4" w:space="0" w:color="auto"/>
              <w:right w:val="single" w:sz="4" w:space="0" w:color="auto"/>
            </w:tcBorders>
            <w:noWrap/>
            <w:vAlign w:val="bottom"/>
            <w:hideMark/>
          </w:tcPr>
          <w:p w14:paraId="2DEF2A56"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215.869,47 </w:t>
            </w:r>
          </w:p>
        </w:tc>
        <w:tc>
          <w:tcPr>
            <w:tcW w:w="2120" w:type="dxa"/>
            <w:tcBorders>
              <w:top w:val="nil"/>
              <w:left w:val="nil"/>
              <w:bottom w:val="single" w:sz="4" w:space="0" w:color="auto"/>
              <w:right w:val="single" w:sz="4" w:space="0" w:color="auto"/>
            </w:tcBorders>
            <w:noWrap/>
            <w:vAlign w:val="bottom"/>
            <w:hideMark/>
          </w:tcPr>
          <w:p w14:paraId="4B38018E"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   </w:t>
            </w:r>
          </w:p>
        </w:tc>
      </w:tr>
      <w:tr w:rsidR="00867EBE" w14:paraId="29FB275C"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2CDCFBC1"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Impostos E Contribuições A Recolher</w:t>
            </w:r>
          </w:p>
        </w:tc>
        <w:tc>
          <w:tcPr>
            <w:tcW w:w="2120" w:type="dxa"/>
            <w:tcBorders>
              <w:top w:val="nil"/>
              <w:left w:val="nil"/>
              <w:bottom w:val="single" w:sz="4" w:space="0" w:color="auto"/>
              <w:right w:val="single" w:sz="4" w:space="0" w:color="auto"/>
            </w:tcBorders>
            <w:noWrap/>
            <w:vAlign w:val="bottom"/>
            <w:hideMark/>
          </w:tcPr>
          <w:p w14:paraId="34B2F5B4"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317.232,69 </w:t>
            </w:r>
          </w:p>
        </w:tc>
        <w:tc>
          <w:tcPr>
            <w:tcW w:w="2120" w:type="dxa"/>
            <w:tcBorders>
              <w:top w:val="nil"/>
              <w:left w:val="nil"/>
              <w:bottom w:val="single" w:sz="4" w:space="0" w:color="auto"/>
              <w:right w:val="single" w:sz="4" w:space="0" w:color="auto"/>
            </w:tcBorders>
            <w:noWrap/>
            <w:vAlign w:val="bottom"/>
            <w:hideMark/>
          </w:tcPr>
          <w:p w14:paraId="5088C505"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322.316,07 </w:t>
            </w:r>
          </w:p>
        </w:tc>
      </w:tr>
      <w:tr w:rsidR="00867EBE" w14:paraId="39E6B59E"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2321C665"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2120" w:type="dxa"/>
            <w:tcBorders>
              <w:top w:val="nil"/>
              <w:left w:val="nil"/>
              <w:bottom w:val="single" w:sz="4" w:space="0" w:color="auto"/>
              <w:right w:val="single" w:sz="4" w:space="0" w:color="auto"/>
            </w:tcBorders>
            <w:shd w:val="clear" w:color="auto" w:fill="D9D9D9"/>
            <w:noWrap/>
            <w:vAlign w:val="bottom"/>
            <w:hideMark/>
          </w:tcPr>
          <w:p w14:paraId="61C4DF97"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533.102,16 </w:t>
            </w:r>
          </w:p>
        </w:tc>
        <w:tc>
          <w:tcPr>
            <w:tcW w:w="2120" w:type="dxa"/>
            <w:tcBorders>
              <w:top w:val="nil"/>
              <w:left w:val="nil"/>
              <w:bottom w:val="single" w:sz="4" w:space="0" w:color="auto"/>
              <w:right w:val="single" w:sz="4" w:space="0" w:color="auto"/>
            </w:tcBorders>
            <w:shd w:val="clear" w:color="auto" w:fill="D9D9D9"/>
            <w:noWrap/>
            <w:vAlign w:val="bottom"/>
            <w:hideMark/>
          </w:tcPr>
          <w:p w14:paraId="58C287F5"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322.316,07 </w:t>
            </w:r>
          </w:p>
        </w:tc>
      </w:tr>
    </w:tbl>
    <w:p w14:paraId="77F8B277" w14:textId="77777777" w:rsidR="008D065B" w:rsidRDefault="008D065B" w:rsidP="00416856">
      <w:pPr>
        <w:spacing w:after="160" w:line="259" w:lineRule="auto"/>
        <w:rPr>
          <w:rFonts w:ascii="Arial" w:hAnsi="Arial" w:cs="Arial"/>
          <w:b/>
          <w:bCs/>
          <w:sz w:val="20"/>
          <w:szCs w:val="20"/>
          <w:highlight w:val="green"/>
        </w:rPr>
      </w:pPr>
    </w:p>
    <w:p w14:paraId="62D252A7" w14:textId="2B41020F" w:rsidR="00867EBE" w:rsidRPr="008D065B" w:rsidRDefault="00867EBE" w:rsidP="00416856">
      <w:pPr>
        <w:spacing w:after="160" w:line="259" w:lineRule="auto"/>
        <w:rPr>
          <w:rFonts w:ascii="Arial" w:eastAsia="Times New Roman" w:hAnsi="Arial" w:cs="Arial"/>
          <w:b/>
          <w:bCs/>
          <w:sz w:val="20"/>
          <w:szCs w:val="20"/>
          <w:lang w:eastAsia="pt-BR"/>
        </w:rPr>
      </w:pPr>
      <w:r w:rsidRPr="008D065B">
        <w:rPr>
          <w:rFonts w:ascii="Arial" w:hAnsi="Arial" w:cs="Arial"/>
          <w:b/>
          <w:bCs/>
          <w:sz w:val="20"/>
          <w:szCs w:val="20"/>
        </w:rPr>
        <w:t>22. Outros Passivos</w:t>
      </w:r>
    </w:p>
    <w:tbl>
      <w:tblPr>
        <w:tblW w:w="10380" w:type="dxa"/>
        <w:tblCellMar>
          <w:left w:w="70" w:type="dxa"/>
          <w:right w:w="70" w:type="dxa"/>
        </w:tblCellMar>
        <w:tblLook w:val="04A0" w:firstRow="1" w:lastRow="0" w:firstColumn="1" w:lastColumn="0" w:noHBand="0" w:noVBand="1"/>
      </w:tblPr>
      <w:tblGrid>
        <w:gridCol w:w="6140"/>
        <w:gridCol w:w="2120"/>
        <w:gridCol w:w="2120"/>
      </w:tblGrid>
      <w:tr w:rsidR="00867EBE" w14:paraId="6086C3CA" w14:textId="77777777" w:rsidTr="00867EBE">
        <w:trPr>
          <w:trHeight w:val="225"/>
        </w:trPr>
        <w:tc>
          <w:tcPr>
            <w:tcW w:w="6140"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39B9ABDB"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2120" w:type="dxa"/>
            <w:tcBorders>
              <w:top w:val="single" w:sz="4" w:space="0" w:color="auto"/>
              <w:left w:val="nil"/>
              <w:bottom w:val="single" w:sz="4" w:space="0" w:color="auto"/>
              <w:right w:val="single" w:sz="4" w:space="0" w:color="auto"/>
            </w:tcBorders>
            <w:shd w:val="clear" w:color="auto" w:fill="D9D9D9"/>
            <w:vAlign w:val="center"/>
            <w:hideMark/>
          </w:tcPr>
          <w:p w14:paraId="2302CC93"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2120" w:type="dxa"/>
            <w:tcBorders>
              <w:top w:val="single" w:sz="4" w:space="0" w:color="auto"/>
              <w:left w:val="nil"/>
              <w:bottom w:val="single" w:sz="4" w:space="0" w:color="auto"/>
              <w:right w:val="single" w:sz="4" w:space="0" w:color="auto"/>
            </w:tcBorders>
            <w:shd w:val="clear" w:color="auto" w:fill="D9D9D9"/>
            <w:vAlign w:val="center"/>
            <w:hideMark/>
          </w:tcPr>
          <w:p w14:paraId="3D6ED8FA"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3BE370B0"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2D11F579"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Sociais e Estatutárias</w:t>
            </w:r>
          </w:p>
        </w:tc>
        <w:tc>
          <w:tcPr>
            <w:tcW w:w="2120" w:type="dxa"/>
            <w:tcBorders>
              <w:top w:val="nil"/>
              <w:left w:val="nil"/>
              <w:bottom w:val="single" w:sz="4" w:space="0" w:color="auto"/>
              <w:right w:val="single" w:sz="4" w:space="0" w:color="auto"/>
            </w:tcBorders>
            <w:noWrap/>
            <w:vAlign w:val="bottom"/>
            <w:hideMark/>
          </w:tcPr>
          <w:p w14:paraId="2502FBAD"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2.222.054,05 </w:t>
            </w:r>
          </w:p>
        </w:tc>
        <w:tc>
          <w:tcPr>
            <w:tcW w:w="2120" w:type="dxa"/>
            <w:tcBorders>
              <w:top w:val="nil"/>
              <w:left w:val="nil"/>
              <w:bottom w:val="single" w:sz="4" w:space="0" w:color="auto"/>
              <w:right w:val="single" w:sz="4" w:space="0" w:color="auto"/>
            </w:tcBorders>
            <w:noWrap/>
            <w:vAlign w:val="bottom"/>
            <w:hideMark/>
          </w:tcPr>
          <w:p w14:paraId="7E7DD1B8"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2.072.869,99 </w:t>
            </w:r>
          </w:p>
        </w:tc>
      </w:tr>
      <w:tr w:rsidR="00867EBE" w14:paraId="6CE0D641"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1F66D8B2" w14:textId="13616A7A"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Obrigações de Pagamento em Nome de Terceiros</w:t>
            </w:r>
          </w:p>
        </w:tc>
        <w:tc>
          <w:tcPr>
            <w:tcW w:w="2120" w:type="dxa"/>
            <w:tcBorders>
              <w:top w:val="nil"/>
              <w:left w:val="nil"/>
              <w:bottom w:val="single" w:sz="4" w:space="0" w:color="auto"/>
              <w:right w:val="single" w:sz="4" w:space="0" w:color="auto"/>
            </w:tcBorders>
            <w:noWrap/>
            <w:vAlign w:val="bottom"/>
            <w:hideMark/>
          </w:tcPr>
          <w:p w14:paraId="4793E673"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280.683,72 </w:t>
            </w:r>
          </w:p>
        </w:tc>
        <w:tc>
          <w:tcPr>
            <w:tcW w:w="2120" w:type="dxa"/>
            <w:tcBorders>
              <w:top w:val="nil"/>
              <w:left w:val="nil"/>
              <w:bottom w:val="single" w:sz="4" w:space="0" w:color="auto"/>
              <w:right w:val="single" w:sz="4" w:space="0" w:color="auto"/>
            </w:tcBorders>
            <w:noWrap/>
            <w:vAlign w:val="bottom"/>
            <w:hideMark/>
          </w:tcPr>
          <w:p w14:paraId="0FFCB60D"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243.585,83 </w:t>
            </w:r>
          </w:p>
        </w:tc>
      </w:tr>
      <w:tr w:rsidR="00867EBE" w14:paraId="06562B4F"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08886B09" w14:textId="293213F1"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Provisão para Pagamentos a Efetuar (</w:t>
            </w:r>
            <w:r w:rsidR="006212FD">
              <w:rPr>
                <w:rFonts w:ascii="Arial" w:eastAsia="Times New Roman" w:hAnsi="Arial" w:cs="Arial"/>
                <w:color w:val="000000"/>
                <w:sz w:val="16"/>
                <w:szCs w:val="16"/>
                <w:lang w:eastAsia="pt-BR"/>
              </w:rPr>
              <w:t>a)</w:t>
            </w:r>
          </w:p>
        </w:tc>
        <w:tc>
          <w:tcPr>
            <w:tcW w:w="2120" w:type="dxa"/>
            <w:tcBorders>
              <w:top w:val="nil"/>
              <w:left w:val="nil"/>
              <w:bottom w:val="single" w:sz="4" w:space="0" w:color="auto"/>
              <w:right w:val="single" w:sz="4" w:space="0" w:color="auto"/>
            </w:tcBorders>
            <w:noWrap/>
            <w:vAlign w:val="bottom"/>
            <w:hideMark/>
          </w:tcPr>
          <w:p w14:paraId="747EEFA3"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2.273.002,34 </w:t>
            </w:r>
          </w:p>
        </w:tc>
        <w:tc>
          <w:tcPr>
            <w:tcW w:w="2120" w:type="dxa"/>
            <w:tcBorders>
              <w:top w:val="nil"/>
              <w:left w:val="nil"/>
              <w:bottom w:val="single" w:sz="4" w:space="0" w:color="auto"/>
              <w:right w:val="single" w:sz="4" w:space="0" w:color="auto"/>
            </w:tcBorders>
            <w:noWrap/>
            <w:vAlign w:val="bottom"/>
            <w:hideMark/>
          </w:tcPr>
          <w:p w14:paraId="44BC4955"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1.578.566,77 </w:t>
            </w:r>
          </w:p>
        </w:tc>
      </w:tr>
      <w:tr w:rsidR="00867EBE" w14:paraId="6776F4AA"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32C8189E" w14:textId="3CA32B1B"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Credores Diversos </w:t>
            </w:r>
            <w:r w:rsidR="006212FD">
              <w:rPr>
                <w:rFonts w:ascii="Arial" w:eastAsia="Times New Roman" w:hAnsi="Arial" w:cs="Arial"/>
                <w:color w:val="000000"/>
                <w:sz w:val="16"/>
                <w:szCs w:val="16"/>
                <w:lang w:eastAsia="pt-BR"/>
              </w:rPr>
              <w:t>–</w:t>
            </w:r>
            <w:r>
              <w:rPr>
                <w:rFonts w:ascii="Arial" w:eastAsia="Times New Roman" w:hAnsi="Arial" w:cs="Arial"/>
                <w:color w:val="000000"/>
                <w:sz w:val="16"/>
                <w:szCs w:val="16"/>
                <w:lang w:eastAsia="pt-BR"/>
              </w:rPr>
              <w:t xml:space="preserve"> País</w:t>
            </w:r>
            <w:r w:rsidR="006212FD">
              <w:rPr>
                <w:rFonts w:ascii="Arial" w:eastAsia="Times New Roman" w:hAnsi="Arial" w:cs="Arial"/>
                <w:color w:val="000000"/>
                <w:sz w:val="16"/>
                <w:szCs w:val="16"/>
                <w:lang w:eastAsia="pt-BR"/>
              </w:rPr>
              <w:t xml:space="preserve"> (b)</w:t>
            </w:r>
          </w:p>
        </w:tc>
        <w:tc>
          <w:tcPr>
            <w:tcW w:w="2120" w:type="dxa"/>
            <w:tcBorders>
              <w:top w:val="nil"/>
              <w:left w:val="nil"/>
              <w:bottom w:val="single" w:sz="4" w:space="0" w:color="auto"/>
              <w:right w:val="single" w:sz="4" w:space="0" w:color="auto"/>
            </w:tcBorders>
            <w:noWrap/>
            <w:vAlign w:val="bottom"/>
            <w:hideMark/>
          </w:tcPr>
          <w:p w14:paraId="4165319A"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1.891.516,92 </w:t>
            </w:r>
          </w:p>
        </w:tc>
        <w:tc>
          <w:tcPr>
            <w:tcW w:w="2120" w:type="dxa"/>
            <w:tcBorders>
              <w:top w:val="nil"/>
              <w:left w:val="nil"/>
              <w:bottom w:val="single" w:sz="4" w:space="0" w:color="auto"/>
              <w:right w:val="single" w:sz="4" w:space="0" w:color="auto"/>
            </w:tcBorders>
            <w:noWrap/>
            <w:vAlign w:val="bottom"/>
            <w:hideMark/>
          </w:tcPr>
          <w:p w14:paraId="622CB05E"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475.791,36 </w:t>
            </w:r>
          </w:p>
        </w:tc>
      </w:tr>
      <w:tr w:rsidR="00867EBE" w14:paraId="48082917"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59951AE3"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2120" w:type="dxa"/>
            <w:tcBorders>
              <w:top w:val="nil"/>
              <w:left w:val="nil"/>
              <w:bottom w:val="single" w:sz="4" w:space="0" w:color="auto"/>
              <w:right w:val="single" w:sz="4" w:space="0" w:color="auto"/>
            </w:tcBorders>
            <w:shd w:val="clear" w:color="auto" w:fill="D9D9D9"/>
            <w:noWrap/>
            <w:vAlign w:val="bottom"/>
            <w:hideMark/>
          </w:tcPr>
          <w:p w14:paraId="48355D57"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6.667.257,03 </w:t>
            </w:r>
          </w:p>
        </w:tc>
        <w:tc>
          <w:tcPr>
            <w:tcW w:w="2120" w:type="dxa"/>
            <w:tcBorders>
              <w:top w:val="nil"/>
              <w:left w:val="nil"/>
              <w:bottom w:val="single" w:sz="4" w:space="0" w:color="auto"/>
              <w:right w:val="single" w:sz="4" w:space="0" w:color="auto"/>
            </w:tcBorders>
            <w:shd w:val="clear" w:color="auto" w:fill="D9D9D9"/>
            <w:noWrap/>
            <w:vAlign w:val="bottom"/>
            <w:hideMark/>
          </w:tcPr>
          <w:p w14:paraId="424ABB81"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4.370.813,95 </w:t>
            </w:r>
          </w:p>
        </w:tc>
      </w:tr>
    </w:tbl>
    <w:p w14:paraId="09760147" w14:textId="77777777" w:rsidR="006212FD" w:rsidRPr="006212FD" w:rsidRDefault="006212FD" w:rsidP="006212FD">
      <w:pPr>
        <w:pStyle w:val="NormalWeb"/>
        <w:jc w:val="both"/>
        <w:rPr>
          <w:rFonts w:ascii="Arial" w:hAnsi="Arial" w:cs="Arial"/>
          <w:sz w:val="20"/>
          <w:szCs w:val="20"/>
        </w:rPr>
      </w:pPr>
      <w:r w:rsidRPr="006212FD">
        <w:rPr>
          <w:rFonts w:ascii="Arial" w:hAnsi="Arial" w:cs="Arial"/>
          <w:sz w:val="20"/>
          <w:szCs w:val="20"/>
        </w:rPr>
        <w:t>(a) Em Provisão para Pagamentos a Efetuar temos registradas Despesas de Pessoal (R$1.388.947,81), Promoções e Relações Públicas (R$196.766,15), Seguro Prestamista (R$260.723,10), Provisão Pagamento Administração Financeira (R$102.792,37) e outros (R$323.772,91);</w:t>
      </w:r>
    </w:p>
    <w:p w14:paraId="47678BA1" w14:textId="32B4C5B3" w:rsidR="00313460" w:rsidRDefault="006212FD" w:rsidP="006212FD">
      <w:pPr>
        <w:pStyle w:val="NormalWeb"/>
        <w:jc w:val="both"/>
        <w:rPr>
          <w:rFonts w:ascii="Arial" w:hAnsi="Arial" w:cs="Arial"/>
          <w:b/>
          <w:bCs/>
          <w:sz w:val="20"/>
          <w:szCs w:val="20"/>
        </w:rPr>
      </w:pPr>
      <w:r w:rsidRPr="006212FD">
        <w:rPr>
          <w:rFonts w:ascii="Arial" w:hAnsi="Arial" w:cs="Arial"/>
          <w:sz w:val="20"/>
          <w:szCs w:val="20"/>
        </w:rPr>
        <w:t>(b) Os saldos em Credores Diversos - País referem-se a Pendências a Regularizar Banco Sicoob (R$227.903,41), Créditos de Terceiros (R$155.000,00), Cheques Depositados Relativos a Descontos Aguardando Compensação (R$136.827,90), Credores Diversos-Liquidação Cobrança (R$1.364.125,16) e outros (R$7.660,45).</w:t>
      </w:r>
    </w:p>
    <w:p w14:paraId="76360F02" w14:textId="0C87F33D" w:rsidR="00867EBE" w:rsidRDefault="00867EBE" w:rsidP="00867EBE">
      <w:pPr>
        <w:pStyle w:val="NormalWeb"/>
      </w:pPr>
      <w:r w:rsidRPr="008D065B">
        <w:rPr>
          <w:rFonts w:ascii="Arial" w:hAnsi="Arial" w:cs="Arial"/>
          <w:b/>
          <w:bCs/>
          <w:sz w:val="20"/>
          <w:szCs w:val="20"/>
        </w:rPr>
        <w:lastRenderedPageBreak/>
        <w:t>2</w:t>
      </w:r>
      <w:r w:rsidR="00416856" w:rsidRPr="008D065B">
        <w:rPr>
          <w:rFonts w:ascii="Arial" w:hAnsi="Arial" w:cs="Arial"/>
          <w:b/>
          <w:bCs/>
          <w:sz w:val="20"/>
          <w:szCs w:val="20"/>
        </w:rPr>
        <w:t>2</w:t>
      </w:r>
      <w:r w:rsidRPr="008D065B">
        <w:rPr>
          <w:rFonts w:ascii="Arial" w:hAnsi="Arial" w:cs="Arial"/>
          <w:b/>
          <w:bCs/>
          <w:sz w:val="20"/>
          <w:szCs w:val="20"/>
        </w:rPr>
        <w:t>.1 Sociais e Estatutárias</w:t>
      </w:r>
    </w:p>
    <w:tbl>
      <w:tblPr>
        <w:tblW w:w="10380" w:type="dxa"/>
        <w:tblCellMar>
          <w:left w:w="70" w:type="dxa"/>
          <w:right w:w="70" w:type="dxa"/>
        </w:tblCellMar>
        <w:tblLook w:val="04A0" w:firstRow="1" w:lastRow="0" w:firstColumn="1" w:lastColumn="0" w:noHBand="0" w:noVBand="1"/>
      </w:tblPr>
      <w:tblGrid>
        <w:gridCol w:w="6140"/>
        <w:gridCol w:w="2120"/>
        <w:gridCol w:w="2120"/>
      </w:tblGrid>
      <w:tr w:rsidR="00867EBE" w14:paraId="09B4ACDB" w14:textId="77777777" w:rsidTr="00867EBE">
        <w:trPr>
          <w:trHeight w:val="225"/>
        </w:trPr>
        <w:tc>
          <w:tcPr>
            <w:tcW w:w="614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2EABA9D"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2120" w:type="dxa"/>
            <w:tcBorders>
              <w:top w:val="single" w:sz="4" w:space="0" w:color="auto"/>
              <w:left w:val="nil"/>
              <w:bottom w:val="single" w:sz="4" w:space="0" w:color="auto"/>
              <w:right w:val="single" w:sz="4" w:space="0" w:color="auto"/>
            </w:tcBorders>
            <w:shd w:val="clear" w:color="auto" w:fill="D9D9D9"/>
            <w:vAlign w:val="center"/>
            <w:hideMark/>
          </w:tcPr>
          <w:p w14:paraId="5205C850"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2120" w:type="dxa"/>
            <w:tcBorders>
              <w:top w:val="single" w:sz="4" w:space="0" w:color="auto"/>
              <w:left w:val="nil"/>
              <w:bottom w:val="single" w:sz="4" w:space="0" w:color="auto"/>
              <w:right w:val="single" w:sz="4" w:space="0" w:color="auto"/>
            </w:tcBorders>
            <w:shd w:val="clear" w:color="auto" w:fill="D9D9D9"/>
            <w:vAlign w:val="center"/>
            <w:hideMark/>
          </w:tcPr>
          <w:p w14:paraId="42E29681"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1C164843"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735806CD"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FATES - Fundo de Assistência Técnica, Educacional e Social (a)</w:t>
            </w:r>
          </w:p>
        </w:tc>
        <w:tc>
          <w:tcPr>
            <w:tcW w:w="2120" w:type="dxa"/>
            <w:tcBorders>
              <w:top w:val="nil"/>
              <w:left w:val="nil"/>
              <w:bottom w:val="single" w:sz="4" w:space="0" w:color="auto"/>
              <w:right w:val="single" w:sz="4" w:space="0" w:color="auto"/>
            </w:tcBorders>
            <w:noWrap/>
            <w:vAlign w:val="bottom"/>
            <w:hideMark/>
          </w:tcPr>
          <w:p w14:paraId="1309DDFD"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618.620,60 </w:t>
            </w:r>
          </w:p>
        </w:tc>
        <w:tc>
          <w:tcPr>
            <w:tcW w:w="2120" w:type="dxa"/>
            <w:tcBorders>
              <w:top w:val="nil"/>
              <w:left w:val="nil"/>
              <w:bottom w:val="single" w:sz="4" w:space="0" w:color="auto"/>
              <w:right w:val="single" w:sz="4" w:space="0" w:color="auto"/>
            </w:tcBorders>
            <w:noWrap/>
            <w:vAlign w:val="bottom"/>
            <w:hideMark/>
          </w:tcPr>
          <w:p w14:paraId="7C95DB98"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618.620,60 </w:t>
            </w:r>
          </w:p>
        </w:tc>
      </w:tr>
      <w:tr w:rsidR="00867EBE" w14:paraId="50AFF089"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1DDEF780"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Cotas de Capital a Pagar (b)</w:t>
            </w:r>
          </w:p>
        </w:tc>
        <w:tc>
          <w:tcPr>
            <w:tcW w:w="2120" w:type="dxa"/>
            <w:tcBorders>
              <w:top w:val="nil"/>
              <w:left w:val="nil"/>
              <w:bottom w:val="single" w:sz="4" w:space="0" w:color="auto"/>
              <w:right w:val="single" w:sz="4" w:space="0" w:color="auto"/>
            </w:tcBorders>
            <w:noWrap/>
            <w:vAlign w:val="bottom"/>
            <w:hideMark/>
          </w:tcPr>
          <w:p w14:paraId="0DC9B615"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1.603.433,45 </w:t>
            </w:r>
          </w:p>
        </w:tc>
        <w:tc>
          <w:tcPr>
            <w:tcW w:w="2120" w:type="dxa"/>
            <w:tcBorders>
              <w:top w:val="nil"/>
              <w:left w:val="nil"/>
              <w:bottom w:val="single" w:sz="4" w:space="0" w:color="auto"/>
              <w:right w:val="single" w:sz="4" w:space="0" w:color="auto"/>
            </w:tcBorders>
            <w:noWrap/>
            <w:vAlign w:val="bottom"/>
            <w:hideMark/>
          </w:tcPr>
          <w:p w14:paraId="0E5AE92C"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787.249,39 </w:t>
            </w:r>
          </w:p>
        </w:tc>
      </w:tr>
      <w:tr w:rsidR="00867EBE" w14:paraId="2A17F068"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08AB906A"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Provisão para Participações nas Sobras</w:t>
            </w:r>
          </w:p>
        </w:tc>
        <w:tc>
          <w:tcPr>
            <w:tcW w:w="2120" w:type="dxa"/>
            <w:tcBorders>
              <w:top w:val="nil"/>
              <w:left w:val="nil"/>
              <w:bottom w:val="single" w:sz="4" w:space="0" w:color="auto"/>
              <w:right w:val="single" w:sz="4" w:space="0" w:color="auto"/>
            </w:tcBorders>
            <w:noWrap/>
            <w:vAlign w:val="bottom"/>
            <w:hideMark/>
          </w:tcPr>
          <w:p w14:paraId="38CFE16A"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   </w:t>
            </w:r>
          </w:p>
        </w:tc>
        <w:tc>
          <w:tcPr>
            <w:tcW w:w="2120" w:type="dxa"/>
            <w:tcBorders>
              <w:top w:val="nil"/>
              <w:left w:val="nil"/>
              <w:bottom w:val="single" w:sz="4" w:space="0" w:color="auto"/>
              <w:right w:val="single" w:sz="4" w:space="0" w:color="auto"/>
            </w:tcBorders>
            <w:noWrap/>
            <w:vAlign w:val="bottom"/>
            <w:hideMark/>
          </w:tcPr>
          <w:p w14:paraId="1A076E1C"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667.000,00 </w:t>
            </w:r>
          </w:p>
        </w:tc>
      </w:tr>
      <w:tr w:rsidR="00867EBE" w14:paraId="1AFD3440"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9D9D9"/>
            <w:noWrap/>
            <w:vAlign w:val="bottom"/>
            <w:hideMark/>
          </w:tcPr>
          <w:p w14:paraId="736E7D27"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TOTAL</w:t>
            </w:r>
          </w:p>
        </w:tc>
        <w:tc>
          <w:tcPr>
            <w:tcW w:w="2120" w:type="dxa"/>
            <w:tcBorders>
              <w:top w:val="nil"/>
              <w:left w:val="nil"/>
              <w:bottom w:val="single" w:sz="4" w:space="0" w:color="auto"/>
              <w:right w:val="single" w:sz="4" w:space="0" w:color="auto"/>
            </w:tcBorders>
            <w:shd w:val="clear" w:color="auto" w:fill="D9D9D9"/>
            <w:noWrap/>
            <w:vAlign w:val="bottom"/>
            <w:hideMark/>
          </w:tcPr>
          <w:p w14:paraId="70C423EC"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2.222.054,05 </w:t>
            </w:r>
          </w:p>
        </w:tc>
        <w:tc>
          <w:tcPr>
            <w:tcW w:w="2120" w:type="dxa"/>
            <w:tcBorders>
              <w:top w:val="nil"/>
              <w:left w:val="nil"/>
              <w:bottom w:val="single" w:sz="4" w:space="0" w:color="auto"/>
              <w:right w:val="single" w:sz="4" w:space="0" w:color="auto"/>
            </w:tcBorders>
            <w:shd w:val="clear" w:color="auto" w:fill="D9D9D9"/>
            <w:noWrap/>
            <w:vAlign w:val="bottom"/>
            <w:hideMark/>
          </w:tcPr>
          <w:p w14:paraId="2FA2FE29"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 xml:space="preserve">                       2.072.869,99 </w:t>
            </w:r>
          </w:p>
        </w:tc>
      </w:tr>
    </w:tbl>
    <w:p w14:paraId="7ECA4E6B" w14:textId="77777777" w:rsidR="00867EBE" w:rsidRDefault="00867EBE" w:rsidP="00867EBE">
      <w:pPr>
        <w:pStyle w:val="NormalWeb"/>
        <w:jc w:val="both"/>
        <w:rPr>
          <w:rFonts w:ascii="Arial" w:hAnsi="Arial" w:cs="Arial"/>
          <w:sz w:val="20"/>
          <w:szCs w:val="20"/>
        </w:rPr>
      </w:pPr>
      <w:r>
        <w:rPr>
          <w:rFonts w:ascii="Arial" w:hAnsi="Arial" w:cs="Arial"/>
          <w:sz w:val="20"/>
          <w:szCs w:val="20"/>
        </w:rPr>
        <w:t>(a) O FATES é destinado às atividades educacionais, à prestação de assistência aos cooperados, seus familiares e empregados da cooperativa, sendo constituído pelo resultado dos atos não cooperativos e 5% das sobras líquidas do ato cooperativo, conforme determinação estatutária. A classificação desses valores em contas passivas segue determinação do Plano Contábil das Instituições do Sistema Financeiro Nacional – COSIF. Atendendo à instrução do BACEN, por meio da Carta Circular nº 3.224/2006, o Fundo de Assistência Técnica, Educacional e Social – FATES é registrado como exigibilidade, e utilizado em despesas para o qual se destina, conforme a Lei nº 5.764/1971.</w:t>
      </w:r>
    </w:p>
    <w:p w14:paraId="322F508A" w14:textId="77777777" w:rsidR="00867EBE" w:rsidRDefault="00867EBE" w:rsidP="00867EBE">
      <w:pPr>
        <w:pStyle w:val="NormalWeb"/>
        <w:jc w:val="both"/>
        <w:rPr>
          <w:rFonts w:ascii="Arial" w:hAnsi="Arial" w:cs="Arial"/>
          <w:sz w:val="20"/>
          <w:szCs w:val="20"/>
        </w:rPr>
      </w:pPr>
      <w:r>
        <w:rPr>
          <w:rFonts w:ascii="Arial" w:hAnsi="Arial" w:cs="Arial"/>
          <w:sz w:val="20"/>
          <w:szCs w:val="20"/>
        </w:rPr>
        <w:t>(b) Refere-se às cotas de capital a devolver de associados desligados</w:t>
      </w:r>
    </w:p>
    <w:p w14:paraId="730ADADF" w14:textId="695A9840" w:rsidR="00867EBE" w:rsidRPr="008D065B" w:rsidRDefault="00867EBE" w:rsidP="00416856">
      <w:pPr>
        <w:spacing w:after="160" w:line="256" w:lineRule="auto"/>
        <w:rPr>
          <w:rFonts w:ascii="Arial" w:eastAsia="Times New Roman" w:hAnsi="Arial" w:cs="Arial"/>
          <w:sz w:val="20"/>
          <w:szCs w:val="20"/>
          <w:lang w:eastAsia="pt-BR"/>
        </w:rPr>
      </w:pPr>
      <w:r w:rsidRPr="008D065B">
        <w:rPr>
          <w:rFonts w:ascii="Arial" w:hAnsi="Arial" w:cs="Arial"/>
          <w:b/>
          <w:bCs/>
          <w:sz w:val="20"/>
          <w:szCs w:val="20"/>
        </w:rPr>
        <w:t>2</w:t>
      </w:r>
      <w:r w:rsidR="00416856" w:rsidRPr="008D065B">
        <w:rPr>
          <w:rFonts w:ascii="Arial" w:hAnsi="Arial" w:cs="Arial"/>
          <w:b/>
          <w:bCs/>
          <w:sz w:val="20"/>
          <w:szCs w:val="20"/>
        </w:rPr>
        <w:t>3</w:t>
      </w:r>
      <w:r w:rsidRPr="008D065B">
        <w:rPr>
          <w:rFonts w:ascii="Arial" w:hAnsi="Arial" w:cs="Arial"/>
          <w:b/>
          <w:bCs/>
          <w:sz w:val="20"/>
          <w:szCs w:val="20"/>
        </w:rPr>
        <w:t>. Patrimônio líquido</w:t>
      </w:r>
    </w:p>
    <w:p w14:paraId="027B9188" w14:textId="67FD7E18" w:rsidR="00867EBE" w:rsidRDefault="008D065B" w:rsidP="00867EBE">
      <w:pPr>
        <w:pStyle w:val="NormalWeb"/>
        <w:jc w:val="both"/>
        <w:rPr>
          <w:b/>
          <w:bCs/>
        </w:rPr>
      </w:pPr>
      <w:r>
        <w:rPr>
          <w:rFonts w:ascii="Arial" w:hAnsi="Arial" w:cs="Arial"/>
          <w:b/>
          <w:bCs/>
          <w:sz w:val="20"/>
          <w:szCs w:val="20"/>
        </w:rPr>
        <w:t>23.1</w:t>
      </w:r>
      <w:r w:rsidR="00867EBE" w:rsidRPr="008D065B">
        <w:rPr>
          <w:rFonts w:ascii="Arial" w:hAnsi="Arial" w:cs="Arial"/>
          <w:b/>
          <w:bCs/>
          <w:sz w:val="20"/>
          <w:szCs w:val="20"/>
        </w:rPr>
        <w:t>) Capital Social</w:t>
      </w:r>
    </w:p>
    <w:p w14:paraId="598AACE7" w14:textId="77777777" w:rsidR="00867EBE" w:rsidRDefault="00867EBE" w:rsidP="00867EBE">
      <w:pPr>
        <w:pStyle w:val="NormalWeb"/>
        <w:jc w:val="both"/>
      </w:pPr>
      <w:r>
        <w:rPr>
          <w:rFonts w:ascii="Arial" w:hAnsi="Arial" w:cs="Arial"/>
          <w:sz w:val="20"/>
          <w:szCs w:val="20"/>
        </w:rPr>
        <w:t>O capital social é representado por cotas-partes no valor nominal de R$ 1,00 cada e integralizado por seus cooperados. De acordo com o Estatuto Social cada cooperado tem direito a um voto, independentemente do número de suas cotas-partes.</w:t>
      </w:r>
    </w:p>
    <w:tbl>
      <w:tblPr>
        <w:tblW w:w="10380" w:type="dxa"/>
        <w:tblCellMar>
          <w:left w:w="70" w:type="dxa"/>
          <w:right w:w="70" w:type="dxa"/>
        </w:tblCellMar>
        <w:tblLook w:val="04A0" w:firstRow="1" w:lastRow="0" w:firstColumn="1" w:lastColumn="0" w:noHBand="0" w:noVBand="1"/>
      </w:tblPr>
      <w:tblGrid>
        <w:gridCol w:w="6140"/>
        <w:gridCol w:w="2120"/>
        <w:gridCol w:w="2120"/>
      </w:tblGrid>
      <w:tr w:rsidR="00867EBE" w14:paraId="6A63F351" w14:textId="77777777" w:rsidTr="00867EBE">
        <w:trPr>
          <w:trHeight w:val="225"/>
        </w:trPr>
        <w:tc>
          <w:tcPr>
            <w:tcW w:w="6140"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3817F0FD"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Descrição</w:t>
            </w:r>
          </w:p>
        </w:tc>
        <w:tc>
          <w:tcPr>
            <w:tcW w:w="2120" w:type="dxa"/>
            <w:tcBorders>
              <w:top w:val="single" w:sz="4" w:space="0" w:color="auto"/>
              <w:left w:val="nil"/>
              <w:bottom w:val="single" w:sz="4" w:space="0" w:color="auto"/>
              <w:right w:val="single" w:sz="4" w:space="0" w:color="auto"/>
            </w:tcBorders>
            <w:shd w:val="clear" w:color="auto" w:fill="D8D8D8"/>
            <w:vAlign w:val="center"/>
            <w:hideMark/>
          </w:tcPr>
          <w:p w14:paraId="0984E6F1"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2120" w:type="dxa"/>
            <w:tcBorders>
              <w:top w:val="single" w:sz="4" w:space="0" w:color="auto"/>
              <w:left w:val="nil"/>
              <w:bottom w:val="single" w:sz="4" w:space="0" w:color="auto"/>
              <w:right w:val="single" w:sz="4" w:space="0" w:color="auto"/>
            </w:tcBorders>
            <w:shd w:val="clear" w:color="auto" w:fill="D8D8D8"/>
            <w:vAlign w:val="center"/>
            <w:hideMark/>
          </w:tcPr>
          <w:p w14:paraId="4A9C5489" w14:textId="77777777" w:rsidR="00867EBE" w:rsidRDefault="00867EBE">
            <w:pPr>
              <w:spacing w:line="256"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31/12/2020</w:t>
            </w:r>
          </w:p>
        </w:tc>
      </w:tr>
      <w:tr w:rsidR="00867EBE" w14:paraId="0BBE7B96"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177A6BAE"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Capital Social</w:t>
            </w:r>
          </w:p>
        </w:tc>
        <w:tc>
          <w:tcPr>
            <w:tcW w:w="2120" w:type="dxa"/>
            <w:tcBorders>
              <w:top w:val="nil"/>
              <w:left w:val="nil"/>
              <w:bottom w:val="single" w:sz="4" w:space="0" w:color="auto"/>
              <w:right w:val="single" w:sz="4" w:space="0" w:color="auto"/>
            </w:tcBorders>
            <w:noWrap/>
            <w:vAlign w:val="bottom"/>
            <w:hideMark/>
          </w:tcPr>
          <w:p w14:paraId="4E81B259"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41.959.335,67 </w:t>
            </w:r>
          </w:p>
        </w:tc>
        <w:tc>
          <w:tcPr>
            <w:tcW w:w="2120" w:type="dxa"/>
            <w:tcBorders>
              <w:top w:val="nil"/>
              <w:left w:val="nil"/>
              <w:bottom w:val="single" w:sz="4" w:space="0" w:color="auto"/>
              <w:right w:val="single" w:sz="4" w:space="0" w:color="auto"/>
            </w:tcBorders>
            <w:noWrap/>
            <w:vAlign w:val="bottom"/>
            <w:hideMark/>
          </w:tcPr>
          <w:p w14:paraId="60A3ECC0" w14:textId="77777777" w:rsidR="00867EBE" w:rsidRDefault="00867EBE">
            <w:pPr>
              <w:spacing w:line="256"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41.336.086,41 </w:t>
            </w:r>
          </w:p>
        </w:tc>
      </w:tr>
      <w:tr w:rsidR="00867EBE" w14:paraId="423E1089" w14:textId="77777777" w:rsidTr="00867EBE">
        <w:trPr>
          <w:trHeight w:val="225"/>
        </w:trPr>
        <w:tc>
          <w:tcPr>
            <w:tcW w:w="6140" w:type="dxa"/>
            <w:tcBorders>
              <w:top w:val="nil"/>
              <w:left w:val="single" w:sz="4" w:space="0" w:color="auto"/>
              <w:bottom w:val="single" w:sz="4" w:space="0" w:color="auto"/>
              <w:right w:val="single" w:sz="4" w:space="0" w:color="auto"/>
            </w:tcBorders>
            <w:shd w:val="clear" w:color="auto" w:fill="D8D8D8"/>
            <w:vAlign w:val="center"/>
            <w:hideMark/>
          </w:tcPr>
          <w:p w14:paraId="2597EA4F" w14:textId="77777777" w:rsidR="00867EBE" w:rsidRDefault="00867EBE">
            <w:pPr>
              <w:spacing w:line="256"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Associados</w:t>
            </w:r>
          </w:p>
        </w:tc>
        <w:tc>
          <w:tcPr>
            <w:tcW w:w="2120" w:type="dxa"/>
            <w:tcBorders>
              <w:top w:val="nil"/>
              <w:left w:val="nil"/>
              <w:bottom w:val="single" w:sz="4" w:space="0" w:color="auto"/>
              <w:right w:val="single" w:sz="4" w:space="0" w:color="auto"/>
            </w:tcBorders>
            <w:shd w:val="clear" w:color="auto" w:fill="FFFFFF"/>
            <w:vAlign w:val="center"/>
            <w:hideMark/>
          </w:tcPr>
          <w:p w14:paraId="500490BF"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32.236</w:t>
            </w:r>
          </w:p>
        </w:tc>
        <w:tc>
          <w:tcPr>
            <w:tcW w:w="2120" w:type="dxa"/>
            <w:tcBorders>
              <w:top w:val="nil"/>
              <w:left w:val="nil"/>
              <w:bottom w:val="single" w:sz="4" w:space="0" w:color="auto"/>
              <w:right w:val="single" w:sz="4" w:space="0" w:color="auto"/>
            </w:tcBorders>
            <w:shd w:val="clear" w:color="auto" w:fill="FFFFFF"/>
            <w:vAlign w:val="center"/>
            <w:hideMark/>
          </w:tcPr>
          <w:p w14:paraId="5A31C421" w14:textId="77777777" w:rsidR="00867EBE" w:rsidRDefault="00867EBE">
            <w:pPr>
              <w:spacing w:line="256" w:lineRule="auto"/>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31.998</w:t>
            </w:r>
          </w:p>
        </w:tc>
      </w:tr>
    </w:tbl>
    <w:p w14:paraId="620D3CD9" w14:textId="77777777" w:rsidR="00867EBE" w:rsidRDefault="00867EBE" w:rsidP="00867EBE">
      <w:pPr>
        <w:spacing w:after="160" w:line="254" w:lineRule="auto"/>
        <w:rPr>
          <w:rFonts w:ascii="Arial" w:eastAsia="Times New Roman" w:hAnsi="Arial" w:cs="Arial"/>
          <w:b/>
          <w:sz w:val="20"/>
          <w:szCs w:val="20"/>
          <w:highlight w:val="green"/>
        </w:rPr>
      </w:pPr>
    </w:p>
    <w:p w14:paraId="30E42BF2" w14:textId="0944BC39" w:rsidR="00867EBE" w:rsidRPr="008D065B" w:rsidRDefault="00867EBE" w:rsidP="00867EBE">
      <w:pPr>
        <w:spacing w:after="160" w:line="254" w:lineRule="auto"/>
        <w:rPr>
          <w:rFonts w:ascii="Arial" w:eastAsia="Times New Roman" w:hAnsi="Arial" w:cs="Arial"/>
          <w:b/>
          <w:sz w:val="20"/>
          <w:szCs w:val="20"/>
        </w:rPr>
      </w:pPr>
      <w:r w:rsidRPr="008D065B">
        <w:rPr>
          <w:rFonts w:ascii="Arial" w:eastAsia="Times New Roman" w:hAnsi="Arial" w:cs="Arial"/>
          <w:b/>
          <w:sz w:val="20"/>
          <w:szCs w:val="20"/>
        </w:rPr>
        <w:t>2</w:t>
      </w:r>
      <w:r w:rsidR="00416856" w:rsidRPr="008D065B">
        <w:rPr>
          <w:rFonts w:ascii="Arial" w:eastAsia="Times New Roman" w:hAnsi="Arial" w:cs="Arial"/>
          <w:b/>
          <w:sz w:val="20"/>
          <w:szCs w:val="20"/>
        </w:rPr>
        <w:t>3</w:t>
      </w:r>
      <w:r w:rsidRPr="008D065B">
        <w:rPr>
          <w:rFonts w:ascii="Arial" w:eastAsia="Times New Roman" w:hAnsi="Arial" w:cs="Arial"/>
          <w:b/>
          <w:sz w:val="20"/>
          <w:szCs w:val="20"/>
        </w:rPr>
        <w:t>.2) Reserva de Sobras</w:t>
      </w:r>
    </w:p>
    <w:p w14:paraId="3C76B7F5" w14:textId="659D2966" w:rsidR="00867EBE" w:rsidRPr="008D065B" w:rsidRDefault="00867EBE" w:rsidP="00867EBE">
      <w:pPr>
        <w:spacing w:after="160" w:line="252" w:lineRule="auto"/>
        <w:rPr>
          <w:rFonts w:ascii="Arial" w:eastAsia="Times New Roman" w:hAnsi="Arial" w:cs="Arial"/>
          <w:b/>
          <w:sz w:val="20"/>
          <w:szCs w:val="20"/>
        </w:rPr>
      </w:pPr>
      <w:r w:rsidRPr="008D065B">
        <w:rPr>
          <w:rFonts w:ascii="Arial" w:eastAsia="Times New Roman" w:hAnsi="Arial" w:cs="Arial"/>
          <w:b/>
          <w:sz w:val="20"/>
          <w:szCs w:val="20"/>
        </w:rPr>
        <w:t>2</w:t>
      </w:r>
      <w:r w:rsidR="00416856" w:rsidRPr="008D065B">
        <w:rPr>
          <w:rFonts w:ascii="Arial" w:eastAsia="Times New Roman" w:hAnsi="Arial" w:cs="Arial"/>
          <w:b/>
          <w:sz w:val="20"/>
          <w:szCs w:val="20"/>
        </w:rPr>
        <w:t>3</w:t>
      </w:r>
      <w:r w:rsidRPr="008D065B">
        <w:rPr>
          <w:rFonts w:ascii="Arial" w:eastAsia="Times New Roman" w:hAnsi="Arial" w:cs="Arial"/>
          <w:b/>
          <w:sz w:val="20"/>
          <w:szCs w:val="20"/>
        </w:rPr>
        <w:t>.2.1) Reserva Legal</w:t>
      </w:r>
    </w:p>
    <w:p w14:paraId="317C1210" w14:textId="77777777" w:rsidR="00867EBE" w:rsidRDefault="00867EBE" w:rsidP="00867EBE">
      <w:pPr>
        <w:jc w:val="both"/>
        <w:rPr>
          <w:rFonts w:ascii="Arial" w:eastAsia="Times New Roman" w:hAnsi="Arial" w:cs="Arial"/>
          <w:bCs/>
          <w:sz w:val="20"/>
          <w:szCs w:val="20"/>
        </w:rPr>
      </w:pPr>
      <w:r>
        <w:rPr>
          <w:rFonts w:ascii="Arial" w:eastAsia="Times New Roman" w:hAnsi="Arial" w:cs="Arial"/>
          <w:bCs/>
          <w:sz w:val="20"/>
          <w:szCs w:val="20"/>
        </w:rPr>
        <w:t xml:space="preserve">Representada pelas destinações estatutárias das sobras, quando do encerramento do exercício social, no percentual de </w:t>
      </w:r>
      <w:r w:rsidRPr="00767DF1">
        <w:rPr>
          <w:rFonts w:ascii="Arial" w:eastAsia="Times New Roman" w:hAnsi="Arial" w:cs="Arial"/>
          <w:b/>
          <w:sz w:val="20"/>
          <w:szCs w:val="20"/>
        </w:rPr>
        <w:t>10%</w:t>
      </w:r>
      <w:r>
        <w:rPr>
          <w:rFonts w:ascii="Arial" w:eastAsia="Times New Roman" w:hAnsi="Arial" w:cs="Arial"/>
          <w:b/>
          <w:sz w:val="20"/>
          <w:szCs w:val="20"/>
        </w:rPr>
        <w:t>,</w:t>
      </w:r>
      <w:r>
        <w:rPr>
          <w:rFonts w:ascii="Arial" w:eastAsia="Times New Roman" w:hAnsi="Arial" w:cs="Arial"/>
          <w:bCs/>
          <w:sz w:val="20"/>
          <w:szCs w:val="20"/>
        </w:rPr>
        <w:t xml:space="preserve"> utilizada para reparar perdas e atender ao desenvolvimento de suas Atividades.</w:t>
      </w:r>
    </w:p>
    <w:p w14:paraId="7FCDC467" w14:textId="089AB847" w:rsidR="00867EBE" w:rsidRPr="008D065B" w:rsidRDefault="00867EBE" w:rsidP="00867EBE">
      <w:pPr>
        <w:spacing w:before="100" w:beforeAutospacing="1" w:after="100" w:afterAutospacing="1"/>
        <w:jc w:val="both"/>
        <w:rPr>
          <w:rFonts w:ascii="Arial" w:eastAsia="Times New Roman" w:hAnsi="Arial" w:cs="Arial"/>
          <w:b/>
          <w:sz w:val="20"/>
          <w:szCs w:val="20"/>
        </w:rPr>
      </w:pPr>
      <w:r w:rsidRPr="008D065B">
        <w:rPr>
          <w:rFonts w:ascii="Arial" w:eastAsia="Times New Roman" w:hAnsi="Arial" w:cs="Arial"/>
          <w:b/>
          <w:sz w:val="20"/>
          <w:szCs w:val="20"/>
        </w:rPr>
        <w:t>2</w:t>
      </w:r>
      <w:r w:rsidR="00416856" w:rsidRPr="008D065B">
        <w:rPr>
          <w:rFonts w:ascii="Arial" w:eastAsia="Times New Roman" w:hAnsi="Arial" w:cs="Arial"/>
          <w:b/>
          <w:sz w:val="20"/>
          <w:szCs w:val="20"/>
        </w:rPr>
        <w:t>3</w:t>
      </w:r>
      <w:r w:rsidRPr="008D065B">
        <w:rPr>
          <w:rFonts w:ascii="Arial" w:eastAsia="Times New Roman" w:hAnsi="Arial" w:cs="Arial"/>
          <w:b/>
          <w:sz w:val="20"/>
          <w:szCs w:val="20"/>
        </w:rPr>
        <w:t>.2.2) Fundo de Estabilidade Financeira – F.E.F.</w:t>
      </w:r>
    </w:p>
    <w:p w14:paraId="13F4A665" w14:textId="77777777" w:rsidR="00867EBE" w:rsidRDefault="00867EBE" w:rsidP="00867EBE">
      <w:pPr>
        <w:spacing w:after="120"/>
        <w:jc w:val="both"/>
        <w:rPr>
          <w:rFonts w:ascii="Arial" w:eastAsia="Times New Roman" w:hAnsi="Arial" w:cs="Arial"/>
          <w:bCs/>
          <w:sz w:val="20"/>
          <w:szCs w:val="20"/>
        </w:rPr>
      </w:pPr>
      <w:r>
        <w:rPr>
          <w:rFonts w:ascii="Arial" w:eastAsia="Times New Roman" w:hAnsi="Arial" w:cs="Arial"/>
          <w:bCs/>
          <w:sz w:val="20"/>
          <w:szCs w:val="20"/>
        </w:rPr>
        <w:t xml:space="preserve">Representada pelas destinações estatutárias das sobras, no percentual de </w:t>
      </w:r>
      <w:r w:rsidRPr="00767DF1">
        <w:rPr>
          <w:rFonts w:ascii="Arial" w:eastAsia="Times New Roman" w:hAnsi="Arial" w:cs="Arial"/>
          <w:b/>
          <w:sz w:val="20"/>
          <w:szCs w:val="20"/>
        </w:rPr>
        <w:t>5%</w:t>
      </w:r>
      <w:r>
        <w:rPr>
          <w:rFonts w:ascii="Arial" w:eastAsia="Times New Roman" w:hAnsi="Arial" w:cs="Arial"/>
          <w:bCs/>
          <w:sz w:val="20"/>
          <w:szCs w:val="20"/>
        </w:rPr>
        <w:t>, utilizada para cobertura de perdas de receitas ou incremento de despesas conforme regulamento específico.</w:t>
      </w:r>
    </w:p>
    <w:p w14:paraId="2BA037A6" w14:textId="7A18B34F" w:rsidR="00867EBE" w:rsidRPr="008D065B" w:rsidRDefault="008D065B" w:rsidP="008D065B">
      <w:pPr>
        <w:spacing w:after="160" w:line="259" w:lineRule="auto"/>
        <w:rPr>
          <w:rFonts w:ascii="Arial" w:eastAsia="Times New Roman" w:hAnsi="Arial" w:cs="Arial"/>
          <w:b/>
          <w:bCs/>
          <w:sz w:val="20"/>
          <w:szCs w:val="20"/>
          <w:lang w:eastAsia="pt-BR"/>
        </w:rPr>
      </w:pPr>
      <w:r w:rsidRPr="008D065B">
        <w:rPr>
          <w:rFonts w:ascii="Arial" w:hAnsi="Arial" w:cs="Arial"/>
          <w:b/>
          <w:bCs/>
          <w:sz w:val="20"/>
          <w:szCs w:val="20"/>
        </w:rPr>
        <w:t>23.3</w:t>
      </w:r>
      <w:r w:rsidR="00867EBE" w:rsidRPr="008D065B">
        <w:rPr>
          <w:rFonts w:ascii="Arial" w:hAnsi="Arial" w:cs="Arial"/>
          <w:b/>
          <w:bCs/>
          <w:sz w:val="20"/>
          <w:szCs w:val="20"/>
        </w:rPr>
        <w:t>) Sobras Acumuladas</w:t>
      </w:r>
    </w:p>
    <w:p w14:paraId="3C83B5AB" w14:textId="77777777" w:rsidR="00867EBE" w:rsidRDefault="00867EBE" w:rsidP="00867EBE">
      <w:pPr>
        <w:pStyle w:val="NormalWeb"/>
        <w:jc w:val="both"/>
      </w:pPr>
      <w:r>
        <w:rPr>
          <w:rFonts w:ascii="Arial" w:hAnsi="Arial" w:cs="Arial"/>
          <w:sz w:val="20"/>
          <w:szCs w:val="20"/>
        </w:rPr>
        <w:t>As sobras são distribuídas e apropriadas conforme Estatuto Social, normas do Banco Central do Brasil e posterior deliberação da Assembleia Geral Ordinária (AGO). Atendendo à instrução do BACEN, por meio da Carta Circular nº 3.224/2006, o Fundo de Assistência Técnica, Educacional e Social – FATES é registrado como exigibilidade, e utilizado em despesas para o qual se destina, conforme a Lei nº 5.764/1971.</w:t>
      </w:r>
    </w:p>
    <w:p w14:paraId="23DD3D36" w14:textId="2B5D71EE" w:rsidR="00867EBE" w:rsidRDefault="00867EBE" w:rsidP="00867EBE">
      <w:pPr>
        <w:pStyle w:val="NormalWeb"/>
        <w:jc w:val="both"/>
        <w:rPr>
          <w:rFonts w:ascii="Arial" w:hAnsi="Arial" w:cs="Arial"/>
          <w:bCs/>
          <w:sz w:val="20"/>
          <w:szCs w:val="20"/>
        </w:rPr>
      </w:pPr>
      <w:r>
        <w:rPr>
          <w:rFonts w:ascii="Arial" w:hAnsi="Arial" w:cs="Arial"/>
          <w:sz w:val="20"/>
          <w:szCs w:val="20"/>
        </w:rPr>
        <w:t xml:space="preserve">Em Assembleia Geral Ordinária, realizada em </w:t>
      </w:r>
      <w:r w:rsidR="00767DF1" w:rsidRPr="00767DF1">
        <w:rPr>
          <w:rFonts w:ascii="Arial" w:hAnsi="Arial" w:cs="Arial"/>
          <w:sz w:val="20"/>
          <w:szCs w:val="20"/>
        </w:rPr>
        <w:t>20/04</w:t>
      </w:r>
      <w:r w:rsidRPr="00767DF1">
        <w:rPr>
          <w:rFonts w:ascii="Arial" w:hAnsi="Arial" w:cs="Arial"/>
          <w:sz w:val="20"/>
          <w:szCs w:val="20"/>
        </w:rPr>
        <w:t xml:space="preserve">/2021 </w:t>
      </w:r>
      <w:bookmarkStart w:id="5" w:name="_Hlk536460260"/>
      <w:r>
        <w:rPr>
          <w:rFonts w:ascii="Arial" w:hAnsi="Arial" w:cs="Arial"/>
          <w:sz w:val="20"/>
          <w:szCs w:val="20"/>
        </w:rPr>
        <w:t xml:space="preserve">os cooperados </w:t>
      </w:r>
      <w:bookmarkStart w:id="6" w:name="_Hlk536022305"/>
      <w:bookmarkStart w:id="7" w:name="_Hlk1035537"/>
      <w:r>
        <w:rPr>
          <w:rFonts w:ascii="Arial" w:hAnsi="Arial" w:cs="Arial"/>
          <w:sz w:val="20"/>
          <w:szCs w:val="20"/>
        </w:rPr>
        <w:t xml:space="preserve">deliberaram a distribuição da sobra do exercício findo em </w:t>
      </w:r>
      <w:r>
        <w:rPr>
          <w:rFonts w:ascii="Arial" w:hAnsi="Arial" w:cs="Arial"/>
          <w:b/>
          <w:bCs/>
          <w:sz w:val="20"/>
          <w:szCs w:val="20"/>
        </w:rPr>
        <w:t>31 de dezembro de 20</w:t>
      </w:r>
      <w:bookmarkEnd w:id="6"/>
      <w:r>
        <w:rPr>
          <w:rFonts w:ascii="Arial" w:hAnsi="Arial" w:cs="Arial"/>
          <w:b/>
          <w:bCs/>
          <w:sz w:val="20"/>
          <w:szCs w:val="20"/>
        </w:rPr>
        <w:t>20</w:t>
      </w:r>
      <w:r>
        <w:rPr>
          <w:rFonts w:ascii="Arial" w:hAnsi="Arial" w:cs="Arial"/>
          <w:sz w:val="20"/>
          <w:szCs w:val="20"/>
        </w:rPr>
        <w:t xml:space="preserve">, no valor de R$ </w:t>
      </w:r>
      <w:bookmarkEnd w:id="7"/>
      <w:r>
        <w:rPr>
          <w:rFonts w:ascii="Arial" w:hAnsi="Arial" w:cs="Arial"/>
          <w:sz w:val="20"/>
          <w:szCs w:val="20"/>
        </w:rPr>
        <w:t>7.039.299,78 (</w:t>
      </w:r>
      <w:bookmarkEnd w:id="5"/>
      <w:r>
        <w:rPr>
          <w:rFonts w:ascii="Arial" w:hAnsi="Arial" w:cs="Arial"/>
          <w:sz w:val="20"/>
          <w:szCs w:val="20"/>
        </w:rPr>
        <w:t>sete milhões, trinta e nove mil, duzentos e noventa e nove reais e setenta e oito centavos)</w:t>
      </w:r>
      <w:r w:rsidR="00767DF1">
        <w:rPr>
          <w:rFonts w:ascii="Arial" w:hAnsi="Arial" w:cs="Arial"/>
          <w:sz w:val="20"/>
          <w:szCs w:val="20"/>
        </w:rPr>
        <w:t xml:space="preserve">, 50% (cinquenta por cento) mediante a novas quotas-parte de capital, e 50% (cinquenta por cento) em conta corrente, </w:t>
      </w:r>
      <w:r>
        <w:rPr>
          <w:rFonts w:ascii="Arial" w:hAnsi="Arial" w:cs="Arial"/>
          <w:sz w:val="20"/>
          <w:szCs w:val="20"/>
        </w:rPr>
        <w:t>da seguinte forma:</w:t>
      </w:r>
    </w:p>
    <w:tbl>
      <w:tblPr>
        <w:tblW w:w="495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7"/>
        <w:gridCol w:w="3439"/>
      </w:tblGrid>
      <w:tr w:rsidR="00867EBE" w14:paraId="6342F890" w14:textId="77777777" w:rsidTr="00867EBE">
        <w:trPr>
          <w:trHeight w:val="57"/>
        </w:trPr>
        <w:tc>
          <w:tcPr>
            <w:tcW w:w="33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81FD28" w14:textId="77777777" w:rsidR="00867EBE" w:rsidRDefault="00867EBE">
            <w:pPr>
              <w:spacing w:line="256" w:lineRule="auto"/>
              <w:ind w:firstLineChars="100" w:firstLine="161"/>
              <w:jc w:val="center"/>
              <w:rPr>
                <w:rFonts w:ascii="Arial" w:eastAsiaTheme="minorEastAsia" w:hAnsi="Arial" w:cs="Arial"/>
                <w:b/>
                <w:sz w:val="16"/>
                <w:szCs w:val="16"/>
              </w:rPr>
            </w:pPr>
            <w:r>
              <w:rPr>
                <w:rFonts w:ascii="Arial" w:hAnsi="Arial" w:cs="Arial"/>
                <w:b/>
                <w:sz w:val="16"/>
                <w:szCs w:val="16"/>
              </w:rPr>
              <w:t>Descrição</w:t>
            </w:r>
          </w:p>
        </w:tc>
        <w:tc>
          <w:tcPr>
            <w:tcW w:w="165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D9DEBF" w14:textId="37245F59" w:rsidR="00867EBE" w:rsidRDefault="00767DF1">
            <w:pPr>
              <w:spacing w:line="256" w:lineRule="auto"/>
              <w:jc w:val="center"/>
              <w:rPr>
                <w:rFonts w:ascii="Arial" w:hAnsi="Arial" w:cs="Arial"/>
                <w:b/>
                <w:sz w:val="16"/>
                <w:szCs w:val="16"/>
              </w:rPr>
            </w:pPr>
            <w:r>
              <w:rPr>
                <w:rFonts w:ascii="Arial" w:hAnsi="Arial" w:cs="Arial"/>
                <w:b/>
                <w:sz w:val="16"/>
                <w:szCs w:val="16"/>
              </w:rPr>
              <w:t>20/04/2021</w:t>
            </w:r>
          </w:p>
        </w:tc>
      </w:tr>
      <w:tr w:rsidR="00867EBE" w14:paraId="05DE7F1C" w14:textId="77777777" w:rsidTr="00867EBE">
        <w:trPr>
          <w:trHeight w:val="57"/>
        </w:trPr>
        <w:tc>
          <w:tcPr>
            <w:tcW w:w="33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B46887A" w14:textId="77777777" w:rsidR="00867EBE" w:rsidRDefault="00867EBE">
            <w:pPr>
              <w:spacing w:line="256" w:lineRule="auto"/>
              <w:rPr>
                <w:rFonts w:ascii="Arial" w:hAnsi="Arial" w:cs="Arial"/>
                <w:sz w:val="16"/>
                <w:szCs w:val="16"/>
              </w:rPr>
            </w:pPr>
            <w:r>
              <w:rPr>
                <w:rFonts w:ascii="Arial" w:hAnsi="Arial" w:cs="Arial"/>
                <w:sz w:val="16"/>
                <w:szCs w:val="16"/>
              </w:rPr>
              <w:t>Em Conta Corrente do Associado</w:t>
            </w:r>
          </w:p>
        </w:tc>
        <w:tc>
          <w:tcPr>
            <w:tcW w:w="1659" w:type="pct"/>
            <w:tcBorders>
              <w:top w:val="single" w:sz="4" w:space="0" w:color="auto"/>
              <w:left w:val="single" w:sz="4" w:space="0" w:color="auto"/>
              <w:bottom w:val="single" w:sz="4" w:space="0" w:color="auto"/>
              <w:right w:val="single" w:sz="4" w:space="0" w:color="auto"/>
            </w:tcBorders>
            <w:vAlign w:val="center"/>
            <w:hideMark/>
          </w:tcPr>
          <w:p w14:paraId="7BEE73D4" w14:textId="77777777" w:rsidR="00867EBE" w:rsidRDefault="00867EBE">
            <w:pPr>
              <w:spacing w:line="256" w:lineRule="auto"/>
              <w:jc w:val="right"/>
              <w:rPr>
                <w:rFonts w:ascii="Arial" w:hAnsi="Arial" w:cs="Arial"/>
                <w:sz w:val="16"/>
                <w:szCs w:val="16"/>
              </w:rPr>
            </w:pPr>
            <w:r>
              <w:rPr>
                <w:rFonts w:ascii="Arial" w:hAnsi="Arial" w:cs="Arial"/>
                <w:sz w:val="16"/>
                <w:szCs w:val="16"/>
              </w:rPr>
              <w:t>1.363.706,77</w:t>
            </w:r>
          </w:p>
        </w:tc>
      </w:tr>
      <w:tr w:rsidR="00867EBE" w14:paraId="420EE536" w14:textId="77777777" w:rsidTr="00867EBE">
        <w:trPr>
          <w:trHeight w:val="57"/>
        </w:trPr>
        <w:tc>
          <w:tcPr>
            <w:tcW w:w="33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3BF08A6" w14:textId="77777777" w:rsidR="00867EBE" w:rsidRDefault="00867EBE">
            <w:pPr>
              <w:spacing w:line="256" w:lineRule="auto"/>
              <w:rPr>
                <w:rFonts w:ascii="Arial" w:hAnsi="Arial" w:cs="Arial"/>
                <w:sz w:val="16"/>
                <w:szCs w:val="16"/>
              </w:rPr>
            </w:pPr>
            <w:r>
              <w:rPr>
                <w:rFonts w:ascii="Arial" w:hAnsi="Arial" w:cs="Arial"/>
                <w:sz w:val="16"/>
                <w:szCs w:val="16"/>
              </w:rPr>
              <w:t xml:space="preserve">A pagar a </w:t>
            </w:r>
            <w:proofErr w:type="spellStart"/>
            <w:r>
              <w:rPr>
                <w:rFonts w:ascii="Arial" w:hAnsi="Arial" w:cs="Arial"/>
                <w:sz w:val="16"/>
                <w:szCs w:val="16"/>
              </w:rPr>
              <w:t>Ex</w:t>
            </w:r>
            <w:proofErr w:type="spellEnd"/>
            <w:r>
              <w:rPr>
                <w:rFonts w:ascii="Arial" w:hAnsi="Arial" w:cs="Arial"/>
                <w:sz w:val="16"/>
                <w:szCs w:val="16"/>
              </w:rPr>
              <w:t xml:space="preserve"> associados</w:t>
            </w:r>
          </w:p>
        </w:tc>
        <w:tc>
          <w:tcPr>
            <w:tcW w:w="1659" w:type="pct"/>
            <w:tcBorders>
              <w:top w:val="single" w:sz="4" w:space="0" w:color="auto"/>
              <w:left w:val="single" w:sz="4" w:space="0" w:color="auto"/>
              <w:bottom w:val="single" w:sz="4" w:space="0" w:color="auto"/>
              <w:right w:val="single" w:sz="4" w:space="0" w:color="auto"/>
            </w:tcBorders>
            <w:vAlign w:val="center"/>
            <w:hideMark/>
          </w:tcPr>
          <w:p w14:paraId="12BB99FB" w14:textId="77777777" w:rsidR="00867EBE" w:rsidRDefault="00867EBE">
            <w:pPr>
              <w:spacing w:line="256" w:lineRule="auto"/>
              <w:jc w:val="right"/>
              <w:rPr>
                <w:rFonts w:ascii="Arial" w:hAnsi="Arial" w:cs="Arial"/>
                <w:sz w:val="16"/>
                <w:szCs w:val="16"/>
              </w:rPr>
            </w:pPr>
            <w:r>
              <w:rPr>
                <w:rFonts w:ascii="Arial" w:hAnsi="Arial" w:cs="Arial"/>
                <w:sz w:val="16"/>
                <w:szCs w:val="16"/>
              </w:rPr>
              <w:t>81.896,23</w:t>
            </w:r>
          </w:p>
        </w:tc>
      </w:tr>
      <w:tr w:rsidR="00867EBE" w14:paraId="6664DEAF" w14:textId="77777777" w:rsidTr="00867EBE">
        <w:trPr>
          <w:trHeight w:val="57"/>
        </w:trPr>
        <w:tc>
          <w:tcPr>
            <w:tcW w:w="33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07C16D7" w14:textId="77777777" w:rsidR="00867EBE" w:rsidRDefault="00867EBE">
            <w:pPr>
              <w:spacing w:line="256" w:lineRule="auto"/>
              <w:rPr>
                <w:rFonts w:ascii="Arial" w:hAnsi="Arial" w:cs="Arial"/>
                <w:sz w:val="16"/>
                <w:szCs w:val="16"/>
              </w:rPr>
            </w:pPr>
            <w:r>
              <w:rPr>
                <w:rFonts w:ascii="Arial" w:hAnsi="Arial" w:cs="Arial"/>
                <w:sz w:val="16"/>
                <w:szCs w:val="16"/>
              </w:rPr>
              <w:t>Fundo de Estabilidade Financeira - FEF</w:t>
            </w:r>
          </w:p>
        </w:tc>
        <w:tc>
          <w:tcPr>
            <w:tcW w:w="1659" w:type="pct"/>
            <w:tcBorders>
              <w:top w:val="single" w:sz="4" w:space="0" w:color="auto"/>
              <w:left w:val="single" w:sz="4" w:space="0" w:color="auto"/>
              <w:bottom w:val="single" w:sz="4" w:space="0" w:color="auto"/>
              <w:right w:val="single" w:sz="4" w:space="0" w:color="auto"/>
            </w:tcBorders>
            <w:vAlign w:val="center"/>
            <w:hideMark/>
          </w:tcPr>
          <w:p w14:paraId="43852839" w14:textId="77777777" w:rsidR="00867EBE" w:rsidRDefault="00867EBE">
            <w:pPr>
              <w:spacing w:line="256" w:lineRule="auto"/>
              <w:jc w:val="right"/>
              <w:rPr>
                <w:rFonts w:ascii="Arial" w:hAnsi="Arial" w:cs="Arial"/>
                <w:sz w:val="16"/>
                <w:szCs w:val="16"/>
              </w:rPr>
            </w:pPr>
            <w:r>
              <w:rPr>
                <w:rFonts w:ascii="Arial" w:hAnsi="Arial" w:cs="Arial"/>
                <w:sz w:val="16"/>
                <w:szCs w:val="16"/>
              </w:rPr>
              <w:t>4.223.579,86</w:t>
            </w:r>
          </w:p>
        </w:tc>
      </w:tr>
      <w:tr w:rsidR="00867EBE" w14:paraId="543144D2" w14:textId="77777777" w:rsidTr="00867EBE">
        <w:trPr>
          <w:trHeight w:val="57"/>
        </w:trPr>
        <w:tc>
          <w:tcPr>
            <w:tcW w:w="33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BFC075" w14:textId="77777777" w:rsidR="00867EBE" w:rsidRDefault="00867EBE">
            <w:pPr>
              <w:spacing w:line="256" w:lineRule="auto"/>
              <w:rPr>
                <w:rFonts w:ascii="Arial" w:hAnsi="Arial" w:cs="Arial"/>
                <w:b/>
                <w:sz w:val="16"/>
                <w:szCs w:val="16"/>
              </w:rPr>
            </w:pPr>
            <w:r>
              <w:rPr>
                <w:rFonts w:ascii="Arial" w:hAnsi="Arial" w:cs="Arial"/>
                <w:b/>
                <w:sz w:val="16"/>
                <w:szCs w:val="16"/>
              </w:rPr>
              <w:t>Sobras Distribuídas</w:t>
            </w:r>
          </w:p>
        </w:tc>
        <w:tc>
          <w:tcPr>
            <w:tcW w:w="165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5471D06" w14:textId="77777777" w:rsidR="00867EBE" w:rsidRDefault="00867EBE">
            <w:pPr>
              <w:spacing w:line="256" w:lineRule="auto"/>
              <w:jc w:val="right"/>
              <w:rPr>
                <w:rFonts w:ascii="Arial" w:hAnsi="Arial" w:cs="Arial"/>
                <w:b/>
                <w:sz w:val="16"/>
                <w:szCs w:val="16"/>
              </w:rPr>
            </w:pPr>
            <w:r>
              <w:rPr>
                <w:rFonts w:ascii="Arial" w:hAnsi="Arial" w:cs="Arial"/>
                <w:b/>
                <w:sz w:val="16"/>
                <w:szCs w:val="16"/>
              </w:rPr>
              <w:t>7.039.299,78</w:t>
            </w:r>
          </w:p>
        </w:tc>
      </w:tr>
    </w:tbl>
    <w:p w14:paraId="012A1DBC" w14:textId="5B5EE7BF" w:rsidR="00867EBE" w:rsidRDefault="00867EBE" w:rsidP="00867EBE">
      <w:pPr>
        <w:pStyle w:val="NormalWeb"/>
        <w:jc w:val="both"/>
        <w:rPr>
          <w:rFonts w:ascii="Arial" w:eastAsiaTheme="minorEastAsia" w:hAnsi="Arial" w:cs="Arial"/>
          <w:sz w:val="20"/>
          <w:szCs w:val="20"/>
        </w:rPr>
      </w:pPr>
      <w:r>
        <w:rPr>
          <w:rFonts w:ascii="Arial" w:hAnsi="Arial" w:cs="Arial"/>
          <w:sz w:val="20"/>
          <w:szCs w:val="20"/>
        </w:rPr>
        <w:lastRenderedPageBreak/>
        <w:t xml:space="preserve">As sobras do </w:t>
      </w:r>
      <w:r w:rsidR="00767DF1">
        <w:rPr>
          <w:rFonts w:ascii="Arial" w:hAnsi="Arial" w:cs="Arial"/>
          <w:sz w:val="20"/>
          <w:szCs w:val="20"/>
        </w:rPr>
        <w:t>primeiro</w:t>
      </w:r>
      <w:r>
        <w:rPr>
          <w:rFonts w:ascii="Arial" w:hAnsi="Arial" w:cs="Arial"/>
          <w:sz w:val="20"/>
          <w:szCs w:val="20"/>
        </w:rPr>
        <w:t xml:space="preserve"> semestre de 2021 no valor de R$ 7.615.069,95 (sete milhões, seiscentos e quinze mil, sessenta e nove reais e noventa e cinco centavos) permanecem na conta “Sobras ou Perdas Acumuladas” de forma acumulada até 31/12/2021, quando deverão sofrer as devidas reduções e destinações estatutárias.</w:t>
      </w:r>
    </w:p>
    <w:p w14:paraId="47C368EC" w14:textId="2F2420D7" w:rsidR="00867EBE" w:rsidRDefault="00416856" w:rsidP="00867EBE">
      <w:pPr>
        <w:pStyle w:val="NormalWeb"/>
        <w:jc w:val="both"/>
      </w:pPr>
      <w:r w:rsidRPr="00767DF1">
        <w:rPr>
          <w:rFonts w:ascii="Arial" w:hAnsi="Arial" w:cs="Arial"/>
          <w:b/>
          <w:bCs/>
          <w:sz w:val="20"/>
          <w:szCs w:val="20"/>
        </w:rPr>
        <w:t>24</w:t>
      </w:r>
      <w:r w:rsidR="00867EBE" w:rsidRPr="00767DF1">
        <w:rPr>
          <w:rFonts w:ascii="Arial" w:hAnsi="Arial" w:cs="Arial"/>
          <w:b/>
          <w:bCs/>
          <w:sz w:val="20"/>
          <w:szCs w:val="20"/>
        </w:rPr>
        <w:t>. Receitas de operações de crédito</w:t>
      </w:r>
    </w:p>
    <w:tbl>
      <w:tblPr>
        <w:tblW w:w="5000" w:type="pct"/>
        <w:tblCellMar>
          <w:left w:w="70" w:type="dxa"/>
          <w:right w:w="70" w:type="dxa"/>
        </w:tblCellMar>
        <w:tblLook w:val="04A0" w:firstRow="1" w:lastRow="0" w:firstColumn="1" w:lastColumn="0" w:noHBand="0" w:noVBand="1"/>
      </w:tblPr>
      <w:tblGrid>
        <w:gridCol w:w="7464"/>
        <w:gridCol w:w="1497"/>
        <w:gridCol w:w="1495"/>
      </w:tblGrid>
      <w:tr w:rsidR="00867EBE" w14:paraId="571B7A5B" w14:textId="77777777" w:rsidTr="00867EBE">
        <w:trPr>
          <w:trHeight w:val="227"/>
        </w:trPr>
        <w:tc>
          <w:tcPr>
            <w:tcW w:w="3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9D0558"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Descrição</w:t>
            </w:r>
          </w:p>
        </w:tc>
        <w:tc>
          <w:tcPr>
            <w:tcW w:w="71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8E2DD94"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30/06/2021</w:t>
            </w:r>
          </w:p>
        </w:tc>
        <w:tc>
          <w:tcPr>
            <w:tcW w:w="71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25B6417"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30/06/2020</w:t>
            </w:r>
          </w:p>
        </w:tc>
      </w:tr>
      <w:tr w:rsidR="00867EBE" w14:paraId="174D5C2E" w14:textId="77777777" w:rsidTr="00867EBE">
        <w:trPr>
          <w:trHeight w:val="227"/>
        </w:trPr>
        <w:tc>
          <w:tcPr>
            <w:tcW w:w="356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431D125"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Rendas de Adiantamentos a Depositantes</w:t>
            </w:r>
          </w:p>
        </w:tc>
        <w:tc>
          <w:tcPr>
            <w:tcW w:w="716" w:type="pct"/>
            <w:tcBorders>
              <w:top w:val="nil"/>
              <w:left w:val="nil"/>
              <w:bottom w:val="single" w:sz="4" w:space="0" w:color="auto"/>
              <w:right w:val="single" w:sz="4" w:space="0" w:color="auto"/>
            </w:tcBorders>
            <w:shd w:val="clear" w:color="auto" w:fill="FFFFFF"/>
            <w:vAlign w:val="center"/>
            <w:hideMark/>
          </w:tcPr>
          <w:p w14:paraId="16315B5A"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71.865,86</w:t>
            </w:r>
          </w:p>
        </w:tc>
        <w:tc>
          <w:tcPr>
            <w:tcW w:w="716" w:type="pct"/>
            <w:tcBorders>
              <w:top w:val="nil"/>
              <w:left w:val="nil"/>
              <w:bottom w:val="single" w:sz="4" w:space="0" w:color="auto"/>
              <w:right w:val="single" w:sz="4" w:space="0" w:color="auto"/>
            </w:tcBorders>
            <w:shd w:val="clear" w:color="auto" w:fill="FFFFFF"/>
            <w:vAlign w:val="center"/>
            <w:hideMark/>
          </w:tcPr>
          <w:p w14:paraId="7E8A362D"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111.448,69</w:t>
            </w:r>
          </w:p>
        </w:tc>
      </w:tr>
      <w:tr w:rsidR="00867EBE" w14:paraId="3C4E045F" w14:textId="77777777" w:rsidTr="00867EBE">
        <w:trPr>
          <w:trHeight w:val="227"/>
        </w:trPr>
        <w:tc>
          <w:tcPr>
            <w:tcW w:w="356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DD5FFB2"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Rendas de Empréstimos</w:t>
            </w:r>
          </w:p>
        </w:tc>
        <w:tc>
          <w:tcPr>
            <w:tcW w:w="716" w:type="pct"/>
            <w:tcBorders>
              <w:top w:val="nil"/>
              <w:left w:val="nil"/>
              <w:bottom w:val="single" w:sz="4" w:space="0" w:color="auto"/>
              <w:right w:val="single" w:sz="4" w:space="0" w:color="auto"/>
            </w:tcBorders>
            <w:shd w:val="clear" w:color="auto" w:fill="FFFFFF"/>
            <w:vAlign w:val="center"/>
            <w:hideMark/>
          </w:tcPr>
          <w:p w14:paraId="65BEFEDE"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9.058.597,04</w:t>
            </w:r>
          </w:p>
        </w:tc>
        <w:tc>
          <w:tcPr>
            <w:tcW w:w="716" w:type="pct"/>
            <w:tcBorders>
              <w:top w:val="nil"/>
              <w:left w:val="nil"/>
              <w:bottom w:val="single" w:sz="4" w:space="0" w:color="auto"/>
              <w:right w:val="single" w:sz="4" w:space="0" w:color="auto"/>
            </w:tcBorders>
            <w:shd w:val="clear" w:color="auto" w:fill="FFFFFF"/>
            <w:vAlign w:val="center"/>
            <w:hideMark/>
          </w:tcPr>
          <w:p w14:paraId="6B44751F"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10.328.239,47</w:t>
            </w:r>
          </w:p>
        </w:tc>
      </w:tr>
      <w:tr w:rsidR="00867EBE" w14:paraId="381CCDF5" w14:textId="77777777" w:rsidTr="00867EBE">
        <w:trPr>
          <w:trHeight w:val="227"/>
        </w:trPr>
        <w:tc>
          <w:tcPr>
            <w:tcW w:w="356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0A8FC0"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Rendas de Direitos Creditórios Descontados</w:t>
            </w:r>
          </w:p>
        </w:tc>
        <w:tc>
          <w:tcPr>
            <w:tcW w:w="716" w:type="pct"/>
            <w:tcBorders>
              <w:top w:val="nil"/>
              <w:left w:val="nil"/>
              <w:bottom w:val="single" w:sz="4" w:space="0" w:color="auto"/>
              <w:right w:val="single" w:sz="4" w:space="0" w:color="auto"/>
            </w:tcBorders>
            <w:shd w:val="clear" w:color="auto" w:fill="FFFFFF"/>
            <w:vAlign w:val="center"/>
            <w:hideMark/>
          </w:tcPr>
          <w:p w14:paraId="6839670E"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893.838,06</w:t>
            </w:r>
          </w:p>
        </w:tc>
        <w:tc>
          <w:tcPr>
            <w:tcW w:w="716" w:type="pct"/>
            <w:tcBorders>
              <w:top w:val="nil"/>
              <w:left w:val="nil"/>
              <w:bottom w:val="single" w:sz="4" w:space="0" w:color="auto"/>
              <w:right w:val="single" w:sz="4" w:space="0" w:color="auto"/>
            </w:tcBorders>
            <w:shd w:val="clear" w:color="auto" w:fill="FFFFFF"/>
            <w:vAlign w:val="center"/>
            <w:hideMark/>
          </w:tcPr>
          <w:p w14:paraId="7D3367AA"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1.295.018,86</w:t>
            </w:r>
          </w:p>
        </w:tc>
      </w:tr>
      <w:tr w:rsidR="00867EBE" w14:paraId="46E7EF41" w14:textId="77777777" w:rsidTr="00867EBE">
        <w:trPr>
          <w:trHeight w:val="227"/>
        </w:trPr>
        <w:tc>
          <w:tcPr>
            <w:tcW w:w="356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4160ABE"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Rendas de Financiamentos</w:t>
            </w:r>
          </w:p>
        </w:tc>
        <w:tc>
          <w:tcPr>
            <w:tcW w:w="716" w:type="pct"/>
            <w:tcBorders>
              <w:top w:val="nil"/>
              <w:left w:val="nil"/>
              <w:bottom w:val="single" w:sz="4" w:space="0" w:color="auto"/>
              <w:right w:val="single" w:sz="4" w:space="0" w:color="auto"/>
            </w:tcBorders>
            <w:shd w:val="clear" w:color="auto" w:fill="FFFFFF"/>
            <w:vAlign w:val="center"/>
            <w:hideMark/>
          </w:tcPr>
          <w:p w14:paraId="1CA6F397"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3.388.662,55</w:t>
            </w:r>
          </w:p>
        </w:tc>
        <w:tc>
          <w:tcPr>
            <w:tcW w:w="716" w:type="pct"/>
            <w:tcBorders>
              <w:top w:val="nil"/>
              <w:left w:val="nil"/>
              <w:bottom w:val="single" w:sz="4" w:space="0" w:color="auto"/>
              <w:right w:val="single" w:sz="4" w:space="0" w:color="auto"/>
            </w:tcBorders>
            <w:shd w:val="clear" w:color="auto" w:fill="FFFFFF"/>
            <w:vAlign w:val="center"/>
            <w:hideMark/>
          </w:tcPr>
          <w:p w14:paraId="4BDBB628"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1.864.534,75</w:t>
            </w:r>
          </w:p>
        </w:tc>
      </w:tr>
      <w:tr w:rsidR="00867EBE" w14:paraId="4584BF34" w14:textId="77777777" w:rsidTr="00867EBE">
        <w:trPr>
          <w:trHeight w:val="227"/>
        </w:trPr>
        <w:tc>
          <w:tcPr>
            <w:tcW w:w="356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AD25878"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Rendas de Financiamentos Rurais - Recursos Livres</w:t>
            </w:r>
          </w:p>
        </w:tc>
        <w:tc>
          <w:tcPr>
            <w:tcW w:w="716" w:type="pct"/>
            <w:tcBorders>
              <w:top w:val="nil"/>
              <w:left w:val="nil"/>
              <w:bottom w:val="single" w:sz="4" w:space="0" w:color="auto"/>
              <w:right w:val="single" w:sz="4" w:space="0" w:color="auto"/>
            </w:tcBorders>
            <w:shd w:val="clear" w:color="auto" w:fill="FFFFFF"/>
            <w:vAlign w:val="center"/>
            <w:hideMark/>
          </w:tcPr>
          <w:p w14:paraId="0298D4DB"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689.468,83</w:t>
            </w:r>
          </w:p>
        </w:tc>
        <w:tc>
          <w:tcPr>
            <w:tcW w:w="716" w:type="pct"/>
            <w:tcBorders>
              <w:top w:val="nil"/>
              <w:left w:val="nil"/>
              <w:bottom w:val="single" w:sz="4" w:space="0" w:color="auto"/>
              <w:right w:val="single" w:sz="4" w:space="0" w:color="auto"/>
            </w:tcBorders>
            <w:shd w:val="clear" w:color="auto" w:fill="FFFFFF"/>
            <w:vAlign w:val="center"/>
            <w:hideMark/>
          </w:tcPr>
          <w:p w14:paraId="3C2A8031"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433.603,38</w:t>
            </w:r>
          </w:p>
        </w:tc>
      </w:tr>
      <w:tr w:rsidR="00867EBE" w14:paraId="4FDEC5A0" w14:textId="77777777" w:rsidTr="00867EBE">
        <w:trPr>
          <w:trHeight w:val="227"/>
        </w:trPr>
        <w:tc>
          <w:tcPr>
            <w:tcW w:w="356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A811D9"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Rendas de Financiamentos Rurais - Recursos Direcionados à Vista</w:t>
            </w:r>
          </w:p>
        </w:tc>
        <w:tc>
          <w:tcPr>
            <w:tcW w:w="716" w:type="pct"/>
            <w:tcBorders>
              <w:top w:val="nil"/>
              <w:left w:val="nil"/>
              <w:bottom w:val="single" w:sz="4" w:space="0" w:color="auto"/>
              <w:right w:val="single" w:sz="4" w:space="0" w:color="auto"/>
            </w:tcBorders>
            <w:shd w:val="clear" w:color="auto" w:fill="FFFFFF"/>
            <w:vAlign w:val="center"/>
            <w:hideMark/>
          </w:tcPr>
          <w:p w14:paraId="1AC17126"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629.379,81</w:t>
            </w:r>
          </w:p>
        </w:tc>
        <w:tc>
          <w:tcPr>
            <w:tcW w:w="716" w:type="pct"/>
            <w:tcBorders>
              <w:top w:val="nil"/>
              <w:left w:val="nil"/>
              <w:bottom w:val="single" w:sz="4" w:space="0" w:color="auto"/>
              <w:right w:val="single" w:sz="4" w:space="0" w:color="auto"/>
            </w:tcBorders>
            <w:shd w:val="clear" w:color="auto" w:fill="FFFFFF"/>
            <w:vAlign w:val="center"/>
            <w:hideMark/>
          </w:tcPr>
          <w:p w14:paraId="0A1E84F1"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517.949,26</w:t>
            </w:r>
          </w:p>
        </w:tc>
      </w:tr>
      <w:tr w:rsidR="00867EBE" w14:paraId="77DFB55D" w14:textId="77777777" w:rsidTr="00867EBE">
        <w:trPr>
          <w:trHeight w:val="227"/>
        </w:trPr>
        <w:tc>
          <w:tcPr>
            <w:tcW w:w="356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506E2E"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Rendas de Financiamentos Rurais - Recursos Direcionados da Poupança Rural</w:t>
            </w:r>
          </w:p>
        </w:tc>
        <w:tc>
          <w:tcPr>
            <w:tcW w:w="716" w:type="pct"/>
            <w:tcBorders>
              <w:top w:val="nil"/>
              <w:left w:val="nil"/>
              <w:bottom w:val="single" w:sz="4" w:space="0" w:color="auto"/>
              <w:right w:val="single" w:sz="4" w:space="0" w:color="auto"/>
            </w:tcBorders>
            <w:shd w:val="clear" w:color="auto" w:fill="FFFFFF"/>
            <w:vAlign w:val="center"/>
            <w:hideMark/>
          </w:tcPr>
          <w:p w14:paraId="189FB97F"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493.073,05</w:t>
            </w:r>
          </w:p>
        </w:tc>
        <w:tc>
          <w:tcPr>
            <w:tcW w:w="716" w:type="pct"/>
            <w:tcBorders>
              <w:top w:val="nil"/>
              <w:left w:val="nil"/>
              <w:bottom w:val="single" w:sz="4" w:space="0" w:color="auto"/>
              <w:right w:val="single" w:sz="4" w:space="0" w:color="auto"/>
            </w:tcBorders>
            <w:shd w:val="clear" w:color="auto" w:fill="FFFFFF"/>
            <w:vAlign w:val="center"/>
            <w:hideMark/>
          </w:tcPr>
          <w:p w14:paraId="429C0E5C"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477.718,33</w:t>
            </w:r>
          </w:p>
        </w:tc>
      </w:tr>
      <w:tr w:rsidR="00867EBE" w14:paraId="174597FE" w14:textId="77777777" w:rsidTr="00867EBE">
        <w:trPr>
          <w:trHeight w:val="227"/>
        </w:trPr>
        <w:tc>
          <w:tcPr>
            <w:tcW w:w="356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C3D97BC"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Recuperação de Créditos Baixados Como Prejuízo</w:t>
            </w:r>
          </w:p>
        </w:tc>
        <w:tc>
          <w:tcPr>
            <w:tcW w:w="716" w:type="pct"/>
            <w:tcBorders>
              <w:top w:val="nil"/>
              <w:left w:val="nil"/>
              <w:bottom w:val="single" w:sz="4" w:space="0" w:color="auto"/>
              <w:right w:val="single" w:sz="4" w:space="0" w:color="auto"/>
            </w:tcBorders>
            <w:shd w:val="clear" w:color="auto" w:fill="FFFFFF"/>
            <w:vAlign w:val="center"/>
            <w:hideMark/>
          </w:tcPr>
          <w:p w14:paraId="41F2F751"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2.102.543,91</w:t>
            </w:r>
          </w:p>
        </w:tc>
        <w:tc>
          <w:tcPr>
            <w:tcW w:w="716" w:type="pct"/>
            <w:tcBorders>
              <w:top w:val="nil"/>
              <w:left w:val="nil"/>
              <w:bottom w:val="single" w:sz="4" w:space="0" w:color="auto"/>
              <w:right w:val="single" w:sz="4" w:space="0" w:color="auto"/>
            </w:tcBorders>
            <w:shd w:val="clear" w:color="auto" w:fill="FFFFFF"/>
            <w:vAlign w:val="center"/>
            <w:hideMark/>
          </w:tcPr>
          <w:p w14:paraId="2106A71C"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1.183.166,69</w:t>
            </w:r>
          </w:p>
        </w:tc>
      </w:tr>
      <w:tr w:rsidR="00867EBE" w14:paraId="1EA4A263" w14:textId="77777777" w:rsidTr="00867EBE">
        <w:trPr>
          <w:trHeight w:val="227"/>
        </w:trPr>
        <w:tc>
          <w:tcPr>
            <w:tcW w:w="356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E4B54D"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 Despesas de Cessão de Operações de Crédito</w:t>
            </w:r>
          </w:p>
        </w:tc>
        <w:tc>
          <w:tcPr>
            <w:tcW w:w="716" w:type="pct"/>
            <w:tcBorders>
              <w:top w:val="nil"/>
              <w:left w:val="nil"/>
              <w:bottom w:val="single" w:sz="4" w:space="0" w:color="auto"/>
              <w:right w:val="single" w:sz="4" w:space="0" w:color="auto"/>
            </w:tcBorders>
            <w:shd w:val="clear" w:color="auto" w:fill="FFFFFF"/>
            <w:vAlign w:val="center"/>
            <w:hideMark/>
          </w:tcPr>
          <w:p w14:paraId="580C367E"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(1,21)</w:t>
            </w:r>
          </w:p>
        </w:tc>
        <w:tc>
          <w:tcPr>
            <w:tcW w:w="716" w:type="pct"/>
            <w:tcBorders>
              <w:top w:val="nil"/>
              <w:left w:val="nil"/>
              <w:bottom w:val="single" w:sz="4" w:space="0" w:color="auto"/>
              <w:right w:val="single" w:sz="4" w:space="0" w:color="auto"/>
            </w:tcBorders>
            <w:shd w:val="clear" w:color="auto" w:fill="FFFFFF"/>
            <w:vAlign w:val="center"/>
            <w:hideMark/>
          </w:tcPr>
          <w:p w14:paraId="679372B6"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(55,64)</w:t>
            </w:r>
          </w:p>
        </w:tc>
      </w:tr>
      <w:tr w:rsidR="00867EBE" w14:paraId="7A1CC502" w14:textId="77777777" w:rsidTr="00867EBE">
        <w:trPr>
          <w:trHeight w:val="227"/>
        </w:trPr>
        <w:tc>
          <w:tcPr>
            <w:tcW w:w="356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CF66384"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Total</w:t>
            </w:r>
          </w:p>
        </w:tc>
        <w:tc>
          <w:tcPr>
            <w:tcW w:w="716" w:type="pct"/>
            <w:tcBorders>
              <w:top w:val="nil"/>
              <w:left w:val="nil"/>
              <w:bottom w:val="single" w:sz="4" w:space="0" w:color="auto"/>
              <w:right w:val="single" w:sz="4" w:space="0" w:color="auto"/>
            </w:tcBorders>
            <w:shd w:val="clear" w:color="auto" w:fill="D9D9D9" w:themeFill="background1" w:themeFillShade="D9"/>
            <w:vAlign w:val="center"/>
            <w:hideMark/>
          </w:tcPr>
          <w:p w14:paraId="03549799"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17.327.427,90</w:t>
            </w:r>
          </w:p>
        </w:tc>
        <w:tc>
          <w:tcPr>
            <w:tcW w:w="716" w:type="pct"/>
            <w:tcBorders>
              <w:top w:val="nil"/>
              <w:left w:val="nil"/>
              <w:bottom w:val="single" w:sz="4" w:space="0" w:color="auto"/>
              <w:right w:val="single" w:sz="4" w:space="0" w:color="auto"/>
            </w:tcBorders>
            <w:shd w:val="clear" w:color="auto" w:fill="D9D9D9" w:themeFill="background1" w:themeFillShade="D9"/>
            <w:vAlign w:val="center"/>
            <w:hideMark/>
          </w:tcPr>
          <w:p w14:paraId="5F48777C"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16.211.623,79</w:t>
            </w:r>
          </w:p>
        </w:tc>
      </w:tr>
    </w:tbl>
    <w:p w14:paraId="3CBEE353" w14:textId="38083A20" w:rsidR="00867EBE" w:rsidRDefault="00416856" w:rsidP="00867EBE">
      <w:pPr>
        <w:pStyle w:val="NormalWeb"/>
      </w:pPr>
      <w:r w:rsidRPr="00767DF1">
        <w:rPr>
          <w:rFonts w:ascii="Arial" w:hAnsi="Arial" w:cs="Arial"/>
          <w:b/>
          <w:bCs/>
          <w:sz w:val="20"/>
          <w:szCs w:val="20"/>
        </w:rPr>
        <w:t>25</w:t>
      </w:r>
      <w:r w:rsidR="00867EBE" w:rsidRPr="00767DF1">
        <w:rPr>
          <w:rFonts w:ascii="Arial" w:hAnsi="Arial" w:cs="Arial"/>
          <w:b/>
          <w:bCs/>
          <w:sz w:val="20"/>
          <w:szCs w:val="20"/>
        </w:rPr>
        <w:t>. Dispêndios e Despesas da Intermediação Financeira</w:t>
      </w:r>
    </w:p>
    <w:tbl>
      <w:tblPr>
        <w:tblW w:w="5000" w:type="pct"/>
        <w:tblCellMar>
          <w:left w:w="70" w:type="dxa"/>
          <w:right w:w="70" w:type="dxa"/>
        </w:tblCellMar>
        <w:tblLook w:val="04A0" w:firstRow="1" w:lastRow="0" w:firstColumn="1" w:lastColumn="0" w:noHBand="0" w:noVBand="1"/>
      </w:tblPr>
      <w:tblGrid>
        <w:gridCol w:w="7106"/>
        <w:gridCol w:w="1614"/>
        <w:gridCol w:w="1736"/>
      </w:tblGrid>
      <w:tr w:rsidR="00867EBE" w14:paraId="68BB39C6" w14:textId="77777777" w:rsidTr="00867EBE">
        <w:trPr>
          <w:trHeight w:val="255"/>
        </w:trPr>
        <w:tc>
          <w:tcPr>
            <w:tcW w:w="33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3BBE6"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Descrição</w:t>
            </w:r>
          </w:p>
        </w:tc>
        <w:tc>
          <w:tcPr>
            <w:tcW w:w="77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FEC2ABE"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30/06/2021</w:t>
            </w:r>
          </w:p>
        </w:tc>
        <w:tc>
          <w:tcPr>
            <w:tcW w:w="83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23079BE"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30/06/2020</w:t>
            </w:r>
          </w:p>
        </w:tc>
      </w:tr>
      <w:tr w:rsidR="00867EBE" w14:paraId="3F289BA0" w14:textId="77777777" w:rsidTr="00867EBE">
        <w:trPr>
          <w:trHeight w:val="255"/>
        </w:trPr>
        <w:tc>
          <w:tcPr>
            <w:tcW w:w="339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1A45344" w14:textId="77777777" w:rsidR="00867EBE" w:rsidRDefault="00867EBE">
            <w:pPr>
              <w:spacing w:line="256"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Operações de Captação no Mercado</w:t>
            </w:r>
          </w:p>
        </w:tc>
        <w:tc>
          <w:tcPr>
            <w:tcW w:w="772" w:type="pct"/>
            <w:tcBorders>
              <w:top w:val="nil"/>
              <w:left w:val="nil"/>
              <w:bottom w:val="single" w:sz="4" w:space="0" w:color="auto"/>
              <w:right w:val="single" w:sz="4" w:space="0" w:color="auto"/>
            </w:tcBorders>
            <w:shd w:val="clear" w:color="auto" w:fill="FFFFFF"/>
            <w:vAlign w:val="center"/>
            <w:hideMark/>
          </w:tcPr>
          <w:p w14:paraId="481B5EF3"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(3.183.535,01)</w:t>
            </w:r>
          </w:p>
        </w:tc>
        <w:tc>
          <w:tcPr>
            <w:tcW w:w="830" w:type="pct"/>
            <w:tcBorders>
              <w:top w:val="nil"/>
              <w:left w:val="nil"/>
              <w:bottom w:val="single" w:sz="4" w:space="0" w:color="auto"/>
              <w:right w:val="single" w:sz="4" w:space="0" w:color="auto"/>
            </w:tcBorders>
            <w:shd w:val="clear" w:color="auto" w:fill="FFFFFF"/>
            <w:vAlign w:val="center"/>
            <w:hideMark/>
          </w:tcPr>
          <w:p w14:paraId="5D1664DF"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(4.003.793,64)</w:t>
            </w:r>
          </w:p>
        </w:tc>
      </w:tr>
      <w:tr w:rsidR="00867EBE" w14:paraId="7377EF53" w14:textId="77777777" w:rsidTr="00867EBE">
        <w:trPr>
          <w:trHeight w:val="255"/>
        </w:trPr>
        <w:tc>
          <w:tcPr>
            <w:tcW w:w="339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3E71016" w14:textId="77777777" w:rsidR="00867EBE" w:rsidRDefault="00867EBE">
            <w:pPr>
              <w:spacing w:line="256"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Operações de Empréstimos e Repasses</w:t>
            </w:r>
          </w:p>
        </w:tc>
        <w:tc>
          <w:tcPr>
            <w:tcW w:w="772" w:type="pct"/>
            <w:tcBorders>
              <w:top w:val="nil"/>
              <w:left w:val="nil"/>
              <w:bottom w:val="single" w:sz="4" w:space="0" w:color="auto"/>
              <w:right w:val="single" w:sz="4" w:space="0" w:color="auto"/>
            </w:tcBorders>
            <w:shd w:val="clear" w:color="auto" w:fill="FFFFFF"/>
            <w:vAlign w:val="center"/>
            <w:hideMark/>
          </w:tcPr>
          <w:p w14:paraId="2260CFFF"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(1.518.736,82)</w:t>
            </w:r>
          </w:p>
        </w:tc>
        <w:tc>
          <w:tcPr>
            <w:tcW w:w="830" w:type="pct"/>
            <w:tcBorders>
              <w:top w:val="nil"/>
              <w:left w:val="nil"/>
              <w:bottom w:val="single" w:sz="4" w:space="0" w:color="auto"/>
              <w:right w:val="single" w:sz="4" w:space="0" w:color="auto"/>
            </w:tcBorders>
            <w:shd w:val="clear" w:color="auto" w:fill="FFFFFF"/>
            <w:vAlign w:val="center"/>
            <w:hideMark/>
          </w:tcPr>
          <w:p w14:paraId="77181F5B"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(1.137.967,46)</w:t>
            </w:r>
          </w:p>
        </w:tc>
      </w:tr>
      <w:tr w:rsidR="00867EBE" w14:paraId="650875EF" w14:textId="77777777" w:rsidTr="00767DF1">
        <w:trPr>
          <w:trHeight w:val="255"/>
        </w:trPr>
        <w:tc>
          <w:tcPr>
            <w:tcW w:w="339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B253A5D" w14:textId="77777777" w:rsidR="00867EBE" w:rsidRDefault="00867EBE">
            <w:pPr>
              <w:spacing w:line="256"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Provisões para Perdas Esperadas Associadas ao Risco de Crédito</w:t>
            </w:r>
          </w:p>
        </w:tc>
        <w:tc>
          <w:tcPr>
            <w:tcW w:w="772" w:type="pct"/>
            <w:tcBorders>
              <w:top w:val="nil"/>
              <w:left w:val="nil"/>
              <w:bottom w:val="single" w:sz="4" w:space="0" w:color="auto"/>
              <w:right w:val="single" w:sz="4" w:space="0" w:color="auto"/>
            </w:tcBorders>
            <w:shd w:val="clear" w:color="auto" w:fill="FFFFFF"/>
            <w:vAlign w:val="center"/>
            <w:hideMark/>
          </w:tcPr>
          <w:p w14:paraId="3E3CDB53"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(1.184.679,10)</w:t>
            </w:r>
          </w:p>
        </w:tc>
        <w:tc>
          <w:tcPr>
            <w:tcW w:w="830" w:type="pct"/>
            <w:tcBorders>
              <w:top w:val="nil"/>
              <w:left w:val="nil"/>
              <w:bottom w:val="single" w:sz="4" w:space="0" w:color="auto"/>
              <w:right w:val="single" w:sz="4" w:space="0" w:color="auto"/>
            </w:tcBorders>
            <w:shd w:val="clear" w:color="auto" w:fill="FFFFFF"/>
            <w:vAlign w:val="center"/>
            <w:hideMark/>
          </w:tcPr>
          <w:p w14:paraId="3FB6DB51"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(4.812.348,65)</w:t>
            </w:r>
          </w:p>
        </w:tc>
      </w:tr>
      <w:tr w:rsidR="00867EBE" w14:paraId="60037A40" w14:textId="77777777" w:rsidTr="00767DF1">
        <w:trPr>
          <w:trHeight w:val="255"/>
        </w:trPr>
        <w:tc>
          <w:tcPr>
            <w:tcW w:w="339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A144EB" w14:textId="77777777" w:rsidR="00867EBE" w:rsidRDefault="00867EBE">
            <w:pPr>
              <w:spacing w:line="256" w:lineRule="auto"/>
              <w:ind w:firstLineChars="100" w:firstLine="160"/>
              <w:rPr>
                <w:rFonts w:ascii="Arial" w:eastAsia="Times New Roman" w:hAnsi="Arial" w:cs="Arial"/>
                <w:sz w:val="16"/>
                <w:szCs w:val="16"/>
                <w:lang w:eastAsia="pt-BR"/>
              </w:rPr>
            </w:pPr>
            <w:r>
              <w:rPr>
                <w:rFonts w:ascii="Arial" w:eastAsia="Times New Roman" w:hAnsi="Arial" w:cs="Arial"/>
                <w:sz w:val="16"/>
                <w:szCs w:val="16"/>
                <w:lang w:eastAsia="pt-BR"/>
              </w:rPr>
              <w:t>Reversões de Provisões para Operações de Crédito</w:t>
            </w:r>
          </w:p>
        </w:tc>
        <w:tc>
          <w:tcPr>
            <w:tcW w:w="772" w:type="pct"/>
            <w:tcBorders>
              <w:top w:val="nil"/>
              <w:left w:val="nil"/>
              <w:bottom w:val="single" w:sz="4" w:space="0" w:color="auto"/>
              <w:right w:val="single" w:sz="4" w:space="0" w:color="auto"/>
            </w:tcBorders>
            <w:shd w:val="clear" w:color="auto" w:fill="FFFFFF"/>
            <w:vAlign w:val="center"/>
            <w:hideMark/>
          </w:tcPr>
          <w:p w14:paraId="15DD9EDA"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3.841.612,93</w:t>
            </w:r>
          </w:p>
        </w:tc>
        <w:tc>
          <w:tcPr>
            <w:tcW w:w="830" w:type="pct"/>
            <w:tcBorders>
              <w:top w:val="nil"/>
              <w:left w:val="nil"/>
              <w:bottom w:val="single" w:sz="4" w:space="0" w:color="auto"/>
              <w:right w:val="single" w:sz="4" w:space="0" w:color="auto"/>
            </w:tcBorders>
            <w:shd w:val="clear" w:color="auto" w:fill="FFFFFF"/>
            <w:vAlign w:val="center"/>
            <w:hideMark/>
          </w:tcPr>
          <w:p w14:paraId="7223BC80"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6.437.927,89</w:t>
            </w:r>
          </w:p>
        </w:tc>
      </w:tr>
      <w:tr w:rsidR="00867EBE" w14:paraId="5591371A" w14:textId="77777777" w:rsidTr="00867EBE">
        <w:trPr>
          <w:trHeight w:val="255"/>
        </w:trPr>
        <w:tc>
          <w:tcPr>
            <w:tcW w:w="339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75DDEB" w14:textId="77777777" w:rsidR="00867EBE" w:rsidRDefault="00867EBE">
            <w:pPr>
              <w:spacing w:line="256" w:lineRule="auto"/>
              <w:ind w:firstLineChars="100" w:firstLine="160"/>
              <w:rPr>
                <w:rFonts w:ascii="Arial" w:eastAsia="Times New Roman" w:hAnsi="Arial" w:cs="Arial"/>
                <w:sz w:val="16"/>
                <w:szCs w:val="16"/>
                <w:lang w:eastAsia="pt-BR"/>
              </w:rPr>
            </w:pPr>
            <w:r>
              <w:rPr>
                <w:rFonts w:ascii="Arial" w:eastAsia="Times New Roman" w:hAnsi="Arial" w:cs="Arial"/>
                <w:sz w:val="16"/>
                <w:szCs w:val="16"/>
                <w:lang w:eastAsia="pt-BR"/>
              </w:rPr>
              <w:t>Reversões de Provisões para Outros Créditos</w:t>
            </w:r>
          </w:p>
        </w:tc>
        <w:tc>
          <w:tcPr>
            <w:tcW w:w="772" w:type="pct"/>
            <w:tcBorders>
              <w:top w:val="nil"/>
              <w:left w:val="nil"/>
              <w:bottom w:val="single" w:sz="4" w:space="0" w:color="auto"/>
              <w:right w:val="single" w:sz="4" w:space="0" w:color="auto"/>
            </w:tcBorders>
            <w:shd w:val="clear" w:color="auto" w:fill="FFFFFF"/>
            <w:vAlign w:val="center"/>
            <w:hideMark/>
          </w:tcPr>
          <w:p w14:paraId="44CF2CBB"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83.879,86</w:t>
            </w:r>
          </w:p>
        </w:tc>
        <w:tc>
          <w:tcPr>
            <w:tcW w:w="830" w:type="pct"/>
            <w:tcBorders>
              <w:top w:val="nil"/>
              <w:left w:val="nil"/>
              <w:bottom w:val="single" w:sz="4" w:space="0" w:color="auto"/>
              <w:right w:val="single" w:sz="4" w:space="0" w:color="auto"/>
            </w:tcBorders>
            <w:shd w:val="clear" w:color="auto" w:fill="FFFFFF"/>
            <w:vAlign w:val="center"/>
            <w:hideMark/>
          </w:tcPr>
          <w:p w14:paraId="5AF3C9CA"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471.406,97</w:t>
            </w:r>
          </w:p>
        </w:tc>
      </w:tr>
      <w:tr w:rsidR="00867EBE" w14:paraId="6359D138" w14:textId="77777777" w:rsidTr="00867EBE">
        <w:trPr>
          <w:trHeight w:val="255"/>
        </w:trPr>
        <w:tc>
          <w:tcPr>
            <w:tcW w:w="339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FBCFCA" w14:textId="77777777" w:rsidR="00867EBE" w:rsidRDefault="00867EBE">
            <w:pPr>
              <w:spacing w:line="256" w:lineRule="auto"/>
              <w:ind w:firstLineChars="100" w:firstLine="160"/>
              <w:rPr>
                <w:rFonts w:ascii="Arial" w:eastAsia="Times New Roman" w:hAnsi="Arial" w:cs="Arial"/>
                <w:sz w:val="16"/>
                <w:szCs w:val="16"/>
                <w:lang w:eastAsia="pt-BR"/>
              </w:rPr>
            </w:pPr>
            <w:r>
              <w:rPr>
                <w:rFonts w:ascii="Arial" w:eastAsia="Times New Roman" w:hAnsi="Arial" w:cs="Arial"/>
                <w:sz w:val="16"/>
                <w:szCs w:val="16"/>
                <w:lang w:eastAsia="pt-BR"/>
              </w:rPr>
              <w:t>(-) Provisões para Operações de Crédito</w:t>
            </w:r>
          </w:p>
        </w:tc>
        <w:tc>
          <w:tcPr>
            <w:tcW w:w="772" w:type="pct"/>
            <w:tcBorders>
              <w:top w:val="nil"/>
              <w:left w:val="nil"/>
              <w:bottom w:val="single" w:sz="4" w:space="0" w:color="auto"/>
              <w:right w:val="single" w:sz="4" w:space="0" w:color="auto"/>
            </w:tcBorders>
            <w:shd w:val="clear" w:color="auto" w:fill="FFFFFF"/>
            <w:vAlign w:val="center"/>
            <w:hideMark/>
          </w:tcPr>
          <w:p w14:paraId="5D5F4F13"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(4.796.230,00)</w:t>
            </w:r>
          </w:p>
        </w:tc>
        <w:tc>
          <w:tcPr>
            <w:tcW w:w="830" w:type="pct"/>
            <w:tcBorders>
              <w:top w:val="nil"/>
              <w:left w:val="nil"/>
              <w:bottom w:val="single" w:sz="4" w:space="0" w:color="auto"/>
              <w:right w:val="single" w:sz="4" w:space="0" w:color="auto"/>
            </w:tcBorders>
            <w:shd w:val="clear" w:color="auto" w:fill="FFFFFF"/>
            <w:vAlign w:val="center"/>
            <w:hideMark/>
          </w:tcPr>
          <w:p w14:paraId="2C696BD0"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(10.734.707,43)</w:t>
            </w:r>
          </w:p>
        </w:tc>
      </w:tr>
      <w:tr w:rsidR="00867EBE" w14:paraId="2F25D953" w14:textId="77777777" w:rsidTr="00867EBE">
        <w:trPr>
          <w:trHeight w:val="255"/>
        </w:trPr>
        <w:tc>
          <w:tcPr>
            <w:tcW w:w="339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BC3633" w14:textId="77777777" w:rsidR="00867EBE" w:rsidRDefault="00867EBE">
            <w:pPr>
              <w:spacing w:line="256" w:lineRule="auto"/>
              <w:ind w:firstLineChars="100" w:firstLine="160"/>
              <w:rPr>
                <w:rFonts w:ascii="Arial" w:eastAsia="Times New Roman" w:hAnsi="Arial" w:cs="Arial"/>
                <w:sz w:val="16"/>
                <w:szCs w:val="16"/>
                <w:lang w:eastAsia="pt-BR"/>
              </w:rPr>
            </w:pPr>
            <w:r>
              <w:rPr>
                <w:rFonts w:ascii="Arial" w:eastAsia="Times New Roman" w:hAnsi="Arial" w:cs="Arial"/>
                <w:sz w:val="16"/>
                <w:szCs w:val="16"/>
                <w:lang w:eastAsia="pt-BR"/>
              </w:rPr>
              <w:t>(-) Provisões para Outros Créditos</w:t>
            </w:r>
          </w:p>
        </w:tc>
        <w:tc>
          <w:tcPr>
            <w:tcW w:w="772" w:type="pct"/>
            <w:tcBorders>
              <w:top w:val="nil"/>
              <w:left w:val="nil"/>
              <w:bottom w:val="single" w:sz="4" w:space="0" w:color="auto"/>
              <w:right w:val="single" w:sz="4" w:space="0" w:color="auto"/>
            </w:tcBorders>
            <w:shd w:val="clear" w:color="auto" w:fill="FFFFFF"/>
            <w:vAlign w:val="center"/>
            <w:hideMark/>
          </w:tcPr>
          <w:p w14:paraId="5A7808BC"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(313.941,89)</w:t>
            </w:r>
          </w:p>
        </w:tc>
        <w:tc>
          <w:tcPr>
            <w:tcW w:w="830" w:type="pct"/>
            <w:tcBorders>
              <w:top w:val="nil"/>
              <w:left w:val="nil"/>
              <w:bottom w:val="single" w:sz="4" w:space="0" w:color="auto"/>
              <w:right w:val="single" w:sz="4" w:space="0" w:color="auto"/>
            </w:tcBorders>
            <w:shd w:val="clear" w:color="auto" w:fill="FFFFFF"/>
            <w:vAlign w:val="center"/>
            <w:hideMark/>
          </w:tcPr>
          <w:p w14:paraId="49F3F5B4"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(986.976,08)</w:t>
            </w:r>
          </w:p>
        </w:tc>
      </w:tr>
      <w:tr w:rsidR="00867EBE" w14:paraId="463384F5" w14:textId="77777777" w:rsidTr="00867EBE">
        <w:trPr>
          <w:trHeight w:val="255"/>
        </w:trPr>
        <w:tc>
          <w:tcPr>
            <w:tcW w:w="339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0F244F" w14:textId="77777777" w:rsidR="00867EBE" w:rsidRDefault="00867EBE" w:rsidP="00767DF1">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Total</w:t>
            </w:r>
          </w:p>
        </w:tc>
        <w:tc>
          <w:tcPr>
            <w:tcW w:w="772" w:type="pct"/>
            <w:tcBorders>
              <w:top w:val="nil"/>
              <w:left w:val="nil"/>
              <w:bottom w:val="single" w:sz="4" w:space="0" w:color="auto"/>
              <w:right w:val="single" w:sz="4" w:space="0" w:color="auto"/>
            </w:tcBorders>
            <w:shd w:val="clear" w:color="auto" w:fill="D9D9D9" w:themeFill="background1" w:themeFillShade="D9"/>
            <w:vAlign w:val="center"/>
            <w:hideMark/>
          </w:tcPr>
          <w:p w14:paraId="11F0DEC4"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(5.886.950,93)</w:t>
            </w:r>
          </w:p>
        </w:tc>
        <w:tc>
          <w:tcPr>
            <w:tcW w:w="830" w:type="pct"/>
            <w:tcBorders>
              <w:top w:val="nil"/>
              <w:left w:val="nil"/>
              <w:bottom w:val="single" w:sz="4" w:space="0" w:color="auto"/>
              <w:right w:val="single" w:sz="4" w:space="0" w:color="auto"/>
            </w:tcBorders>
            <w:shd w:val="clear" w:color="auto" w:fill="D9D9D9" w:themeFill="background1" w:themeFillShade="D9"/>
            <w:vAlign w:val="center"/>
            <w:hideMark/>
          </w:tcPr>
          <w:p w14:paraId="609EC68A"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(9.954.109,75)</w:t>
            </w:r>
          </w:p>
        </w:tc>
      </w:tr>
    </w:tbl>
    <w:p w14:paraId="41808944" w14:textId="5F92D912" w:rsidR="00867EBE" w:rsidRDefault="00416856" w:rsidP="00867EBE">
      <w:pPr>
        <w:pStyle w:val="NormalWeb"/>
      </w:pPr>
      <w:r w:rsidRPr="00767DF1">
        <w:rPr>
          <w:rFonts w:ascii="Arial" w:hAnsi="Arial" w:cs="Arial"/>
          <w:b/>
          <w:bCs/>
          <w:sz w:val="20"/>
          <w:szCs w:val="20"/>
        </w:rPr>
        <w:t>26</w:t>
      </w:r>
      <w:r w:rsidR="00867EBE" w:rsidRPr="00767DF1">
        <w:rPr>
          <w:rFonts w:ascii="Arial" w:hAnsi="Arial" w:cs="Arial"/>
          <w:b/>
          <w:bCs/>
          <w:sz w:val="20"/>
          <w:szCs w:val="20"/>
        </w:rPr>
        <w:t>. Ingressos e Receitas de Prestação de Serviços</w:t>
      </w:r>
    </w:p>
    <w:tbl>
      <w:tblPr>
        <w:tblW w:w="5000" w:type="pct"/>
        <w:tblCellMar>
          <w:left w:w="70" w:type="dxa"/>
          <w:right w:w="70" w:type="dxa"/>
        </w:tblCellMar>
        <w:tblLook w:val="04A0" w:firstRow="1" w:lastRow="0" w:firstColumn="1" w:lastColumn="0" w:noHBand="0" w:noVBand="1"/>
      </w:tblPr>
      <w:tblGrid>
        <w:gridCol w:w="5164"/>
        <w:gridCol w:w="2647"/>
        <w:gridCol w:w="2645"/>
      </w:tblGrid>
      <w:tr w:rsidR="00867EBE" w14:paraId="1DC54DD1" w14:textId="77777777" w:rsidTr="00867EBE">
        <w:trPr>
          <w:trHeight w:val="255"/>
        </w:trPr>
        <w:tc>
          <w:tcPr>
            <w:tcW w:w="2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1EBC82"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Descrição</w:t>
            </w:r>
          </w:p>
        </w:tc>
        <w:tc>
          <w:tcPr>
            <w:tcW w:w="126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532BA04"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30/06/2021</w:t>
            </w:r>
          </w:p>
        </w:tc>
        <w:tc>
          <w:tcPr>
            <w:tcW w:w="126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6170FC8"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30/06/2020</w:t>
            </w:r>
          </w:p>
        </w:tc>
      </w:tr>
      <w:tr w:rsidR="00867EBE" w14:paraId="0475866B" w14:textId="77777777" w:rsidTr="00867EBE">
        <w:trPr>
          <w:trHeight w:val="255"/>
        </w:trPr>
        <w:tc>
          <w:tcPr>
            <w:tcW w:w="246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46FC74"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Rendas de Cobrança</w:t>
            </w:r>
          </w:p>
        </w:tc>
        <w:tc>
          <w:tcPr>
            <w:tcW w:w="1266" w:type="pct"/>
            <w:tcBorders>
              <w:top w:val="nil"/>
              <w:left w:val="nil"/>
              <w:bottom w:val="single" w:sz="4" w:space="0" w:color="auto"/>
              <w:right w:val="single" w:sz="4" w:space="0" w:color="auto"/>
            </w:tcBorders>
            <w:shd w:val="clear" w:color="auto" w:fill="FFFFFF"/>
            <w:vAlign w:val="center"/>
            <w:hideMark/>
          </w:tcPr>
          <w:p w14:paraId="7F4FCA73"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737.959,20</w:t>
            </w:r>
          </w:p>
        </w:tc>
        <w:tc>
          <w:tcPr>
            <w:tcW w:w="1266" w:type="pct"/>
            <w:tcBorders>
              <w:top w:val="nil"/>
              <w:left w:val="nil"/>
              <w:bottom w:val="single" w:sz="4" w:space="0" w:color="auto"/>
              <w:right w:val="single" w:sz="4" w:space="0" w:color="auto"/>
            </w:tcBorders>
            <w:shd w:val="clear" w:color="auto" w:fill="FFFFFF"/>
            <w:vAlign w:val="center"/>
            <w:hideMark/>
          </w:tcPr>
          <w:p w14:paraId="33169597"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638.328,42</w:t>
            </w:r>
          </w:p>
        </w:tc>
      </w:tr>
      <w:tr w:rsidR="00867EBE" w14:paraId="3ACE1C39" w14:textId="77777777" w:rsidTr="00867EBE">
        <w:trPr>
          <w:trHeight w:val="255"/>
        </w:trPr>
        <w:tc>
          <w:tcPr>
            <w:tcW w:w="246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B27211"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Rendas de Outros Serviços</w:t>
            </w:r>
          </w:p>
        </w:tc>
        <w:tc>
          <w:tcPr>
            <w:tcW w:w="1266" w:type="pct"/>
            <w:tcBorders>
              <w:top w:val="nil"/>
              <w:left w:val="nil"/>
              <w:bottom w:val="single" w:sz="4" w:space="0" w:color="auto"/>
              <w:right w:val="single" w:sz="4" w:space="0" w:color="auto"/>
            </w:tcBorders>
            <w:shd w:val="clear" w:color="auto" w:fill="FFFFFF"/>
            <w:vAlign w:val="center"/>
            <w:hideMark/>
          </w:tcPr>
          <w:p w14:paraId="77CEBCAE"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1.586.580,60</w:t>
            </w:r>
          </w:p>
        </w:tc>
        <w:tc>
          <w:tcPr>
            <w:tcW w:w="1266" w:type="pct"/>
            <w:tcBorders>
              <w:top w:val="nil"/>
              <w:left w:val="nil"/>
              <w:bottom w:val="single" w:sz="4" w:space="0" w:color="auto"/>
              <w:right w:val="single" w:sz="4" w:space="0" w:color="auto"/>
            </w:tcBorders>
            <w:shd w:val="clear" w:color="auto" w:fill="FFFFFF"/>
            <w:vAlign w:val="center"/>
            <w:hideMark/>
          </w:tcPr>
          <w:p w14:paraId="51295C7E"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1.046.476,45</w:t>
            </w:r>
          </w:p>
        </w:tc>
      </w:tr>
      <w:tr w:rsidR="00867EBE" w14:paraId="1F32F0CA" w14:textId="77777777" w:rsidTr="00867EBE">
        <w:trPr>
          <w:trHeight w:val="255"/>
        </w:trPr>
        <w:tc>
          <w:tcPr>
            <w:tcW w:w="246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1D975E"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Total</w:t>
            </w:r>
          </w:p>
        </w:tc>
        <w:tc>
          <w:tcPr>
            <w:tcW w:w="1266" w:type="pct"/>
            <w:tcBorders>
              <w:top w:val="nil"/>
              <w:left w:val="nil"/>
              <w:bottom w:val="single" w:sz="4" w:space="0" w:color="auto"/>
              <w:right w:val="single" w:sz="4" w:space="0" w:color="auto"/>
            </w:tcBorders>
            <w:shd w:val="clear" w:color="auto" w:fill="D9D9D9" w:themeFill="background1" w:themeFillShade="D9"/>
            <w:vAlign w:val="center"/>
            <w:hideMark/>
          </w:tcPr>
          <w:p w14:paraId="5A44B0C3"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2.324.539,80</w:t>
            </w:r>
          </w:p>
        </w:tc>
        <w:tc>
          <w:tcPr>
            <w:tcW w:w="1266" w:type="pct"/>
            <w:tcBorders>
              <w:top w:val="nil"/>
              <w:left w:val="nil"/>
              <w:bottom w:val="single" w:sz="4" w:space="0" w:color="auto"/>
              <w:right w:val="single" w:sz="4" w:space="0" w:color="auto"/>
            </w:tcBorders>
            <w:shd w:val="clear" w:color="auto" w:fill="D9D9D9" w:themeFill="background1" w:themeFillShade="D9"/>
            <w:vAlign w:val="center"/>
            <w:hideMark/>
          </w:tcPr>
          <w:p w14:paraId="183E0AD9"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1.684.804,87</w:t>
            </w:r>
          </w:p>
        </w:tc>
      </w:tr>
    </w:tbl>
    <w:p w14:paraId="5D1B5ACD" w14:textId="77777777" w:rsidR="00767DF1" w:rsidRDefault="00767DF1" w:rsidP="00416856">
      <w:pPr>
        <w:spacing w:after="160" w:line="259" w:lineRule="auto"/>
        <w:rPr>
          <w:rFonts w:ascii="Arial" w:hAnsi="Arial" w:cs="Arial"/>
          <w:b/>
          <w:bCs/>
          <w:sz w:val="20"/>
          <w:szCs w:val="20"/>
          <w:highlight w:val="green"/>
        </w:rPr>
      </w:pPr>
    </w:p>
    <w:p w14:paraId="004C3394" w14:textId="4C07AA41" w:rsidR="00867EBE" w:rsidRPr="00767DF1" w:rsidRDefault="00416856" w:rsidP="00416856">
      <w:pPr>
        <w:spacing w:after="160" w:line="259" w:lineRule="auto"/>
        <w:rPr>
          <w:rFonts w:ascii="Arial" w:eastAsia="Times New Roman" w:hAnsi="Arial" w:cs="Arial"/>
          <w:b/>
          <w:bCs/>
          <w:sz w:val="20"/>
          <w:szCs w:val="20"/>
          <w:lang w:eastAsia="pt-BR"/>
        </w:rPr>
      </w:pPr>
      <w:r w:rsidRPr="00767DF1">
        <w:rPr>
          <w:rFonts w:ascii="Arial" w:hAnsi="Arial" w:cs="Arial"/>
          <w:b/>
          <w:bCs/>
          <w:sz w:val="20"/>
          <w:szCs w:val="20"/>
        </w:rPr>
        <w:t>27</w:t>
      </w:r>
      <w:r w:rsidR="00867EBE" w:rsidRPr="00767DF1">
        <w:rPr>
          <w:rFonts w:ascii="Arial" w:hAnsi="Arial" w:cs="Arial"/>
          <w:b/>
          <w:bCs/>
          <w:sz w:val="20"/>
          <w:szCs w:val="20"/>
        </w:rPr>
        <w:t>. Rendas de Tarifas</w:t>
      </w:r>
    </w:p>
    <w:tbl>
      <w:tblPr>
        <w:tblW w:w="5000" w:type="pct"/>
        <w:tblCellMar>
          <w:left w:w="70" w:type="dxa"/>
          <w:right w:w="70" w:type="dxa"/>
        </w:tblCellMar>
        <w:tblLook w:val="04A0" w:firstRow="1" w:lastRow="0" w:firstColumn="1" w:lastColumn="0" w:noHBand="0" w:noVBand="1"/>
      </w:tblPr>
      <w:tblGrid>
        <w:gridCol w:w="6378"/>
        <w:gridCol w:w="2039"/>
        <w:gridCol w:w="2039"/>
      </w:tblGrid>
      <w:tr w:rsidR="00867EBE" w14:paraId="6271D943" w14:textId="77777777" w:rsidTr="00867EBE">
        <w:trPr>
          <w:trHeight w:val="255"/>
        </w:trPr>
        <w:tc>
          <w:tcPr>
            <w:tcW w:w="30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635F1B"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Descrição</w:t>
            </w:r>
          </w:p>
        </w:tc>
        <w:tc>
          <w:tcPr>
            <w:tcW w:w="97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D4433FA"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30/06/2021</w:t>
            </w:r>
          </w:p>
        </w:tc>
        <w:tc>
          <w:tcPr>
            <w:tcW w:w="97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8AC344"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30/06/2020</w:t>
            </w:r>
          </w:p>
        </w:tc>
      </w:tr>
      <w:tr w:rsidR="00867EBE" w14:paraId="3C5C32F6" w14:textId="77777777" w:rsidTr="00867EBE">
        <w:trPr>
          <w:trHeight w:val="255"/>
        </w:trPr>
        <w:tc>
          <w:tcPr>
            <w:tcW w:w="304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4A8C175"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Rendas de Pacotes de Serviços - PF</w:t>
            </w:r>
          </w:p>
        </w:tc>
        <w:tc>
          <w:tcPr>
            <w:tcW w:w="975" w:type="pct"/>
            <w:tcBorders>
              <w:top w:val="nil"/>
              <w:left w:val="nil"/>
              <w:bottom w:val="single" w:sz="4" w:space="0" w:color="auto"/>
              <w:right w:val="single" w:sz="4" w:space="0" w:color="auto"/>
            </w:tcBorders>
            <w:shd w:val="clear" w:color="auto" w:fill="FFFFFF"/>
            <w:vAlign w:val="center"/>
            <w:hideMark/>
          </w:tcPr>
          <w:p w14:paraId="19128D0F"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4.903,90</w:t>
            </w:r>
          </w:p>
        </w:tc>
        <w:tc>
          <w:tcPr>
            <w:tcW w:w="975" w:type="pct"/>
            <w:tcBorders>
              <w:top w:val="nil"/>
              <w:left w:val="nil"/>
              <w:bottom w:val="single" w:sz="4" w:space="0" w:color="auto"/>
              <w:right w:val="single" w:sz="4" w:space="0" w:color="auto"/>
            </w:tcBorders>
            <w:shd w:val="clear" w:color="auto" w:fill="FFFFFF"/>
            <w:vAlign w:val="center"/>
            <w:hideMark/>
          </w:tcPr>
          <w:p w14:paraId="77BA2CF9"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w:t>
            </w:r>
          </w:p>
        </w:tc>
      </w:tr>
      <w:tr w:rsidR="00867EBE" w14:paraId="6AA6541A" w14:textId="77777777" w:rsidTr="00867EBE">
        <w:trPr>
          <w:trHeight w:val="255"/>
        </w:trPr>
        <w:tc>
          <w:tcPr>
            <w:tcW w:w="304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1BCD6D"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Rendas de Serviços Prioritários - PF</w:t>
            </w:r>
          </w:p>
        </w:tc>
        <w:tc>
          <w:tcPr>
            <w:tcW w:w="975" w:type="pct"/>
            <w:tcBorders>
              <w:top w:val="nil"/>
              <w:left w:val="nil"/>
              <w:bottom w:val="single" w:sz="4" w:space="0" w:color="auto"/>
              <w:right w:val="single" w:sz="4" w:space="0" w:color="auto"/>
            </w:tcBorders>
            <w:shd w:val="clear" w:color="auto" w:fill="FFFFFF"/>
            <w:vAlign w:val="center"/>
            <w:hideMark/>
          </w:tcPr>
          <w:p w14:paraId="1DA4A212"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151.954,50</w:t>
            </w:r>
          </w:p>
        </w:tc>
        <w:tc>
          <w:tcPr>
            <w:tcW w:w="975" w:type="pct"/>
            <w:tcBorders>
              <w:top w:val="nil"/>
              <w:left w:val="nil"/>
              <w:bottom w:val="single" w:sz="4" w:space="0" w:color="auto"/>
              <w:right w:val="single" w:sz="4" w:space="0" w:color="auto"/>
            </w:tcBorders>
            <w:shd w:val="clear" w:color="auto" w:fill="FFFFFF"/>
            <w:vAlign w:val="center"/>
            <w:hideMark/>
          </w:tcPr>
          <w:p w14:paraId="4FEA4D5A"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131.256,90</w:t>
            </w:r>
          </w:p>
        </w:tc>
      </w:tr>
      <w:tr w:rsidR="00867EBE" w14:paraId="3E0EAE0E" w14:textId="77777777" w:rsidTr="00867EBE">
        <w:trPr>
          <w:trHeight w:val="255"/>
        </w:trPr>
        <w:tc>
          <w:tcPr>
            <w:tcW w:w="304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9F5648E"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Rendas de Serviços Diferenciados - PF</w:t>
            </w:r>
          </w:p>
        </w:tc>
        <w:tc>
          <w:tcPr>
            <w:tcW w:w="975" w:type="pct"/>
            <w:tcBorders>
              <w:top w:val="nil"/>
              <w:left w:val="nil"/>
              <w:bottom w:val="single" w:sz="4" w:space="0" w:color="auto"/>
              <w:right w:val="single" w:sz="4" w:space="0" w:color="auto"/>
            </w:tcBorders>
            <w:shd w:val="clear" w:color="auto" w:fill="FFFFFF"/>
            <w:vAlign w:val="center"/>
            <w:hideMark/>
          </w:tcPr>
          <w:p w14:paraId="261F5FC6"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313,50</w:t>
            </w:r>
          </w:p>
        </w:tc>
        <w:tc>
          <w:tcPr>
            <w:tcW w:w="975" w:type="pct"/>
            <w:tcBorders>
              <w:top w:val="nil"/>
              <w:left w:val="nil"/>
              <w:bottom w:val="single" w:sz="4" w:space="0" w:color="auto"/>
              <w:right w:val="single" w:sz="4" w:space="0" w:color="auto"/>
            </w:tcBorders>
            <w:shd w:val="clear" w:color="auto" w:fill="FFFFFF"/>
            <w:vAlign w:val="center"/>
            <w:hideMark/>
          </w:tcPr>
          <w:p w14:paraId="1CA9EDA6"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403,26</w:t>
            </w:r>
          </w:p>
        </w:tc>
      </w:tr>
      <w:tr w:rsidR="00867EBE" w14:paraId="5F822340" w14:textId="77777777" w:rsidTr="00867EBE">
        <w:trPr>
          <w:trHeight w:val="255"/>
        </w:trPr>
        <w:tc>
          <w:tcPr>
            <w:tcW w:w="304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4382421"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Rendas de Tarifas - PJ</w:t>
            </w:r>
          </w:p>
        </w:tc>
        <w:tc>
          <w:tcPr>
            <w:tcW w:w="975" w:type="pct"/>
            <w:tcBorders>
              <w:top w:val="nil"/>
              <w:left w:val="nil"/>
              <w:bottom w:val="single" w:sz="4" w:space="0" w:color="auto"/>
              <w:right w:val="single" w:sz="4" w:space="0" w:color="auto"/>
            </w:tcBorders>
            <w:shd w:val="clear" w:color="auto" w:fill="FFFFFF"/>
            <w:vAlign w:val="center"/>
            <w:hideMark/>
          </w:tcPr>
          <w:p w14:paraId="08CEE60D"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266.326,60</w:t>
            </w:r>
          </w:p>
        </w:tc>
        <w:tc>
          <w:tcPr>
            <w:tcW w:w="975" w:type="pct"/>
            <w:tcBorders>
              <w:top w:val="nil"/>
              <w:left w:val="nil"/>
              <w:bottom w:val="single" w:sz="4" w:space="0" w:color="auto"/>
              <w:right w:val="single" w:sz="4" w:space="0" w:color="auto"/>
            </w:tcBorders>
            <w:shd w:val="clear" w:color="auto" w:fill="FFFFFF"/>
            <w:vAlign w:val="center"/>
            <w:hideMark/>
          </w:tcPr>
          <w:p w14:paraId="045C2EF5"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216.104,54</w:t>
            </w:r>
          </w:p>
        </w:tc>
      </w:tr>
      <w:tr w:rsidR="00867EBE" w14:paraId="3EC170D8" w14:textId="77777777" w:rsidTr="00867EBE">
        <w:trPr>
          <w:trHeight w:val="255"/>
        </w:trPr>
        <w:tc>
          <w:tcPr>
            <w:tcW w:w="304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8F3B93"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Total</w:t>
            </w:r>
          </w:p>
        </w:tc>
        <w:tc>
          <w:tcPr>
            <w:tcW w:w="975" w:type="pct"/>
            <w:tcBorders>
              <w:top w:val="nil"/>
              <w:left w:val="nil"/>
              <w:bottom w:val="single" w:sz="4" w:space="0" w:color="auto"/>
              <w:right w:val="single" w:sz="4" w:space="0" w:color="auto"/>
            </w:tcBorders>
            <w:shd w:val="clear" w:color="auto" w:fill="D9D9D9" w:themeFill="background1" w:themeFillShade="D9"/>
            <w:vAlign w:val="center"/>
            <w:hideMark/>
          </w:tcPr>
          <w:p w14:paraId="77ED2A66"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423.498,50</w:t>
            </w:r>
          </w:p>
        </w:tc>
        <w:tc>
          <w:tcPr>
            <w:tcW w:w="975" w:type="pct"/>
            <w:tcBorders>
              <w:top w:val="nil"/>
              <w:left w:val="nil"/>
              <w:bottom w:val="single" w:sz="4" w:space="0" w:color="auto"/>
              <w:right w:val="single" w:sz="4" w:space="0" w:color="auto"/>
            </w:tcBorders>
            <w:shd w:val="clear" w:color="auto" w:fill="D9D9D9" w:themeFill="background1" w:themeFillShade="D9"/>
            <w:vAlign w:val="center"/>
            <w:hideMark/>
          </w:tcPr>
          <w:p w14:paraId="60808D81"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347.764,70</w:t>
            </w:r>
          </w:p>
        </w:tc>
      </w:tr>
    </w:tbl>
    <w:p w14:paraId="2C44CE8C" w14:textId="326088AC" w:rsidR="00416856" w:rsidRPr="00416856" w:rsidRDefault="00416856" w:rsidP="00416856">
      <w:pPr>
        <w:spacing w:after="160" w:line="256" w:lineRule="auto"/>
        <w:rPr>
          <w:rFonts w:ascii="Arial" w:hAnsi="Arial" w:cs="Arial"/>
          <w:b/>
          <w:bCs/>
          <w:sz w:val="20"/>
          <w:szCs w:val="20"/>
        </w:rPr>
      </w:pPr>
      <w:r>
        <w:rPr>
          <w:rFonts w:ascii="Arial" w:hAnsi="Arial" w:cs="Arial"/>
          <w:b/>
          <w:bCs/>
          <w:sz w:val="20"/>
          <w:szCs w:val="20"/>
          <w:highlight w:val="green"/>
        </w:rPr>
        <w:br/>
      </w:r>
      <w:r w:rsidRPr="00767DF1">
        <w:rPr>
          <w:rFonts w:ascii="Arial" w:hAnsi="Arial" w:cs="Arial"/>
          <w:b/>
          <w:bCs/>
          <w:sz w:val="20"/>
          <w:szCs w:val="20"/>
        </w:rPr>
        <w:t>28</w:t>
      </w:r>
      <w:r w:rsidR="00867EBE" w:rsidRPr="00767DF1">
        <w:rPr>
          <w:rFonts w:ascii="Arial" w:hAnsi="Arial" w:cs="Arial"/>
          <w:b/>
          <w:bCs/>
          <w:sz w:val="20"/>
          <w:szCs w:val="20"/>
        </w:rPr>
        <w:t>. Dispêndios e Despesas de Pessoal</w:t>
      </w:r>
    </w:p>
    <w:tbl>
      <w:tblPr>
        <w:tblW w:w="5000" w:type="pct"/>
        <w:tblCellMar>
          <w:left w:w="70" w:type="dxa"/>
          <w:right w:w="70" w:type="dxa"/>
        </w:tblCellMar>
        <w:tblLook w:val="04A0" w:firstRow="1" w:lastRow="0" w:firstColumn="1" w:lastColumn="0" w:noHBand="0" w:noVBand="1"/>
      </w:tblPr>
      <w:tblGrid>
        <w:gridCol w:w="6002"/>
        <w:gridCol w:w="2227"/>
        <w:gridCol w:w="2227"/>
      </w:tblGrid>
      <w:tr w:rsidR="00867EBE" w14:paraId="2246A3CB" w14:textId="77777777" w:rsidTr="00767DF1">
        <w:trPr>
          <w:trHeight w:val="227"/>
        </w:trPr>
        <w:tc>
          <w:tcPr>
            <w:tcW w:w="28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1A07AC"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Descrição</w:t>
            </w:r>
          </w:p>
        </w:tc>
        <w:tc>
          <w:tcPr>
            <w:tcW w:w="106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FA5093B"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30/06/2021</w:t>
            </w:r>
          </w:p>
        </w:tc>
        <w:tc>
          <w:tcPr>
            <w:tcW w:w="106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FFBAA"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30/06/2020</w:t>
            </w:r>
          </w:p>
        </w:tc>
      </w:tr>
      <w:tr w:rsidR="00867EBE" w14:paraId="6A652D12" w14:textId="77777777" w:rsidTr="00767DF1">
        <w:trPr>
          <w:trHeight w:val="227"/>
        </w:trPr>
        <w:tc>
          <w:tcPr>
            <w:tcW w:w="287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B065FF7"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Honorários</w:t>
            </w:r>
          </w:p>
        </w:tc>
        <w:tc>
          <w:tcPr>
            <w:tcW w:w="1065" w:type="pct"/>
            <w:tcBorders>
              <w:top w:val="nil"/>
              <w:left w:val="nil"/>
              <w:bottom w:val="single" w:sz="4" w:space="0" w:color="auto"/>
              <w:right w:val="single" w:sz="4" w:space="0" w:color="auto"/>
            </w:tcBorders>
            <w:shd w:val="clear" w:color="auto" w:fill="FFFFFF"/>
            <w:vAlign w:val="center"/>
            <w:hideMark/>
          </w:tcPr>
          <w:p w14:paraId="0E9C4992"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(590.036,51)</w:t>
            </w:r>
          </w:p>
        </w:tc>
        <w:tc>
          <w:tcPr>
            <w:tcW w:w="1065" w:type="pct"/>
            <w:tcBorders>
              <w:top w:val="nil"/>
              <w:left w:val="nil"/>
              <w:bottom w:val="single" w:sz="4" w:space="0" w:color="auto"/>
              <w:right w:val="single" w:sz="4" w:space="0" w:color="auto"/>
            </w:tcBorders>
            <w:shd w:val="clear" w:color="auto" w:fill="FFFFFF"/>
            <w:vAlign w:val="center"/>
            <w:hideMark/>
          </w:tcPr>
          <w:p w14:paraId="1CBF1A6B"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(546.872,38)</w:t>
            </w:r>
          </w:p>
        </w:tc>
      </w:tr>
      <w:tr w:rsidR="00867EBE" w14:paraId="1186A717" w14:textId="77777777" w:rsidTr="00767DF1">
        <w:trPr>
          <w:trHeight w:val="227"/>
        </w:trPr>
        <w:tc>
          <w:tcPr>
            <w:tcW w:w="287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67F0034"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Pessoal - Benefícios</w:t>
            </w:r>
          </w:p>
        </w:tc>
        <w:tc>
          <w:tcPr>
            <w:tcW w:w="1065" w:type="pct"/>
            <w:tcBorders>
              <w:top w:val="nil"/>
              <w:left w:val="nil"/>
              <w:bottom w:val="single" w:sz="4" w:space="0" w:color="auto"/>
              <w:right w:val="single" w:sz="4" w:space="0" w:color="auto"/>
            </w:tcBorders>
            <w:shd w:val="clear" w:color="auto" w:fill="FFFFFF"/>
            <w:vAlign w:val="center"/>
            <w:hideMark/>
          </w:tcPr>
          <w:p w14:paraId="11379D9D"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(1.262.559,73)</w:t>
            </w:r>
          </w:p>
        </w:tc>
        <w:tc>
          <w:tcPr>
            <w:tcW w:w="1065" w:type="pct"/>
            <w:tcBorders>
              <w:top w:val="nil"/>
              <w:left w:val="nil"/>
              <w:bottom w:val="single" w:sz="4" w:space="0" w:color="auto"/>
              <w:right w:val="single" w:sz="4" w:space="0" w:color="auto"/>
            </w:tcBorders>
            <w:shd w:val="clear" w:color="auto" w:fill="FFFFFF"/>
            <w:vAlign w:val="center"/>
            <w:hideMark/>
          </w:tcPr>
          <w:p w14:paraId="1DA657E5"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(1.219.817,12)</w:t>
            </w:r>
          </w:p>
        </w:tc>
      </w:tr>
      <w:tr w:rsidR="00867EBE" w14:paraId="7C8DBFD5" w14:textId="77777777" w:rsidTr="00767DF1">
        <w:trPr>
          <w:trHeight w:val="227"/>
        </w:trPr>
        <w:tc>
          <w:tcPr>
            <w:tcW w:w="287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5C4C7FD"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Pessoal - Encargos Sociais</w:t>
            </w:r>
          </w:p>
        </w:tc>
        <w:tc>
          <w:tcPr>
            <w:tcW w:w="1065" w:type="pct"/>
            <w:tcBorders>
              <w:top w:val="nil"/>
              <w:left w:val="nil"/>
              <w:bottom w:val="single" w:sz="4" w:space="0" w:color="auto"/>
              <w:right w:val="single" w:sz="4" w:space="0" w:color="auto"/>
            </w:tcBorders>
            <w:shd w:val="clear" w:color="auto" w:fill="FFFFFF"/>
            <w:vAlign w:val="center"/>
            <w:hideMark/>
          </w:tcPr>
          <w:p w14:paraId="19391C50"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(1.144.702,28)</w:t>
            </w:r>
          </w:p>
        </w:tc>
        <w:tc>
          <w:tcPr>
            <w:tcW w:w="1065" w:type="pct"/>
            <w:tcBorders>
              <w:top w:val="nil"/>
              <w:left w:val="nil"/>
              <w:bottom w:val="single" w:sz="4" w:space="0" w:color="auto"/>
              <w:right w:val="single" w:sz="4" w:space="0" w:color="auto"/>
            </w:tcBorders>
            <w:shd w:val="clear" w:color="auto" w:fill="FFFFFF"/>
            <w:vAlign w:val="center"/>
            <w:hideMark/>
          </w:tcPr>
          <w:p w14:paraId="3EFFF604"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(836.219,57)</w:t>
            </w:r>
          </w:p>
        </w:tc>
      </w:tr>
      <w:tr w:rsidR="00867EBE" w14:paraId="1C13BED8" w14:textId="77777777" w:rsidTr="00767DF1">
        <w:trPr>
          <w:trHeight w:val="227"/>
        </w:trPr>
        <w:tc>
          <w:tcPr>
            <w:tcW w:w="287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5053A0D"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Pessoal - Proventos</w:t>
            </w:r>
          </w:p>
        </w:tc>
        <w:tc>
          <w:tcPr>
            <w:tcW w:w="1065" w:type="pct"/>
            <w:tcBorders>
              <w:top w:val="nil"/>
              <w:left w:val="nil"/>
              <w:bottom w:val="single" w:sz="4" w:space="0" w:color="auto"/>
              <w:right w:val="single" w:sz="4" w:space="0" w:color="auto"/>
            </w:tcBorders>
            <w:shd w:val="clear" w:color="auto" w:fill="FFFFFF"/>
            <w:vAlign w:val="center"/>
            <w:hideMark/>
          </w:tcPr>
          <w:p w14:paraId="1490DF50"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(2.501.572,79)</w:t>
            </w:r>
          </w:p>
        </w:tc>
        <w:tc>
          <w:tcPr>
            <w:tcW w:w="1065" w:type="pct"/>
            <w:tcBorders>
              <w:top w:val="nil"/>
              <w:left w:val="nil"/>
              <w:bottom w:val="single" w:sz="4" w:space="0" w:color="auto"/>
              <w:right w:val="single" w:sz="4" w:space="0" w:color="auto"/>
            </w:tcBorders>
            <w:shd w:val="clear" w:color="auto" w:fill="FFFFFF"/>
            <w:vAlign w:val="center"/>
            <w:hideMark/>
          </w:tcPr>
          <w:p w14:paraId="14D3CAB2"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(2.049.389,67)</w:t>
            </w:r>
          </w:p>
        </w:tc>
      </w:tr>
      <w:tr w:rsidR="00867EBE" w14:paraId="126D45DB" w14:textId="77777777" w:rsidTr="00767DF1">
        <w:trPr>
          <w:trHeight w:val="227"/>
        </w:trPr>
        <w:tc>
          <w:tcPr>
            <w:tcW w:w="287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8D3671"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Pessoal - Treinamento</w:t>
            </w:r>
          </w:p>
        </w:tc>
        <w:tc>
          <w:tcPr>
            <w:tcW w:w="1065" w:type="pct"/>
            <w:tcBorders>
              <w:top w:val="nil"/>
              <w:left w:val="nil"/>
              <w:bottom w:val="single" w:sz="4" w:space="0" w:color="auto"/>
              <w:right w:val="single" w:sz="4" w:space="0" w:color="auto"/>
            </w:tcBorders>
            <w:shd w:val="clear" w:color="auto" w:fill="FFFFFF"/>
            <w:vAlign w:val="center"/>
            <w:hideMark/>
          </w:tcPr>
          <w:p w14:paraId="106E5BF4"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(21.509,83)</w:t>
            </w:r>
          </w:p>
        </w:tc>
        <w:tc>
          <w:tcPr>
            <w:tcW w:w="1065" w:type="pct"/>
            <w:tcBorders>
              <w:top w:val="nil"/>
              <w:left w:val="nil"/>
              <w:bottom w:val="single" w:sz="4" w:space="0" w:color="auto"/>
              <w:right w:val="single" w:sz="4" w:space="0" w:color="auto"/>
            </w:tcBorders>
            <w:shd w:val="clear" w:color="auto" w:fill="FFFFFF"/>
            <w:vAlign w:val="center"/>
            <w:hideMark/>
          </w:tcPr>
          <w:p w14:paraId="74CA5D61"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(33.290,69)</w:t>
            </w:r>
          </w:p>
        </w:tc>
      </w:tr>
      <w:tr w:rsidR="00867EBE" w14:paraId="701F0E29" w14:textId="77777777" w:rsidTr="00767DF1">
        <w:trPr>
          <w:trHeight w:val="227"/>
        </w:trPr>
        <w:tc>
          <w:tcPr>
            <w:tcW w:w="287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1DA087"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Remuneração de Estagiários</w:t>
            </w:r>
          </w:p>
        </w:tc>
        <w:tc>
          <w:tcPr>
            <w:tcW w:w="1065" w:type="pct"/>
            <w:tcBorders>
              <w:top w:val="nil"/>
              <w:left w:val="nil"/>
              <w:bottom w:val="single" w:sz="4" w:space="0" w:color="auto"/>
              <w:right w:val="single" w:sz="4" w:space="0" w:color="auto"/>
            </w:tcBorders>
            <w:shd w:val="clear" w:color="auto" w:fill="FFFFFF"/>
            <w:vAlign w:val="center"/>
            <w:hideMark/>
          </w:tcPr>
          <w:p w14:paraId="5CA416D6"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w:t>
            </w:r>
          </w:p>
        </w:tc>
        <w:tc>
          <w:tcPr>
            <w:tcW w:w="1065" w:type="pct"/>
            <w:tcBorders>
              <w:top w:val="nil"/>
              <w:left w:val="nil"/>
              <w:bottom w:val="single" w:sz="4" w:space="0" w:color="auto"/>
              <w:right w:val="single" w:sz="4" w:space="0" w:color="auto"/>
            </w:tcBorders>
            <w:shd w:val="clear" w:color="auto" w:fill="FFFFFF"/>
            <w:vAlign w:val="center"/>
            <w:hideMark/>
          </w:tcPr>
          <w:p w14:paraId="1E0CE7A3"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(9.918,72)</w:t>
            </w:r>
          </w:p>
        </w:tc>
      </w:tr>
      <w:tr w:rsidR="00867EBE" w14:paraId="57061E24" w14:textId="77777777" w:rsidTr="00767DF1">
        <w:trPr>
          <w:trHeight w:val="227"/>
        </w:trPr>
        <w:tc>
          <w:tcPr>
            <w:tcW w:w="287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26F32B4"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Total</w:t>
            </w:r>
          </w:p>
        </w:tc>
        <w:tc>
          <w:tcPr>
            <w:tcW w:w="1065" w:type="pct"/>
            <w:tcBorders>
              <w:top w:val="nil"/>
              <w:left w:val="nil"/>
              <w:bottom w:val="single" w:sz="4" w:space="0" w:color="auto"/>
              <w:right w:val="single" w:sz="4" w:space="0" w:color="auto"/>
            </w:tcBorders>
            <w:shd w:val="clear" w:color="auto" w:fill="D9D9D9" w:themeFill="background1" w:themeFillShade="D9"/>
            <w:vAlign w:val="center"/>
            <w:hideMark/>
          </w:tcPr>
          <w:p w14:paraId="2EF90E51"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(5.520.381,14)</w:t>
            </w:r>
          </w:p>
        </w:tc>
        <w:tc>
          <w:tcPr>
            <w:tcW w:w="1065" w:type="pct"/>
            <w:tcBorders>
              <w:top w:val="nil"/>
              <w:left w:val="nil"/>
              <w:bottom w:val="single" w:sz="4" w:space="0" w:color="auto"/>
              <w:right w:val="single" w:sz="4" w:space="0" w:color="auto"/>
            </w:tcBorders>
            <w:shd w:val="clear" w:color="auto" w:fill="D9D9D9" w:themeFill="background1" w:themeFillShade="D9"/>
            <w:vAlign w:val="center"/>
            <w:hideMark/>
          </w:tcPr>
          <w:p w14:paraId="23A6F4B2"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(4.695.508,15)</w:t>
            </w:r>
          </w:p>
        </w:tc>
      </w:tr>
    </w:tbl>
    <w:p w14:paraId="20BF1DE0" w14:textId="0B102F92" w:rsidR="00867EBE" w:rsidRDefault="00416856" w:rsidP="00867EBE">
      <w:pPr>
        <w:pStyle w:val="NormalWeb"/>
      </w:pPr>
      <w:r w:rsidRPr="00767DF1">
        <w:rPr>
          <w:rFonts w:ascii="Arial" w:hAnsi="Arial" w:cs="Arial"/>
          <w:b/>
          <w:bCs/>
          <w:sz w:val="20"/>
          <w:szCs w:val="20"/>
        </w:rPr>
        <w:lastRenderedPageBreak/>
        <w:t>29</w:t>
      </w:r>
      <w:r w:rsidR="00867EBE" w:rsidRPr="00767DF1">
        <w:rPr>
          <w:rFonts w:ascii="Arial" w:hAnsi="Arial" w:cs="Arial"/>
          <w:b/>
          <w:bCs/>
          <w:sz w:val="20"/>
          <w:szCs w:val="20"/>
        </w:rPr>
        <w:t>. Outros Dispêndios e Despesas Administrativas</w:t>
      </w:r>
    </w:p>
    <w:tbl>
      <w:tblPr>
        <w:tblW w:w="5000" w:type="pct"/>
        <w:tblCellMar>
          <w:left w:w="70" w:type="dxa"/>
          <w:right w:w="70" w:type="dxa"/>
        </w:tblCellMar>
        <w:tblLook w:val="04A0" w:firstRow="1" w:lastRow="0" w:firstColumn="1" w:lastColumn="0" w:noHBand="0" w:noVBand="1"/>
      </w:tblPr>
      <w:tblGrid>
        <w:gridCol w:w="6416"/>
        <w:gridCol w:w="2020"/>
        <w:gridCol w:w="2020"/>
      </w:tblGrid>
      <w:tr w:rsidR="00867EBE" w14:paraId="700CEADD" w14:textId="77777777" w:rsidTr="00E92FB4">
        <w:trPr>
          <w:trHeight w:val="227"/>
        </w:trPr>
        <w:tc>
          <w:tcPr>
            <w:tcW w:w="30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9E933"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Descrição</w:t>
            </w:r>
          </w:p>
        </w:tc>
        <w:tc>
          <w:tcPr>
            <w:tcW w:w="96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A426AA"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30/06/2021</w:t>
            </w:r>
          </w:p>
        </w:tc>
        <w:tc>
          <w:tcPr>
            <w:tcW w:w="96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A6C1922"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30/06/2020</w:t>
            </w:r>
          </w:p>
        </w:tc>
      </w:tr>
      <w:tr w:rsidR="00867EBE" w14:paraId="25FDE360" w14:textId="77777777" w:rsidTr="00E92FB4">
        <w:trPr>
          <w:trHeight w:val="227"/>
        </w:trPr>
        <w:tc>
          <w:tcPr>
            <w:tcW w:w="30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9B255C"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Água, Energia e Gás</w:t>
            </w:r>
          </w:p>
        </w:tc>
        <w:tc>
          <w:tcPr>
            <w:tcW w:w="966" w:type="pct"/>
            <w:tcBorders>
              <w:top w:val="nil"/>
              <w:left w:val="nil"/>
              <w:bottom w:val="single" w:sz="4" w:space="0" w:color="auto"/>
              <w:right w:val="single" w:sz="4" w:space="0" w:color="auto"/>
            </w:tcBorders>
            <w:shd w:val="clear" w:color="auto" w:fill="FFFFFF"/>
            <w:vAlign w:val="center"/>
            <w:hideMark/>
          </w:tcPr>
          <w:p w14:paraId="6CF504AC"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(62.923,09)</w:t>
            </w:r>
          </w:p>
        </w:tc>
        <w:tc>
          <w:tcPr>
            <w:tcW w:w="966" w:type="pct"/>
            <w:tcBorders>
              <w:top w:val="nil"/>
              <w:left w:val="nil"/>
              <w:bottom w:val="single" w:sz="4" w:space="0" w:color="auto"/>
              <w:right w:val="single" w:sz="4" w:space="0" w:color="auto"/>
            </w:tcBorders>
            <w:shd w:val="clear" w:color="auto" w:fill="FFFFFF"/>
            <w:vAlign w:val="center"/>
            <w:hideMark/>
          </w:tcPr>
          <w:p w14:paraId="0EC13AEA"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(97.603,14)</w:t>
            </w:r>
          </w:p>
        </w:tc>
      </w:tr>
      <w:tr w:rsidR="00867EBE" w14:paraId="676D0166" w14:textId="77777777" w:rsidTr="00E92FB4">
        <w:trPr>
          <w:trHeight w:val="227"/>
        </w:trPr>
        <w:tc>
          <w:tcPr>
            <w:tcW w:w="30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088E7A"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Aluguéis</w:t>
            </w:r>
          </w:p>
        </w:tc>
        <w:tc>
          <w:tcPr>
            <w:tcW w:w="966" w:type="pct"/>
            <w:tcBorders>
              <w:top w:val="nil"/>
              <w:left w:val="nil"/>
              <w:bottom w:val="single" w:sz="4" w:space="0" w:color="auto"/>
              <w:right w:val="single" w:sz="4" w:space="0" w:color="auto"/>
            </w:tcBorders>
            <w:shd w:val="clear" w:color="auto" w:fill="FFFFFF"/>
            <w:vAlign w:val="center"/>
            <w:hideMark/>
          </w:tcPr>
          <w:p w14:paraId="1B4EA56E"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(382.637,44)</w:t>
            </w:r>
          </w:p>
        </w:tc>
        <w:tc>
          <w:tcPr>
            <w:tcW w:w="966" w:type="pct"/>
            <w:tcBorders>
              <w:top w:val="nil"/>
              <w:left w:val="nil"/>
              <w:bottom w:val="single" w:sz="4" w:space="0" w:color="auto"/>
              <w:right w:val="single" w:sz="4" w:space="0" w:color="auto"/>
            </w:tcBorders>
            <w:shd w:val="clear" w:color="auto" w:fill="FFFFFF"/>
            <w:vAlign w:val="center"/>
            <w:hideMark/>
          </w:tcPr>
          <w:p w14:paraId="332D2EE6"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(344.852,93)</w:t>
            </w:r>
          </w:p>
        </w:tc>
      </w:tr>
      <w:tr w:rsidR="00867EBE" w14:paraId="732DADA2" w14:textId="77777777" w:rsidTr="00E92FB4">
        <w:trPr>
          <w:trHeight w:val="227"/>
        </w:trPr>
        <w:tc>
          <w:tcPr>
            <w:tcW w:w="30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BDB89B5"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Comunicações</w:t>
            </w:r>
          </w:p>
        </w:tc>
        <w:tc>
          <w:tcPr>
            <w:tcW w:w="966" w:type="pct"/>
            <w:tcBorders>
              <w:top w:val="nil"/>
              <w:left w:val="nil"/>
              <w:bottom w:val="single" w:sz="4" w:space="0" w:color="auto"/>
              <w:right w:val="single" w:sz="4" w:space="0" w:color="auto"/>
            </w:tcBorders>
            <w:shd w:val="clear" w:color="auto" w:fill="FFFFFF"/>
            <w:vAlign w:val="center"/>
            <w:hideMark/>
          </w:tcPr>
          <w:p w14:paraId="103ED4ED"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(171.126,77)</w:t>
            </w:r>
          </w:p>
        </w:tc>
        <w:tc>
          <w:tcPr>
            <w:tcW w:w="966" w:type="pct"/>
            <w:tcBorders>
              <w:top w:val="nil"/>
              <w:left w:val="nil"/>
              <w:bottom w:val="single" w:sz="4" w:space="0" w:color="auto"/>
              <w:right w:val="single" w:sz="4" w:space="0" w:color="auto"/>
            </w:tcBorders>
            <w:shd w:val="clear" w:color="auto" w:fill="FFFFFF"/>
            <w:vAlign w:val="center"/>
            <w:hideMark/>
          </w:tcPr>
          <w:p w14:paraId="557B385A"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(172.821,25)</w:t>
            </w:r>
          </w:p>
        </w:tc>
      </w:tr>
      <w:tr w:rsidR="00867EBE" w14:paraId="047BA6E7" w14:textId="77777777" w:rsidTr="00E92FB4">
        <w:trPr>
          <w:trHeight w:val="227"/>
        </w:trPr>
        <w:tc>
          <w:tcPr>
            <w:tcW w:w="30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6B10FE"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Manutenção e Conservação de Bens</w:t>
            </w:r>
          </w:p>
        </w:tc>
        <w:tc>
          <w:tcPr>
            <w:tcW w:w="966" w:type="pct"/>
            <w:tcBorders>
              <w:top w:val="nil"/>
              <w:left w:val="nil"/>
              <w:bottom w:val="single" w:sz="4" w:space="0" w:color="auto"/>
              <w:right w:val="single" w:sz="4" w:space="0" w:color="auto"/>
            </w:tcBorders>
            <w:shd w:val="clear" w:color="auto" w:fill="FFFFFF"/>
            <w:vAlign w:val="center"/>
            <w:hideMark/>
          </w:tcPr>
          <w:p w14:paraId="3877C4E7"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(62.747,88)</w:t>
            </w:r>
          </w:p>
        </w:tc>
        <w:tc>
          <w:tcPr>
            <w:tcW w:w="966" w:type="pct"/>
            <w:tcBorders>
              <w:top w:val="nil"/>
              <w:left w:val="nil"/>
              <w:bottom w:val="single" w:sz="4" w:space="0" w:color="auto"/>
              <w:right w:val="single" w:sz="4" w:space="0" w:color="auto"/>
            </w:tcBorders>
            <w:shd w:val="clear" w:color="auto" w:fill="FFFFFF"/>
            <w:vAlign w:val="center"/>
            <w:hideMark/>
          </w:tcPr>
          <w:p w14:paraId="65C9A995"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(35.070,98)</w:t>
            </w:r>
          </w:p>
        </w:tc>
      </w:tr>
      <w:tr w:rsidR="00867EBE" w14:paraId="7F78DB51" w14:textId="77777777" w:rsidTr="00E92FB4">
        <w:trPr>
          <w:trHeight w:val="227"/>
        </w:trPr>
        <w:tc>
          <w:tcPr>
            <w:tcW w:w="30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6BEA35E"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Material</w:t>
            </w:r>
          </w:p>
        </w:tc>
        <w:tc>
          <w:tcPr>
            <w:tcW w:w="966" w:type="pct"/>
            <w:tcBorders>
              <w:top w:val="nil"/>
              <w:left w:val="nil"/>
              <w:bottom w:val="single" w:sz="4" w:space="0" w:color="auto"/>
              <w:right w:val="single" w:sz="4" w:space="0" w:color="auto"/>
            </w:tcBorders>
            <w:shd w:val="clear" w:color="auto" w:fill="FFFFFF"/>
            <w:vAlign w:val="center"/>
            <w:hideMark/>
          </w:tcPr>
          <w:p w14:paraId="2A8E1083"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(68.420,75)</w:t>
            </w:r>
          </w:p>
        </w:tc>
        <w:tc>
          <w:tcPr>
            <w:tcW w:w="966" w:type="pct"/>
            <w:tcBorders>
              <w:top w:val="nil"/>
              <w:left w:val="nil"/>
              <w:bottom w:val="single" w:sz="4" w:space="0" w:color="auto"/>
              <w:right w:val="single" w:sz="4" w:space="0" w:color="auto"/>
            </w:tcBorders>
            <w:shd w:val="clear" w:color="auto" w:fill="FFFFFF"/>
            <w:vAlign w:val="center"/>
            <w:hideMark/>
          </w:tcPr>
          <w:p w14:paraId="271C3062"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(57.613,96)</w:t>
            </w:r>
          </w:p>
        </w:tc>
      </w:tr>
      <w:tr w:rsidR="00867EBE" w14:paraId="7482389D" w14:textId="77777777" w:rsidTr="00E92FB4">
        <w:trPr>
          <w:trHeight w:val="227"/>
        </w:trPr>
        <w:tc>
          <w:tcPr>
            <w:tcW w:w="30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82A9B6"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Processamento de Dados</w:t>
            </w:r>
          </w:p>
        </w:tc>
        <w:tc>
          <w:tcPr>
            <w:tcW w:w="966" w:type="pct"/>
            <w:tcBorders>
              <w:top w:val="nil"/>
              <w:left w:val="nil"/>
              <w:bottom w:val="single" w:sz="4" w:space="0" w:color="auto"/>
              <w:right w:val="single" w:sz="4" w:space="0" w:color="auto"/>
            </w:tcBorders>
            <w:shd w:val="clear" w:color="auto" w:fill="FFFFFF"/>
            <w:vAlign w:val="center"/>
            <w:hideMark/>
          </w:tcPr>
          <w:p w14:paraId="61B58B8C"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(694.453,68)</w:t>
            </w:r>
          </w:p>
        </w:tc>
        <w:tc>
          <w:tcPr>
            <w:tcW w:w="966" w:type="pct"/>
            <w:tcBorders>
              <w:top w:val="nil"/>
              <w:left w:val="nil"/>
              <w:bottom w:val="single" w:sz="4" w:space="0" w:color="auto"/>
              <w:right w:val="single" w:sz="4" w:space="0" w:color="auto"/>
            </w:tcBorders>
            <w:shd w:val="clear" w:color="auto" w:fill="FFFFFF"/>
            <w:vAlign w:val="center"/>
            <w:hideMark/>
          </w:tcPr>
          <w:p w14:paraId="0CB7714C"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(718.862,53)</w:t>
            </w:r>
          </w:p>
        </w:tc>
      </w:tr>
      <w:tr w:rsidR="00867EBE" w14:paraId="50FF21C3" w14:textId="77777777" w:rsidTr="00E92FB4">
        <w:trPr>
          <w:trHeight w:val="227"/>
        </w:trPr>
        <w:tc>
          <w:tcPr>
            <w:tcW w:w="30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C2CE3B"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Promoções e Relações Públicas</w:t>
            </w:r>
          </w:p>
        </w:tc>
        <w:tc>
          <w:tcPr>
            <w:tcW w:w="966" w:type="pct"/>
            <w:tcBorders>
              <w:top w:val="nil"/>
              <w:left w:val="nil"/>
              <w:bottom w:val="single" w:sz="4" w:space="0" w:color="auto"/>
              <w:right w:val="single" w:sz="4" w:space="0" w:color="auto"/>
            </w:tcBorders>
            <w:shd w:val="clear" w:color="auto" w:fill="FFFFFF"/>
            <w:vAlign w:val="center"/>
            <w:hideMark/>
          </w:tcPr>
          <w:p w14:paraId="466E7630"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(198.717,18)</w:t>
            </w:r>
          </w:p>
        </w:tc>
        <w:tc>
          <w:tcPr>
            <w:tcW w:w="966" w:type="pct"/>
            <w:tcBorders>
              <w:top w:val="nil"/>
              <w:left w:val="nil"/>
              <w:bottom w:val="single" w:sz="4" w:space="0" w:color="auto"/>
              <w:right w:val="single" w:sz="4" w:space="0" w:color="auto"/>
            </w:tcBorders>
            <w:shd w:val="clear" w:color="auto" w:fill="FFFFFF"/>
            <w:vAlign w:val="center"/>
            <w:hideMark/>
          </w:tcPr>
          <w:p w14:paraId="16B8F797"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(237.551,63)</w:t>
            </w:r>
          </w:p>
        </w:tc>
      </w:tr>
      <w:tr w:rsidR="00867EBE" w14:paraId="4B69FADD" w14:textId="77777777" w:rsidTr="00E92FB4">
        <w:trPr>
          <w:trHeight w:val="227"/>
        </w:trPr>
        <w:tc>
          <w:tcPr>
            <w:tcW w:w="30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6BF21BC"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Propaganda e Publicidade</w:t>
            </w:r>
          </w:p>
        </w:tc>
        <w:tc>
          <w:tcPr>
            <w:tcW w:w="966" w:type="pct"/>
            <w:tcBorders>
              <w:top w:val="nil"/>
              <w:left w:val="nil"/>
              <w:bottom w:val="single" w:sz="4" w:space="0" w:color="auto"/>
              <w:right w:val="single" w:sz="4" w:space="0" w:color="auto"/>
            </w:tcBorders>
            <w:shd w:val="clear" w:color="auto" w:fill="FFFFFF"/>
            <w:vAlign w:val="center"/>
            <w:hideMark/>
          </w:tcPr>
          <w:p w14:paraId="4D7E18B7"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(96.812,26)</w:t>
            </w:r>
          </w:p>
        </w:tc>
        <w:tc>
          <w:tcPr>
            <w:tcW w:w="966" w:type="pct"/>
            <w:tcBorders>
              <w:top w:val="nil"/>
              <w:left w:val="nil"/>
              <w:bottom w:val="single" w:sz="4" w:space="0" w:color="auto"/>
              <w:right w:val="single" w:sz="4" w:space="0" w:color="auto"/>
            </w:tcBorders>
            <w:shd w:val="clear" w:color="auto" w:fill="FFFFFF"/>
            <w:vAlign w:val="center"/>
            <w:hideMark/>
          </w:tcPr>
          <w:p w14:paraId="79870223"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(93.222,02)</w:t>
            </w:r>
          </w:p>
        </w:tc>
      </w:tr>
      <w:tr w:rsidR="00867EBE" w14:paraId="1F81435A" w14:textId="77777777" w:rsidTr="00E92FB4">
        <w:trPr>
          <w:trHeight w:val="227"/>
        </w:trPr>
        <w:tc>
          <w:tcPr>
            <w:tcW w:w="30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C9DDC2"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Seguros</w:t>
            </w:r>
          </w:p>
        </w:tc>
        <w:tc>
          <w:tcPr>
            <w:tcW w:w="966" w:type="pct"/>
            <w:tcBorders>
              <w:top w:val="nil"/>
              <w:left w:val="nil"/>
              <w:bottom w:val="single" w:sz="4" w:space="0" w:color="auto"/>
              <w:right w:val="single" w:sz="4" w:space="0" w:color="auto"/>
            </w:tcBorders>
            <w:shd w:val="clear" w:color="auto" w:fill="FFFFFF"/>
            <w:vAlign w:val="center"/>
            <w:hideMark/>
          </w:tcPr>
          <w:p w14:paraId="4A4D1D6A"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(37.841,94)</w:t>
            </w:r>
          </w:p>
        </w:tc>
        <w:tc>
          <w:tcPr>
            <w:tcW w:w="966" w:type="pct"/>
            <w:tcBorders>
              <w:top w:val="nil"/>
              <w:left w:val="nil"/>
              <w:bottom w:val="single" w:sz="4" w:space="0" w:color="auto"/>
              <w:right w:val="single" w:sz="4" w:space="0" w:color="auto"/>
            </w:tcBorders>
            <w:shd w:val="clear" w:color="auto" w:fill="FFFFFF"/>
            <w:vAlign w:val="center"/>
            <w:hideMark/>
          </w:tcPr>
          <w:p w14:paraId="0B6E3F5B"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(29.127,25)</w:t>
            </w:r>
          </w:p>
        </w:tc>
      </w:tr>
      <w:tr w:rsidR="00867EBE" w14:paraId="08E89BE4" w14:textId="77777777" w:rsidTr="00E92FB4">
        <w:trPr>
          <w:trHeight w:val="227"/>
        </w:trPr>
        <w:tc>
          <w:tcPr>
            <w:tcW w:w="30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D019D80"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Serviços do Sistema Financeiro</w:t>
            </w:r>
          </w:p>
        </w:tc>
        <w:tc>
          <w:tcPr>
            <w:tcW w:w="966" w:type="pct"/>
            <w:tcBorders>
              <w:top w:val="nil"/>
              <w:left w:val="nil"/>
              <w:bottom w:val="single" w:sz="4" w:space="0" w:color="auto"/>
              <w:right w:val="single" w:sz="4" w:space="0" w:color="auto"/>
            </w:tcBorders>
            <w:shd w:val="clear" w:color="auto" w:fill="FFFFFF"/>
            <w:vAlign w:val="center"/>
            <w:hideMark/>
          </w:tcPr>
          <w:p w14:paraId="02040E1F"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(867.344,99)</w:t>
            </w:r>
          </w:p>
        </w:tc>
        <w:tc>
          <w:tcPr>
            <w:tcW w:w="966" w:type="pct"/>
            <w:tcBorders>
              <w:top w:val="nil"/>
              <w:left w:val="nil"/>
              <w:bottom w:val="single" w:sz="4" w:space="0" w:color="auto"/>
              <w:right w:val="single" w:sz="4" w:space="0" w:color="auto"/>
            </w:tcBorders>
            <w:shd w:val="clear" w:color="auto" w:fill="FFFFFF"/>
            <w:vAlign w:val="center"/>
            <w:hideMark/>
          </w:tcPr>
          <w:p w14:paraId="709E6DD6"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(850.994,36)</w:t>
            </w:r>
          </w:p>
        </w:tc>
      </w:tr>
      <w:tr w:rsidR="00867EBE" w14:paraId="4DD6A18D" w14:textId="77777777" w:rsidTr="00E92FB4">
        <w:trPr>
          <w:trHeight w:val="227"/>
        </w:trPr>
        <w:tc>
          <w:tcPr>
            <w:tcW w:w="30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B128A8"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Serviços de Terceiros</w:t>
            </w:r>
          </w:p>
        </w:tc>
        <w:tc>
          <w:tcPr>
            <w:tcW w:w="966" w:type="pct"/>
            <w:tcBorders>
              <w:top w:val="nil"/>
              <w:left w:val="nil"/>
              <w:bottom w:val="single" w:sz="4" w:space="0" w:color="auto"/>
              <w:right w:val="single" w:sz="4" w:space="0" w:color="auto"/>
            </w:tcBorders>
            <w:shd w:val="clear" w:color="auto" w:fill="FFFFFF"/>
            <w:vAlign w:val="center"/>
            <w:hideMark/>
          </w:tcPr>
          <w:p w14:paraId="4D71A307"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(448.675,81)</w:t>
            </w:r>
          </w:p>
        </w:tc>
        <w:tc>
          <w:tcPr>
            <w:tcW w:w="966" w:type="pct"/>
            <w:tcBorders>
              <w:top w:val="nil"/>
              <w:left w:val="nil"/>
              <w:bottom w:val="single" w:sz="4" w:space="0" w:color="auto"/>
              <w:right w:val="single" w:sz="4" w:space="0" w:color="auto"/>
            </w:tcBorders>
            <w:shd w:val="clear" w:color="auto" w:fill="FFFFFF"/>
            <w:vAlign w:val="center"/>
            <w:hideMark/>
          </w:tcPr>
          <w:p w14:paraId="1B880FE6"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(334.779,47)</w:t>
            </w:r>
          </w:p>
        </w:tc>
      </w:tr>
      <w:tr w:rsidR="00867EBE" w14:paraId="42A81592" w14:textId="77777777" w:rsidTr="00E92FB4">
        <w:trPr>
          <w:trHeight w:val="227"/>
        </w:trPr>
        <w:tc>
          <w:tcPr>
            <w:tcW w:w="30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008480"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Serviços de Vigilância e Segurança</w:t>
            </w:r>
          </w:p>
        </w:tc>
        <w:tc>
          <w:tcPr>
            <w:tcW w:w="966" w:type="pct"/>
            <w:tcBorders>
              <w:top w:val="nil"/>
              <w:left w:val="nil"/>
              <w:bottom w:val="single" w:sz="4" w:space="0" w:color="auto"/>
              <w:right w:val="single" w:sz="4" w:space="0" w:color="auto"/>
            </w:tcBorders>
            <w:shd w:val="clear" w:color="auto" w:fill="FFFFFF"/>
            <w:vAlign w:val="center"/>
            <w:hideMark/>
          </w:tcPr>
          <w:p w14:paraId="34E7FA04"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(186.024,42)</w:t>
            </w:r>
          </w:p>
        </w:tc>
        <w:tc>
          <w:tcPr>
            <w:tcW w:w="966" w:type="pct"/>
            <w:tcBorders>
              <w:top w:val="nil"/>
              <w:left w:val="nil"/>
              <w:bottom w:val="single" w:sz="4" w:space="0" w:color="auto"/>
              <w:right w:val="single" w:sz="4" w:space="0" w:color="auto"/>
            </w:tcBorders>
            <w:shd w:val="clear" w:color="auto" w:fill="FFFFFF"/>
            <w:vAlign w:val="center"/>
            <w:hideMark/>
          </w:tcPr>
          <w:p w14:paraId="426F4B49"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(177.975,08)</w:t>
            </w:r>
          </w:p>
        </w:tc>
      </w:tr>
      <w:tr w:rsidR="00867EBE" w14:paraId="593117F4" w14:textId="77777777" w:rsidTr="00E92FB4">
        <w:trPr>
          <w:trHeight w:val="227"/>
        </w:trPr>
        <w:tc>
          <w:tcPr>
            <w:tcW w:w="30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5506B03"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Serviços Técnicos Especializados</w:t>
            </w:r>
          </w:p>
        </w:tc>
        <w:tc>
          <w:tcPr>
            <w:tcW w:w="966" w:type="pct"/>
            <w:tcBorders>
              <w:top w:val="nil"/>
              <w:left w:val="nil"/>
              <w:bottom w:val="single" w:sz="4" w:space="0" w:color="auto"/>
              <w:right w:val="single" w:sz="4" w:space="0" w:color="auto"/>
            </w:tcBorders>
            <w:shd w:val="clear" w:color="auto" w:fill="FFFFFF"/>
            <w:vAlign w:val="center"/>
            <w:hideMark/>
          </w:tcPr>
          <w:p w14:paraId="39263E49"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(638.852,66)</w:t>
            </w:r>
          </w:p>
        </w:tc>
        <w:tc>
          <w:tcPr>
            <w:tcW w:w="966" w:type="pct"/>
            <w:tcBorders>
              <w:top w:val="nil"/>
              <w:left w:val="nil"/>
              <w:bottom w:val="single" w:sz="4" w:space="0" w:color="auto"/>
              <w:right w:val="single" w:sz="4" w:space="0" w:color="auto"/>
            </w:tcBorders>
            <w:shd w:val="clear" w:color="auto" w:fill="FFFFFF"/>
            <w:vAlign w:val="center"/>
            <w:hideMark/>
          </w:tcPr>
          <w:p w14:paraId="0B305B74"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(786.710,53)</w:t>
            </w:r>
          </w:p>
        </w:tc>
      </w:tr>
      <w:tr w:rsidR="00867EBE" w14:paraId="09C09855" w14:textId="77777777" w:rsidTr="00E92FB4">
        <w:trPr>
          <w:trHeight w:val="227"/>
        </w:trPr>
        <w:tc>
          <w:tcPr>
            <w:tcW w:w="30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B70C8ED"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Transporte</w:t>
            </w:r>
          </w:p>
        </w:tc>
        <w:tc>
          <w:tcPr>
            <w:tcW w:w="966" w:type="pct"/>
            <w:tcBorders>
              <w:top w:val="nil"/>
              <w:left w:val="nil"/>
              <w:bottom w:val="single" w:sz="4" w:space="0" w:color="auto"/>
              <w:right w:val="single" w:sz="4" w:space="0" w:color="auto"/>
            </w:tcBorders>
            <w:shd w:val="clear" w:color="auto" w:fill="FFFFFF"/>
            <w:vAlign w:val="center"/>
            <w:hideMark/>
          </w:tcPr>
          <w:p w14:paraId="40D90B68"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(348.295,06)</w:t>
            </w:r>
          </w:p>
        </w:tc>
        <w:tc>
          <w:tcPr>
            <w:tcW w:w="966" w:type="pct"/>
            <w:tcBorders>
              <w:top w:val="nil"/>
              <w:left w:val="nil"/>
              <w:bottom w:val="single" w:sz="4" w:space="0" w:color="auto"/>
              <w:right w:val="single" w:sz="4" w:space="0" w:color="auto"/>
            </w:tcBorders>
            <w:shd w:val="clear" w:color="auto" w:fill="FFFFFF"/>
            <w:vAlign w:val="center"/>
            <w:hideMark/>
          </w:tcPr>
          <w:p w14:paraId="6197706B"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(424.031,32)</w:t>
            </w:r>
          </w:p>
        </w:tc>
      </w:tr>
      <w:tr w:rsidR="00867EBE" w14:paraId="44726809" w14:textId="77777777" w:rsidTr="00E92FB4">
        <w:trPr>
          <w:trHeight w:val="227"/>
        </w:trPr>
        <w:tc>
          <w:tcPr>
            <w:tcW w:w="30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A0B817"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Viagem no País</w:t>
            </w:r>
          </w:p>
        </w:tc>
        <w:tc>
          <w:tcPr>
            <w:tcW w:w="966" w:type="pct"/>
            <w:tcBorders>
              <w:top w:val="nil"/>
              <w:left w:val="nil"/>
              <w:bottom w:val="single" w:sz="4" w:space="0" w:color="auto"/>
              <w:right w:val="single" w:sz="4" w:space="0" w:color="auto"/>
            </w:tcBorders>
            <w:shd w:val="clear" w:color="auto" w:fill="FFFFFF"/>
            <w:vAlign w:val="center"/>
            <w:hideMark/>
          </w:tcPr>
          <w:p w14:paraId="7CC32192"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(23.354,82)</w:t>
            </w:r>
          </w:p>
        </w:tc>
        <w:tc>
          <w:tcPr>
            <w:tcW w:w="966" w:type="pct"/>
            <w:tcBorders>
              <w:top w:val="nil"/>
              <w:left w:val="nil"/>
              <w:bottom w:val="single" w:sz="4" w:space="0" w:color="auto"/>
              <w:right w:val="single" w:sz="4" w:space="0" w:color="auto"/>
            </w:tcBorders>
            <w:shd w:val="clear" w:color="auto" w:fill="FFFFFF"/>
            <w:vAlign w:val="center"/>
            <w:hideMark/>
          </w:tcPr>
          <w:p w14:paraId="64EBC85C"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(19.552,60)</w:t>
            </w:r>
          </w:p>
        </w:tc>
      </w:tr>
      <w:tr w:rsidR="00867EBE" w14:paraId="4111A2F6" w14:textId="77777777" w:rsidTr="00E92FB4">
        <w:trPr>
          <w:trHeight w:val="227"/>
        </w:trPr>
        <w:tc>
          <w:tcPr>
            <w:tcW w:w="30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40DE959"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Outras Despesas Administrativas</w:t>
            </w:r>
          </w:p>
        </w:tc>
        <w:tc>
          <w:tcPr>
            <w:tcW w:w="966" w:type="pct"/>
            <w:tcBorders>
              <w:top w:val="nil"/>
              <w:left w:val="nil"/>
              <w:bottom w:val="single" w:sz="4" w:space="0" w:color="auto"/>
              <w:right w:val="single" w:sz="4" w:space="0" w:color="auto"/>
            </w:tcBorders>
            <w:shd w:val="clear" w:color="auto" w:fill="FFFFFF"/>
            <w:vAlign w:val="center"/>
            <w:hideMark/>
          </w:tcPr>
          <w:p w14:paraId="54BDF17E"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(913.401,55)</w:t>
            </w:r>
          </w:p>
        </w:tc>
        <w:tc>
          <w:tcPr>
            <w:tcW w:w="966" w:type="pct"/>
            <w:tcBorders>
              <w:top w:val="nil"/>
              <w:left w:val="nil"/>
              <w:bottom w:val="single" w:sz="4" w:space="0" w:color="auto"/>
              <w:right w:val="single" w:sz="4" w:space="0" w:color="auto"/>
            </w:tcBorders>
            <w:shd w:val="clear" w:color="auto" w:fill="FFFFFF"/>
            <w:vAlign w:val="center"/>
            <w:hideMark/>
          </w:tcPr>
          <w:p w14:paraId="15E659D9"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(920.021,56)</w:t>
            </w:r>
          </w:p>
        </w:tc>
      </w:tr>
      <w:tr w:rsidR="00867EBE" w14:paraId="047696D6" w14:textId="77777777" w:rsidTr="00E92FB4">
        <w:trPr>
          <w:trHeight w:val="227"/>
        </w:trPr>
        <w:tc>
          <w:tcPr>
            <w:tcW w:w="30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CA59BFF"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Despesas de Depreciação</w:t>
            </w:r>
          </w:p>
        </w:tc>
        <w:tc>
          <w:tcPr>
            <w:tcW w:w="966" w:type="pct"/>
            <w:tcBorders>
              <w:top w:val="nil"/>
              <w:left w:val="nil"/>
              <w:bottom w:val="single" w:sz="4" w:space="0" w:color="auto"/>
              <w:right w:val="single" w:sz="4" w:space="0" w:color="auto"/>
            </w:tcBorders>
            <w:shd w:val="clear" w:color="auto" w:fill="FFFFFF"/>
            <w:vAlign w:val="center"/>
            <w:hideMark/>
          </w:tcPr>
          <w:p w14:paraId="585E5D4D"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(501.445,34)</w:t>
            </w:r>
          </w:p>
        </w:tc>
        <w:tc>
          <w:tcPr>
            <w:tcW w:w="966" w:type="pct"/>
            <w:tcBorders>
              <w:top w:val="nil"/>
              <w:left w:val="nil"/>
              <w:bottom w:val="single" w:sz="4" w:space="0" w:color="auto"/>
              <w:right w:val="single" w:sz="4" w:space="0" w:color="auto"/>
            </w:tcBorders>
            <w:shd w:val="clear" w:color="auto" w:fill="FFFFFF"/>
            <w:vAlign w:val="center"/>
            <w:hideMark/>
          </w:tcPr>
          <w:p w14:paraId="372E40BE"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(462.812,35)</w:t>
            </w:r>
          </w:p>
        </w:tc>
      </w:tr>
      <w:tr w:rsidR="00867EBE" w14:paraId="5BA5B6AE" w14:textId="77777777" w:rsidTr="00E92FB4">
        <w:trPr>
          <w:trHeight w:val="227"/>
        </w:trPr>
        <w:tc>
          <w:tcPr>
            <w:tcW w:w="30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485531A"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Total</w:t>
            </w:r>
          </w:p>
        </w:tc>
        <w:tc>
          <w:tcPr>
            <w:tcW w:w="966" w:type="pct"/>
            <w:tcBorders>
              <w:top w:val="nil"/>
              <w:left w:val="nil"/>
              <w:bottom w:val="single" w:sz="4" w:space="0" w:color="auto"/>
              <w:right w:val="single" w:sz="4" w:space="0" w:color="auto"/>
            </w:tcBorders>
            <w:shd w:val="clear" w:color="auto" w:fill="D9D9D9" w:themeFill="background1" w:themeFillShade="D9"/>
            <w:vAlign w:val="center"/>
            <w:hideMark/>
          </w:tcPr>
          <w:p w14:paraId="19D1F19A"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(5.703.075,64)</w:t>
            </w:r>
          </w:p>
        </w:tc>
        <w:tc>
          <w:tcPr>
            <w:tcW w:w="966" w:type="pct"/>
            <w:tcBorders>
              <w:top w:val="nil"/>
              <w:left w:val="nil"/>
              <w:bottom w:val="single" w:sz="4" w:space="0" w:color="auto"/>
              <w:right w:val="single" w:sz="4" w:space="0" w:color="auto"/>
            </w:tcBorders>
            <w:shd w:val="clear" w:color="auto" w:fill="D9D9D9" w:themeFill="background1" w:themeFillShade="D9"/>
            <w:vAlign w:val="center"/>
            <w:hideMark/>
          </w:tcPr>
          <w:p w14:paraId="262E5CAA"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(5.763.602,96)</w:t>
            </w:r>
          </w:p>
        </w:tc>
      </w:tr>
    </w:tbl>
    <w:p w14:paraId="7F5E11A4" w14:textId="4A52B8AC" w:rsidR="00867EBE" w:rsidRDefault="00867EBE" w:rsidP="00867EBE">
      <w:pPr>
        <w:pStyle w:val="NormalWeb"/>
      </w:pPr>
      <w:r w:rsidRPr="00767DF1">
        <w:rPr>
          <w:rFonts w:ascii="Arial" w:hAnsi="Arial" w:cs="Arial"/>
          <w:b/>
          <w:bCs/>
          <w:sz w:val="20"/>
          <w:szCs w:val="20"/>
        </w:rPr>
        <w:t>3</w:t>
      </w:r>
      <w:r w:rsidR="00416856" w:rsidRPr="00767DF1">
        <w:rPr>
          <w:rFonts w:ascii="Arial" w:hAnsi="Arial" w:cs="Arial"/>
          <w:b/>
          <w:bCs/>
          <w:sz w:val="20"/>
          <w:szCs w:val="20"/>
        </w:rPr>
        <w:t>0</w:t>
      </w:r>
      <w:r w:rsidRPr="00767DF1">
        <w:rPr>
          <w:rFonts w:ascii="Arial" w:hAnsi="Arial" w:cs="Arial"/>
          <w:b/>
          <w:bCs/>
          <w:sz w:val="20"/>
          <w:szCs w:val="20"/>
        </w:rPr>
        <w:t>. Outros Ingressos e Receitas Operacionais</w:t>
      </w:r>
    </w:p>
    <w:tbl>
      <w:tblPr>
        <w:tblW w:w="5000" w:type="pct"/>
        <w:tblCellMar>
          <w:left w:w="70" w:type="dxa"/>
          <w:right w:w="70" w:type="dxa"/>
        </w:tblCellMar>
        <w:tblLook w:val="04A0" w:firstRow="1" w:lastRow="0" w:firstColumn="1" w:lastColumn="0" w:noHBand="0" w:noVBand="1"/>
      </w:tblPr>
      <w:tblGrid>
        <w:gridCol w:w="6210"/>
        <w:gridCol w:w="2123"/>
        <w:gridCol w:w="2123"/>
      </w:tblGrid>
      <w:tr w:rsidR="00867EBE" w14:paraId="36846B91" w14:textId="77777777" w:rsidTr="00E92FB4">
        <w:trPr>
          <w:trHeight w:val="227"/>
        </w:trPr>
        <w:tc>
          <w:tcPr>
            <w:tcW w:w="29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D7B803"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Descrição</w:t>
            </w:r>
          </w:p>
        </w:tc>
        <w:tc>
          <w:tcPr>
            <w:tcW w:w="10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BB399C"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30/06/2021</w:t>
            </w:r>
          </w:p>
        </w:tc>
        <w:tc>
          <w:tcPr>
            <w:tcW w:w="101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59DEC71"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30/06/2020</w:t>
            </w:r>
          </w:p>
        </w:tc>
      </w:tr>
      <w:tr w:rsidR="00867EBE" w14:paraId="22202E45" w14:textId="77777777" w:rsidTr="00E92FB4">
        <w:trPr>
          <w:trHeight w:val="227"/>
        </w:trPr>
        <w:tc>
          <w:tcPr>
            <w:tcW w:w="297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1F5C37"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Recuperação de Encargos e Despesas</w:t>
            </w:r>
          </w:p>
        </w:tc>
        <w:tc>
          <w:tcPr>
            <w:tcW w:w="1015" w:type="pct"/>
            <w:tcBorders>
              <w:top w:val="nil"/>
              <w:left w:val="nil"/>
              <w:bottom w:val="single" w:sz="4" w:space="0" w:color="auto"/>
              <w:right w:val="single" w:sz="4" w:space="0" w:color="auto"/>
            </w:tcBorders>
            <w:shd w:val="clear" w:color="auto" w:fill="FFFFFF"/>
            <w:vAlign w:val="center"/>
            <w:hideMark/>
          </w:tcPr>
          <w:p w14:paraId="7B2168D8"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351.713,68</w:t>
            </w:r>
          </w:p>
        </w:tc>
        <w:tc>
          <w:tcPr>
            <w:tcW w:w="1015" w:type="pct"/>
            <w:tcBorders>
              <w:top w:val="nil"/>
              <w:left w:val="nil"/>
              <w:bottom w:val="single" w:sz="4" w:space="0" w:color="auto"/>
              <w:right w:val="single" w:sz="4" w:space="0" w:color="auto"/>
            </w:tcBorders>
            <w:shd w:val="clear" w:color="auto" w:fill="FFFFFF"/>
            <w:vAlign w:val="center"/>
            <w:hideMark/>
          </w:tcPr>
          <w:p w14:paraId="4BC00F85"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98.395,78</w:t>
            </w:r>
          </w:p>
        </w:tc>
      </w:tr>
      <w:tr w:rsidR="00867EBE" w14:paraId="3960FEE3" w14:textId="77777777" w:rsidTr="00E92FB4">
        <w:trPr>
          <w:trHeight w:val="227"/>
        </w:trPr>
        <w:tc>
          <w:tcPr>
            <w:tcW w:w="297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79BD572"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Dividendos</w:t>
            </w:r>
          </w:p>
        </w:tc>
        <w:tc>
          <w:tcPr>
            <w:tcW w:w="1015" w:type="pct"/>
            <w:tcBorders>
              <w:top w:val="nil"/>
              <w:left w:val="nil"/>
              <w:bottom w:val="single" w:sz="4" w:space="0" w:color="auto"/>
              <w:right w:val="single" w:sz="4" w:space="0" w:color="auto"/>
            </w:tcBorders>
            <w:shd w:val="clear" w:color="auto" w:fill="FFFFFF"/>
            <w:vAlign w:val="center"/>
            <w:hideMark/>
          </w:tcPr>
          <w:p w14:paraId="40586216"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784,84</w:t>
            </w:r>
          </w:p>
        </w:tc>
        <w:tc>
          <w:tcPr>
            <w:tcW w:w="1015" w:type="pct"/>
            <w:tcBorders>
              <w:top w:val="nil"/>
              <w:left w:val="nil"/>
              <w:bottom w:val="single" w:sz="4" w:space="0" w:color="auto"/>
              <w:right w:val="single" w:sz="4" w:space="0" w:color="auto"/>
            </w:tcBorders>
            <w:shd w:val="clear" w:color="auto" w:fill="FFFFFF"/>
            <w:vAlign w:val="center"/>
            <w:hideMark/>
          </w:tcPr>
          <w:p w14:paraId="19B7C082"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2.078,83</w:t>
            </w:r>
          </w:p>
        </w:tc>
      </w:tr>
      <w:tr w:rsidR="00867EBE" w14:paraId="20B7535B" w14:textId="77777777" w:rsidTr="00E92FB4">
        <w:trPr>
          <w:trHeight w:val="227"/>
        </w:trPr>
        <w:tc>
          <w:tcPr>
            <w:tcW w:w="297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91F2520"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Rendas de Cartão e Adquirência</w:t>
            </w:r>
          </w:p>
        </w:tc>
        <w:tc>
          <w:tcPr>
            <w:tcW w:w="1015" w:type="pct"/>
            <w:tcBorders>
              <w:top w:val="nil"/>
              <w:left w:val="nil"/>
              <w:bottom w:val="single" w:sz="4" w:space="0" w:color="auto"/>
              <w:right w:val="single" w:sz="4" w:space="0" w:color="auto"/>
            </w:tcBorders>
            <w:shd w:val="clear" w:color="auto" w:fill="FFFFFF"/>
            <w:vAlign w:val="center"/>
            <w:hideMark/>
          </w:tcPr>
          <w:p w14:paraId="1AE03496"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961.393,99</w:t>
            </w:r>
          </w:p>
        </w:tc>
        <w:tc>
          <w:tcPr>
            <w:tcW w:w="1015" w:type="pct"/>
            <w:tcBorders>
              <w:top w:val="nil"/>
              <w:left w:val="nil"/>
              <w:bottom w:val="single" w:sz="4" w:space="0" w:color="auto"/>
              <w:right w:val="single" w:sz="4" w:space="0" w:color="auto"/>
            </w:tcBorders>
            <w:shd w:val="clear" w:color="auto" w:fill="FFFFFF"/>
            <w:vAlign w:val="center"/>
            <w:hideMark/>
          </w:tcPr>
          <w:p w14:paraId="264E30EA"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1.010.313,50</w:t>
            </w:r>
          </w:p>
        </w:tc>
      </w:tr>
      <w:tr w:rsidR="00867EBE" w14:paraId="245EA7F6" w14:textId="77777777" w:rsidTr="00E92FB4">
        <w:trPr>
          <w:trHeight w:val="227"/>
        </w:trPr>
        <w:tc>
          <w:tcPr>
            <w:tcW w:w="297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4059570"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Atualização de Depósitos Judiciais</w:t>
            </w:r>
          </w:p>
        </w:tc>
        <w:tc>
          <w:tcPr>
            <w:tcW w:w="1015" w:type="pct"/>
            <w:tcBorders>
              <w:top w:val="nil"/>
              <w:left w:val="nil"/>
              <w:bottom w:val="single" w:sz="4" w:space="0" w:color="auto"/>
              <w:right w:val="single" w:sz="4" w:space="0" w:color="auto"/>
            </w:tcBorders>
            <w:shd w:val="clear" w:color="auto" w:fill="FFFFFF"/>
            <w:vAlign w:val="center"/>
            <w:hideMark/>
          </w:tcPr>
          <w:p w14:paraId="5542B92F"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1.169,80</w:t>
            </w:r>
          </w:p>
        </w:tc>
        <w:tc>
          <w:tcPr>
            <w:tcW w:w="1015" w:type="pct"/>
            <w:tcBorders>
              <w:top w:val="nil"/>
              <w:left w:val="nil"/>
              <w:bottom w:val="single" w:sz="4" w:space="0" w:color="auto"/>
              <w:right w:val="single" w:sz="4" w:space="0" w:color="auto"/>
            </w:tcBorders>
            <w:shd w:val="clear" w:color="auto" w:fill="FFFFFF"/>
            <w:vAlign w:val="center"/>
            <w:hideMark/>
          </w:tcPr>
          <w:p w14:paraId="7BC7358F"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1.333,59</w:t>
            </w:r>
          </w:p>
        </w:tc>
      </w:tr>
      <w:tr w:rsidR="00867EBE" w14:paraId="11758B52" w14:textId="77777777" w:rsidTr="00E92FB4">
        <w:trPr>
          <w:trHeight w:val="227"/>
        </w:trPr>
        <w:tc>
          <w:tcPr>
            <w:tcW w:w="297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5E4954"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Rendas de Repasses Interfinanceiros</w:t>
            </w:r>
          </w:p>
        </w:tc>
        <w:tc>
          <w:tcPr>
            <w:tcW w:w="1015" w:type="pct"/>
            <w:tcBorders>
              <w:top w:val="nil"/>
              <w:left w:val="nil"/>
              <w:bottom w:val="single" w:sz="4" w:space="0" w:color="auto"/>
              <w:right w:val="single" w:sz="4" w:space="0" w:color="auto"/>
            </w:tcBorders>
            <w:shd w:val="clear" w:color="auto" w:fill="FFFFFF"/>
            <w:vAlign w:val="center"/>
            <w:hideMark/>
          </w:tcPr>
          <w:p w14:paraId="623007DC"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299.224,27</w:t>
            </w:r>
          </w:p>
        </w:tc>
        <w:tc>
          <w:tcPr>
            <w:tcW w:w="1015" w:type="pct"/>
            <w:tcBorders>
              <w:top w:val="nil"/>
              <w:left w:val="nil"/>
              <w:bottom w:val="single" w:sz="4" w:space="0" w:color="auto"/>
              <w:right w:val="single" w:sz="4" w:space="0" w:color="auto"/>
            </w:tcBorders>
            <w:shd w:val="clear" w:color="auto" w:fill="FFFFFF"/>
            <w:vAlign w:val="center"/>
            <w:hideMark/>
          </w:tcPr>
          <w:p w14:paraId="67AA75C9"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325.457,60</w:t>
            </w:r>
          </w:p>
        </w:tc>
      </w:tr>
      <w:tr w:rsidR="00867EBE" w14:paraId="77285448" w14:textId="77777777" w:rsidTr="00E92FB4">
        <w:trPr>
          <w:trHeight w:val="227"/>
        </w:trPr>
        <w:tc>
          <w:tcPr>
            <w:tcW w:w="297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56E8075"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Sobras Recebidas da Central</w:t>
            </w:r>
          </w:p>
        </w:tc>
        <w:tc>
          <w:tcPr>
            <w:tcW w:w="1015" w:type="pct"/>
            <w:tcBorders>
              <w:top w:val="nil"/>
              <w:left w:val="nil"/>
              <w:bottom w:val="single" w:sz="4" w:space="0" w:color="auto"/>
              <w:right w:val="single" w:sz="4" w:space="0" w:color="auto"/>
            </w:tcBorders>
            <w:shd w:val="clear" w:color="auto" w:fill="FFFFFF"/>
            <w:vAlign w:val="center"/>
            <w:hideMark/>
          </w:tcPr>
          <w:p w14:paraId="5B430722"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743.017,21</w:t>
            </w:r>
          </w:p>
        </w:tc>
        <w:tc>
          <w:tcPr>
            <w:tcW w:w="1015" w:type="pct"/>
            <w:tcBorders>
              <w:top w:val="nil"/>
              <w:left w:val="nil"/>
              <w:bottom w:val="single" w:sz="4" w:space="0" w:color="auto"/>
              <w:right w:val="single" w:sz="4" w:space="0" w:color="auto"/>
            </w:tcBorders>
            <w:shd w:val="clear" w:color="auto" w:fill="FFFFFF"/>
            <w:vAlign w:val="center"/>
            <w:hideMark/>
          </w:tcPr>
          <w:p w14:paraId="35757C24"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521.371,16</w:t>
            </w:r>
          </w:p>
        </w:tc>
      </w:tr>
      <w:tr w:rsidR="00867EBE" w14:paraId="240D98B8" w14:textId="77777777" w:rsidTr="00E92FB4">
        <w:trPr>
          <w:trHeight w:val="227"/>
        </w:trPr>
        <w:tc>
          <w:tcPr>
            <w:tcW w:w="297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1363AE0"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Outras Receitas e Ingressos Operacionais</w:t>
            </w:r>
          </w:p>
        </w:tc>
        <w:tc>
          <w:tcPr>
            <w:tcW w:w="1015" w:type="pct"/>
            <w:tcBorders>
              <w:top w:val="nil"/>
              <w:left w:val="nil"/>
              <w:bottom w:val="single" w:sz="4" w:space="0" w:color="auto"/>
              <w:right w:val="single" w:sz="4" w:space="0" w:color="auto"/>
            </w:tcBorders>
            <w:shd w:val="clear" w:color="auto" w:fill="FFFFFF"/>
            <w:vAlign w:val="center"/>
            <w:hideMark/>
          </w:tcPr>
          <w:p w14:paraId="787D92CA"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89.532,28</w:t>
            </w:r>
          </w:p>
        </w:tc>
        <w:tc>
          <w:tcPr>
            <w:tcW w:w="1015" w:type="pct"/>
            <w:tcBorders>
              <w:top w:val="nil"/>
              <w:left w:val="nil"/>
              <w:bottom w:val="single" w:sz="4" w:space="0" w:color="auto"/>
              <w:right w:val="single" w:sz="4" w:space="0" w:color="auto"/>
            </w:tcBorders>
            <w:shd w:val="clear" w:color="auto" w:fill="FFFFFF"/>
            <w:vAlign w:val="center"/>
            <w:hideMark/>
          </w:tcPr>
          <w:p w14:paraId="04755369"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151.401,32</w:t>
            </w:r>
          </w:p>
        </w:tc>
      </w:tr>
      <w:tr w:rsidR="00867EBE" w14:paraId="4BFDCDD6" w14:textId="77777777" w:rsidTr="00E92FB4">
        <w:trPr>
          <w:trHeight w:val="227"/>
        </w:trPr>
        <w:tc>
          <w:tcPr>
            <w:tcW w:w="297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A89FD0"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Total</w:t>
            </w:r>
          </w:p>
        </w:tc>
        <w:tc>
          <w:tcPr>
            <w:tcW w:w="1015" w:type="pct"/>
            <w:tcBorders>
              <w:top w:val="nil"/>
              <w:left w:val="nil"/>
              <w:bottom w:val="single" w:sz="4" w:space="0" w:color="auto"/>
              <w:right w:val="single" w:sz="4" w:space="0" w:color="auto"/>
            </w:tcBorders>
            <w:shd w:val="clear" w:color="auto" w:fill="D9D9D9" w:themeFill="background1" w:themeFillShade="D9"/>
            <w:vAlign w:val="center"/>
            <w:hideMark/>
          </w:tcPr>
          <w:p w14:paraId="3807C7A7"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2.446.836,07</w:t>
            </w:r>
          </w:p>
        </w:tc>
        <w:tc>
          <w:tcPr>
            <w:tcW w:w="1015" w:type="pct"/>
            <w:tcBorders>
              <w:top w:val="nil"/>
              <w:left w:val="nil"/>
              <w:bottom w:val="single" w:sz="4" w:space="0" w:color="auto"/>
              <w:right w:val="single" w:sz="4" w:space="0" w:color="auto"/>
            </w:tcBorders>
            <w:shd w:val="clear" w:color="auto" w:fill="D9D9D9" w:themeFill="background1" w:themeFillShade="D9"/>
            <w:vAlign w:val="center"/>
            <w:hideMark/>
          </w:tcPr>
          <w:p w14:paraId="1D832A63"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2.110.351,78</w:t>
            </w:r>
          </w:p>
        </w:tc>
      </w:tr>
    </w:tbl>
    <w:p w14:paraId="7CBF834B" w14:textId="669811BF" w:rsidR="00867EBE" w:rsidRDefault="00867EBE" w:rsidP="00867EBE">
      <w:pPr>
        <w:pStyle w:val="NormalWeb"/>
      </w:pPr>
      <w:r w:rsidRPr="00767DF1">
        <w:rPr>
          <w:rFonts w:ascii="Arial" w:hAnsi="Arial" w:cs="Arial"/>
          <w:b/>
          <w:bCs/>
          <w:sz w:val="20"/>
          <w:szCs w:val="20"/>
        </w:rPr>
        <w:t>3</w:t>
      </w:r>
      <w:r w:rsidR="00416856" w:rsidRPr="00767DF1">
        <w:rPr>
          <w:rFonts w:ascii="Arial" w:hAnsi="Arial" w:cs="Arial"/>
          <w:b/>
          <w:bCs/>
          <w:sz w:val="20"/>
          <w:szCs w:val="20"/>
        </w:rPr>
        <w:t>1</w:t>
      </w:r>
      <w:r w:rsidRPr="00767DF1">
        <w:rPr>
          <w:rFonts w:ascii="Arial" w:hAnsi="Arial" w:cs="Arial"/>
          <w:b/>
          <w:bCs/>
          <w:sz w:val="20"/>
          <w:szCs w:val="20"/>
        </w:rPr>
        <w:t>. Outros Dispêndios e Despesas Operacionais</w:t>
      </w:r>
    </w:p>
    <w:tbl>
      <w:tblPr>
        <w:tblW w:w="5000" w:type="pct"/>
        <w:tblCellMar>
          <w:left w:w="70" w:type="dxa"/>
          <w:right w:w="70" w:type="dxa"/>
        </w:tblCellMar>
        <w:tblLook w:val="04A0" w:firstRow="1" w:lastRow="0" w:firstColumn="1" w:lastColumn="0" w:noHBand="0" w:noVBand="1"/>
      </w:tblPr>
      <w:tblGrid>
        <w:gridCol w:w="6761"/>
        <w:gridCol w:w="1738"/>
        <w:gridCol w:w="1957"/>
      </w:tblGrid>
      <w:tr w:rsidR="00867EBE" w14:paraId="0945C41C" w14:textId="77777777" w:rsidTr="00E92FB4">
        <w:trPr>
          <w:trHeight w:val="170"/>
        </w:trPr>
        <w:tc>
          <w:tcPr>
            <w:tcW w:w="3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1CC8C2"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Descrição</w:t>
            </w:r>
          </w:p>
        </w:tc>
        <w:tc>
          <w:tcPr>
            <w:tcW w:w="83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4EA5B4"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30/06/2021</w:t>
            </w:r>
          </w:p>
        </w:tc>
        <w:tc>
          <w:tcPr>
            <w:tcW w:w="93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D379B17"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30/06/2020</w:t>
            </w:r>
          </w:p>
        </w:tc>
      </w:tr>
      <w:tr w:rsidR="00867EBE" w14:paraId="0930C845" w14:textId="77777777" w:rsidTr="00E92FB4">
        <w:trPr>
          <w:trHeight w:val="170"/>
        </w:trPr>
        <w:tc>
          <w:tcPr>
            <w:tcW w:w="323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481184C"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Descontos Concedidos</w:t>
            </w:r>
          </w:p>
        </w:tc>
        <w:tc>
          <w:tcPr>
            <w:tcW w:w="831" w:type="pct"/>
            <w:tcBorders>
              <w:top w:val="nil"/>
              <w:left w:val="nil"/>
              <w:bottom w:val="single" w:sz="4" w:space="0" w:color="auto"/>
              <w:right w:val="single" w:sz="4" w:space="0" w:color="auto"/>
            </w:tcBorders>
            <w:shd w:val="clear" w:color="auto" w:fill="FFFFFF"/>
            <w:vAlign w:val="center"/>
            <w:hideMark/>
          </w:tcPr>
          <w:p w14:paraId="778E094D"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(102.369,10)</w:t>
            </w:r>
          </w:p>
        </w:tc>
        <w:tc>
          <w:tcPr>
            <w:tcW w:w="936" w:type="pct"/>
            <w:tcBorders>
              <w:top w:val="nil"/>
              <w:left w:val="nil"/>
              <w:bottom w:val="single" w:sz="4" w:space="0" w:color="auto"/>
              <w:right w:val="single" w:sz="4" w:space="0" w:color="auto"/>
            </w:tcBorders>
            <w:shd w:val="clear" w:color="auto" w:fill="FFFFFF"/>
            <w:vAlign w:val="center"/>
            <w:hideMark/>
          </w:tcPr>
          <w:p w14:paraId="1F07CC2E"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(802.725,01)</w:t>
            </w:r>
          </w:p>
        </w:tc>
      </w:tr>
      <w:tr w:rsidR="00867EBE" w14:paraId="47F830C7" w14:textId="77777777" w:rsidTr="00E92FB4">
        <w:trPr>
          <w:trHeight w:val="170"/>
        </w:trPr>
        <w:tc>
          <w:tcPr>
            <w:tcW w:w="323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F7FC474"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Despesa com Correspondentes Cooperativos</w:t>
            </w:r>
          </w:p>
        </w:tc>
        <w:tc>
          <w:tcPr>
            <w:tcW w:w="831" w:type="pct"/>
            <w:tcBorders>
              <w:top w:val="nil"/>
              <w:left w:val="nil"/>
              <w:bottom w:val="single" w:sz="4" w:space="0" w:color="auto"/>
              <w:right w:val="single" w:sz="4" w:space="0" w:color="auto"/>
            </w:tcBorders>
            <w:shd w:val="clear" w:color="auto" w:fill="FFFFFF"/>
            <w:vAlign w:val="center"/>
            <w:hideMark/>
          </w:tcPr>
          <w:p w14:paraId="53A05142"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(15.550,34)</w:t>
            </w:r>
          </w:p>
        </w:tc>
        <w:tc>
          <w:tcPr>
            <w:tcW w:w="936" w:type="pct"/>
            <w:tcBorders>
              <w:top w:val="nil"/>
              <w:left w:val="nil"/>
              <w:bottom w:val="single" w:sz="4" w:space="0" w:color="auto"/>
              <w:right w:val="single" w:sz="4" w:space="0" w:color="auto"/>
            </w:tcBorders>
            <w:shd w:val="clear" w:color="auto" w:fill="FFFFFF"/>
            <w:vAlign w:val="center"/>
            <w:hideMark/>
          </w:tcPr>
          <w:p w14:paraId="485A36E1"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(5.774,81)</w:t>
            </w:r>
          </w:p>
        </w:tc>
      </w:tr>
      <w:tr w:rsidR="00867EBE" w14:paraId="43A5286E" w14:textId="77777777" w:rsidTr="00E92FB4">
        <w:trPr>
          <w:trHeight w:val="170"/>
        </w:trPr>
        <w:tc>
          <w:tcPr>
            <w:tcW w:w="323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774105F"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Desconto/Cancelamento de Tarifas</w:t>
            </w:r>
          </w:p>
        </w:tc>
        <w:tc>
          <w:tcPr>
            <w:tcW w:w="831" w:type="pct"/>
            <w:tcBorders>
              <w:top w:val="nil"/>
              <w:left w:val="nil"/>
              <w:bottom w:val="single" w:sz="4" w:space="0" w:color="auto"/>
              <w:right w:val="single" w:sz="4" w:space="0" w:color="auto"/>
            </w:tcBorders>
            <w:shd w:val="clear" w:color="auto" w:fill="FFFFFF"/>
            <w:vAlign w:val="center"/>
            <w:hideMark/>
          </w:tcPr>
          <w:p w14:paraId="5AA4CA54"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(12.167,40)</w:t>
            </w:r>
          </w:p>
        </w:tc>
        <w:tc>
          <w:tcPr>
            <w:tcW w:w="936" w:type="pct"/>
            <w:tcBorders>
              <w:top w:val="nil"/>
              <w:left w:val="nil"/>
              <w:bottom w:val="single" w:sz="4" w:space="0" w:color="auto"/>
              <w:right w:val="single" w:sz="4" w:space="0" w:color="auto"/>
            </w:tcBorders>
            <w:shd w:val="clear" w:color="auto" w:fill="FFFFFF"/>
            <w:vAlign w:val="center"/>
            <w:hideMark/>
          </w:tcPr>
          <w:p w14:paraId="7EF2CCBB"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(25.218,96)</w:t>
            </w:r>
          </w:p>
        </w:tc>
      </w:tr>
      <w:tr w:rsidR="00867EBE" w14:paraId="18D43D79" w14:textId="77777777" w:rsidTr="00E92FB4">
        <w:trPr>
          <w:trHeight w:val="170"/>
        </w:trPr>
        <w:tc>
          <w:tcPr>
            <w:tcW w:w="323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0CDF99"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Outras Contribuições Diversas</w:t>
            </w:r>
          </w:p>
        </w:tc>
        <w:tc>
          <w:tcPr>
            <w:tcW w:w="831" w:type="pct"/>
            <w:tcBorders>
              <w:top w:val="nil"/>
              <w:left w:val="nil"/>
              <w:bottom w:val="single" w:sz="4" w:space="0" w:color="auto"/>
              <w:right w:val="single" w:sz="4" w:space="0" w:color="auto"/>
            </w:tcBorders>
            <w:shd w:val="clear" w:color="auto" w:fill="FFFFFF"/>
            <w:vAlign w:val="center"/>
            <w:hideMark/>
          </w:tcPr>
          <w:p w14:paraId="32EAD00B"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(37.271,57)</w:t>
            </w:r>
          </w:p>
        </w:tc>
        <w:tc>
          <w:tcPr>
            <w:tcW w:w="936" w:type="pct"/>
            <w:tcBorders>
              <w:top w:val="nil"/>
              <w:left w:val="nil"/>
              <w:bottom w:val="single" w:sz="4" w:space="0" w:color="auto"/>
              <w:right w:val="single" w:sz="4" w:space="0" w:color="auto"/>
            </w:tcBorders>
            <w:shd w:val="clear" w:color="auto" w:fill="FFFFFF"/>
            <w:vAlign w:val="center"/>
            <w:hideMark/>
          </w:tcPr>
          <w:p w14:paraId="753BF934"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(48.331,73)</w:t>
            </w:r>
          </w:p>
        </w:tc>
      </w:tr>
      <w:tr w:rsidR="00867EBE" w14:paraId="3268D861" w14:textId="77777777" w:rsidTr="00E92FB4">
        <w:trPr>
          <w:trHeight w:val="170"/>
        </w:trPr>
        <w:tc>
          <w:tcPr>
            <w:tcW w:w="323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1470EEB" w14:textId="77777777" w:rsidR="00867EBE" w:rsidRDefault="00867EBE">
            <w:pPr>
              <w:spacing w:line="256" w:lineRule="auto"/>
              <w:rPr>
                <w:rFonts w:ascii="Arial" w:eastAsia="Times New Roman" w:hAnsi="Arial" w:cs="Arial"/>
                <w:sz w:val="16"/>
                <w:szCs w:val="16"/>
                <w:lang w:eastAsia="pt-BR"/>
              </w:rPr>
            </w:pPr>
            <w:proofErr w:type="spellStart"/>
            <w:r>
              <w:rPr>
                <w:rFonts w:ascii="Arial" w:eastAsia="Times New Roman" w:hAnsi="Arial" w:cs="Arial"/>
                <w:sz w:val="16"/>
                <w:szCs w:val="16"/>
                <w:lang w:eastAsia="pt-BR"/>
              </w:rPr>
              <w:t>Contrib</w:t>
            </w:r>
            <w:proofErr w:type="spellEnd"/>
            <w:r>
              <w:rPr>
                <w:rFonts w:ascii="Arial" w:eastAsia="Times New Roman" w:hAnsi="Arial" w:cs="Arial"/>
                <w:sz w:val="16"/>
                <w:szCs w:val="16"/>
                <w:lang w:eastAsia="pt-BR"/>
              </w:rPr>
              <w:t xml:space="preserve">. ao Fundo de </w:t>
            </w:r>
            <w:proofErr w:type="spellStart"/>
            <w:r>
              <w:rPr>
                <w:rFonts w:ascii="Arial" w:eastAsia="Times New Roman" w:hAnsi="Arial" w:cs="Arial"/>
                <w:sz w:val="16"/>
                <w:szCs w:val="16"/>
                <w:lang w:eastAsia="pt-BR"/>
              </w:rPr>
              <w:t>Ressarc</w:t>
            </w:r>
            <w:proofErr w:type="spellEnd"/>
            <w:r>
              <w:rPr>
                <w:rFonts w:ascii="Arial" w:eastAsia="Times New Roman" w:hAnsi="Arial" w:cs="Arial"/>
                <w:sz w:val="16"/>
                <w:szCs w:val="16"/>
                <w:lang w:eastAsia="pt-BR"/>
              </w:rPr>
              <w:t>. de Fraudes Externas</w:t>
            </w:r>
          </w:p>
        </w:tc>
        <w:tc>
          <w:tcPr>
            <w:tcW w:w="831" w:type="pct"/>
            <w:tcBorders>
              <w:top w:val="nil"/>
              <w:left w:val="nil"/>
              <w:bottom w:val="single" w:sz="4" w:space="0" w:color="auto"/>
              <w:right w:val="single" w:sz="4" w:space="0" w:color="auto"/>
            </w:tcBorders>
            <w:shd w:val="clear" w:color="auto" w:fill="FFFFFF"/>
            <w:vAlign w:val="center"/>
            <w:hideMark/>
          </w:tcPr>
          <w:p w14:paraId="3E141D8B"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(22.778,03)</w:t>
            </w:r>
          </w:p>
        </w:tc>
        <w:tc>
          <w:tcPr>
            <w:tcW w:w="936" w:type="pct"/>
            <w:tcBorders>
              <w:top w:val="nil"/>
              <w:left w:val="nil"/>
              <w:bottom w:val="single" w:sz="4" w:space="0" w:color="auto"/>
              <w:right w:val="single" w:sz="4" w:space="0" w:color="auto"/>
            </w:tcBorders>
            <w:shd w:val="clear" w:color="auto" w:fill="FFFFFF"/>
            <w:vAlign w:val="center"/>
            <w:hideMark/>
          </w:tcPr>
          <w:p w14:paraId="24BE44F9"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(5.007,17)</w:t>
            </w:r>
          </w:p>
        </w:tc>
      </w:tr>
      <w:tr w:rsidR="00867EBE" w14:paraId="7D45A855" w14:textId="77777777" w:rsidTr="00E92FB4">
        <w:trPr>
          <w:trHeight w:val="170"/>
        </w:trPr>
        <w:tc>
          <w:tcPr>
            <w:tcW w:w="323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B41C57F" w14:textId="77777777" w:rsidR="00867EBE" w:rsidRDefault="00867EBE">
            <w:pPr>
              <w:spacing w:line="256" w:lineRule="auto"/>
              <w:rPr>
                <w:rFonts w:ascii="Arial" w:eastAsia="Times New Roman" w:hAnsi="Arial" w:cs="Arial"/>
                <w:sz w:val="16"/>
                <w:szCs w:val="16"/>
                <w:lang w:eastAsia="pt-BR"/>
              </w:rPr>
            </w:pPr>
            <w:proofErr w:type="spellStart"/>
            <w:r>
              <w:rPr>
                <w:rFonts w:ascii="Arial" w:eastAsia="Times New Roman" w:hAnsi="Arial" w:cs="Arial"/>
                <w:sz w:val="16"/>
                <w:szCs w:val="16"/>
                <w:lang w:eastAsia="pt-BR"/>
              </w:rPr>
              <w:t>Contrib</w:t>
            </w:r>
            <w:proofErr w:type="spellEnd"/>
            <w:r>
              <w:rPr>
                <w:rFonts w:ascii="Arial" w:eastAsia="Times New Roman" w:hAnsi="Arial" w:cs="Arial"/>
                <w:sz w:val="16"/>
                <w:szCs w:val="16"/>
                <w:lang w:eastAsia="pt-BR"/>
              </w:rPr>
              <w:t xml:space="preserve">. ao Fundo de </w:t>
            </w:r>
            <w:proofErr w:type="spellStart"/>
            <w:r>
              <w:rPr>
                <w:rFonts w:ascii="Arial" w:eastAsia="Times New Roman" w:hAnsi="Arial" w:cs="Arial"/>
                <w:sz w:val="16"/>
                <w:szCs w:val="16"/>
                <w:lang w:eastAsia="pt-BR"/>
              </w:rPr>
              <w:t>Ressarc</w:t>
            </w:r>
            <w:proofErr w:type="spellEnd"/>
            <w:r>
              <w:rPr>
                <w:rFonts w:ascii="Arial" w:eastAsia="Times New Roman" w:hAnsi="Arial" w:cs="Arial"/>
                <w:sz w:val="16"/>
                <w:szCs w:val="16"/>
                <w:lang w:eastAsia="pt-BR"/>
              </w:rPr>
              <w:t>. de Perdas Operacionais</w:t>
            </w:r>
          </w:p>
        </w:tc>
        <w:tc>
          <w:tcPr>
            <w:tcW w:w="831" w:type="pct"/>
            <w:tcBorders>
              <w:top w:val="nil"/>
              <w:left w:val="nil"/>
              <w:bottom w:val="single" w:sz="4" w:space="0" w:color="auto"/>
              <w:right w:val="single" w:sz="4" w:space="0" w:color="auto"/>
            </w:tcBorders>
            <w:shd w:val="clear" w:color="auto" w:fill="FFFFFF"/>
            <w:vAlign w:val="center"/>
            <w:hideMark/>
          </w:tcPr>
          <w:p w14:paraId="2542852F"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(5.829,00)</w:t>
            </w:r>
          </w:p>
        </w:tc>
        <w:tc>
          <w:tcPr>
            <w:tcW w:w="936" w:type="pct"/>
            <w:tcBorders>
              <w:top w:val="nil"/>
              <w:left w:val="nil"/>
              <w:bottom w:val="single" w:sz="4" w:space="0" w:color="auto"/>
              <w:right w:val="single" w:sz="4" w:space="0" w:color="auto"/>
            </w:tcBorders>
            <w:shd w:val="clear" w:color="auto" w:fill="FFFFFF"/>
            <w:vAlign w:val="center"/>
            <w:hideMark/>
          </w:tcPr>
          <w:p w14:paraId="03FC3338"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(953,82)</w:t>
            </w:r>
          </w:p>
        </w:tc>
      </w:tr>
      <w:tr w:rsidR="00867EBE" w14:paraId="146597C5" w14:textId="77777777" w:rsidTr="00E92FB4">
        <w:trPr>
          <w:trHeight w:val="170"/>
        </w:trPr>
        <w:tc>
          <w:tcPr>
            <w:tcW w:w="323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457BF89"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Perdas - Demandas Trabalhistas</w:t>
            </w:r>
          </w:p>
        </w:tc>
        <w:tc>
          <w:tcPr>
            <w:tcW w:w="831" w:type="pct"/>
            <w:tcBorders>
              <w:top w:val="nil"/>
              <w:left w:val="nil"/>
              <w:bottom w:val="single" w:sz="4" w:space="0" w:color="auto"/>
              <w:right w:val="single" w:sz="4" w:space="0" w:color="auto"/>
            </w:tcBorders>
            <w:shd w:val="clear" w:color="auto" w:fill="FFFFFF"/>
            <w:vAlign w:val="center"/>
            <w:hideMark/>
          </w:tcPr>
          <w:p w14:paraId="655BD1F2"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(30.490,49)</w:t>
            </w:r>
          </w:p>
        </w:tc>
        <w:tc>
          <w:tcPr>
            <w:tcW w:w="936" w:type="pct"/>
            <w:tcBorders>
              <w:top w:val="nil"/>
              <w:left w:val="nil"/>
              <w:bottom w:val="single" w:sz="4" w:space="0" w:color="auto"/>
              <w:right w:val="single" w:sz="4" w:space="0" w:color="auto"/>
            </w:tcBorders>
            <w:shd w:val="clear" w:color="auto" w:fill="FFFFFF"/>
            <w:vAlign w:val="center"/>
            <w:hideMark/>
          </w:tcPr>
          <w:p w14:paraId="0E920F67"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w:t>
            </w:r>
          </w:p>
        </w:tc>
      </w:tr>
      <w:tr w:rsidR="00867EBE" w14:paraId="7367D9F4" w14:textId="77777777" w:rsidTr="00E92FB4">
        <w:trPr>
          <w:trHeight w:val="170"/>
        </w:trPr>
        <w:tc>
          <w:tcPr>
            <w:tcW w:w="323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7C20A2"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Perdas - Práticas Inadequadas</w:t>
            </w:r>
          </w:p>
        </w:tc>
        <w:tc>
          <w:tcPr>
            <w:tcW w:w="831" w:type="pct"/>
            <w:tcBorders>
              <w:top w:val="nil"/>
              <w:left w:val="nil"/>
              <w:bottom w:val="single" w:sz="4" w:space="0" w:color="auto"/>
              <w:right w:val="single" w:sz="4" w:space="0" w:color="auto"/>
            </w:tcBorders>
            <w:shd w:val="clear" w:color="auto" w:fill="FFFFFF"/>
            <w:vAlign w:val="center"/>
            <w:hideMark/>
          </w:tcPr>
          <w:p w14:paraId="6CFCA5F0"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(28.214,80)</w:t>
            </w:r>
          </w:p>
        </w:tc>
        <w:tc>
          <w:tcPr>
            <w:tcW w:w="936" w:type="pct"/>
            <w:tcBorders>
              <w:top w:val="nil"/>
              <w:left w:val="nil"/>
              <w:bottom w:val="single" w:sz="4" w:space="0" w:color="auto"/>
              <w:right w:val="single" w:sz="4" w:space="0" w:color="auto"/>
            </w:tcBorders>
            <w:shd w:val="clear" w:color="auto" w:fill="FFFFFF"/>
            <w:vAlign w:val="center"/>
            <w:hideMark/>
          </w:tcPr>
          <w:p w14:paraId="3376E625"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w:t>
            </w:r>
          </w:p>
        </w:tc>
      </w:tr>
      <w:tr w:rsidR="00867EBE" w14:paraId="37BA69A2" w14:textId="77777777" w:rsidTr="00E92FB4">
        <w:trPr>
          <w:trHeight w:val="170"/>
        </w:trPr>
        <w:tc>
          <w:tcPr>
            <w:tcW w:w="323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2214E8A"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Perdas - Danos a Ativos Físicos</w:t>
            </w:r>
          </w:p>
        </w:tc>
        <w:tc>
          <w:tcPr>
            <w:tcW w:w="831" w:type="pct"/>
            <w:tcBorders>
              <w:top w:val="nil"/>
              <w:left w:val="nil"/>
              <w:bottom w:val="single" w:sz="4" w:space="0" w:color="auto"/>
              <w:right w:val="single" w:sz="4" w:space="0" w:color="auto"/>
            </w:tcBorders>
            <w:shd w:val="clear" w:color="auto" w:fill="FFFFFF"/>
            <w:vAlign w:val="center"/>
            <w:hideMark/>
          </w:tcPr>
          <w:p w14:paraId="02CEE95D"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(1.732,99)</w:t>
            </w:r>
          </w:p>
        </w:tc>
        <w:tc>
          <w:tcPr>
            <w:tcW w:w="936" w:type="pct"/>
            <w:tcBorders>
              <w:top w:val="nil"/>
              <w:left w:val="nil"/>
              <w:bottom w:val="single" w:sz="4" w:space="0" w:color="auto"/>
              <w:right w:val="single" w:sz="4" w:space="0" w:color="auto"/>
            </w:tcBorders>
            <w:shd w:val="clear" w:color="auto" w:fill="FFFFFF"/>
            <w:vAlign w:val="center"/>
            <w:hideMark/>
          </w:tcPr>
          <w:p w14:paraId="56DB578C"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w:t>
            </w:r>
          </w:p>
        </w:tc>
      </w:tr>
      <w:tr w:rsidR="00867EBE" w14:paraId="15FA8E33" w14:textId="77777777" w:rsidTr="00E92FB4">
        <w:trPr>
          <w:trHeight w:val="170"/>
        </w:trPr>
        <w:tc>
          <w:tcPr>
            <w:tcW w:w="323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73392E"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Outras Despesas e Dispêndios Operacionais</w:t>
            </w:r>
          </w:p>
        </w:tc>
        <w:tc>
          <w:tcPr>
            <w:tcW w:w="831" w:type="pct"/>
            <w:tcBorders>
              <w:top w:val="nil"/>
              <w:left w:val="nil"/>
              <w:bottom w:val="single" w:sz="4" w:space="0" w:color="auto"/>
              <w:right w:val="single" w:sz="4" w:space="0" w:color="auto"/>
            </w:tcBorders>
            <w:shd w:val="clear" w:color="auto" w:fill="FFFFFF"/>
            <w:vAlign w:val="center"/>
            <w:hideMark/>
          </w:tcPr>
          <w:p w14:paraId="30655E92"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(229.593,67)</w:t>
            </w:r>
          </w:p>
        </w:tc>
        <w:tc>
          <w:tcPr>
            <w:tcW w:w="936" w:type="pct"/>
            <w:tcBorders>
              <w:top w:val="nil"/>
              <w:left w:val="nil"/>
              <w:bottom w:val="single" w:sz="4" w:space="0" w:color="auto"/>
              <w:right w:val="single" w:sz="4" w:space="0" w:color="auto"/>
            </w:tcBorders>
            <w:shd w:val="clear" w:color="auto" w:fill="FFFFFF"/>
            <w:vAlign w:val="center"/>
            <w:hideMark/>
          </w:tcPr>
          <w:p w14:paraId="3BE9DE1B"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(276.755,97)</w:t>
            </w:r>
          </w:p>
        </w:tc>
      </w:tr>
      <w:tr w:rsidR="00867EBE" w14:paraId="192CB5C5" w14:textId="77777777" w:rsidTr="00E92FB4">
        <w:trPr>
          <w:trHeight w:val="170"/>
        </w:trPr>
        <w:tc>
          <w:tcPr>
            <w:tcW w:w="323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82DEC94"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Total</w:t>
            </w:r>
          </w:p>
        </w:tc>
        <w:tc>
          <w:tcPr>
            <w:tcW w:w="831" w:type="pct"/>
            <w:tcBorders>
              <w:top w:val="nil"/>
              <w:left w:val="nil"/>
              <w:bottom w:val="single" w:sz="4" w:space="0" w:color="auto"/>
              <w:right w:val="single" w:sz="4" w:space="0" w:color="auto"/>
            </w:tcBorders>
            <w:shd w:val="clear" w:color="auto" w:fill="D9D9D9" w:themeFill="background1" w:themeFillShade="D9"/>
            <w:vAlign w:val="center"/>
            <w:hideMark/>
          </w:tcPr>
          <w:p w14:paraId="24D9D07F"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(485.997,39)</w:t>
            </w:r>
          </w:p>
        </w:tc>
        <w:tc>
          <w:tcPr>
            <w:tcW w:w="936" w:type="pct"/>
            <w:tcBorders>
              <w:top w:val="nil"/>
              <w:left w:val="nil"/>
              <w:bottom w:val="single" w:sz="4" w:space="0" w:color="auto"/>
              <w:right w:val="single" w:sz="4" w:space="0" w:color="auto"/>
            </w:tcBorders>
            <w:shd w:val="clear" w:color="auto" w:fill="D9D9D9" w:themeFill="background1" w:themeFillShade="D9"/>
            <w:vAlign w:val="center"/>
            <w:hideMark/>
          </w:tcPr>
          <w:p w14:paraId="53204CBC"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(1.164.767,47)</w:t>
            </w:r>
          </w:p>
        </w:tc>
      </w:tr>
    </w:tbl>
    <w:p w14:paraId="63460880" w14:textId="270277B6" w:rsidR="00867EBE" w:rsidRDefault="00867EBE" w:rsidP="00867EBE">
      <w:pPr>
        <w:pStyle w:val="NormalWeb"/>
      </w:pPr>
      <w:r w:rsidRPr="00E92FB4">
        <w:rPr>
          <w:rFonts w:ascii="Arial" w:hAnsi="Arial" w:cs="Arial"/>
          <w:b/>
          <w:bCs/>
          <w:sz w:val="20"/>
          <w:szCs w:val="20"/>
        </w:rPr>
        <w:t>3</w:t>
      </w:r>
      <w:r w:rsidR="00416856" w:rsidRPr="00E92FB4">
        <w:rPr>
          <w:rFonts w:ascii="Arial" w:hAnsi="Arial" w:cs="Arial"/>
          <w:b/>
          <w:bCs/>
          <w:sz w:val="20"/>
          <w:szCs w:val="20"/>
        </w:rPr>
        <w:t>2</w:t>
      </w:r>
      <w:r w:rsidRPr="00E92FB4">
        <w:rPr>
          <w:rFonts w:ascii="Arial" w:hAnsi="Arial" w:cs="Arial"/>
          <w:b/>
          <w:bCs/>
          <w:sz w:val="20"/>
          <w:szCs w:val="20"/>
        </w:rPr>
        <w:t>. Despesas com Provisões</w:t>
      </w:r>
    </w:p>
    <w:tbl>
      <w:tblPr>
        <w:tblW w:w="5000" w:type="pct"/>
        <w:tblCellMar>
          <w:left w:w="70" w:type="dxa"/>
          <w:right w:w="70" w:type="dxa"/>
        </w:tblCellMar>
        <w:tblLook w:val="04A0" w:firstRow="1" w:lastRow="0" w:firstColumn="1" w:lastColumn="0" w:noHBand="0" w:noVBand="1"/>
      </w:tblPr>
      <w:tblGrid>
        <w:gridCol w:w="6642"/>
        <w:gridCol w:w="1907"/>
        <w:gridCol w:w="1907"/>
      </w:tblGrid>
      <w:tr w:rsidR="00867EBE" w14:paraId="22323CE6" w14:textId="77777777" w:rsidTr="00867EBE">
        <w:trPr>
          <w:trHeight w:val="227"/>
        </w:trPr>
        <w:tc>
          <w:tcPr>
            <w:tcW w:w="3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110B6"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Descrição</w:t>
            </w:r>
          </w:p>
        </w:tc>
        <w:tc>
          <w:tcPr>
            <w:tcW w:w="91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9AAD368"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30/06/2021</w:t>
            </w:r>
          </w:p>
        </w:tc>
        <w:tc>
          <w:tcPr>
            <w:tcW w:w="91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7D2CF4"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30/06/2020</w:t>
            </w:r>
          </w:p>
        </w:tc>
      </w:tr>
      <w:tr w:rsidR="00867EBE" w14:paraId="08E84C11" w14:textId="77777777" w:rsidTr="00867EBE">
        <w:trPr>
          <w:trHeight w:val="227"/>
        </w:trPr>
        <w:tc>
          <w:tcPr>
            <w:tcW w:w="31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C56F621" w14:textId="77777777" w:rsidR="00867EBE" w:rsidRDefault="00867EBE">
            <w:pPr>
              <w:spacing w:line="256"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Provisões/Reversões para Contingências</w:t>
            </w:r>
          </w:p>
        </w:tc>
        <w:tc>
          <w:tcPr>
            <w:tcW w:w="912" w:type="pct"/>
            <w:tcBorders>
              <w:top w:val="nil"/>
              <w:left w:val="nil"/>
              <w:bottom w:val="single" w:sz="4" w:space="0" w:color="auto"/>
              <w:right w:val="single" w:sz="4" w:space="0" w:color="auto"/>
            </w:tcBorders>
            <w:shd w:val="clear" w:color="auto" w:fill="FFFFFF"/>
            <w:vAlign w:val="center"/>
            <w:hideMark/>
          </w:tcPr>
          <w:p w14:paraId="2F2D4122"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10.000,00</w:t>
            </w:r>
          </w:p>
        </w:tc>
        <w:tc>
          <w:tcPr>
            <w:tcW w:w="912" w:type="pct"/>
            <w:tcBorders>
              <w:top w:val="nil"/>
              <w:left w:val="nil"/>
              <w:bottom w:val="single" w:sz="4" w:space="0" w:color="auto"/>
              <w:right w:val="single" w:sz="4" w:space="0" w:color="auto"/>
            </w:tcBorders>
            <w:shd w:val="clear" w:color="auto" w:fill="FFFFFF"/>
            <w:vAlign w:val="center"/>
            <w:hideMark/>
          </w:tcPr>
          <w:p w14:paraId="7628739D"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w:t>
            </w:r>
          </w:p>
        </w:tc>
      </w:tr>
      <w:tr w:rsidR="00867EBE" w14:paraId="41F6F434" w14:textId="77777777" w:rsidTr="00867EBE">
        <w:trPr>
          <w:trHeight w:val="227"/>
        </w:trPr>
        <w:tc>
          <w:tcPr>
            <w:tcW w:w="31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BAEFBB"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Reversões de Provisões para Contingências</w:t>
            </w:r>
          </w:p>
        </w:tc>
        <w:tc>
          <w:tcPr>
            <w:tcW w:w="912" w:type="pct"/>
            <w:tcBorders>
              <w:top w:val="nil"/>
              <w:left w:val="nil"/>
              <w:bottom w:val="single" w:sz="4" w:space="0" w:color="auto"/>
              <w:right w:val="single" w:sz="4" w:space="0" w:color="auto"/>
            </w:tcBorders>
            <w:shd w:val="clear" w:color="auto" w:fill="FFFFFF"/>
            <w:vAlign w:val="center"/>
            <w:hideMark/>
          </w:tcPr>
          <w:p w14:paraId="688BC4AE"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10.000,00</w:t>
            </w:r>
          </w:p>
        </w:tc>
        <w:tc>
          <w:tcPr>
            <w:tcW w:w="912" w:type="pct"/>
            <w:tcBorders>
              <w:top w:val="nil"/>
              <w:left w:val="nil"/>
              <w:bottom w:val="single" w:sz="4" w:space="0" w:color="auto"/>
              <w:right w:val="single" w:sz="4" w:space="0" w:color="auto"/>
            </w:tcBorders>
            <w:shd w:val="clear" w:color="auto" w:fill="FFFFFF"/>
            <w:vAlign w:val="center"/>
            <w:hideMark/>
          </w:tcPr>
          <w:p w14:paraId="550528B1"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w:t>
            </w:r>
          </w:p>
        </w:tc>
      </w:tr>
      <w:tr w:rsidR="00867EBE" w14:paraId="73F5C27E" w14:textId="77777777" w:rsidTr="00867EBE">
        <w:trPr>
          <w:trHeight w:val="227"/>
        </w:trPr>
        <w:tc>
          <w:tcPr>
            <w:tcW w:w="31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0349EE" w14:textId="77777777" w:rsidR="00867EBE" w:rsidRDefault="00867EBE">
            <w:pPr>
              <w:spacing w:line="256"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Provisões/Reversões para Garantias Prestadas</w:t>
            </w:r>
          </w:p>
        </w:tc>
        <w:tc>
          <w:tcPr>
            <w:tcW w:w="912" w:type="pct"/>
            <w:tcBorders>
              <w:top w:val="nil"/>
              <w:left w:val="nil"/>
              <w:bottom w:val="single" w:sz="4" w:space="0" w:color="auto"/>
              <w:right w:val="single" w:sz="4" w:space="0" w:color="auto"/>
            </w:tcBorders>
            <w:shd w:val="clear" w:color="auto" w:fill="FFFFFF"/>
            <w:vAlign w:val="center"/>
            <w:hideMark/>
          </w:tcPr>
          <w:p w14:paraId="2B37FD8A"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872.911,64</w:t>
            </w:r>
          </w:p>
        </w:tc>
        <w:tc>
          <w:tcPr>
            <w:tcW w:w="912" w:type="pct"/>
            <w:tcBorders>
              <w:top w:val="nil"/>
              <w:left w:val="nil"/>
              <w:bottom w:val="single" w:sz="4" w:space="0" w:color="auto"/>
              <w:right w:val="single" w:sz="4" w:space="0" w:color="auto"/>
            </w:tcBorders>
            <w:shd w:val="clear" w:color="auto" w:fill="FFFFFF"/>
            <w:vAlign w:val="center"/>
            <w:hideMark/>
          </w:tcPr>
          <w:p w14:paraId="1E0654F3"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447.318,53</w:t>
            </w:r>
          </w:p>
        </w:tc>
      </w:tr>
      <w:tr w:rsidR="00867EBE" w14:paraId="0F68128F" w14:textId="77777777" w:rsidTr="00867EBE">
        <w:trPr>
          <w:trHeight w:val="227"/>
        </w:trPr>
        <w:tc>
          <w:tcPr>
            <w:tcW w:w="31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336245"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Provisões para Garantias Prestadas</w:t>
            </w:r>
          </w:p>
        </w:tc>
        <w:tc>
          <w:tcPr>
            <w:tcW w:w="912" w:type="pct"/>
            <w:tcBorders>
              <w:top w:val="nil"/>
              <w:left w:val="nil"/>
              <w:bottom w:val="single" w:sz="4" w:space="0" w:color="auto"/>
              <w:right w:val="single" w:sz="4" w:space="0" w:color="auto"/>
            </w:tcBorders>
            <w:shd w:val="clear" w:color="auto" w:fill="FFFFFF"/>
            <w:vAlign w:val="center"/>
            <w:hideMark/>
          </w:tcPr>
          <w:p w14:paraId="6C4DCCB4"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(393.784,93)</w:t>
            </w:r>
          </w:p>
        </w:tc>
        <w:tc>
          <w:tcPr>
            <w:tcW w:w="912" w:type="pct"/>
            <w:tcBorders>
              <w:top w:val="nil"/>
              <w:left w:val="nil"/>
              <w:bottom w:val="single" w:sz="4" w:space="0" w:color="auto"/>
              <w:right w:val="single" w:sz="4" w:space="0" w:color="auto"/>
            </w:tcBorders>
            <w:shd w:val="clear" w:color="auto" w:fill="FFFFFF"/>
            <w:vAlign w:val="center"/>
            <w:hideMark/>
          </w:tcPr>
          <w:p w14:paraId="7FB2F4D9"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(850.161,16)</w:t>
            </w:r>
          </w:p>
        </w:tc>
      </w:tr>
      <w:tr w:rsidR="00867EBE" w14:paraId="59505B8C" w14:textId="77777777" w:rsidTr="00867EBE">
        <w:trPr>
          <w:trHeight w:val="227"/>
        </w:trPr>
        <w:tc>
          <w:tcPr>
            <w:tcW w:w="31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69CB6D1"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Reversões de Provisões para Garantias Prestadas</w:t>
            </w:r>
          </w:p>
        </w:tc>
        <w:tc>
          <w:tcPr>
            <w:tcW w:w="912" w:type="pct"/>
            <w:tcBorders>
              <w:top w:val="nil"/>
              <w:left w:val="nil"/>
              <w:bottom w:val="single" w:sz="4" w:space="0" w:color="auto"/>
              <w:right w:val="single" w:sz="4" w:space="0" w:color="auto"/>
            </w:tcBorders>
            <w:shd w:val="clear" w:color="auto" w:fill="FFFFFF"/>
            <w:vAlign w:val="center"/>
            <w:hideMark/>
          </w:tcPr>
          <w:p w14:paraId="651E329C"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1.266.696,57</w:t>
            </w:r>
          </w:p>
        </w:tc>
        <w:tc>
          <w:tcPr>
            <w:tcW w:w="912" w:type="pct"/>
            <w:tcBorders>
              <w:top w:val="nil"/>
              <w:left w:val="nil"/>
              <w:bottom w:val="single" w:sz="4" w:space="0" w:color="auto"/>
              <w:right w:val="single" w:sz="4" w:space="0" w:color="auto"/>
            </w:tcBorders>
            <w:shd w:val="clear" w:color="auto" w:fill="FFFFFF"/>
            <w:vAlign w:val="center"/>
            <w:hideMark/>
          </w:tcPr>
          <w:p w14:paraId="52887DD6"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1.297.479,69</w:t>
            </w:r>
          </w:p>
        </w:tc>
      </w:tr>
      <w:tr w:rsidR="00867EBE" w14:paraId="1A854C67" w14:textId="77777777" w:rsidTr="00867EBE">
        <w:trPr>
          <w:trHeight w:val="227"/>
        </w:trPr>
        <w:tc>
          <w:tcPr>
            <w:tcW w:w="31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D4FDC5"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Total</w:t>
            </w:r>
          </w:p>
        </w:tc>
        <w:tc>
          <w:tcPr>
            <w:tcW w:w="912" w:type="pct"/>
            <w:tcBorders>
              <w:top w:val="nil"/>
              <w:left w:val="nil"/>
              <w:bottom w:val="single" w:sz="4" w:space="0" w:color="auto"/>
              <w:right w:val="single" w:sz="4" w:space="0" w:color="auto"/>
            </w:tcBorders>
            <w:shd w:val="clear" w:color="auto" w:fill="D9D9D9" w:themeFill="background1" w:themeFillShade="D9"/>
            <w:vAlign w:val="center"/>
            <w:hideMark/>
          </w:tcPr>
          <w:p w14:paraId="58186EB1"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882.911,64</w:t>
            </w:r>
          </w:p>
        </w:tc>
        <w:tc>
          <w:tcPr>
            <w:tcW w:w="912" w:type="pct"/>
            <w:tcBorders>
              <w:top w:val="nil"/>
              <w:left w:val="nil"/>
              <w:bottom w:val="single" w:sz="4" w:space="0" w:color="auto"/>
              <w:right w:val="single" w:sz="4" w:space="0" w:color="auto"/>
            </w:tcBorders>
            <w:shd w:val="clear" w:color="auto" w:fill="D9D9D9" w:themeFill="background1" w:themeFillShade="D9"/>
            <w:vAlign w:val="center"/>
            <w:hideMark/>
          </w:tcPr>
          <w:p w14:paraId="3C5B6D85"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447.318,53</w:t>
            </w:r>
          </w:p>
        </w:tc>
      </w:tr>
    </w:tbl>
    <w:p w14:paraId="2BC2D37D" w14:textId="77777777" w:rsidR="00517FB3" w:rsidRDefault="00517FB3" w:rsidP="00867EBE">
      <w:pPr>
        <w:pStyle w:val="NormalWeb"/>
        <w:rPr>
          <w:rFonts w:ascii="Arial" w:hAnsi="Arial" w:cs="Arial"/>
          <w:b/>
          <w:bCs/>
          <w:sz w:val="20"/>
          <w:szCs w:val="20"/>
        </w:rPr>
      </w:pPr>
      <w:r>
        <w:rPr>
          <w:rFonts w:ascii="Arial" w:hAnsi="Arial" w:cs="Arial"/>
          <w:b/>
          <w:bCs/>
          <w:sz w:val="20"/>
          <w:szCs w:val="20"/>
        </w:rPr>
        <w:br w:type="page"/>
      </w:r>
    </w:p>
    <w:p w14:paraId="06D0D108" w14:textId="758FE14A" w:rsidR="00867EBE" w:rsidRDefault="00867EBE" w:rsidP="00867EBE">
      <w:pPr>
        <w:pStyle w:val="NormalWeb"/>
      </w:pPr>
      <w:r w:rsidRPr="00E92FB4">
        <w:rPr>
          <w:rFonts w:ascii="Arial" w:hAnsi="Arial" w:cs="Arial"/>
          <w:b/>
          <w:bCs/>
          <w:sz w:val="20"/>
          <w:szCs w:val="20"/>
        </w:rPr>
        <w:lastRenderedPageBreak/>
        <w:t>3</w:t>
      </w:r>
      <w:r w:rsidR="00416856" w:rsidRPr="00E92FB4">
        <w:rPr>
          <w:rFonts w:ascii="Arial" w:hAnsi="Arial" w:cs="Arial"/>
          <w:b/>
          <w:bCs/>
          <w:sz w:val="20"/>
          <w:szCs w:val="20"/>
        </w:rPr>
        <w:t>3</w:t>
      </w:r>
      <w:r w:rsidRPr="00E92FB4">
        <w:rPr>
          <w:rFonts w:ascii="Arial" w:hAnsi="Arial" w:cs="Arial"/>
          <w:b/>
          <w:bCs/>
          <w:sz w:val="20"/>
          <w:szCs w:val="20"/>
        </w:rPr>
        <w:t>. Outras Receitas e Despesas</w:t>
      </w:r>
    </w:p>
    <w:tbl>
      <w:tblPr>
        <w:tblW w:w="5000" w:type="pct"/>
        <w:tblCellMar>
          <w:left w:w="70" w:type="dxa"/>
          <w:right w:w="70" w:type="dxa"/>
        </w:tblCellMar>
        <w:tblLook w:val="04A0" w:firstRow="1" w:lastRow="0" w:firstColumn="1" w:lastColumn="0" w:noHBand="0" w:noVBand="1"/>
      </w:tblPr>
      <w:tblGrid>
        <w:gridCol w:w="6634"/>
        <w:gridCol w:w="1911"/>
        <w:gridCol w:w="1911"/>
      </w:tblGrid>
      <w:tr w:rsidR="00867EBE" w14:paraId="38B9E21A" w14:textId="77777777" w:rsidTr="00867EBE">
        <w:trPr>
          <w:trHeight w:val="255"/>
        </w:trPr>
        <w:tc>
          <w:tcPr>
            <w:tcW w:w="3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EFC992"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Descrição</w:t>
            </w:r>
          </w:p>
        </w:tc>
        <w:tc>
          <w:tcPr>
            <w:tcW w:w="91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149936"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30/06/2021</w:t>
            </w:r>
          </w:p>
        </w:tc>
        <w:tc>
          <w:tcPr>
            <w:tcW w:w="91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46AF25"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30/06/2020</w:t>
            </w:r>
          </w:p>
        </w:tc>
      </w:tr>
      <w:tr w:rsidR="00867EBE" w14:paraId="0613F443" w14:textId="77777777" w:rsidTr="00867EBE">
        <w:trPr>
          <w:trHeight w:val="255"/>
        </w:trPr>
        <w:tc>
          <w:tcPr>
            <w:tcW w:w="317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E23DA1C"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Lucros em Transações com Valores e Bens</w:t>
            </w:r>
          </w:p>
        </w:tc>
        <w:tc>
          <w:tcPr>
            <w:tcW w:w="914" w:type="pct"/>
            <w:tcBorders>
              <w:top w:val="nil"/>
              <w:left w:val="nil"/>
              <w:bottom w:val="single" w:sz="4" w:space="0" w:color="auto"/>
              <w:right w:val="single" w:sz="4" w:space="0" w:color="auto"/>
            </w:tcBorders>
            <w:shd w:val="clear" w:color="auto" w:fill="FFFFFF"/>
            <w:vAlign w:val="center"/>
            <w:hideMark/>
          </w:tcPr>
          <w:p w14:paraId="507335C5"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24.874,93</w:t>
            </w:r>
          </w:p>
        </w:tc>
        <w:tc>
          <w:tcPr>
            <w:tcW w:w="914" w:type="pct"/>
            <w:tcBorders>
              <w:top w:val="nil"/>
              <w:left w:val="nil"/>
              <w:bottom w:val="single" w:sz="4" w:space="0" w:color="auto"/>
              <w:right w:val="single" w:sz="4" w:space="0" w:color="auto"/>
            </w:tcBorders>
            <w:shd w:val="clear" w:color="auto" w:fill="FFFFFF"/>
            <w:vAlign w:val="center"/>
            <w:hideMark/>
          </w:tcPr>
          <w:p w14:paraId="6EE298FC"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8.819,20</w:t>
            </w:r>
          </w:p>
        </w:tc>
      </w:tr>
      <w:tr w:rsidR="00867EBE" w14:paraId="656745C0" w14:textId="77777777" w:rsidTr="00867EBE">
        <w:trPr>
          <w:trHeight w:val="255"/>
        </w:trPr>
        <w:tc>
          <w:tcPr>
            <w:tcW w:w="317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68E536E"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 Prejuízos em Transações com Valores e Bens</w:t>
            </w:r>
          </w:p>
        </w:tc>
        <w:tc>
          <w:tcPr>
            <w:tcW w:w="914" w:type="pct"/>
            <w:tcBorders>
              <w:top w:val="nil"/>
              <w:left w:val="nil"/>
              <w:bottom w:val="single" w:sz="4" w:space="0" w:color="auto"/>
              <w:right w:val="single" w:sz="4" w:space="0" w:color="auto"/>
            </w:tcBorders>
            <w:shd w:val="clear" w:color="auto" w:fill="FFFFFF"/>
            <w:vAlign w:val="center"/>
            <w:hideMark/>
          </w:tcPr>
          <w:p w14:paraId="5D23796D"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(100.967,00)</w:t>
            </w:r>
          </w:p>
        </w:tc>
        <w:tc>
          <w:tcPr>
            <w:tcW w:w="914" w:type="pct"/>
            <w:tcBorders>
              <w:top w:val="nil"/>
              <w:left w:val="nil"/>
              <w:bottom w:val="single" w:sz="4" w:space="0" w:color="auto"/>
              <w:right w:val="single" w:sz="4" w:space="0" w:color="auto"/>
            </w:tcBorders>
            <w:shd w:val="clear" w:color="auto" w:fill="FFFFFF"/>
            <w:vAlign w:val="center"/>
            <w:hideMark/>
          </w:tcPr>
          <w:p w14:paraId="34F63BF7"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(195.565,36)</w:t>
            </w:r>
          </w:p>
        </w:tc>
      </w:tr>
      <w:tr w:rsidR="00867EBE" w14:paraId="298C0164" w14:textId="77777777" w:rsidTr="00867EBE">
        <w:trPr>
          <w:trHeight w:val="255"/>
        </w:trPr>
        <w:tc>
          <w:tcPr>
            <w:tcW w:w="317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5EBBA7B"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Ganhos de Capital</w:t>
            </w:r>
          </w:p>
        </w:tc>
        <w:tc>
          <w:tcPr>
            <w:tcW w:w="914" w:type="pct"/>
            <w:tcBorders>
              <w:top w:val="nil"/>
              <w:left w:val="nil"/>
              <w:bottom w:val="single" w:sz="4" w:space="0" w:color="auto"/>
              <w:right w:val="single" w:sz="4" w:space="0" w:color="auto"/>
            </w:tcBorders>
            <w:shd w:val="clear" w:color="auto" w:fill="FFFFFF"/>
            <w:vAlign w:val="center"/>
            <w:hideMark/>
          </w:tcPr>
          <w:p w14:paraId="7F5DD174"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6.368,29</w:t>
            </w:r>
          </w:p>
        </w:tc>
        <w:tc>
          <w:tcPr>
            <w:tcW w:w="914" w:type="pct"/>
            <w:tcBorders>
              <w:top w:val="nil"/>
              <w:left w:val="nil"/>
              <w:bottom w:val="single" w:sz="4" w:space="0" w:color="auto"/>
              <w:right w:val="single" w:sz="4" w:space="0" w:color="auto"/>
            </w:tcBorders>
            <w:shd w:val="clear" w:color="auto" w:fill="FFFFFF"/>
            <w:vAlign w:val="center"/>
            <w:hideMark/>
          </w:tcPr>
          <w:p w14:paraId="4D394800"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46.011,43</w:t>
            </w:r>
          </w:p>
        </w:tc>
      </w:tr>
      <w:tr w:rsidR="00867EBE" w14:paraId="06FD23E3" w14:textId="77777777" w:rsidTr="00867EBE">
        <w:trPr>
          <w:trHeight w:val="255"/>
        </w:trPr>
        <w:tc>
          <w:tcPr>
            <w:tcW w:w="317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B1E278D"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Rendas de Aluguel</w:t>
            </w:r>
          </w:p>
        </w:tc>
        <w:tc>
          <w:tcPr>
            <w:tcW w:w="914" w:type="pct"/>
            <w:tcBorders>
              <w:top w:val="nil"/>
              <w:left w:val="nil"/>
              <w:bottom w:val="single" w:sz="4" w:space="0" w:color="auto"/>
              <w:right w:val="single" w:sz="4" w:space="0" w:color="auto"/>
            </w:tcBorders>
            <w:shd w:val="clear" w:color="auto" w:fill="FFFFFF"/>
            <w:vAlign w:val="center"/>
            <w:hideMark/>
          </w:tcPr>
          <w:p w14:paraId="4EE03E56"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7.290,00</w:t>
            </w:r>
          </w:p>
        </w:tc>
        <w:tc>
          <w:tcPr>
            <w:tcW w:w="914" w:type="pct"/>
            <w:tcBorders>
              <w:top w:val="nil"/>
              <w:left w:val="nil"/>
              <w:bottom w:val="single" w:sz="4" w:space="0" w:color="auto"/>
              <w:right w:val="single" w:sz="4" w:space="0" w:color="auto"/>
            </w:tcBorders>
            <w:shd w:val="clear" w:color="auto" w:fill="FFFFFF"/>
            <w:vAlign w:val="center"/>
            <w:hideMark/>
          </w:tcPr>
          <w:p w14:paraId="0BC45BA9"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17.400,00</w:t>
            </w:r>
          </w:p>
        </w:tc>
      </w:tr>
      <w:tr w:rsidR="00867EBE" w14:paraId="139D34C3" w14:textId="77777777" w:rsidTr="00867EBE">
        <w:trPr>
          <w:trHeight w:val="255"/>
        </w:trPr>
        <w:tc>
          <w:tcPr>
            <w:tcW w:w="317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566580"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Reversão de Provisões Não Operacionais</w:t>
            </w:r>
          </w:p>
        </w:tc>
        <w:tc>
          <w:tcPr>
            <w:tcW w:w="914" w:type="pct"/>
            <w:tcBorders>
              <w:top w:val="nil"/>
              <w:left w:val="nil"/>
              <w:bottom w:val="single" w:sz="4" w:space="0" w:color="auto"/>
              <w:right w:val="single" w:sz="4" w:space="0" w:color="auto"/>
            </w:tcBorders>
            <w:shd w:val="clear" w:color="auto" w:fill="FFFFFF"/>
            <w:vAlign w:val="center"/>
            <w:hideMark/>
          </w:tcPr>
          <w:p w14:paraId="6580B584"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12.043,67</w:t>
            </w:r>
          </w:p>
        </w:tc>
        <w:tc>
          <w:tcPr>
            <w:tcW w:w="914" w:type="pct"/>
            <w:tcBorders>
              <w:top w:val="nil"/>
              <w:left w:val="nil"/>
              <w:bottom w:val="single" w:sz="4" w:space="0" w:color="auto"/>
              <w:right w:val="single" w:sz="4" w:space="0" w:color="auto"/>
            </w:tcBorders>
            <w:shd w:val="clear" w:color="auto" w:fill="FFFFFF"/>
            <w:vAlign w:val="center"/>
            <w:hideMark/>
          </w:tcPr>
          <w:p w14:paraId="15C076E0"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109.215,15</w:t>
            </w:r>
          </w:p>
        </w:tc>
      </w:tr>
      <w:tr w:rsidR="00867EBE" w14:paraId="450C89F0" w14:textId="77777777" w:rsidTr="00867EBE">
        <w:trPr>
          <w:trHeight w:val="255"/>
        </w:trPr>
        <w:tc>
          <w:tcPr>
            <w:tcW w:w="317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FDD7F6"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Outras Rendas Não Operacionais</w:t>
            </w:r>
          </w:p>
        </w:tc>
        <w:tc>
          <w:tcPr>
            <w:tcW w:w="914" w:type="pct"/>
            <w:tcBorders>
              <w:top w:val="nil"/>
              <w:left w:val="nil"/>
              <w:bottom w:val="single" w:sz="4" w:space="0" w:color="auto"/>
              <w:right w:val="single" w:sz="4" w:space="0" w:color="auto"/>
            </w:tcBorders>
            <w:shd w:val="clear" w:color="auto" w:fill="FFFFFF"/>
            <w:vAlign w:val="center"/>
            <w:hideMark/>
          </w:tcPr>
          <w:p w14:paraId="7552B7E7"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102.440,45</w:t>
            </w:r>
          </w:p>
        </w:tc>
        <w:tc>
          <w:tcPr>
            <w:tcW w:w="914" w:type="pct"/>
            <w:tcBorders>
              <w:top w:val="nil"/>
              <w:left w:val="nil"/>
              <w:bottom w:val="single" w:sz="4" w:space="0" w:color="auto"/>
              <w:right w:val="single" w:sz="4" w:space="0" w:color="auto"/>
            </w:tcBorders>
            <w:shd w:val="clear" w:color="auto" w:fill="FFFFFF"/>
            <w:vAlign w:val="center"/>
            <w:hideMark/>
          </w:tcPr>
          <w:p w14:paraId="01661A53"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13.408,86</w:t>
            </w:r>
          </w:p>
        </w:tc>
      </w:tr>
      <w:tr w:rsidR="00867EBE" w14:paraId="0A8049ED" w14:textId="77777777" w:rsidTr="00867EBE">
        <w:trPr>
          <w:trHeight w:val="255"/>
        </w:trPr>
        <w:tc>
          <w:tcPr>
            <w:tcW w:w="317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D14A757"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 Perdas de Capital</w:t>
            </w:r>
          </w:p>
        </w:tc>
        <w:tc>
          <w:tcPr>
            <w:tcW w:w="914" w:type="pct"/>
            <w:tcBorders>
              <w:top w:val="nil"/>
              <w:left w:val="nil"/>
              <w:bottom w:val="single" w:sz="4" w:space="0" w:color="auto"/>
              <w:right w:val="single" w:sz="4" w:space="0" w:color="auto"/>
            </w:tcBorders>
            <w:shd w:val="clear" w:color="auto" w:fill="FFFFFF"/>
            <w:vAlign w:val="center"/>
            <w:hideMark/>
          </w:tcPr>
          <w:p w14:paraId="6C6469CD"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(11.870,87)</w:t>
            </w:r>
          </w:p>
        </w:tc>
        <w:tc>
          <w:tcPr>
            <w:tcW w:w="914" w:type="pct"/>
            <w:tcBorders>
              <w:top w:val="nil"/>
              <w:left w:val="nil"/>
              <w:bottom w:val="single" w:sz="4" w:space="0" w:color="auto"/>
              <w:right w:val="single" w:sz="4" w:space="0" w:color="auto"/>
            </w:tcBorders>
            <w:shd w:val="clear" w:color="auto" w:fill="FFFFFF"/>
            <w:vAlign w:val="center"/>
            <w:hideMark/>
          </w:tcPr>
          <w:p w14:paraId="633BDC53"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(84.209,46)</w:t>
            </w:r>
          </w:p>
        </w:tc>
      </w:tr>
      <w:tr w:rsidR="00867EBE" w14:paraId="3A9C3D17" w14:textId="77777777" w:rsidTr="00867EBE">
        <w:trPr>
          <w:trHeight w:val="255"/>
        </w:trPr>
        <w:tc>
          <w:tcPr>
            <w:tcW w:w="317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A0C08B"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 Despesas de Provisão Não Operacionais</w:t>
            </w:r>
          </w:p>
        </w:tc>
        <w:tc>
          <w:tcPr>
            <w:tcW w:w="914" w:type="pct"/>
            <w:tcBorders>
              <w:top w:val="nil"/>
              <w:left w:val="nil"/>
              <w:bottom w:val="single" w:sz="4" w:space="0" w:color="auto"/>
              <w:right w:val="single" w:sz="4" w:space="0" w:color="auto"/>
            </w:tcBorders>
            <w:shd w:val="clear" w:color="auto" w:fill="FFFFFF"/>
            <w:vAlign w:val="center"/>
            <w:hideMark/>
          </w:tcPr>
          <w:p w14:paraId="10077E39"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(117.979,20)</w:t>
            </w:r>
          </w:p>
        </w:tc>
        <w:tc>
          <w:tcPr>
            <w:tcW w:w="914" w:type="pct"/>
            <w:tcBorders>
              <w:top w:val="nil"/>
              <w:left w:val="nil"/>
              <w:bottom w:val="single" w:sz="4" w:space="0" w:color="auto"/>
              <w:right w:val="single" w:sz="4" w:space="0" w:color="auto"/>
            </w:tcBorders>
            <w:shd w:val="clear" w:color="auto" w:fill="FFFFFF"/>
            <w:vAlign w:val="center"/>
            <w:hideMark/>
          </w:tcPr>
          <w:p w14:paraId="0A820F93"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(403.830,29)</w:t>
            </w:r>
          </w:p>
        </w:tc>
      </w:tr>
      <w:tr w:rsidR="00867EBE" w14:paraId="5676124B" w14:textId="77777777" w:rsidTr="00867EBE">
        <w:trPr>
          <w:trHeight w:val="255"/>
        </w:trPr>
        <w:tc>
          <w:tcPr>
            <w:tcW w:w="317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6E06829"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 Outras Despesas Não Operacionais</w:t>
            </w:r>
          </w:p>
        </w:tc>
        <w:tc>
          <w:tcPr>
            <w:tcW w:w="914" w:type="pct"/>
            <w:tcBorders>
              <w:top w:val="nil"/>
              <w:left w:val="nil"/>
              <w:bottom w:val="single" w:sz="4" w:space="0" w:color="auto"/>
              <w:right w:val="single" w:sz="4" w:space="0" w:color="auto"/>
            </w:tcBorders>
            <w:shd w:val="clear" w:color="auto" w:fill="FFFFFF"/>
            <w:vAlign w:val="center"/>
            <w:hideMark/>
          </w:tcPr>
          <w:p w14:paraId="3A08A757"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w:t>
            </w:r>
          </w:p>
        </w:tc>
        <w:tc>
          <w:tcPr>
            <w:tcW w:w="914" w:type="pct"/>
            <w:tcBorders>
              <w:top w:val="nil"/>
              <w:left w:val="nil"/>
              <w:bottom w:val="single" w:sz="4" w:space="0" w:color="auto"/>
              <w:right w:val="single" w:sz="4" w:space="0" w:color="auto"/>
            </w:tcBorders>
            <w:shd w:val="clear" w:color="auto" w:fill="FFFFFF"/>
            <w:vAlign w:val="center"/>
            <w:hideMark/>
          </w:tcPr>
          <w:p w14:paraId="79088227"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(6.000,00)</w:t>
            </w:r>
          </w:p>
        </w:tc>
      </w:tr>
      <w:tr w:rsidR="00867EBE" w14:paraId="1B75504C" w14:textId="77777777" w:rsidTr="00867EBE">
        <w:trPr>
          <w:trHeight w:val="255"/>
        </w:trPr>
        <w:tc>
          <w:tcPr>
            <w:tcW w:w="317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AA8B877"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Total</w:t>
            </w:r>
          </w:p>
        </w:tc>
        <w:tc>
          <w:tcPr>
            <w:tcW w:w="914" w:type="pct"/>
            <w:tcBorders>
              <w:top w:val="nil"/>
              <w:left w:val="nil"/>
              <w:bottom w:val="single" w:sz="4" w:space="0" w:color="auto"/>
              <w:right w:val="single" w:sz="4" w:space="0" w:color="auto"/>
            </w:tcBorders>
            <w:shd w:val="clear" w:color="auto" w:fill="D9D9D9" w:themeFill="background1" w:themeFillShade="D9"/>
            <w:vAlign w:val="center"/>
            <w:hideMark/>
          </w:tcPr>
          <w:p w14:paraId="05B97251"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(77.799,73)</w:t>
            </w:r>
          </w:p>
        </w:tc>
        <w:tc>
          <w:tcPr>
            <w:tcW w:w="914" w:type="pct"/>
            <w:tcBorders>
              <w:top w:val="nil"/>
              <w:left w:val="nil"/>
              <w:bottom w:val="single" w:sz="4" w:space="0" w:color="auto"/>
              <w:right w:val="single" w:sz="4" w:space="0" w:color="auto"/>
            </w:tcBorders>
            <w:shd w:val="clear" w:color="auto" w:fill="D9D9D9" w:themeFill="background1" w:themeFillShade="D9"/>
            <w:vAlign w:val="center"/>
            <w:hideMark/>
          </w:tcPr>
          <w:p w14:paraId="36635309"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(494.750,47)</w:t>
            </w:r>
          </w:p>
        </w:tc>
      </w:tr>
    </w:tbl>
    <w:p w14:paraId="7E9626C8" w14:textId="3A5302A5" w:rsidR="00867EBE" w:rsidRDefault="00416856" w:rsidP="00867EBE">
      <w:pPr>
        <w:pStyle w:val="NormalWeb"/>
      </w:pPr>
      <w:r>
        <w:rPr>
          <w:rFonts w:ascii="Arial" w:hAnsi="Arial" w:cs="Arial"/>
          <w:b/>
          <w:bCs/>
          <w:sz w:val="20"/>
          <w:szCs w:val="20"/>
        </w:rPr>
        <w:t>34</w:t>
      </w:r>
      <w:r w:rsidR="00867EBE">
        <w:rPr>
          <w:rFonts w:ascii="Arial" w:hAnsi="Arial" w:cs="Arial"/>
          <w:b/>
          <w:bCs/>
          <w:sz w:val="20"/>
          <w:szCs w:val="20"/>
        </w:rPr>
        <w:t>. Partes Relacionadas</w:t>
      </w:r>
    </w:p>
    <w:p w14:paraId="615AC92E" w14:textId="77777777" w:rsidR="00867EBE" w:rsidRDefault="00867EBE" w:rsidP="00867EBE">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As partes relacionadas existentes são as pessoas físicas que têm autoridade e responsabilidade de planejar, dirigir e controlar as atividades da cooperativa e as pessoas jurídicas a estes pertencentes ou que exerçam controle e membros próximos da família de tais pessoas.</w:t>
      </w:r>
    </w:p>
    <w:p w14:paraId="72E4D3BB" w14:textId="77777777" w:rsidR="00867EBE" w:rsidRDefault="00867EBE" w:rsidP="00867EBE">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As operações são realizadas no contexto das atividades operacionais da Cooperativa e de suas atribuições estabelecidas em regulamentação específica.</w:t>
      </w:r>
    </w:p>
    <w:p w14:paraId="4F9BADF6" w14:textId="77777777" w:rsidR="00867EBE" w:rsidRDefault="00867EBE" w:rsidP="00867EBE">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As operações com tais partes relacionadas não são relevantes no contexto global das operações da cooperativa, e caracterizam-se basicamente por transações financeiras em regime normal de operações, com observância irrestrita das limitações impostas pelas normas do Banco Central, tais como movimentação de contas correntes, aplicações e resgates de RDC e operações de crédito.</w:t>
      </w:r>
    </w:p>
    <w:p w14:paraId="226D881E" w14:textId="77777777" w:rsidR="00867EBE" w:rsidRDefault="00867EBE" w:rsidP="00867EBE">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As garantias oferecidas em razão das operações de crédito são: avais, garantias hipotecárias, caução e alienação fiduciária.</w:t>
      </w:r>
    </w:p>
    <w:p w14:paraId="5C283B4B" w14:textId="35B15827" w:rsidR="00867EBE" w:rsidRPr="00E92FB4" w:rsidRDefault="00867EBE" w:rsidP="00E92FB4">
      <w:pPr>
        <w:spacing w:after="160" w:line="256" w:lineRule="auto"/>
        <w:rPr>
          <w:rFonts w:ascii="Arial" w:eastAsia="Times New Roman" w:hAnsi="Arial" w:cs="Arial"/>
          <w:sz w:val="20"/>
          <w:szCs w:val="20"/>
          <w:lang w:eastAsia="pt-BR"/>
        </w:rPr>
      </w:pPr>
      <w:r w:rsidRPr="00E92FB4">
        <w:rPr>
          <w:rFonts w:ascii="Arial" w:hAnsi="Arial" w:cs="Arial"/>
          <w:sz w:val="20"/>
          <w:szCs w:val="20"/>
        </w:rPr>
        <w:t xml:space="preserve">a) Montante das operações ativas e passivas no primeiro semestre de </w:t>
      </w:r>
      <w:r w:rsidRPr="00E92FB4">
        <w:rPr>
          <w:rFonts w:ascii="Arial" w:hAnsi="Arial" w:cs="Arial"/>
          <w:b/>
          <w:bCs/>
          <w:sz w:val="20"/>
          <w:szCs w:val="20"/>
        </w:rPr>
        <w:t>2021</w:t>
      </w:r>
      <w:r w:rsidRPr="00E92FB4">
        <w:rPr>
          <w:rFonts w:ascii="Arial" w:hAnsi="Arial" w:cs="Arial"/>
          <w:sz w:val="20"/>
          <w:szCs w:val="20"/>
        </w:rPr>
        <w:t>:</w:t>
      </w:r>
    </w:p>
    <w:tbl>
      <w:tblPr>
        <w:tblW w:w="5000" w:type="pct"/>
        <w:tblCellMar>
          <w:left w:w="0" w:type="dxa"/>
          <w:right w:w="0" w:type="dxa"/>
        </w:tblCellMar>
        <w:tblLook w:val="04A0" w:firstRow="1" w:lastRow="0" w:firstColumn="1" w:lastColumn="0" w:noHBand="0" w:noVBand="1"/>
      </w:tblPr>
      <w:tblGrid>
        <w:gridCol w:w="3789"/>
        <w:gridCol w:w="1361"/>
        <w:gridCol w:w="3294"/>
        <w:gridCol w:w="2006"/>
      </w:tblGrid>
      <w:tr w:rsidR="00867EBE" w14:paraId="6950690E" w14:textId="77777777" w:rsidTr="00867EBE">
        <w:trPr>
          <w:trHeight w:val="227"/>
        </w:trPr>
        <w:tc>
          <w:tcPr>
            <w:tcW w:w="181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E779EBD" w14:textId="77777777" w:rsidR="00867EBE" w:rsidRDefault="00867EBE">
            <w:pPr>
              <w:spacing w:line="256" w:lineRule="auto"/>
              <w:jc w:val="center"/>
              <w:rPr>
                <w:rFonts w:eastAsia="Times New Roman"/>
              </w:rPr>
            </w:pPr>
            <w:r>
              <w:rPr>
                <w:rFonts w:ascii="Arial" w:eastAsia="Times New Roman" w:hAnsi="Arial" w:cs="Arial"/>
                <w:b/>
                <w:bCs/>
                <w:sz w:val="16"/>
                <w:szCs w:val="16"/>
              </w:rPr>
              <w:t>Montante das Operações Ativas</w:t>
            </w:r>
          </w:p>
        </w:tc>
        <w:tc>
          <w:tcPr>
            <w:tcW w:w="65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E11811E" w14:textId="77777777" w:rsidR="00867EBE" w:rsidRDefault="00867EBE">
            <w:pPr>
              <w:spacing w:line="256" w:lineRule="auto"/>
              <w:jc w:val="center"/>
              <w:rPr>
                <w:rFonts w:eastAsia="Times New Roman"/>
              </w:rPr>
            </w:pPr>
            <w:r>
              <w:rPr>
                <w:rFonts w:ascii="Arial" w:eastAsia="Times New Roman" w:hAnsi="Arial" w:cs="Arial"/>
                <w:b/>
                <w:bCs/>
                <w:sz w:val="16"/>
                <w:szCs w:val="16"/>
              </w:rPr>
              <w:t>Valores</w:t>
            </w:r>
          </w:p>
        </w:tc>
        <w:tc>
          <w:tcPr>
            <w:tcW w:w="157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093282D" w14:textId="77777777" w:rsidR="00867EBE" w:rsidRDefault="00867EBE">
            <w:pPr>
              <w:spacing w:line="256" w:lineRule="auto"/>
              <w:jc w:val="center"/>
              <w:rPr>
                <w:rFonts w:eastAsia="Times New Roman"/>
              </w:rPr>
            </w:pPr>
            <w:r>
              <w:rPr>
                <w:rFonts w:ascii="Arial" w:eastAsia="Times New Roman" w:hAnsi="Arial" w:cs="Arial"/>
                <w:b/>
                <w:bCs/>
                <w:sz w:val="16"/>
                <w:szCs w:val="16"/>
              </w:rPr>
              <w:t>% em Relação à Carteira Total</w:t>
            </w:r>
          </w:p>
        </w:tc>
        <w:tc>
          <w:tcPr>
            <w:tcW w:w="96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8791CBD" w14:textId="77777777" w:rsidR="00867EBE" w:rsidRDefault="00867EBE">
            <w:pPr>
              <w:spacing w:line="256" w:lineRule="auto"/>
              <w:jc w:val="center"/>
              <w:rPr>
                <w:rFonts w:eastAsia="Times New Roman"/>
              </w:rPr>
            </w:pPr>
            <w:r>
              <w:rPr>
                <w:rFonts w:ascii="Arial" w:eastAsia="Times New Roman" w:hAnsi="Arial" w:cs="Arial"/>
                <w:b/>
                <w:bCs/>
                <w:sz w:val="16"/>
                <w:szCs w:val="16"/>
              </w:rPr>
              <w:t>Provisão de Risco</w:t>
            </w:r>
          </w:p>
        </w:tc>
      </w:tr>
      <w:tr w:rsidR="00867EBE" w14:paraId="0503A5D5" w14:textId="77777777" w:rsidTr="00867EBE">
        <w:trPr>
          <w:trHeight w:val="227"/>
        </w:trPr>
        <w:tc>
          <w:tcPr>
            <w:tcW w:w="181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CDB3B97" w14:textId="77777777" w:rsidR="00867EBE" w:rsidRDefault="00867EBE">
            <w:pPr>
              <w:spacing w:line="256" w:lineRule="auto"/>
              <w:rPr>
                <w:rFonts w:eastAsia="Times New Roman"/>
              </w:rPr>
            </w:pPr>
            <w:r>
              <w:rPr>
                <w:rFonts w:ascii="Arial" w:eastAsia="Times New Roman" w:hAnsi="Arial" w:cs="Arial"/>
                <w:sz w:val="16"/>
                <w:szCs w:val="16"/>
              </w:rPr>
              <w:t>Vínculo de Grupo Econômico</w:t>
            </w:r>
          </w:p>
        </w:tc>
        <w:tc>
          <w:tcPr>
            <w:tcW w:w="651" w:type="pct"/>
            <w:tcBorders>
              <w:top w:val="outset" w:sz="6" w:space="0" w:color="auto"/>
              <w:left w:val="outset" w:sz="6" w:space="0" w:color="auto"/>
              <w:bottom w:val="outset" w:sz="6" w:space="0" w:color="auto"/>
              <w:right w:val="outset" w:sz="6" w:space="0" w:color="auto"/>
            </w:tcBorders>
            <w:vAlign w:val="center"/>
            <w:hideMark/>
          </w:tcPr>
          <w:p w14:paraId="1189F337" w14:textId="77777777" w:rsidR="00867EBE" w:rsidRDefault="00867EBE">
            <w:pPr>
              <w:spacing w:line="256" w:lineRule="auto"/>
              <w:jc w:val="right"/>
              <w:rPr>
                <w:rFonts w:eastAsia="Times New Roman"/>
              </w:rPr>
            </w:pPr>
            <w:r>
              <w:rPr>
                <w:rFonts w:ascii="Arial" w:eastAsia="Times New Roman" w:hAnsi="Arial" w:cs="Arial"/>
                <w:sz w:val="16"/>
                <w:szCs w:val="16"/>
              </w:rPr>
              <w:t>1.560.270,57</w:t>
            </w:r>
          </w:p>
        </w:tc>
        <w:tc>
          <w:tcPr>
            <w:tcW w:w="1576" w:type="pct"/>
            <w:tcBorders>
              <w:top w:val="outset" w:sz="6" w:space="0" w:color="auto"/>
              <w:left w:val="outset" w:sz="6" w:space="0" w:color="auto"/>
              <w:bottom w:val="outset" w:sz="6" w:space="0" w:color="auto"/>
              <w:right w:val="outset" w:sz="6" w:space="0" w:color="auto"/>
            </w:tcBorders>
            <w:vAlign w:val="center"/>
            <w:hideMark/>
          </w:tcPr>
          <w:p w14:paraId="744432E9" w14:textId="77777777" w:rsidR="00867EBE" w:rsidRDefault="00867EBE">
            <w:pPr>
              <w:spacing w:line="256" w:lineRule="auto"/>
              <w:jc w:val="right"/>
              <w:rPr>
                <w:rFonts w:eastAsia="Times New Roman"/>
              </w:rPr>
            </w:pPr>
            <w:r>
              <w:rPr>
                <w:rFonts w:ascii="Arial" w:eastAsia="Times New Roman" w:hAnsi="Arial" w:cs="Arial"/>
                <w:sz w:val="16"/>
                <w:szCs w:val="16"/>
              </w:rPr>
              <w:t>0,79%</w:t>
            </w:r>
          </w:p>
        </w:tc>
        <w:tc>
          <w:tcPr>
            <w:tcW w:w="961" w:type="pct"/>
            <w:tcBorders>
              <w:top w:val="outset" w:sz="6" w:space="0" w:color="auto"/>
              <w:left w:val="outset" w:sz="6" w:space="0" w:color="auto"/>
              <w:bottom w:val="outset" w:sz="6" w:space="0" w:color="auto"/>
              <w:right w:val="outset" w:sz="6" w:space="0" w:color="auto"/>
            </w:tcBorders>
            <w:vAlign w:val="center"/>
            <w:hideMark/>
          </w:tcPr>
          <w:p w14:paraId="7761FBBE" w14:textId="77777777" w:rsidR="00867EBE" w:rsidRDefault="00867EBE">
            <w:pPr>
              <w:spacing w:line="256" w:lineRule="auto"/>
              <w:jc w:val="right"/>
              <w:rPr>
                <w:rFonts w:eastAsia="Times New Roman"/>
              </w:rPr>
            </w:pPr>
            <w:r>
              <w:rPr>
                <w:rFonts w:ascii="Arial" w:eastAsia="Times New Roman" w:hAnsi="Arial" w:cs="Arial"/>
                <w:sz w:val="16"/>
                <w:szCs w:val="16"/>
              </w:rPr>
              <w:t>18.034,28</w:t>
            </w:r>
          </w:p>
        </w:tc>
      </w:tr>
      <w:tr w:rsidR="00867EBE" w14:paraId="191A98D9" w14:textId="77777777" w:rsidTr="00867EBE">
        <w:trPr>
          <w:trHeight w:val="227"/>
        </w:trPr>
        <w:tc>
          <w:tcPr>
            <w:tcW w:w="181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7FD8EF4" w14:textId="77777777" w:rsidR="00867EBE" w:rsidRDefault="00867EBE">
            <w:pPr>
              <w:spacing w:line="256" w:lineRule="auto"/>
              <w:rPr>
                <w:rFonts w:eastAsia="Times New Roman"/>
              </w:rPr>
            </w:pPr>
            <w:r>
              <w:rPr>
                <w:rFonts w:ascii="Arial" w:eastAsia="Times New Roman" w:hAnsi="Arial" w:cs="Arial"/>
                <w:sz w:val="16"/>
                <w:szCs w:val="16"/>
              </w:rPr>
              <w:t>Sem vínculo de Grupo Econômico</w:t>
            </w:r>
          </w:p>
        </w:tc>
        <w:tc>
          <w:tcPr>
            <w:tcW w:w="651" w:type="pct"/>
            <w:tcBorders>
              <w:top w:val="outset" w:sz="6" w:space="0" w:color="auto"/>
              <w:left w:val="outset" w:sz="6" w:space="0" w:color="auto"/>
              <w:bottom w:val="outset" w:sz="6" w:space="0" w:color="auto"/>
              <w:right w:val="outset" w:sz="6" w:space="0" w:color="auto"/>
            </w:tcBorders>
            <w:vAlign w:val="center"/>
            <w:hideMark/>
          </w:tcPr>
          <w:p w14:paraId="556217C8" w14:textId="77777777" w:rsidR="00867EBE" w:rsidRDefault="00867EBE">
            <w:pPr>
              <w:spacing w:line="256" w:lineRule="auto"/>
              <w:jc w:val="right"/>
              <w:rPr>
                <w:rFonts w:eastAsia="Times New Roman"/>
              </w:rPr>
            </w:pPr>
            <w:r>
              <w:rPr>
                <w:rFonts w:ascii="Arial" w:eastAsia="Times New Roman" w:hAnsi="Arial" w:cs="Arial"/>
                <w:sz w:val="16"/>
                <w:szCs w:val="16"/>
              </w:rPr>
              <w:t>287.657,08</w:t>
            </w:r>
          </w:p>
        </w:tc>
        <w:tc>
          <w:tcPr>
            <w:tcW w:w="1576" w:type="pct"/>
            <w:tcBorders>
              <w:top w:val="outset" w:sz="6" w:space="0" w:color="auto"/>
              <w:left w:val="outset" w:sz="6" w:space="0" w:color="auto"/>
              <w:bottom w:val="outset" w:sz="6" w:space="0" w:color="auto"/>
              <w:right w:val="outset" w:sz="6" w:space="0" w:color="auto"/>
            </w:tcBorders>
            <w:vAlign w:val="center"/>
            <w:hideMark/>
          </w:tcPr>
          <w:p w14:paraId="2F373849" w14:textId="77777777" w:rsidR="00867EBE" w:rsidRDefault="00867EBE">
            <w:pPr>
              <w:spacing w:line="256" w:lineRule="auto"/>
              <w:jc w:val="right"/>
              <w:rPr>
                <w:rFonts w:eastAsia="Times New Roman"/>
              </w:rPr>
            </w:pPr>
            <w:r>
              <w:rPr>
                <w:rFonts w:ascii="Arial" w:eastAsia="Times New Roman" w:hAnsi="Arial" w:cs="Arial"/>
                <w:sz w:val="16"/>
                <w:szCs w:val="16"/>
              </w:rPr>
              <w:t>0,15%</w:t>
            </w:r>
          </w:p>
        </w:tc>
        <w:tc>
          <w:tcPr>
            <w:tcW w:w="961" w:type="pct"/>
            <w:tcBorders>
              <w:top w:val="outset" w:sz="6" w:space="0" w:color="auto"/>
              <w:left w:val="outset" w:sz="6" w:space="0" w:color="auto"/>
              <w:bottom w:val="outset" w:sz="6" w:space="0" w:color="auto"/>
              <w:right w:val="outset" w:sz="6" w:space="0" w:color="auto"/>
            </w:tcBorders>
            <w:vAlign w:val="center"/>
            <w:hideMark/>
          </w:tcPr>
          <w:p w14:paraId="7477202F" w14:textId="77777777" w:rsidR="00867EBE" w:rsidRDefault="00867EBE">
            <w:pPr>
              <w:spacing w:line="256" w:lineRule="auto"/>
              <w:jc w:val="right"/>
              <w:rPr>
                <w:rFonts w:eastAsia="Times New Roman"/>
              </w:rPr>
            </w:pPr>
            <w:r>
              <w:rPr>
                <w:rFonts w:ascii="Arial" w:eastAsia="Times New Roman" w:hAnsi="Arial" w:cs="Arial"/>
                <w:sz w:val="16"/>
                <w:szCs w:val="16"/>
              </w:rPr>
              <w:t>980,27</w:t>
            </w:r>
          </w:p>
        </w:tc>
      </w:tr>
      <w:tr w:rsidR="00867EBE" w14:paraId="16761611" w14:textId="77777777" w:rsidTr="00867EBE">
        <w:trPr>
          <w:trHeight w:val="227"/>
        </w:trPr>
        <w:tc>
          <w:tcPr>
            <w:tcW w:w="181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C66745B" w14:textId="77777777" w:rsidR="00867EBE" w:rsidRDefault="00867EBE">
            <w:pPr>
              <w:spacing w:line="256" w:lineRule="auto"/>
              <w:rPr>
                <w:rFonts w:eastAsia="Times New Roman"/>
                <w:b/>
                <w:bCs/>
              </w:rPr>
            </w:pPr>
            <w:r>
              <w:rPr>
                <w:rFonts w:ascii="Arial" w:eastAsia="Times New Roman" w:hAnsi="Arial" w:cs="Arial"/>
                <w:b/>
                <w:bCs/>
                <w:sz w:val="16"/>
                <w:szCs w:val="16"/>
              </w:rPr>
              <w:t>TOTAL</w:t>
            </w:r>
          </w:p>
        </w:tc>
        <w:tc>
          <w:tcPr>
            <w:tcW w:w="65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18A9162" w14:textId="77777777" w:rsidR="00867EBE" w:rsidRDefault="00867EBE">
            <w:pPr>
              <w:spacing w:line="256" w:lineRule="auto"/>
              <w:jc w:val="right"/>
              <w:rPr>
                <w:rFonts w:eastAsia="Times New Roman"/>
                <w:b/>
                <w:bCs/>
              </w:rPr>
            </w:pPr>
            <w:r>
              <w:rPr>
                <w:rFonts w:ascii="Arial" w:eastAsia="Times New Roman" w:hAnsi="Arial" w:cs="Arial"/>
                <w:b/>
                <w:bCs/>
                <w:sz w:val="16"/>
                <w:szCs w:val="16"/>
              </w:rPr>
              <w:t>1.847.927,65</w:t>
            </w:r>
          </w:p>
        </w:tc>
        <w:tc>
          <w:tcPr>
            <w:tcW w:w="157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BF863FF" w14:textId="77777777" w:rsidR="00867EBE" w:rsidRDefault="00867EBE">
            <w:pPr>
              <w:spacing w:line="256" w:lineRule="auto"/>
              <w:jc w:val="right"/>
              <w:rPr>
                <w:rFonts w:eastAsia="Times New Roman"/>
                <w:b/>
                <w:bCs/>
              </w:rPr>
            </w:pPr>
            <w:r>
              <w:rPr>
                <w:rFonts w:ascii="Arial" w:eastAsia="Times New Roman" w:hAnsi="Arial" w:cs="Arial"/>
                <w:b/>
                <w:bCs/>
                <w:sz w:val="16"/>
                <w:szCs w:val="16"/>
              </w:rPr>
              <w:t>0,94%</w:t>
            </w:r>
          </w:p>
        </w:tc>
        <w:tc>
          <w:tcPr>
            <w:tcW w:w="96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321102B" w14:textId="77777777" w:rsidR="00867EBE" w:rsidRDefault="00867EBE">
            <w:pPr>
              <w:spacing w:line="256" w:lineRule="auto"/>
              <w:jc w:val="right"/>
              <w:rPr>
                <w:rFonts w:eastAsia="Times New Roman"/>
                <w:b/>
                <w:bCs/>
              </w:rPr>
            </w:pPr>
            <w:r>
              <w:rPr>
                <w:rFonts w:ascii="Arial" w:eastAsia="Times New Roman" w:hAnsi="Arial" w:cs="Arial"/>
                <w:b/>
                <w:bCs/>
                <w:sz w:val="16"/>
                <w:szCs w:val="16"/>
              </w:rPr>
              <w:t>19.014,55</w:t>
            </w:r>
          </w:p>
        </w:tc>
      </w:tr>
      <w:tr w:rsidR="00867EBE" w14:paraId="284F37FC" w14:textId="77777777" w:rsidTr="00867EBE">
        <w:trPr>
          <w:trHeight w:val="227"/>
        </w:trPr>
        <w:tc>
          <w:tcPr>
            <w:tcW w:w="181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B3958DA" w14:textId="77777777" w:rsidR="00867EBE" w:rsidRDefault="00867EBE">
            <w:pPr>
              <w:spacing w:line="256" w:lineRule="auto"/>
              <w:rPr>
                <w:rFonts w:eastAsia="Times New Roman"/>
              </w:rPr>
            </w:pPr>
            <w:r>
              <w:rPr>
                <w:rFonts w:ascii="Arial" w:eastAsia="Times New Roman" w:hAnsi="Arial" w:cs="Arial"/>
                <w:b/>
                <w:bCs/>
                <w:sz w:val="16"/>
                <w:szCs w:val="16"/>
              </w:rPr>
              <w:t>Montante das Operações Passivas</w:t>
            </w:r>
          </w:p>
        </w:tc>
        <w:tc>
          <w:tcPr>
            <w:tcW w:w="651" w:type="pct"/>
            <w:tcBorders>
              <w:top w:val="outset" w:sz="6" w:space="0" w:color="auto"/>
              <w:left w:val="outset" w:sz="6" w:space="0" w:color="auto"/>
              <w:bottom w:val="outset" w:sz="6" w:space="0" w:color="auto"/>
              <w:right w:val="outset" w:sz="6" w:space="0" w:color="auto"/>
            </w:tcBorders>
            <w:vAlign w:val="center"/>
            <w:hideMark/>
          </w:tcPr>
          <w:p w14:paraId="72127264" w14:textId="77777777" w:rsidR="00867EBE" w:rsidRDefault="00867EBE">
            <w:pPr>
              <w:spacing w:line="256" w:lineRule="auto"/>
              <w:jc w:val="right"/>
              <w:rPr>
                <w:rFonts w:eastAsia="Times New Roman"/>
              </w:rPr>
            </w:pPr>
            <w:r>
              <w:rPr>
                <w:rFonts w:ascii="Arial" w:eastAsia="Times New Roman" w:hAnsi="Arial" w:cs="Arial"/>
                <w:sz w:val="16"/>
                <w:szCs w:val="16"/>
              </w:rPr>
              <w:t>5.367.664,49</w:t>
            </w:r>
          </w:p>
        </w:tc>
        <w:tc>
          <w:tcPr>
            <w:tcW w:w="1576" w:type="pct"/>
            <w:tcBorders>
              <w:top w:val="outset" w:sz="6" w:space="0" w:color="auto"/>
              <w:left w:val="outset" w:sz="6" w:space="0" w:color="auto"/>
              <w:bottom w:val="outset" w:sz="6" w:space="0" w:color="auto"/>
              <w:right w:val="outset" w:sz="6" w:space="0" w:color="auto"/>
            </w:tcBorders>
            <w:vAlign w:val="center"/>
            <w:hideMark/>
          </w:tcPr>
          <w:p w14:paraId="48BB664E" w14:textId="77777777" w:rsidR="00867EBE" w:rsidRDefault="00867EBE">
            <w:pPr>
              <w:spacing w:line="256" w:lineRule="auto"/>
              <w:jc w:val="right"/>
              <w:rPr>
                <w:rFonts w:eastAsia="Times New Roman"/>
              </w:rPr>
            </w:pPr>
            <w:r>
              <w:rPr>
                <w:rFonts w:ascii="Arial" w:eastAsia="Times New Roman" w:hAnsi="Arial" w:cs="Arial"/>
                <w:sz w:val="16"/>
                <w:szCs w:val="16"/>
              </w:rPr>
              <w:t>2,57%</w:t>
            </w:r>
          </w:p>
        </w:tc>
        <w:tc>
          <w:tcPr>
            <w:tcW w:w="961" w:type="pct"/>
            <w:tcBorders>
              <w:top w:val="outset" w:sz="6" w:space="0" w:color="auto"/>
              <w:left w:val="outset" w:sz="6" w:space="0" w:color="auto"/>
              <w:bottom w:val="outset" w:sz="6" w:space="0" w:color="auto"/>
              <w:right w:val="outset" w:sz="6" w:space="0" w:color="auto"/>
            </w:tcBorders>
            <w:vAlign w:val="center"/>
            <w:hideMark/>
          </w:tcPr>
          <w:p w14:paraId="5850A177" w14:textId="77777777" w:rsidR="00867EBE" w:rsidRDefault="00867EBE">
            <w:pPr>
              <w:rPr>
                <w:rFonts w:eastAsia="Times New Roman"/>
              </w:rPr>
            </w:pPr>
          </w:p>
        </w:tc>
      </w:tr>
    </w:tbl>
    <w:p w14:paraId="02238BA7" w14:textId="77777777" w:rsidR="00867EBE" w:rsidRDefault="00867EBE" w:rsidP="00867EBE">
      <w:pPr>
        <w:pStyle w:val="NormalWeb"/>
        <w:jc w:val="both"/>
      </w:pPr>
      <w:r w:rsidRPr="00E92FB4">
        <w:rPr>
          <w:rFonts w:ascii="Arial" w:hAnsi="Arial" w:cs="Arial"/>
          <w:sz w:val="20"/>
          <w:szCs w:val="20"/>
        </w:rPr>
        <w:t xml:space="preserve">b) Operações ativas e passivas – saldo em </w:t>
      </w:r>
      <w:r w:rsidRPr="00E92FB4">
        <w:rPr>
          <w:rFonts w:ascii="Arial" w:hAnsi="Arial" w:cs="Arial"/>
          <w:b/>
          <w:bCs/>
          <w:sz w:val="20"/>
          <w:szCs w:val="20"/>
        </w:rPr>
        <w:t>30/06/2021:</w:t>
      </w:r>
    </w:p>
    <w:tbl>
      <w:tblPr>
        <w:tblW w:w="5000" w:type="pct"/>
        <w:tblCellMar>
          <w:left w:w="0" w:type="dxa"/>
          <w:right w:w="0" w:type="dxa"/>
        </w:tblCellMar>
        <w:tblLook w:val="04A0" w:firstRow="1" w:lastRow="0" w:firstColumn="1" w:lastColumn="0" w:noHBand="0" w:noVBand="1"/>
      </w:tblPr>
      <w:tblGrid>
        <w:gridCol w:w="2300"/>
        <w:gridCol w:w="1104"/>
        <w:gridCol w:w="3582"/>
        <w:gridCol w:w="3464"/>
      </w:tblGrid>
      <w:tr w:rsidR="00867EBE" w14:paraId="5D0B4AFF" w14:textId="77777777" w:rsidTr="00867EBE">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8B135A0" w14:textId="77777777" w:rsidR="00867EBE" w:rsidRDefault="00867EBE">
            <w:pPr>
              <w:spacing w:line="256" w:lineRule="auto"/>
              <w:jc w:val="center"/>
              <w:rPr>
                <w:rFonts w:eastAsia="Times New Roman"/>
              </w:rPr>
            </w:pPr>
            <w:r>
              <w:rPr>
                <w:rFonts w:ascii="Arial" w:eastAsia="Times New Roman" w:hAnsi="Arial" w:cs="Arial"/>
                <w:b/>
                <w:bCs/>
                <w:sz w:val="16"/>
                <w:szCs w:val="16"/>
              </w:rPr>
              <w:t>Natureza da Operação de Crédito</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162F832" w14:textId="77777777" w:rsidR="00867EBE" w:rsidRDefault="00867EBE">
            <w:pPr>
              <w:spacing w:line="256" w:lineRule="auto"/>
              <w:jc w:val="center"/>
              <w:rPr>
                <w:rFonts w:eastAsia="Times New Roman"/>
              </w:rPr>
            </w:pPr>
            <w:r>
              <w:rPr>
                <w:rFonts w:ascii="Arial" w:eastAsia="Times New Roman" w:hAnsi="Arial" w:cs="Arial"/>
                <w:b/>
                <w:bCs/>
                <w:sz w:val="16"/>
                <w:szCs w:val="16"/>
              </w:rPr>
              <w:t>Saldo Devedor</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CD86211" w14:textId="77777777" w:rsidR="00867EBE" w:rsidRDefault="00867EBE">
            <w:pPr>
              <w:spacing w:line="256" w:lineRule="auto"/>
              <w:jc w:val="center"/>
              <w:rPr>
                <w:rFonts w:eastAsia="Times New Roman"/>
              </w:rPr>
            </w:pPr>
            <w:r>
              <w:rPr>
                <w:rFonts w:ascii="Arial" w:eastAsia="Times New Roman" w:hAnsi="Arial" w:cs="Arial"/>
                <w:b/>
                <w:bCs/>
                <w:sz w:val="16"/>
                <w:szCs w:val="16"/>
              </w:rPr>
              <w:t>PCLD (Provisão para Crédito de Liquidação Duvidosa)</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4370017" w14:textId="77777777" w:rsidR="00867EBE" w:rsidRDefault="00867EBE">
            <w:pPr>
              <w:spacing w:line="256" w:lineRule="auto"/>
              <w:jc w:val="center"/>
              <w:rPr>
                <w:rFonts w:eastAsia="Times New Roman"/>
              </w:rPr>
            </w:pPr>
            <w:r>
              <w:rPr>
                <w:rFonts w:ascii="Arial" w:eastAsia="Times New Roman" w:hAnsi="Arial" w:cs="Arial"/>
                <w:b/>
                <w:bCs/>
                <w:sz w:val="16"/>
                <w:szCs w:val="16"/>
              </w:rPr>
              <w:t>% da Operação de Crédito em Relação à Modalidade</w:t>
            </w:r>
          </w:p>
        </w:tc>
      </w:tr>
      <w:tr w:rsidR="00867EBE" w14:paraId="425E08DE" w14:textId="77777777" w:rsidTr="00867EBE">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548EDE8" w14:textId="77777777" w:rsidR="00867EBE" w:rsidRDefault="00867EBE">
            <w:pPr>
              <w:spacing w:line="256" w:lineRule="auto"/>
              <w:rPr>
                <w:rFonts w:eastAsia="Times New Roman"/>
              </w:rPr>
            </w:pPr>
            <w:r>
              <w:rPr>
                <w:rFonts w:ascii="Arial" w:eastAsia="Times New Roman" w:hAnsi="Arial" w:cs="Arial"/>
                <w:sz w:val="16"/>
                <w:szCs w:val="16"/>
              </w:rPr>
              <w:t>Cheque Especial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BABE2" w14:textId="77777777" w:rsidR="00867EBE" w:rsidRDefault="00867EBE">
            <w:pPr>
              <w:spacing w:line="256" w:lineRule="auto"/>
              <w:jc w:val="right"/>
              <w:rPr>
                <w:rFonts w:eastAsia="Times New Roman"/>
              </w:rPr>
            </w:pPr>
            <w:r>
              <w:rPr>
                <w:rFonts w:ascii="Arial" w:eastAsia="Times New Roman" w:hAnsi="Arial" w:cs="Arial"/>
                <w:sz w:val="16"/>
                <w:szCs w:val="16"/>
              </w:rPr>
              <w:t>567,01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DC555" w14:textId="77777777" w:rsidR="00867EBE" w:rsidRDefault="00867EBE">
            <w:pPr>
              <w:spacing w:line="256" w:lineRule="auto"/>
              <w:jc w:val="right"/>
              <w:rPr>
                <w:rFonts w:eastAsia="Times New Roman"/>
              </w:rPr>
            </w:pPr>
            <w:r>
              <w:rPr>
                <w:rFonts w:ascii="Arial" w:eastAsia="Times New Roman" w:hAnsi="Arial" w:cs="Arial"/>
                <w:sz w:val="16"/>
                <w:szCs w:val="16"/>
              </w:rPr>
              <w:t>4,85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82B9E" w14:textId="77777777" w:rsidR="00867EBE" w:rsidRDefault="00867EBE">
            <w:pPr>
              <w:spacing w:line="256" w:lineRule="auto"/>
              <w:jc w:val="right"/>
              <w:rPr>
                <w:rFonts w:eastAsia="Times New Roman"/>
              </w:rPr>
            </w:pPr>
            <w:r>
              <w:rPr>
                <w:rFonts w:ascii="Arial" w:eastAsia="Times New Roman" w:hAnsi="Arial" w:cs="Arial"/>
                <w:sz w:val="16"/>
                <w:szCs w:val="16"/>
              </w:rPr>
              <w:t>0,04%</w:t>
            </w:r>
          </w:p>
        </w:tc>
      </w:tr>
      <w:tr w:rsidR="00867EBE" w14:paraId="1079B428" w14:textId="77777777" w:rsidTr="00867EBE">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C86F687" w14:textId="77777777" w:rsidR="00867EBE" w:rsidRDefault="00867EBE">
            <w:pPr>
              <w:spacing w:line="256" w:lineRule="auto"/>
              <w:rPr>
                <w:rFonts w:eastAsia="Times New Roman"/>
              </w:rPr>
            </w:pPr>
            <w:r>
              <w:rPr>
                <w:rFonts w:ascii="Arial" w:eastAsia="Times New Roman" w:hAnsi="Arial" w:cs="Arial"/>
                <w:sz w:val="16"/>
                <w:szCs w:val="16"/>
              </w:rPr>
              <w:t>Conta Garantida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C76A1" w14:textId="77777777" w:rsidR="00867EBE" w:rsidRDefault="00867EBE">
            <w:pPr>
              <w:spacing w:line="256" w:lineRule="auto"/>
              <w:jc w:val="right"/>
              <w:rPr>
                <w:rFonts w:eastAsia="Times New Roman"/>
              </w:rPr>
            </w:pPr>
            <w:r>
              <w:rPr>
                <w:rFonts w:ascii="Arial" w:eastAsia="Times New Roman" w:hAnsi="Arial" w:cs="Arial"/>
                <w:sz w:val="16"/>
                <w:szCs w:val="16"/>
              </w:rPr>
              <w:t>29.334,00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FD350" w14:textId="77777777" w:rsidR="00867EBE" w:rsidRDefault="00867EBE">
            <w:pPr>
              <w:spacing w:line="256" w:lineRule="auto"/>
              <w:jc w:val="right"/>
              <w:rPr>
                <w:rFonts w:eastAsia="Times New Roman"/>
              </w:rPr>
            </w:pPr>
            <w:r>
              <w:rPr>
                <w:rFonts w:ascii="Arial" w:eastAsia="Times New Roman" w:hAnsi="Arial" w:cs="Arial"/>
                <w:sz w:val="16"/>
                <w:szCs w:val="16"/>
              </w:rPr>
              <w:t>1.508,91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A48DB" w14:textId="77777777" w:rsidR="00867EBE" w:rsidRDefault="00867EBE">
            <w:pPr>
              <w:spacing w:line="256" w:lineRule="auto"/>
              <w:jc w:val="right"/>
              <w:rPr>
                <w:rFonts w:eastAsia="Times New Roman"/>
              </w:rPr>
            </w:pPr>
            <w:r>
              <w:rPr>
                <w:rFonts w:ascii="Arial" w:eastAsia="Times New Roman" w:hAnsi="Arial" w:cs="Arial"/>
                <w:sz w:val="16"/>
                <w:szCs w:val="16"/>
              </w:rPr>
              <w:t>1,00%</w:t>
            </w:r>
          </w:p>
        </w:tc>
      </w:tr>
      <w:tr w:rsidR="00867EBE" w14:paraId="2F06DCBB" w14:textId="77777777" w:rsidTr="00867EBE">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8012EA9" w14:textId="77777777" w:rsidR="00867EBE" w:rsidRDefault="00867EBE">
            <w:pPr>
              <w:spacing w:line="256" w:lineRule="auto"/>
              <w:rPr>
                <w:rFonts w:eastAsia="Times New Roman"/>
              </w:rPr>
            </w:pPr>
            <w:r>
              <w:rPr>
                <w:rFonts w:ascii="Arial" w:eastAsia="Times New Roman" w:hAnsi="Arial" w:cs="Arial"/>
                <w:sz w:val="16"/>
                <w:szCs w:val="16"/>
              </w:rPr>
              <w:t>Financiamentos Rurais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7D1D9" w14:textId="77777777" w:rsidR="00867EBE" w:rsidRDefault="00867EBE">
            <w:pPr>
              <w:spacing w:line="256" w:lineRule="auto"/>
              <w:jc w:val="right"/>
              <w:rPr>
                <w:rFonts w:eastAsia="Times New Roman"/>
              </w:rPr>
            </w:pPr>
            <w:r>
              <w:rPr>
                <w:rFonts w:ascii="Arial" w:eastAsia="Times New Roman" w:hAnsi="Arial" w:cs="Arial"/>
                <w:sz w:val="16"/>
                <w:szCs w:val="16"/>
              </w:rPr>
              <w:t>875.592,39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A6479" w14:textId="77777777" w:rsidR="00867EBE" w:rsidRDefault="00867EBE">
            <w:pPr>
              <w:spacing w:line="256" w:lineRule="auto"/>
              <w:jc w:val="right"/>
              <w:rPr>
                <w:rFonts w:eastAsia="Times New Roman"/>
              </w:rPr>
            </w:pPr>
            <w:r>
              <w:rPr>
                <w:rFonts w:ascii="Arial" w:eastAsia="Times New Roman" w:hAnsi="Arial" w:cs="Arial"/>
                <w:sz w:val="16"/>
                <w:szCs w:val="16"/>
              </w:rPr>
              <w:t>4.793,43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D4C59" w14:textId="77777777" w:rsidR="00867EBE" w:rsidRDefault="00867EBE">
            <w:pPr>
              <w:spacing w:line="256" w:lineRule="auto"/>
              <w:jc w:val="right"/>
              <w:rPr>
                <w:rFonts w:eastAsia="Times New Roman"/>
              </w:rPr>
            </w:pPr>
            <w:r>
              <w:rPr>
                <w:rFonts w:ascii="Arial" w:eastAsia="Times New Roman" w:hAnsi="Arial" w:cs="Arial"/>
                <w:sz w:val="16"/>
                <w:szCs w:val="16"/>
              </w:rPr>
              <w:t>1,40%</w:t>
            </w:r>
          </w:p>
        </w:tc>
      </w:tr>
      <w:tr w:rsidR="00867EBE" w14:paraId="56C70C10" w14:textId="77777777" w:rsidTr="00867EBE">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54EC914" w14:textId="77777777" w:rsidR="00867EBE" w:rsidRDefault="00867EBE">
            <w:pPr>
              <w:spacing w:line="256" w:lineRule="auto"/>
              <w:rPr>
                <w:rFonts w:eastAsia="Times New Roman"/>
              </w:rPr>
            </w:pPr>
            <w:r>
              <w:rPr>
                <w:rFonts w:ascii="Arial" w:eastAsia="Times New Roman" w:hAnsi="Arial" w:cs="Arial"/>
                <w:sz w:val="16"/>
                <w:szCs w:val="16"/>
              </w:rPr>
              <w:t>Empréstimos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4C142" w14:textId="77777777" w:rsidR="00867EBE" w:rsidRDefault="00867EBE">
            <w:pPr>
              <w:spacing w:line="256" w:lineRule="auto"/>
              <w:jc w:val="right"/>
              <w:rPr>
                <w:rFonts w:eastAsia="Times New Roman"/>
              </w:rPr>
            </w:pPr>
            <w:r>
              <w:rPr>
                <w:rFonts w:ascii="Arial" w:eastAsia="Times New Roman" w:hAnsi="Arial" w:cs="Arial"/>
                <w:sz w:val="16"/>
                <w:szCs w:val="16"/>
              </w:rPr>
              <w:t>2.898.211,71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6D545" w14:textId="77777777" w:rsidR="00867EBE" w:rsidRDefault="00867EBE">
            <w:pPr>
              <w:spacing w:line="256" w:lineRule="auto"/>
              <w:jc w:val="right"/>
              <w:rPr>
                <w:rFonts w:eastAsia="Times New Roman"/>
              </w:rPr>
            </w:pPr>
            <w:r>
              <w:rPr>
                <w:rFonts w:ascii="Arial" w:eastAsia="Times New Roman" w:hAnsi="Arial" w:cs="Arial"/>
                <w:sz w:val="16"/>
                <w:szCs w:val="16"/>
              </w:rPr>
              <w:t>663.248,25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09F2B" w14:textId="77777777" w:rsidR="00867EBE" w:rsidRDefault="00867EBE">
            <w:pPr>
              <w:spacing w:line="256" w:lineRule="auto"/>
              <w:jc w:val="right"/>
              <w:rPr>
                <w:rFonts w:eastAsia="Times New Roman"/>
              </w:rPr>
            </w:pPr>
            <w:r>
              <w:rPr>
                <w:rFonts w:ascii="Arial" w:eastAsia="Times New Roman" w:hAnsi="Arial" w:cs="Arial"/>
                <w:sz w:val="16"/>
                <w:szCs w:val="16"/>
              </w:rPr>
              <w:t>2,44%</w:t>
            </w:r>
          </w:p>
        </w:tc>
      </w:tr>
      <w:tr w:rsidR="00867EBE" w14:paraId="1FAEA33E" w14:textId="77777777" w:rsidTr="00867EBE">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D269AAE" w14:textId="77777777" w:rsidR="00867EBE" w:rsidRDefault="00867EBE">
            <w:pPr>
              <w:spacing w:line="256" w:lineRule="auto"/>
              <w:rPr>
                <w:rFonts w:eastAsia="Times New Roman"/>
              </w:rPr>
            </w:pPr>
            <w:r>
              <w:rPr>
                <w:rFonts w:ascii="Arial" w:eastAsia="Times New Roman" w:hAnsi="Arial" w:cs="Arial"/>
                <w:sz w:val="16"/>
                <w:szCs w:val="16"/>
              </w:rPr>
              <w:t>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8C906" w14:textId="77777777" w:rsidR="00867EBE" w:rsidRDefault="00867EBE">
            <w:pPr>
              <w:spacing w:line="256" w:lineRule="auto"/>
              <w:jc w:val="right"/>
              <w:rPr>
                <w:rFonts w:eastAsia="Times New Roman"/>
              </w:rPr>
            </w:pPr>
            <w:r>
              <w:rPr>
                <w:rFonts w:ascii="Arial" w:eastAsia="Times New Roman" w:hAnsi="Arial" w:cs="Arial"/>
                <w:sz w:val="16"/>
                <w:szCs w:val="16"/>
              </w:rPr>
              <w:t>623.884,19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4AD6B" w14:textId="77777777" w:rsidR="00867EBE" w:rsidRDefault="00867EBE">
            <w:pPr>
              <w:spacing w:line="256" w:lineRule="auto"/>
              <w:jc w:val="right"/>
              <w:rPr>
                <w:rFonts w:eastAsia="Times New Roman"/>
              </w:rPr>
            </w:pPr>
            <w:r>
              <w:rPr>
                <w:rFonts w:ascii="Arial" w:eastAsia="Times New Roman" w:hAnsi="Arial" w:cs="Arial"/>
                <w:sz w:val="16"/>
                <w:szCs w:val="16"/>
              </w:rPr>
              <w:t>5.117,00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DAB3A" w14:textId="77777777" w:rsidR="00867EBE" w:rsidRDefault="00867EBE">
            <w:pPr>
              <w:spacing w:line="256" w:lineRule="auto"/>
              <w:jc w:val="right"/>
              <w:rPr>
                <w:rFonts w:eastAsia="Times New Roman"/>
              </w:rPr>
            </w:pPr>
            <w:r>
              <w:rPr>
                <w:rFonts w:ascii="Arial" w:eastAsia="Times New Roman" w:hAnsi="Arial" w:cs="Arial"/>
                <w:sz w:val="16"/>
                <w:szCs w:val="16"/>
              </w:rPr>
              <w:t>0,94%</w:t>
            </w:r>
          </w:p>
        </w:tc>
      </w:tr>
      <w:tr w:rsidR="00867EBE" w14:paraId="70A71B09" w14:textId="77777777" w:rsidTr="00867EBE">
        <w:trPr>
          <w:trHeight w:val="227"/>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9B94CD4" w14:textId="77777777" w:rsidR="00867EBE" w:rsidRDefault="00867EBE">
            <w:pPr>
              <w:spacing w:line="256" w:lineRule="auto"/>
              <w:rPr>
                <w:rFonts w:eastAsia="Times New Roman"/>
              </w:rPr>
            </w:pPr>
            <w:r>
              <w:rPr>
                <w:rFonts w:ascii="Arial" w:eastAsia="Times New Roman" w:hAnsi="Arial" w:cs="Arial"/>
                <w:sz w:val="16"/>
                <w:szCs w:val="16"/>
              </w:rPr>
              <w:t>Direitos Creditórios Descontados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5298C" w14:textId="77777777" w:rsidR="00867EBE" w:rsidRDefault="00867EBE">
            <w:pPr>
              <w:spacing w:line="256" w:lineRule="auto"/>
              <w:jc w:val="right"/>
              <w:rPr>
                <w:rFonts w:eastAsia="Times New Roman"/>
              </w:rPr>
            </w:pPr>
            <w:r>
              <w:rPr>
                <w:rFonts w:ascii="Arial" w:eastAsia="Times New Roman" w:hAnsi="Arial" w:cs="Arial"/>
                <w:sz w:val="16"/>
                <w:szCs w:val="16"/>
              </w:rPr>
              <w:t>62.063,77</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7B31B" w14:textId="77777777" w:rsidR="00867EBE" w:rsidRDefault="00867EBE">
            <w:pPr>
              <w:spacing w:line="256" w:lineRule="auto"/>
              <w:jc w:val="right"/>
              <w:rPr>
                <w:rFonts w:eastAsia="Times New Roman"/>
              </w:rPr>
            </w:pPr>
            <w:r>
              <w:rPr>
                <w:rFonts w:ascii="Arial" w:eastAsia="Times New Roman" w:hAnsi="Arial" w:cs="Arial"/>
                <w:sz w:val="16"/>
                <w:szCs w:val="16"/>
              </w:rPr>
              <w:t>39,52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EE514" w14:textId="77777777" w:rsidR="00867EBE" w:rsidRDefault="00867EBE">
            <w:pPr>
              <w:spacing w:line="256" w:lineRule="auto"/>
              <w:jc w:val="right"/>
              <w:rPr>
                <w:rFonts w:eastAsia="Times New Roman"/>
              </w:rPr>
            </w:pPr>
            <w:r>
              <w:rPr>
                <w:rFonts w:ascii="Arial" w:eastAsia="Times New Roman" w:hAnsi="Arial" w:cs="Arial"/>
                <w:sz w:val="16"/>
                <w:szCs w:val="16"/>
              </w:rPr>
              <w:t>0,49%</w:t>
            </w:r>
          </w:p>
        </w:tc>
      </w:tr>
    </w:tbl>
    <w:p w14:paraId="55C52254" w14:textId="77777777" w:rsidR="00867EBE" w:rsidRDefault="00867EBE" w:rsidP="00867EBE">
      <w:pPr>
        <w:rPr>
          <w:rFonts w:eastAsiaTheme="minorEastAsia"/>
          <w:b/>
          <w:bCs/>
        </w:rPr>
      </w:pPr>
      <w:r>
        <w:rPr>
          <w:b/>
          <w:bCs/>
        </w:rPr>
        <w:t> </w:t>
      </w:r>
    </w:p>
    <w:tbl>
      <w:tblPr>
        <w:tblW w:w="5000" w:type="pct"/>
        <w:tblCellMar>
          <w:left w:w="0" w:type="dxa"/>
          <w:right w:w="0" w:type="dxa"/>
        </w:tblCellMar>
        <w:tblLook w:val="04A0" w:firstRow="1" w:lastRow="0" w:firstColumn="1" w:lastColumn="0" w:noHBand="0" w:noVBand="1"/>
      </w:tblPr>
      <w:tblGrid>
        <w:gridCol w:w="3148"/>
        <w:gridCol w:w="1627"/>
        <w:gridCol w:w="3683"/>
        <w:gridCol w:w="1992"/>
      </w:tblGrid>
      <w:tr w:rsidR="00867EBE" w14:paraId="1FBB9203" w14:textId="77777777" w:rsidTr="00867EBE">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6C2C650" w14:textId="77777777" w:rsidR="00867EBE" w:rsidRDefault="00867EBE">
            <w:pPr>
              <w:spacing w:line="256" w:lineRule="auto"/>
              <w:jc w:val="center"/>
              <w:rPr>
                <w:rFonts w:eastAsia="Times New Roman"/>
              </w:rPr>
            </w:pPr>
            <w:r>
              <w:rPr>
                <w:rFonts w:ascii="Arial" w:eastAsia="Times New Roman" w:hAnsi="Arial" w:cs="Arial"/>
                <w:b/>
                <w:bCs/>
                <w:sz w:val="16"/>
                <w:szCs w:val="16"/>
              </w:rPr>
              <w:t>Natureza dos Depósitos</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93E9DB6" w14:textId="77777777" w:rsidR="00867EBE" w:rsidRDefault="00867EBE">
            <w:pPr>
              <w:spacing w:line="256" w:lineRule="auto"/>
              <w:jc w:val="center"/>
              <w:rPr>
                <w:rFonts w:eastAsia="Times New Roman"/>
              </w:rPr>
            </w:pPr>
            <w:r>
              <w:rPr>
                <w:rFonts w:ascii="Arial" w:eastAsia="Times New Roman" w:hAnsi="Arial" w:cs="Arial"/>
                <w:b/>
                <w:bCs/>
                <w:sz w:val="16"/>
                <w:szCs w:val="16"/>
              </w:rPr>
              <w:t>Saldo</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2354739" w14:textId="77777777" w:rsidR="00867EBE" w:rsidRDefault="00867EBE">
            <w:pPr>
              <w:spacing w:line="256" w:lineRule="auto"/>
              <w:jc w:val="center"/>
              <w:rPr>
                <w:rFonts w:eastAsia="Times New Roman"/>
              </w:rPr>
            </w:pPr>
            <w:r>
              <w:rPr>
                <w:rFonts w:ascii="Arial" w:eastAsia="Times New Roman" w:hAnsi="Arial" w:cs="Arial"/>
                <w:b/>
                <w:bCs/>
                <w:sz w:val="16"/>
                <w:szCs w:val="16"/>
              </w:rPr>
              <w:t xml:space="preserve">% em Relação </w:t>
            </w:r>
            <w:proofErr w:type="spellStart"/>
            <w:r>
              <w:rPr>
                <w:rFonts w:ascii="Arial" w:eastAsia="Times New Roman" w:hAnsi="Arial" w:cs="Arial"/>
                <w:b/>
                <w:bCs/>
                <w:sz w:val="16"/>
                <w:szCs w:val="16"/>
              </w:rPr>
              <w:t>á</w:t>
            </w:r>
            <w:proofErr w:type="spellEnd"/>
            <w:r>
              <w:rPr>
                <w:rFonts w:ascii="Arial" w:eastAsia="Times New Roman" w:hAnsi="Arial" w:cs="Arial"/>
                <w:b/>
                <w:bCs/>
                <w:sz w:val="16"/>
                <w:szCs w:val="16"/>
              </w:rPr>
              <w:t xml:space="preserve"> Modalidade</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0FA5C82" w14:textId="77777777" w:rsidR="00867EBE" w:rsidRDefault="00867EBE">
            <w:pPr>
              <w:spacing w:line="256" w:lineRule="auto"/>
              <w:jc w:val="center"/>
              <w:rPr>
                <w:rFonts w:eastAsia="Times New Roman"/>
              </w:rPr>
            </w:pPr>
            <w:r>
              <w:rPr>
                <w:rFonts w:ascii="Arial" w:eastAsia="Times New Roman" w:hAnsi="Arial" w:cs="Arial"/>
                <w:b/>
                <w:bCs/>
                <w:sz w:val="16"/>
                <w:szCs w:val="16"/>
              </w:rPr>
              <w:t>Taxa Média - %</w:t>
            </w:r>
          </w:p>
        </w:tc>
      </w:tr>
      <w:tr w:rsidR="00867EBE" w14:paraId="6F53C275" w14:textId="77777777" w:rsidTr="00867EBE">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9DD4C10" w14:textId="77777777" w:rsidR="00867EBE" w:rsidRDefault="00867EBE">
            <w:pPr>
              <w:spacing w:line="256" w:lineRule="auto"/>
              <w:rPr>
                <w:rFonts w:eastAsia="Times New Roman"/>
              </w:rPr>
            </w:pPr>
            <w:r>
              <w:rPr>
                <w:rFonts w:ascii="Arial" w:eastAsia="Times New Roman" w:hAnsi="Arial" w:cs="Arial"/>
                <w:sz w:val="16"/>
                <w:szCs w:val="16"/>
              </w:rPr>
              <w:t>Depósitos a Vista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BF863" w14:textId="77777777" w:rsidR="00867EBE" w:rsidRDefault="00867EBE">
            <w:pPr>
              <w:spacing w:line="256" w:lineRule="auto"/>
              <w:jc w:val="right"/>
              <w:rPr>
                <w:rFonts w:eastAsia="Times New Roman"/>
              </w:rPr>
            </w:pPr>
            <w:r>
              <w:rPr>
                <w:rFonts w:ascii="Arial" w:eastAsia="Times New Roman" w:hAnsi="Arial" w:cs="Arial"/>
                <w:sz w:val="16"/>
                <w:szCs w:val="16"/>
              </w:rPr>
              <w:t>1.499.979,82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4C5DA" w14:textId="77777777" w:rsidR="00867EBE" w:rsidRDefault="00867EBE">
            <w:pPr>
              <w:spacing w:line="256" w:lineRule="auto"/>
              <w:jc w:val="right"/>
              <w:rPr>
                <w:rFonts w:eastAsia="Times New Roman"/>
              </w:rPr>
            </w:pPr>
            <w:r>
              <w:rPr>
                <w:rFonts w:ascii="Arial" w:eastAsia="Times New Roman" w:hAnsi="Arial" w:cs="Arial"/>
                <w:sz w:val="16"/>
                <w:szCs w:val="16"/>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73EDF" w14:textId="77777777" w:rsidR="00867EBE" w:rsidRDefault="00867EBE">
            <w:pPr>
              <w:spacing w:line="256" w:lineRule="auto"/>
              <w:jc w:val="right"/>
              <w:rPr>
                <w:rFonts w:eastAsia="Times New Roman"/>
              </w:rPr>
            </w:pPr>
            <w:r>
              <w:rPr>
                <w:rFonts w:ascii="Arial" w:eastAsia="Times New Roman" w:hAnsi="Arial" w:cs="Arial"/>
                <w:sz w:val="16"/>
                <w:szCs w:val="16"/>
              </w:rPr>
              <w:t>-</w:t>
            </w:r>
          </w:p>
        </w:tc>
      </w:tr>
      <w:tr w:rsidR="00867EBE" w14:paraId="79377D8B" w14:textId="77777777" w:rsidTr="00867EBE">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B57ED59" w14:textId="77777777" w:rsidR="00867EBE" w:rsidRDefault="00867EBE">
            <w:pPr>
              <w:spacing w:line="256" w:lineRule="auto"/>
              <w:rPr>
                <w:rFonts w:eastAsia="Times New Roman"/>
              </w:rPr>
            </w:pPr>
            <w:r>
              <w:rPr>
                <w:rFonts w:ascii="Arial" w:eastAsia="Times New Roman" w:hAnsi="Arial" w:cs="Arial"/>
                <w:sz w:val="16"/>
                <w:szCs w:val="16"/>
              </w:rPr>
              <w:t>Depósitos a Prazo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9706E" w14:textId="77777777" w:rsidR="00867EBE" w:rsidRDefault="00867EBE">
            <w:pPr>
              <w:spacing w:line="256" w:lineRule="auto"/>
              <w:jc w:val="right"/>
              <w:rPr>
                <w:rFonts w:eastAsia="Times New Roman"/>
              </w:rPr>
            </w:pPr>
            <w:r>
              <w:rPr>
                <w:rFonts w:ascii="Arial" w:eastAsia="Times New Roman" w:hAnsi="Arial" w:cs="Arial"/>
                <w:sz w:val="16"/>
                <w:szCs w:val="16"/>
              </w:rPr>
              <w:t>6.036.067,49</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B2AF6" w14:textId="77777777" w:rsidR="00867EBE" w:rsidRDefault="00867EBE">
            <w:pPr>
              <w:spacing w:line="256" w:lineRule="auto"/>
              <w:jc w:val="right"/>
              <w:rPr>
                <w:rFonts w:eastAsia="Times New Roman"/>
              </w:rPr>
            </w:pPr>
            <w:r>
              <w:rPr>
                <w:rFonts w:ascii="Arial" w:eastAsia="Times New Roman" w:hAnsi="Arial" w:cs="Arial"/>
                <w:sz w:val="16"/>
                <w:szCs w:val="16"/>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C1B12" w14:textId="77777777" w:rsidR="00867EBE" w:rsidRDefault="00867EBE">
            <w:pPr>
              <w:spacing w:line="256" w:lineRule="auto"/>
              <w:jc w:val="right"/>
              <w:rPr>
                <w:rFonts w:eastAsia="Times New Roman"/>
              </w:rPr>
            </w:pPr>
            <w:r>
              <w:rPr>
                <w:rFonts w:ascii="Arial" w:eastAsia="Times New Roman" w:hAnsi="Arial" w:cs="Arial"/>
                <w:sz w:val="16"/>
                <w:szCs w:val="16"/>
              </w:rPr>
              <w:t>0,30%</w:t>
            </w:r>
          </w:p>
        </w:tc>
      </w:tr>
    </w:tbl>
    <w:p w14:paraId="73ADF516" w14:textId="77777777" w:rsidR="00E92FB4" w:rsidRDefault="00E92FB4" w:rsidP="00867EBE">
      <w:pPr>
        <w:pStyle w:val="NormalWeb"/>
        <w:jc w:val="both"/>
        <w:rPr>
          <w:rFonts w:ascii="Arial" w:hAnsi="Arial" w:cs="Arial"/>
          <w:sz w:val="20"/>
          <w:szCs w:val="20"/>
          <w:highlight w:val="green"/>
        </w:rPr>
      </w:pPr>
    </w:p>
    <w:p w14:paraId="60D82EF0" w14:textId="6F8F9E04" w:rsidR="00867EBE" w:rsidRDefault="00867EBE" w:rsidP="00867EBE">
      <w:pPr>
        <w:pStyle w:val="NormalWeb"/>
        <w:jc w:val="both"/>
      </w:pPr>
      <w:r w:rsidRPr="00E92FB4">
        <w:rPr>
          <w:rFonts w:ascii="Arial" w:hAnsi="Arial" w:cs="Arial"/>
          <w:sz w:val="20"/>
          <w:szCs w:val="20"/>
        </w:rPr>
        <w:lastRenderedPageBreak/>
        <w:t>c) Foram realizadas transações com partes relacionadas, à taxa/remuneração relacionada no quadro abaixo, por modalidade:</w:t>
      </w:r>
    </w:p>
    <w:tbl>
      <w:tblPr>
        <w:tblW w:w="5000" w:type="pct"/>
        <w:tblCellMar>
          <w:left w:w="0" w:type="dxa"/>
          <w:right w:w="0" w:type="dxa"/>
        </w:tblCellMar>
        <w:tblLook w:val="04A0" w:firstRow="1" w:lastRow="0" w:firstColumn="1" w:lastColumn="0" w:noHBand="0" w:noVBand="1"/>
      </w:tblPr>
      <w:tblGrid>
        <w:gridCol w:w="4184"/>
        <w:gridCol w:w="6266"/>
      </w:tblGrid>
      <w:tr w:rsidR="00867EBE" w14:paraId="3BF663EF" w14:textId="77777777" w:rsidTr="00867EBE">
        <w:tc>
          <w:tcPr>
            <w:tcW w:w="200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08D8753" w14:textId="77777777" w:rsidR="00867EBE" w:rsidRDefault="00867EBE">
            <w:pPr>
              <w:spacing w:line="256" w:lineRule="auto"/>
              <w:jc w:val="center"/>
              <w:rPr>
                <w:rFonts w:eastAsia="Times New Roman"/>
              </w:rPr>
            </w:pPr>
            <w:r>
              <w:rPr>
                <w:rFonts w:ascii="Arial" w:eastAsia="Times New Roman" w:hAnsi="Arial" w:cs="Arial"/>
                <w:b/>
                <w:bCs/>
                <w:sz w:val="16"/>
                <w:szCs w:val="16"/>
              </w:rPr>
              <w:t>Natureza das Operações Ativas e Passivas</w:t>
            </w:r>
          </w:p>
        </w:tc>
        <w:tc>
          <w:tcPr>
            <w:tcW w:w="299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08D68B3" w14:textId="77777777" w:rsidR="00867EBE" w:rsidRDefault="00867EBE">
            <w:pPr>
              <w:spacing w:line="256" w:lineRule="auto"/>
              <w:jc w:val="center"/>
              <w:rPr>
                <w:rFonts w:eastAsia="Times New Roman"/>
              </w:rPr>
            </w:pPr>
            <w:r>
              <w:rPr>
                <w:rFonts w:ascii="Arial" w:eastAsia="Times New Roman" w:hAnsi="Arial" w:cs="Arial"/>
                <w:b/>
                <w:bCs/>
                <w:sz w:val="16"/>
                <w:szCs w:val="16"/>
              </w:rPr>
              <w:t>Taxas Média Aplicadas em Relação às Partes Relacionadas a.m.</w:t>
            </w:r>
          </w:p>
        </w:tc>
      </w:tr>
      <w:tr w:rsidR="00867EBE" w14:paraId="5EE6262F" w14:textId="77777777" w:rsidTr="00867EBE">
        <w:tc>
          <w:tcPr>
            <w:tcW w:w="200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664978C" w14:textId="77777777" w:rsidR="00867EBE" w:rsidRDefault="00867EBE">
            <w:pPr>
              <w:spacing w:line="256" w:lineRule="auto"/>
              <w:rPr>
                <w:rFonts w:eastAsia="Times New Roman"/>
              </w:rPr>
            </w:pPr>
            <w:r>
              <w:rPr>
                <w:rFonts w:ascii="Arial" w:eastAsia="Times New Roman" w:hAnsi="Arial" w:cs="Arial"/>
                <w:sz w:val="16"/>
                <w:szCs w:val="16"/>
              </w:rPr>
              <w:t>Direitos Creditórios Descontados</w:t>
            </w:r>
          </w:p>
        </w:tc>
        <w:tc>
          <w:tcPr>
            <w:tcW w:w="2998" w:type="pct"/>
            <w:tcBorders>
              <w:top w:val="outset" w:sz="6" w:space="0" w:color="auto"/>
              <w:left w:val="outset" w:sz="6" w:space="0" w:color="auto"/>
              <w:bottom w:val="outset" w:sz="6" w:space="0" w:color="auto"/>
              <w:right w:val="outset" w:sz="6" w:space="0" w:color="auto"/>
            </w:tcBorders>
            <w:vAlign w:val="center"/>
            <w:hideMark/>
          </w:tcPr>
          <w:p w14:paraId="0C16B9E4" w14:textId="77777777" w:rsidR="00867EBE" w:rsidRDefault="00867EBE">
            <w:pPr>
              <w:spacing w:line="256" w:lineRule="auto"/>
              <w:jc w:val="right"/>
              <w:rPr>
                <w:rFonts w:eastAsia="Times New Roman"/>
              </w:rPr>
            </w:pPr>
            <w:r>
              <w:rPr>
                <w:rFonts w:ascii="Arial" w:eastAsia="Times New Roman" w:hAnsi="Arial" w:cs="Arial"/>
                <w:sz w:val="16"/>
                <w:szCs w:val="16"/>
              </w:rPr>
              <w:t>0,83%</w:t>
            </w:r>
          </w:p>
        </w:tc>
      </w:tr>
      <w:tr w:rsidR="00867EBE" w14:paraId="40297F39" w14:textId="77777777" w:rsidTr="00867EBE">
        <w:tc>
          <w:tcPr>
            <w:tcW w:w="200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E53C86B" w14:textId="77777777" w:rsidR="00867EBE" w:rsidRDefault="00867EBE">
            <w:pPr>
              <w:spacing w:line="256" w:lineRule="auto"/>
              <w:rPr>
                <w:rFonts w:eastAsia="Times New Roman"/>
              </w:rPr>
            </w:pPr>
            <w:r>
              <w:rPr>
                <w:rFonts w:ascii="Arial" w:eastAsia="Times New Roman" w:hAnsi="Arial" w:cs="Arial"/>
                <w:sz w:val="16"/>
                <w:szCs w:val="16"/>
              </w:rPr>
              <w:t>Empréstimos</w:t>
            </w:r>
          </w:p>
        </w:tc>
        <w:tc>
          <w:tcPr>
            <w:tcW w:w="2998" w:type="pct"/>
            <w:tcBorders>
              <w:top w:val="outset" w:sz="6" w:space="0" w:color="auto"/>
              <w:left w:val="outset" w:sz="6" w:space="0" w:color="auto"/>
              <w:bottom w:val="outset" w:sz="6" w:space="0" w:color="auto"/>
              <w:right w:val="outset" w:sz="6" w:space="0" w:color="auto"/>
            </w:tcBorders>
            <w:vAlign w:val="center"/>
            <w:hideMark/>
          </w:tcPr>
          <w:p w14:paraId="2F3C8791" w14:textId="77777777" w:rsidR="00867EBE" w:rsidRDefault="00867EBE">
            <w:pPr>
              <w:spacing w:line="256" w:lineRule="auto"/>
              <w:jc w:val="right"/>
              <w:rPr>
                <w:rFonts w:eastAsia="Times New Roman"/>
              </w:rPr>
            </w:pPr>
            <w:r>
              <w:rPr>
                <w:rFonts w:ascii="Arial" w:eastAsia="Times New Roman" w:hAnsi="Arial" w:cs="Arial"/>
                <w:sz w:val="16"/>
                <w:szCs w:val="16"/>
              </w:rPr>
              <w:t>0,94%</w:t>
            </w:r>
          </w:p>
        </w:tc>
      </w:tr>
      <w:tr w:rsidR="00867EBE" w14:paraId="37ED71C9" w14:textId="77777777" w:rsidTr="00867EBE">
        <w:tc>
          <w:tcPr>
            <w:tcW w:w="200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302745E" w14:textId="77777777" w:rsidR="00867EBE" w:rsidRDefault="00867EBE">
            <w:pPr>
              <w:spacing w:line="256" w:lineRule="auto"/>
              <w:rPr>
                <w:rFonts w:eastAsia="Times New Roman"/>
              </w:rPr>
            </w:pPr>
            <w:r>
              <w:rPr>
                <w:rFonts w:ascii="Arial" w:eastAsia="Times New Roman" w:hAnsi="Arial" w:cs="Arial"/>
                <w:sz w:val="16"/>
                <w:szCs w:val="16"/>
              </w:rPr>
              <w:t>Financiamentos Rurais - repasses</w:t>
            </w:r>
          </w:p>
        </w:tc>
        <w:tc>
          <w:tcPr>
            <w:tcW w:w="2998" w:type="pct"/>
            <w:tcBorders>
              <w:top w:val="outset" w:sz="6" w:space="0" w:color="auto"/>
              <w:left w:val="outset" w:sz="6" w:space="0" w:color="auto"/>
              <w:bottom w:val="outset" w:sz="6" w:space="0" w:color="auto"/>
              <w:right w:val="outset" w:sz="6" w:space="0" w:color="auto"/>
            </w:tcBorders>
            <w:vAlign w:val="center"/>
            <w:hideMark/>
          </w:tcPr>
          <w:p w14:paraId="6036F8A3" w14:textId="77777777" w:rsidR="00867EBE" w:rsidRDefault="00867EBE">
            <w:pPr>
              <w:spacing w:line="256" w:lineRule="auto"/>
              <w:jc w:val="right"/>
              <w:rPr>
                <w:rFonts w:eastAsia="Times New Roman"/>
              </w:rPr>
            </w:pPr>
            <w:r>
              <w:rPr>
                <w:rFonts w:ascii="Arial" w:eastAsia="Times New Roman" w:hAnsi="Arial" w:cs="Arial"/>
                <w:sz w:val="16"/>
                <w:szCs w:val="16"/>
              </w:rPr>
              <w:t>0,85%</w:t>
            </w:r>
          </w:p>
        </w:tc>
      </w:tr>
      <w:tr w:rsidR="00867EBE" w14:paraId="19235991" w14:textId="77777777" w:rsidTr="00867EBE">
        <w:tc>
          <w:tcPr>
            <w:tcW w:w="200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B330D6E" w14:textId="77777777" w:rsidR="00867EBE" w:rsidRDefault="00867EBE">
            <w:pPr>
              <w:spacing w:line="256" w:lineRule="auto"/>
              <w:rPr>
                <w:rFonts w:eastAsia="Times New Roman"/>
              </w:rPr>
            </w:pPr>
            <w:r>
              <w:rPr>
                <w:rFonts w:ascii="Arial" w:eastAsia="Times New Roman" w:hAnsi="Arial" w:cs="Arial"/>
                <w:sz w:val="16"/>
                <w:szCs w:val="16"/>
              </w:rPr>
              <w:t>Aplicação Financeira - Pós Fixada</w:t>
            </w:r>
          </w:p>
        </w:tc>
        <w:tc>
          <w:tcPr>
            <w:tcW w:w="2998" w:type="pct"/>
            <w:tcBorders>
              <w:top w:val="outset" w:sz="6" w:space="0" w:color="auto"/>
              <w:left w:val="outset" w:sz="6" w:space="0" w:color="auto"/>
              <w:bottom w:val="outset" w:sz="6" w:space="0" w:color="auto"/>
              <w:right w:val="outset" w:sz="6" w:space="0" w:color="auto"/>
            </w:tcBorders>
            <w:vAlign w:val="center"/>
            <w:hideMark/>
          </w:tcPr>
          <w:p w14:paraId="6096ED88" w14:textId="77777777" w:rsidR="00867EBE" w:rsidRDefault="00867EBE">
            <w:pPr>
              <w:spacing w:line="256" w:lineRule="auto"/>
              <w:jc w:val="right"/>
              <w:rPr>
                <w:rFonts w:eastAsia="Times New Roman"/>
              </w:rPr>
            </w:pPr>
            <w:r>
              <w:rPr>
                <w:rFonts w:ascii="Arial" w:eastAsia="Times New Roman" w:hAnsi="Arial" w:cs="Arial"/>
                <w:sz w:val="16"/>
                <w:szCs w:val="16"/>
              </w:rPr>
              <w:t>95,35%</w:t>
            </w:r>
          </w:p>
        </w:tc>
      </w:tr>
    </w:tbl>
    <w:p w14:paraId="7C2FDD60" w14:textId="77777777" w:rsidR="00867EBE" w:rsidRDefault="00867EBE" w:rsidP="00867EBE">
      <w:pPr>
        <w:rPr>
          <w:b/>
          <w:bCs/>
        </w:rPr>
      </w:pPr>
      <w:r>
        <w:rPr>
          <w:b/>
          <w:bCs/>
        </w:rPr>
        <w:t> </w:t>
      </w:r>
    </w:p>
    <w:p w14:paraId="534C9393" w14:textId="77777777" w:rsidR="00867EBE" w:rsidRDefault="00867EBE" w:rsidP="00867EBE">
      <w:pPr>
        <w:jc w:val="both"/>
        <w:rPr>
          <w:rFonts w:ascii="Arial" w:hAnsi="Arial" w:cs="Arial"/>
          <w:sz w:val="20"/>
          <w:szCs w:val="20"/>
        </w:rPr>
      </w:pPr>
      <w:r w:rsidRPr="00E92FB4">
        <w:rPr>
          <w:rFonts w:ascii="Arial" w:hAnsi="Arial" w:cs="Arial"/>
          <w:sz w:val="20"/>
          <w:szCs w:val="20"/>
        </w:rPr>
        <w:t>Conforme Política de Crédito do Sistema Sicoob, as operações realizadas com membros de órgãos estatutários e pessoas ligadas a estes são aprovadas em âmbito do Conselho da Administração ou, quando delegada formalmente, pela Diretoria Executiva, bem como são alvo de acompanhamento especial pela administração da cooperativa. As taxas aplicadas seguem o normativo vigente à época da concessão da operação.</w:t>
      </w:r>
    </w:p>
    <w:p w14:paraId="3BC6573A" w14:textId="77777777" w:rsidR="00867EBE" w:rsidRDefault="00867EBE" w:rsidP="00867EBE"/>
    <w:tbl>
      <w:tblPr>
        <w:tblW w:w="5000" w:type="pct"/>
        <w:tblCellMar>
          <w:left w:w="0" w:type="dxa"/>
          <w:right w:w="0" w:type="dxa"/>
        </w:tblCellMar>
        <w:tblLook w:val="04A0" w:firstRow="1" w:lastRow="0" w:firstColumn="1" w:lastColumn="0" w:noHBand="0" w:noVBand="1"/>
      </w:tblPr>
      <w:tblGrid>
        <w:gridCol w:w="9140"/>
        <w:gridCol w:w="1310"/>
      </w:tblGrid>
      <w:tr w:rsidR="00867EBE" w14:paraId="6B1DC5AF" w14:textId="77777777" w:rsidTr="00867EBE">
        <w:tc>
          <w:tcPr>
            <w:tcW w:w="0" w:type="auto"/>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30D2A55" w14:textId="3957E09F" w:rsidR="00867EBE" w:rsidRDefault="00867EBE">
            <w:pPr>
              <w:spacing w:line="256" w:lineRule="auto"/>
              <w:jc w:val="center"/>
              <w:rPr>
                <w:rFonts w:eastAsia="Times New Roman"/>
              </w:rPr>
            </w:pPr>
            <w:r>
              <w:rPr>
                <w:rFonts w:ascii="Arial" w:eastAsia="Times New Roman" w:hAnsi="Arial" w:cs="Arial"/>
                <w:b/>
                <w:bCs/>
                <w:sz w:val="16"/>
                <w:szCs w:val="16"/>
              </w:rPr>
              <w:t xml:space="preserve">PERCENTUAL EM RELAÇÃO À CARTEIRA GERAL MOVIMENTAÇÃO NO </w:t>
            </w:r>
            <w:r w:rsidR="00E92FB4">
              <w:rPr>
                <w:rFonts w:ascii="Arial" w:eastAsia="Times New Roman" w:hAnsi="Arial" w:cs="Arial"/>
                <w:b/>
                <w:bCs/>
                <w:sz w:val="16"/>
                <w:szCs w:val="16"/>
              </w:rPr>
              <w:t>PRIMEIRO SEMESTRE DE 2021</w:t>
            </w:r>
          </w:p>
        </w:tc>
      </w:tr>
      <w:tr w:rsidR="00867EBE" w14:paraId="3902A3C4" w14:textId="77777777" w:rsidTr="00867EBE">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035BD5D" w14:textId="77777777" w:rsidR="00867EBE" w:rsidRDefault="00867EBE">
            <w:pPr>
              <w:spacing w:line="256" w:lineRule="auto"/>
              <w:rPr>
                <w:rFonts w:eastAsia="Times New Roman"/>
              </w:rPr>
            </w:pPr>
            <w:r>
              <w:rPr>
                <w:rFonts w:ascii="Arial" w:eastAsia="Times New Roman" w:hAnsi="Arial" w:cs="Arial"/>
                <w:sz w:val="16"/>
                <w:szCs w:val="16"/>
              </w:rPr>
              <w:t>Empréstimos e 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E7D1D" w14:textId="77777777" w:rsidR="00867EBE" w:rsidRDefault="00867EBE">
            <w:pPr>
              <w:spacing w:line="256" w:lineRule="auto"/>
              <w:jc w:val="right"/>
              <w:rPr>
                <w:rFonts w:eastAsia="Times New Roman"/>
              </w:rPr>
            </w:pPr>
            <w:r>
              <w:rPr>
                <w:rFonts w:ascii="Arial" w:eastAsia="Times New Roman" w:hAnsi="Arial" w:cs="Arial"/>
                <w:sz w:val="16"/>
                <w:szCs w:val="16"/>
              </w:rPr>
              <w:t>0,63%</w:t>
            </w:r>
          </w:p>
        </w:tc>
      </w:tr>
      <w:tr w:rsidR="00867EBE" w14:paraId="7E205B2E" w14:textId="77777777" w:rsidTr="00867EBE">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5517510" w14:textId="77777777" w:rsidR="00867EBE" w:rsidRDefault="00867EBE">
            <w:pPr>
              <w:spacing w:line="256" w:lineRule="auto"/>
              <w:rPr>
                <w:rFonts w:eastAsia="Times New Roman"/>
              </w:rPr>
            </w:pPr>
            <w:r>
              <w:rPr>
                <w:rFonts w:ascii="Arial" w:eastAsia="Times New Roman" w:hAnsi="Arial" w:cs="Arial"/>
                <w:sz w:val="16"/>
                <w:szCs w:val="16"/>
              </w:rPr>
              <w:t>Títulos Descontados e Cheques Descontados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4BF02" w14:textId="77777777" w:rsidR="00867EBE" w:rsidRDefault="00867EBE">
            <w:pPr>
              <w:spacing w:line="256" w:lineRule="auto"/>
              <w:jc w:val="right"/>
              <w:rPr>
                <w:rFonts w:eastAsia="Times New Roman"/>
              </w:rPr>
            </w:pPr>
            <w:r>
              <w:rPr>
                <w:rFonts w:ascii="Arial" w:eastAsia="Times New Roman" w:hAnsi="Arial" w:cs="Arial"/>
                <w:sz w:val="16"/>
                <w:szCs w:val="16"/>
              </w:rPr>
              <w:t>0,14%</w:t>
            </w:r>
          </w:p>
        </w:tc>
      </w:tr>
      <w:tr w:rsidR="00867EBE" w14:paraId="6D4925CA" w14:textId="77777777" w:rsidTr="00867EBE">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A570167" w14:textId="77777777" w:rsidR="00867EBE" w:rsidRDefault="00867EBE">
            <w:pPr>
              <w:spacing w:line="256" w:lineRule="auto"/>
              <w:rPr>
                <w:rFonts w:eastAsia="Times New Roman"/>
              </w:rPr>
            </w:pPr>
            <w:r>
              <w:rPr>
                <w:rFonts w:ascii="Arial" w:eastAsia="Times New Roman" w:hAnsi="Arial" w:cs="Arial"/>
                <w:sz w:val="16"/>
                <w:szCs w:val="16"/>
              </w:rPr>
              <w:t>Crédito Rural (modalidades)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D927A" w14:textId="77777777" w:rsidR="00867EBE" w:rsidRDefault="00867EBE">
            <w:pPr>
              <w:spacing w:line="256" w:lineRule="auto"/>
              <w:jc w:val="right"/>
              <w:rPr>
                <w:rFonts w:eastAsia="Times New Roman"/>
              </w:rPr>
            </w:pPr>
            <w:r>
              <w:rPr>
                <w:rFonts w:ascii="Arial" w:eastAsia="Times New Roman" w:hAnsi="Arial" w:cs="Arial"/>
                <w:sz w:val="16"/>
                <w:szCs w:val="16"/>
              </w:rPr>
              <w:t>0,36%</w:t>
            </w:r>
          </w:p>
        </w:tc>
      </w:tr>
      <w:tr w:rsidR="00867EBE" w14:paraId="5C925F09" w14:textId="77777777" w:rsidTr="00867EBE">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A3B9D90" w14:textId="77777777" w:rsidR="00867EBE" w:rsidRDefault="00867EBE">
            <w:pPr>
              <w:spacing w:line="256" w:lineRule="auto"/>
              <w:rPr>
                <w:rFonts w:eastAsia="Times New Roman"/>
              </w:rPr>
            </w:pPr>
            <w:r>
              <w:rPr>
                <w:rFonts w:ascii="Arial" w:eastAsia="Times New Roman" w:hAnsi="Arial" w:cs="Arial"/>
                <w:sz w:val="16"/>
                <w:szCs w:val="16"/>
              </w:rPr>
              <w:t>Aplicações Financeiras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8556F" w14:textId="77777777" w:rsidR="00867EBE" w:rsidRDefault="00867EBE">
            <w:pPr>
              <w:spacing w:line="256" w:lineRule="auto"/>
              <w:jc w:val="right"/>
              <w:rPr>
                <w:rFonts w:eastAsia="Times New Roman"/>
              </w:rPr>
            </w:pPr>
            <w:r>
              <w:rPr>
                <w:rFonts w:ascii="Arial" w:eastAsia="Times New Roman" w:hAnsi="Arial" w:cs="Arial"/>
                <w:sz w:val="16"/>
                <w:szCs w:val="16"/>
              </w:rPr>
              <w:t>2,57%</w:t>
            </w:r>
          </w:p>
        </w:tc>
      </w:tr>
    </w:tbl>
    <w:p w14:paraId="7654C2B2" w14:textId="52749429" w:rsidR="00867EBE" w:rsidRDefault="00416856" w:rsidP="00867EBE">
      <w:pPr>
        <w:pStyle w:val="NormalWeb"/>
        <w:jc w:val="both"/>
      </w:pPr>
      <w:r w:rsidRPr="00E92FB4">
        <w:rPr>
          <w:rFonts w:ascii="Arial" w:hAnsi="Arial" w:cs="Arial"/>
          <w:sz w:val="20"/>
          <w:szCs w:val="20"/>
        </w:rPr>
        <w:t>d</w:t>
      </w:r>
      <w:r w:rsidR="00867EBE" w:rsidRPr="00E92FB4">
        <w:rPr>
          <w:rFonts w:ascii="Arial" w:hAnsi="Arial" w:cs="Arial"/>
          <w:sz w:val="20"/>
          <w:szCs w:val="20"/>
        </w:rPr>
        <w:t>) As garantias oferecidas pelas partes relacionadas em razão das operações de crédito são: avais, garantias hipotecárias, caução e alienação fiduciária.</w:t>
      </w:r>
    </w:p>
    <w:tbl>
      <w:tblPr>
        <w:tblW w:w="5000" w:type="pct"/>
        <w:tblCellMar>
          <w:left w:w="0" w:type="dxa"/>
          <w:right w:w="0" w:type="dxa"/>
        </w:tblCellMar>
        <w:tblLook w:val="04A0" w:firstRow="1" w:lastRow="0" w:firstColumn="1" w:lastColumn="0" w:noHBand="0" w:noVBand="1"/>
      </w:tblPr>
      <w:tblGrid>
        <w:gridCol w:w="6470"/>
        <w:gridCol w:w="3980"/>
      </w:tblGrid>
      <w:tr w:rsidR="00867EBE" w14:paraId="67490BF3" w14:textId="77777777" w:rsidTr="00867EBE">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CBE0C1E" w14:textId="77777777" w:rsidR="00867EBE" w:rsidRDefault="00867EBE">
            <w:pPr>
              <w:spacing w:line="256" w:lineRule="auto"/>
              <w:jc w:val="center"/>
              <w:rPr>
                <w:rFonts w:eastAsia="Times New Roman"/>
              </w:rPr>
            </w:pPr>
            <w:r>
              <w:rPr>
                <w:rFonts w:ascii="Arial" w:eastAsia="Times New Roman" w:hAnsi="Arial" w:cs="Arial"/>
                <w:b/>
                <w:bCs/>
                <w:sz w:val="16"/>
                <w:szCs w:val="16"/>
              </w:rPr>
              <w:t>Natureza da Operação de Crédito</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1E3B2A5" w14:textId="77777777" w:rsidR="00867EBE" w:rsidRDefault="00867EBE">
            <w:pPr>
              <w:spacing w:line="256" w:lineRule="auto"/>
              <w:jc w:val="center"/>
              <w:rPr>
                <w:rFonts w:eastAsia="Times New Roman"/>
              </w:rPr>
            </w:pPr>
            <w:r>
              <w:rPr>
                <w:rFonts w:ascii="Arial" w:eastAsia="Times New Roman" w:hAnsi="Arial" w:cs="Arial"/>
                <w:b/>
                <w:bCs/>
                <w:sz w:val="16"/>
                <w:szCs w:val="16"/>
              </w:rPr>
              <w:t>Garantias Prestadas</w:t>
            </w:r>
          </w:p>
        </w:tc>
      </w:tr>
      <w:tr w:rsidR="00867EBE" w14:paraId="4D7B59AB" w14:textId="77777777" w:rsidTr="00867EBE">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85C6954" w14:textId="77777777" w:rsidR="00867EBE" w:rsidRDefault="00867EBE">
            <w:pPr>
              <w:spacing w:line="256" w:lineRule="auto"/>
              <w:rPr>
                <w:rFonts w:eastAsia="Times New Roman"/>
              </w:rPr>
            </w:pPr>
            <w:r>
              <w:rPr>
                <w:rFonts w:ascii="Arial" w:eastAsia="Times New Roman" w:hAnsi="Arial" w:cs="Arial"/>
                <w:sz w:val="16"/>
                <w:szCs w:val="16"/>
              </w:rPr>
              <w:t>Cheque Especial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1A59E" w14:textId="77777777" w:rsidR="00867EBE" w:rsidRDefault="00867EBE">
            <w:pPr>
              <w:spacing w:line="256" w:lineRule="auto"/>
              <w:jc w:val="right"/>
              <w:rPr>
                <w:rFonts w:eastAsia="Times New Roman"/>
              </w:rPr>
            </w:pPr>
            <w:r>
              <w:rPr>
                <w:rFonts w:ascii="Arial" w:eastAsia="Times New Roman" w:hAnsi="Arial" w:cs="Arial"/>
                <w:sz w:val="16"/>
                <w:szCs w:val="16"/>
              </w:rPr>
              <w:t>8.486,46</w:t>
            </w:r>
          </w:p>
        </w:tc>
      </w:tr>
      <w:tr w:rsidR="00867EBE" w14:paraId="042D6A11" w14:textId="77777777" w:rsidTr="00867EBE">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02BC29A" w14:textId="77777777" w:rsidR="00867EBE" w:rsidRDefault="00867EBE">
            <w:pPr>
              <w:spacing w:line="256" w:lineRule="auto"/>
              <w:rPr>
                <w:rFonts w:eastAsia="Times New Roman"/>
              </w:rPr>
            </w:pPr>
            <w:r>
              <w:rPr>
                <w:rFonts w:ascii="Arial" w:eastAsia="Times New Roman" w:hAnsi="Arial" w:cs="Arial"/>
                <w:sz w:val="16"/>
                <w:szCs w:val="16"/>
              </w:rPr>
              <w:t>Crédito Rural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53A60" w14:textId="77777777" w:rsidR="00867EBE" w:rsidRDefault="00867EBE">
            <w:pPr>
              <w:spacing w:line="256" w:lineRule="auto"/>
              <w:jc w:val="right"/>
              <w:rPr>
                <w:rFonts w:eastAsia="Times New Roman"/>
              </w:rPr>
            </w:pPr>
            <w:r>
              <w:rPr>
                <w:rFonts w:ascii="Arial" w:eastAsia="Times New Roman" w:hAnsi="Arial" w:cs="Arial"/>
                <w:sz w:val="16"/>
                <w:szCs w:val="16"/>
              </w:rPr>
              <w:t>601.480,53</w:t>
            </w:r>
          </w:p>
        </w:tc>
      </w:tr>
      <w:tr w:rsidR="00867EBE" w14:paraId="7932172E" w14:textId="77777777" w:rsidTr="00867EBE">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D4AC4F2" w14:textId="77777777" w:rsidR="00867EBE" w:rsidRDefault="00867EBE">
            <w:pPr>
              <w:spacing w:line="256" w:lineRule="auto"/>
              <w:rPr>
                <w:rFonts w:eastAsia="Times New Roman"/>
              </w:rPr>
            </w:pPr>
            <w:r>
              <w:rPr>
                <w:rFonts w:ascii="Arial" w:eastAsia="Times New Roman" w:hAnsi="Arial" w:cs="Arial"/>
                <w:sz w:val="16"/>
                <w:szCs w:val="16"/>
              </w:rPr>
              <w:t>Direitos Creditórios Descontados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26FA7" w14:textId="77777777" w:rsidR="00867EBE" w:rsidRDefault="00867EBE">
            <w:pPr>
              <w:spacing w:line="256" w:lineRule="auto"/>
              <w:jc w:val="right"/>
              <w:rPr>
                <w:rFonts w:eastAsia="Times New Roman"/>
              </w:rPr>
            </w:pPr>
            <w:r>
              <w:rPr>
                <w:rFonts w:ascii="Arial" w:eastAsia="Times New Roman" w:hAnsi="Arial" w:cs="Arial"/>
                <w:sz w:val="16"/>
                <w:szCs w:val="16"/>
              </w:rPr>
              <w:t>70.777,12</w:t>
            </w:r>
          </w:p>
        </w:tc>
      </w:tr>
      <w:tr w:rsidR="00867EBE" w14:paraId="19DD607F" w14:textId="77777777" w:rsidTr="00867EBE">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1B044C9" w14:textId="77777777" w:rsidR="00867EBE" w:rsidRDefault="00867EBE">
            <w:pPr>
              <w:spacing w:line="256" w:lineRule="auto"/>
              <w:rPr>
                <w:rFonts w:eastAsia="Times New Roman"/>
              </w:rPr>
            </w:pPr>
            <w:r>
              <w:rPr>
                <w:rFonts w:ascii="Arial" w:eastAsia="Times New Roman" w:hAnsi="Arial" w:cs="Arial"/>
                <w:sz w:val="16"/>
                <w:szCs w:val="16"/>
              </w:rPr>
              <w:t>Empréstimos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B9D46" w14:textId="77777777" w:rsidR="00867EBE" w:rsidRDefault="00867EBE">
            <w:pPr>
              <w:spacing w:line="256" w:lineRule="auto"/>
              <w:jc w:val="right"/>
              <w:rPr>
                <w:rFonts w:eastAsia="Times New Roman"/>
              </w:rPr>
            </w:pPr>
            <w:r>
              <w:rPr>
                <w:rFonts w:ascii="Arial" w:eastAsia="Times New Roman" w:hAnsi="Arial" w:cs="Arial"/>
                <w:sz w:val="16"/>
                <w:szCs w:val="16"/>
              </w:rPr>
              <w:t>4.983.238,37</w:t>
            </w:r>
          </w:p>
        </w:tc>
      </w:tr>
      <w:tr w:rsidR="00867EBE" w14:paraId="6979F58E" w14:textId="77777777" w:rsidTr="00867EBE">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CCBA859" w14:textId="77777777" w:rsidR="00867EBE" w:rsidRDefault="00867EBE">
            <w:pPr>
              <w:spacing w:line="256" w:lineRule="auto"/>
              <w:rPr>
                <w:rFonts w:eastAsia="Times New Roman"/>
              </w:rPr>
            </w:pPr>
            <w:r>
              <w:rPr>
                <w:rFonts w:ascii="Arial" w:eastAsia="Times New Roman" w:hAnsi="Arial" w:cs="Arial"/>
                <w:sz w:val="16"/>
                <w:szCs w:val="16"/>
              </w:rPr>
              <w:t>Financiamentos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651BA" w14:textId="77777777" w:rsidR="00867EBE" w:rsidRDefault="00867EBE">
            <w:pPr>
              <w:spacing w:line="256" w:lineRule="auto"/>
              <w:jc w:val="right"/>
              <w:rPr>
                <w:rFonts w:eastAsia="Times New Roman"/>
              </w:rPr>
            </w:pPr>
            <w:r>
              <w:rPr>
                <w:rFonts w:ascii="Arial" w:eastAsia="Times New Roman" w:hAnsi="Arial" w:cs="Arial"/>
                <w:sz w:val="16"/>
                <w:szCs w:val="16"/>
              </w:rPr>
              <w:t>2.418.445,58</w:t>
            </w:r>
          </w:p>
        </w:tc>
      </w:tr>
    </w:tbl>
    <w:p w14:paraId="06CE3024" w14:textId="0174EB19" w:rsidR="00867EBE" w:rsidRDefault="00416856" w:rsidP="00867EBE">
      <w:pPr>
        <w:pStyle w:val="NormalWeb"/>
        <w:jc w:val="both"/>
      </w:pPr>
      <w:r w:rsidRPr="00E92FB4">
        <w:rPr>
          <w:rFonts w:ascii="Arial" w:hAnsi="Arial" w:cs="Arial"/>
          <w:sz w:val="20"/>
          <w:szCs w:val="20"/>
        </w:rPr>
        <w:t>e</w:t>
      </w:r>
      <w:r w:rsidR="00867EBE" w:rsidRPr="00E92FB4">
        <w:rPr>
          <w:rFonts w:ascii="Arial" w:hAnsi="Arial" w:cs="Arial"/>
          <w:sz w:val="20"/>
          <w:szCs w:val="20"/>
        </w:rPr>
        <w:t>) As coobrigações prestadas pela Cooperativa a partes relacionadas foram as seguintes:</w:t>
      </w:r>
    </w:p>
    <w:tbl>
      <w:tblPr>
        <w:tblW w:w="5000" w:type="pct"/>
        <w:tblCellMar>
          <w:left w:w="0" w:type="dxa"/>
          <w:right w:w="0" w:type="dxa"/>
        </w:tblCellMar>
        <w:tblLook w:val="04A0" w:firstRow="1" w:lastRow="0" w:firstColumn="1" w:lastColumn="0" w:noHBand="0" w:noVBand="1"/>
      </w:tblPr>
      <w:tblGrid>
        <w:gridCol w:w="5225"/>
        <w:gridCol w:w="5225"/>
      </w:tblGrid>
      <w:tr w:rsidR="00867EBE" w14:paraId="5A7D64D6" w14:textId="77777777" w:rsidTr="00867EBE">
        <w:trPr>
          <w:trHeight w:val="170"/>
        </w:trPr>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2F19899B" w14:textId="77777777" w:rsidR="00867EBE" w:rsidRDefault="00867EBE">
            <w:pPr>
              <w:spacing w:line="256" w:lineRule="auto"/>
              <w:jc w:val="center"/>
              <w:rPr>
                <w:rFonts w:ascii="Arial" w:eastAsia="Times New Roman" w:hAnsi="Arial" w:cs="Arial"/>
              </w:rPr>
            </w:pPr>
            <w:r>
              <w:rPr>
                <w:rFonts w:ascii="Arial" w:eastAsia="Times New Roman" w:hAnsi="Arial" w:cs="Arial"/>
                <w:b/>
                <w:bCs/>
                <w:sz w:val="16"/>
                <w:szCs w:val="16"/>
              </w:rPr>
              <w:t>31/06/2021</w:t>
            </w:r>
          </w:p>
        </w:tc>
        <w:tc>
          <w:tcPr>
            <w:tcW w:w="0" w:type="auto"/>
            <w:tcBorders>
              <w:top w:val="outset" w:sz="6" w:space="0" w:color="auto"/>
              <w:left w:val="outset" w:sz="6" w:space="0" w:color="auto"/>
              <w:bottom w:val="outset" w:sz="6" w:space="0" w:color="auto"/>
              <w:right w:val="outset" w:sz="6" w:space="0" w:color="auto"/>
            </w:tcBorders>
            <w:shd w:val="clear" w:color="auto" w:fill="D8D8D8"/>
            <w:vAlign w:val="center"/>
            <w:hideMark/>
          </w:tcPr>
          <w:p w14:paraId="01C0BF74" w14:textId="77777777" w:rsidR="00867EBE" w:rsidRDefault="00867EBE">
            <w:pPr>
              <w:spacing w:line="256" w:lineRule="auto"/>
              <w:jc w:val="center"/>
              <w:rPr>
                <w:rFonts w:ascii="Arial" w:eastAsia="Times New Roman" w:hAnsi="Arial" w:cs="Arial"/>
              </w:rPr>
            </w:pPr>
            <w:r>
              <w:rPr>
                <w:rFonts w:ascii="Arial" w:eastAsia="Times New Roman" w:hAnsi="Arial" w:cs="Arial"/>
                <w:b/>
                <w:bCs/>
                <w:sz w:val="16"/>
                <w:szCs w:val="16"/>
              </w:rPr>
              <w:t>31/12/2020</w:t>
            </w:r>
          </w:p>
        </w:tc>
      </w:tr>
      <w:tr w:rsidR="00867EBE" w14:paraId="0FD5C975" w14:textId="77777777" w:rsidTr="00867EBE">
        <w:trPr>
          <w:trHeight w:val="17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923938" w14:textId="77777777" w:rsidR="00867EBE" w:rsidRDefault="00867EBE">
            <w:pPr>
              <w:spacing w:line="256" w:lineRule="auto"/>
              <w:jc w:val="right"/>
              <w:rPr>
                <w:rFonts w:ascii="Arial" w:eastAsia="Times New Roman" w:hAnsi="Arial" w:cs="Arial"/>
              </w:rPr>
            </w:pPr>
            <w:r>
              <w:rPr>
                <w:rFonts w:ascii="Arial" w:eastAsia="Times New Roman" w:hAnsi="Arial" w:cs="Arial"/>
                <w:sz w:val="16"/>
                <w:szCs w:val="16"/>
              </w:rPr>
              <w:t>799.225,21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A9CACB" w14:textId="77777777" w:rsidR="00867EBE" w:rsidRDefault="00867EBE">
            <w:pPr>
              <w:spacing w:line="256" w:lineRule="auto"/>
              <w:jc w:val="right"/>
              <w:rPr>
                <w:rFonts w:ascii="Arial" w:eastAsia="Times New Roman" w:hAnsi="Arial" w:cs="Arial"/>
              </w:rPr>
            </w:pPr>
            <w:r>
              <w:rPr>
                <w:rFonts w:ascii="Arial" w:eastAsia="Times New Roman" w:hAnsi="Arial" w:cs="Arial"/>
                <w:sz w:val="16"/>
                <w:szCs w:val="16"/>
              </w:rPr>
              <w:t>799.225,21</w:t>
            </w:r>
          </w:p>
        </w:tc>
      </w:tr>
    </w:tbl>
    <w:p w14:paraId="2C8BD63B" w14:textId="18A4D0F4" w:rsidR="00867EBE" w:rsidRDefault="00416856" w:rsidP="00867EBE">
      <w:pPr>
        <w:pStyle w:val="NormalWeb"/>
        <w:jc w:val="both"/>
        <w:rPr>
          <w:rFonts w:ascii="Arial" w:hAnsi="Arial" w:cs="Arial"/>
          <w:sz w:val="20"/>
          <w:szCs w:val="20"/>
        </w:rPr>
      </w:pPr>
      <w:r>
        <w:rPr>
          <w:rFonts w:ascii="Arial" w:hAnsi="Arial" w:cs="Arial"/>
          <w:sz w:val="20"/>
          <w:szCs w:val="20"/>
        </w:rPr>
        <w:t>f</w:t>
      </w:r>
      <w:r w:rsidR="00867EBE">
        <w:rPr>
          <w:rFonts w:ascii="Arial" w:hAnsi="Arial" w:cs="Arial"/>
          <w:sz w:val="20"/>
          <w:szCs w:val="20"/>
        </w:rPr>
        <w:t xml:space="preserve">) No primeiro semestre de </w:t>
      </w:r>
      <w:r w:rsidR="00867EBE">
        <w:rPr>
          <w:rFonts w:ascii="Arial" w:hAnsi="Arial" w:cs="Arial"/>
          <w:b/>
          <w:bCs/>
          <w:sz w:val="20"/>
          <w:szCs w:val="20"/>
        </w:rPr>
        <w:t>2021</w:t>
      </w:r>
      <w:r w:rsidR="00867EBE">
        <w:rPr>
          <w:rFonts w:ascii="Arial" w:hAnsi="Arial" w:cs="Arial"/>
          <w:sz w:val="20"/>
          <w:szCs w:val="20"/>
        </w:rPr>
        <w:t xml:space="preserve"> os benefícios monetários destinados às partes relacionadas foram representados da seguinte forma:</w:t>
      </w:r>
    </w:p>
    <w:tbl>
      <w:tblPr>
        <w:tblW w:w="5000" w:type="pct"/>
        <w:tblCellMar>
          <w:left w:w="70" w:type="dxa"/>
          <w:right w:w="70" w:type="dxa"/>
        </w:tblCellMar>
        <w:tblLook w:val="04A0" w:firstRow="1" w:lastRow="0" w:firstColumn="1" w:lastColumn="0" w:noHBand="0" w:noVBand="1"/>
      </w:tblPr>
      <w:tblGrid>
        <w:gridCol w:w="6206"/>
        <w:gridCol w:w="2125"/>
        <w:gridCol w:w="2125"/>
      </w:tblGrid>
      <w:tr w:rsidR="00313460" w:rsidRPr="00313460" w14:paraId="49479C9F" w14:textId="77777777" w:rsidTr="00313460">
        <w:trPr>
          <w:trHeight w:val="227"/>
        </w:trPr>
        <w:tc>
          <w:tcPr>
            <w:tcW w:w="2968"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794D981" w14:textId="77777777" w:rsidR="00313460" w:rsidRPr="00313460" w:rsidRDefault="00313460" w:rsidP="00313460">
            <w:pPr>
              <w:jc w:val="center"/>
              <w:rPr>
                <w:rFonts w:ascii="Arial" w:eastAsia="Times New Roman" w:hAnsi="Arial" w:cs="Arial"/>
                <w:b/>
                <w:bCs/>
                <w:color w:val="000000"/>
                <w:sz w:val="16"/>
                <w:szCs w:val="16"/>
                <w:lang w:eastAsia="pt-BR"/>
              </w:rPr>
            </w:pPr>
            <w:r w:rsidRPr="00313460">
              <w:rPr>
                <w:rFonts w:ascii="Arial" w:eastAsia="Times New Roman" w:hAnsi="Arial" w:cs="Arial"/>
                <w:b/>
                <w:bCs/>
                <w:color w:val="000000"/>
                <w:sz w:val="16"/>
                <w:szCs w:val="16"/>
                <w:lang w:eastAsia="pt-BR"/>
              </w:rPr>
              <w:t>Descrição</w:t>
            </w:r>
          </w:p>
        </w:tc>
        <w:tc>
          <w:tcPr>
            <w:tcW w:w="1016" w:type="pct"/>
            <w:tcBorders>
              <w:top w:val="single" w:sz="4" w:space="0" w:color="auto"/>
              <w:left w:val="nil"/>
              <w:bottom w:val="single" w:sz="4" w:space="0" w:color="auto"/>
              <w:right w:val="single" w:sz="4" w:space="0" w:color="auto"/>
            </w:tcBorders>
            <w:shd w:val="clear" w:color="000000" w:fill="D8D8D8"/>
            <w:noWrap/>
            <w:vAlign w:val="center"/>
            <w:hideMark/>
          </w:tcPr>
          <w:p w14:paraId="54691A08" w14:textId="6B842D94" w:rsidR="00313460" w:rsidRPr="00313460" w:rsidRDefault="00313460" w:rsidP="00313460">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30/06/2021</w:t>
            </w:r>
          </w:p>
        </w:tc>
        <w:tc>
          <w:tcPr>
            <w:tcW w:w="1016" w:type="pct"/>
            <w:tcBorders>
              <w:top w:val="single" w:sz="4" w:space="0" w:color="auto"/>
              <w:left w:val="nil"/>
              <w:bottom w:val="single" w:sz="4" w:space="0" w:color="auto"/>
              <w:right w:val="single" w:sz="4" w:space="0" w:color="auto"/>
            </w:tcBorders>
            <w:shd w:val="clear" w:color="000000" w:fill="D8D8D8"/>
            <w:noWrap/>
            <w:vAlign w:val="center"/>
            <w:hideMark/>
          </w:tcPr>
          <w:p w14:paraId="5F187B86" w14:textId="132739ED" w:rsidR="00313460" w:rsidRPr="00313460" w:rsidRDefault="00313460" w:rsidP="00313460">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30/06/2020</w:t>
            </w:r>
          </w:p>
        </w:tc>
      </w:tr>
      <w:tr w:rsidR="00313460" w:rsidRPr="00313460" w14:paraId="5FC252DA" w14:textId="77777777" w:rsidTr="00313460">
        <w:trPr>
          <w:trHeight w:val="227"/>
        </w:trPr>
        <w:tc>
          <w:tcPr>
            <w:tcW w:w="2968" w:type="pct"/>
            <w:tcBorders>
              <w:top w:val="nil"/>
              <w:left w:val="single" w:sz="4" w:space="0" w:color="auto"/>
              <w:bottom w:val="single" w:sz="4" w:space="0" w:color="auto"/>
              <w:right w:val="single" w:sz="4" w:space="0" w:color="auto"/>
            </w:tcBorders>
            <w:shd w:val="clear" w:color="000000" w:fill="F2F2F2"/>
            <w:noWrap/>
            <w:vAlign w:val="center"/>
            <w:hideMark/>
          </w:tcPr>
          <w:p w14:paraId="5B504A8A" w14:textId="77777777" w:rsidR="00313460" w:rsidRPr="00313460" w:rsidRDefault="00313460" w:rsidP="00313460">
            <w:pPr>
              <w:rPr>
                <w:rFonts w:ascii="Arial" w:eastAsia="Times New Roman" w:hAnsi="Arial" w:cs="Arial"/>
                <w:color w:val="000000"/>
                <w:sz w:val="16"/>
                <w:szCs w:val="16"/>
                <w:lang w:eastAsia="pt-BR"/>
              </w:rPr>
            </w:pPr>
            <w:r w:rsidRPr="00313460">
              <w:rPr>
                <w:rFonts w:ascii="Arial" w:eastAsia="Times New Roman" w:hAnsi="Arial" w:cs="Arial"/>
                <w:color w:val="000000"/>
                <w:sz w:val="16"/>
                <w:szCs w:val="16"/>
                <w:lang w:eastAsia="pt-BR"/>
              </w:rPr>
              <w:t xml:space="preserve"> Honorários - Conselho Fiscal </w:t>
            </w:r>
          </w:p>
        </w:tc>
        <w:tc>
          <w:tcPr>
            <w:tcW w:w="1016" w:type="pct"/>
            <w:tcBorders>
              <w:top w:val="nil"/>
              <w:left w:val="nil"/>
              <w:bottom w:val="single" w:sz="4" w:space="0" w:color="auto"/>
              <w:right w:val="single" w:sz="4" w:space="0" w:color="auto"/>
            </w:tcBorders>
            <w:shd w:val="clear" w:color="000000" w:fill="FFFFFF"/>
            <w:noWrap/>
            <w:vAlign w:val="center"/>
            <w:hideMark/>
          </w:tcPr>
          <w:p w14:paraId="3248749D" w14:textId="77777777" w:rsidR="00313460" w:rsidRPr="00313460" w:rsidRDefault="00313460" w:rsidP="00313460">
            <w:pPr>
              <w:jc w:val="right"/>
              <w:rPr>
                <w:rFonts w:ascii="Arial" w:eastAsia="Times New Roman" w:hAnsi="Arial" w:cs="Arial"/>
                <w:color w:val="000000"/>
                <w:sz w:val="16"/>
                <w:szCs w:val="16"/>
                <w:lang w:eastAsia="pt-BR"/>
              </w:rPr>
            </w:pPr>
            <w:r w:rsidRPr="00313460">
              <w:rPr>
                <w:rFonts w:ascii="Arial" w:eastAsia="Times New Roman" w:hAnsi="Arial" w:cs="Arial"/>
                <w:color w:val="000000"/>
                <w:sz w:val="16"/>
                <w:szCs w:val="16"/>
                <w:lang w:eastAsia="pt-BR"/>
              </w:rPr>
              <w:t xml:space="preserve">             (23.287,41)</w:t>
            </w:r>
          </w:p>
        </w:tc>
        <w:tc>
          <w:tcPr>
            <w:tcW w:w="1016" w:type="pct"/>
            <w:tcBorders>
              <w:top w:val="nil"/>
              <w:left w:val="nil"/>
              <w:bottom w:val="single" w:sz="4" w:space="0" w:color="auto"/>
              <w:right w:val="single" w:sz="4" w:space="0" w:color="auto"/>
            </w:tcBorders>
            <w:shd w:val="clear" w:color="000000" w:fill="FFFFFF"/>
            <w:noWrap/>
            <w:vAlign w:val="center"/>
            <w:hideMark/>
          </w:tcPr>
          <w:p w14:paraId="20AE74C4" w14:textId="77777777" w:rsidR="00313460" w:rsidRPr="00313460" w:rsidRDefault="00313460" w:rsidP="00313460">
            <w:pPr>
              <w:jc w:val="right"/>
              <w:rPr>
                <w:rFonts w:ascii="Arial" w:eastAsia="Times New Roman" w:hAnsi="Arial" w:cs="Arial"/>
                <w:color w:val="000000"/>
                <w:sz w:val="16"/>
                <w:szCs w:val="16"/>
                <w:lang w:eastAsia="pt-BR"/>
              </w:rPr>
            </w:pPr>
            <w:r w:rsidRPr="00313460">
              <w:rPr>
                <w:rFonts w:ascii="Arial" w:eastAsia="Times New Roman" w:hAnsi="Arial" w:cs="Arial"/>
                <w:color w:val="000000"/>
                <w:sz w:val="16"/>
                <w:szCs w:val="16"/>
                <w:lang w:eastAsia="pt-BR"/>
              </w:rPr>
              <w:t xml:space="preserve">             (24.226,01)</w:t>
            </w:r>
          </w:p>
        </w:tc>
      </w:tr>
      <w:tr w:rsidR="00313460" w:rsidRPr="00313460" w14:paraId="2ADF477F" w14:textId="77777777" w:rsidTr="00313460">
        <w:trPr>
          <w:trHeight w:val="227"/>
        </w:trPr>
        <w:tc>
          <w:tcPr>
            <w:tcW w:w="2968" w:type="pct"/>
            <w:tcBorders>
              <w:top w:val="nil"/>
              <w:left w:val="single" w:sz="4" w:space="0" w:color="auto"/>
              <w:bottom w:val="single" w:sz="4" w:space="0" w:color="auto"/>
              <w:right w:val="single" w:sz="4" w:space="0" w:color="auto"/>
            </w:tcBorders>
            <w:shd w:val="clear" w:color="000000" w:fill="F2F2F2"/>
            <w:noWrap/>
            <w:vAlign w:val="center"/>
            <w:hideMark/>
          </w:tcPr>
          <w:p w14:paraId="3CF15242" w14:textId="77777777" w:rsidR="00313460" w:rsidRPr="00313460" w:rsidRDefault="00313460" w:rsidP="00313460">
            <w:pPr>
              <w:rPr>
                <w:rFonts w:ascii="Arial" w:eastAsia="Times New Roman" w:hAnsi="Arial" w:cs="Arial"/>
                <w:color w:val="000000"/>
                <w:sz w:val="16"/>
                <w:szCs w:val="16"/>
                <w:lang w:eastAsia="pt-BR"/>
              </w:rPr>
            </w:pPr>
            <w:r w:rsidRPr="00313460">
              <w:rPr>
                <w:rFonts w:ascii="Arial" w:eastAsia="Times New Roman" w:hAnsi="Arial" w:cs="Arial"/>
                <w:color w:val="000000"/>
                <w:sz w:val="16"/>
                <w:szCs w:val="16"/>
                <w:lang w:eastAsia="pt-BR"/>
              </w:rPr>
              <w:t xml:space="preserve"> Honorários - Diretoria e Conselho de Administração </w:t>
            </w:r>
          </w:p>
        </w:tc>
        <w:tc>
          <w:tcPr>
            <w:tcW w:w="1016" w:type="pct"/>
            <w:tcBorders>
              <w:top w:val="nil"/>
              <w:left w:val="nil"/>
              <w:bottom w:val="single" w:sz="4" w:space="0" w:color="auto"/>
              <w:right w:val="single" w:sz="4" w:space="0" w:color="auto"/>
            </w:tcBorders>
            <w:shd w:val="clear" w:color="000000" w:fill="FFFFFF"/>
            <w:noWrap/>
            <w:vAlign w:val="center"/>
            <w:hideMark/>
          </w:tcPr>
          <w:p w14:paraId="10ED7862" w14:textId="77777777" w:rsidR="00313460" w:rsidRPr="00313460" w:rsidRDefault="00313460" w:rsidP="00313460">
            <w:pPr>
              <w:jc w:val="right"/>
              <w:rPr>
                <w:rFonts w:ascii="Arial" w:eastAsia="Times New Roman" w:hAnsi="Arial" w:cs="Arial"/>
                <w:color w:val="000000"/>
                <w:sz w:val="16"/>
                <w:szCs w:val="16"/>
                <w:lang w:eastAsia="pt-BR"/>
              </w:rPr>
            </w:pPr>
            <w:r w:rsidRPr="00313460">
              <w:rPr>
                <w:rFonts w:ascii="Arial" w:eastAsia="Times New Roman" w:hAnsi="Arial" w:cs="Arial"/>
                <w:color w:val="000000"/>
                <w:sz w:val="16"/>
                <w:szCs w:val="16"/>
                <w:lang w:eastAsia="pt-BR"/>
              </w:rPr>
              <w:t xml:space="preserve">           (566.749,10)</w:t>
            </w:r>
          </w:p>
        </w:tc>
        <w:tc>
          <w:tcPr>
            <w:tcW w:w="1016" w:type="pct"/>
            <w:tcBorders>
              <w:top w:val="nil"/>
              <w:left w:val="nil"/>
              <w:bottom w:val="single" w:sz="4" w:space="0" w:color="auto"/>
              <w:right w:val="single" w:sz="4" w:space="0" w:color="auto"/>
            </w:tcBorders>
            <w:shd w:val="clear" w:color="000000" w:fill="FFFFFF"/>
            <w:noWrap/>
            <w:vAlign w:val="center"/>
            <w:hideMark/>
          </w:tcPr>
          <w:p w14:paraId="0130093E" w14:textId="77777777" w:rsidR="00313460" w:rsidRPr="00313460" w:rsidRDefault="00313460" w:rsidP="00313460">
            <w:pPr>
              <w:jc w:val="right"/>
              <w:rPr>
                <w:rFonts w:ascii="Arial" w:eastAsia="Times New Roman" w:hAnsi="Arial" w:cs="Arial"/>
                <w:color w:val="000000"/>
                <w:sz w:val="16"/>
                <w:szCs w:val="16"/>
                <w:lang w:eastAsia="pt-BR"/>
              </w:rPr>
            </w:pPr>
            <w:r w:rsidRPr="00313460">
              <w:rPr>
                <w:rFonts w:ascii="Arial" w:eastAsia="Times New Roman" w:hAnsi="Arial" w:cs="Arial"/>
                <w:color w:val="000000"/>
                <w:sz w:val="16"/>
                <w:szCs w:val="16"/>
                <w:lang w:eastAsia="pt-BR"/>
              </w:rPr>
              <w:t xml:space="preserve">           (522.646,37)</w:t>
            </w:r>
          </w:p>
        </w:tc>
      </w:tr>
      <w:tr w:rsidR="00313460" w:rsidRPr="00313460" w14:paraId="017B69FE" w14:textId="77777777" w:rsidTr="00313460">
        <w:trPr>
          <w:trHeight w:val="227"/>
        </w:trPr>
        <w:tc>
          <w:tcPr>
            <w:tcW w:w="2968" w:type="pct"/>
            <w:tcBorders>
              <w:top w:val="nil"/>
              <w:left w:val="single" w:sz="4" w:space="0" w:color="auto"/>
              <w:bottom w:val="single" w:sz="4" w:space="0" w:color="auto"/>
              <w:right w:val="single" w:sz="4" w:space="0" w:color="auto"/>
            </w:tcBorders>
            <w:shd w:val="clear" w:color="000000" w:fill="F2F2F2"/>
            <w:noWrap/>
            <w:vAlign w:val="center"/>
            <w:hideMark/>
          </w:tcPr>
          <w:p w14:paraId="52C6A0EA" w14:textId="77777777" w:rsidR="00313460" w:rsidRPr="00313460" w:rsidRDefault="00313460" w:rsidP="00313460">
            <w:pPr>
              <w:rPr>
                <w:rFonts w:ascii="Arial" w:eastAsia="Times New Roman" w:hAnsi="Arial" w:cs="Arial"/>
                <w:color w:val="000000"/>
                <w:sz w:val="16"/>
                <w:szCs w:val="16"/>
                <w:lang w:eastAsia="pt-BR"/>
              </w:rPr>
            </w:pPr>
            <w:r w:rsidRPr="00313460">
              <w:rPr>
                <w:rFonts w:ascii="Arial" w:eastAsia="Times New Roman" w:hAnsi="Arial" w:cs="Arial"/>
                <w:color w:val="000000"/>
                <w:sz w:val="16"/>
                <w:szCs w:val="16"/>
                <w:lang w:eastAsia="pt-BR"/>
              </w:rPr>
              <w:t xml:space="preserve"> Encargos Sociais </w:t>
            </w:r>
          </w:p>
        </w:tc>
        <w:tc>
          <w:tcPr>
            <w:tcW w:w="1016" w:type="pct"/>
            <w:tcBorders>
              <w:top w:val="nil"/>
              <w:left w:val="nil"/>
              <w:bottom w:val="single" w:sz="4" w:space="0" w:color="auto"/>
              <w:right w:val="single" w:sz="4" w:space="0" w:color="auto"/>
            </w:tcBorders>
            <w:shd w:val="clear" w:color="000000" w:fill="FFFFFF"/>
            <w:noWrap/>
            <w:vAlign w:val="center"/>
            <w:hideMark/>
          </w:tcPr>
          <w:p w14:paraId="291804D1" w14:textId="77777777" w:rsidR="00313460" w:rsidRPr="00313460" w:rsidRDefault="00313460" w:rsidP="00313460">
            <w:pPr>
              <w:jc w:val="right"/>
              <w:rPr>
                <w:rFonts w:ascii="Arial" w:eastAsia="Times New Roman" w:hAnsi="Arial" w:cs="Arial"/>
                <w:color w:val="000000"/>
                <w:sz w:val="16"/>
                <w:szCs w:val="16"/>
                <w:lang w:eastAsia="pt-BR"/>
              </w:rPr>
            </w:pPr>
            <w:r w:rsidRPr="00313460">
              <w:rPr>
                <w:rFonts w:ascii="Arial" w:eastAsia="Times New Roman" w:hAnsi="Arial" w:cs="Arial"/>
                <w:color w:val="000000"/>
                <w:sz w:val="16"/>
                <w:szCs w:val="16"/>
                <w:lang w:eastAsia="pt-BR"/>
              </w:rPr>
              <w:t xml:space="preserve">           (126.447,71)</w:t>
            </w:r>
          </w:p>
        </w:tc>
        <w:tc>
          <w:tcPr>
            <w:tcW w:w="1016" w:type="pct"/>
            <w:tcBorders>
              <w:top w:val="nil"/>
              <w:left w:val="nil"/>
              <w:bottom w:val="single" w:sz="4" w:space="0" w:color="auto"/>
              <w:right w:val="single" w:sz="4" w:space="0" w:color="auto"/>
            </w:tcBorders>
            <w:shd w:val="clear" w:color="000000" w:fill="FFFFFF"/>
            <w:noWrap/>
            <w:vAlign w:val="center"/>
            <w:hideMark/>
          </w:tcPr>
          <w:p w14:paraId="197D92F4" w14:textId="77777777" w:rsidR="00313460" w:rsidRPr="00313460" w:rsidRDefault="00313460" w:rsidP="00313460">
            <w:pPr>
              <w:jc w:val="right"/>
              <w:rPr>
                <w:rFonts w:ascii="Arial" w:eastAsia="Times New Roman" w:hAnsi="Arial" w:cs="Arial"/>
                <w:color w:val="000000"/>
                <w:sz w:val="16"/>
                <w:szCs w:val="16"/>
                <w:lang w:eastAsia="pt-BR"/>
              </w:rPr>
            </w:pPr>
            <w:r w:rsidRPr="00313460">
              <w:rPr>
                <w:rFonts w:ascii="Arial" w:eastAsia="Times New Roman" w:hAnsi="Arial" w:cs="Arial"/>
                <w:color w:val="000000"/>
                <w:sz w:val="16"/>
                <w:szCs w:val="16"/>
                <w:lang w:eastAsia="pt-BR"/>
              </w:rPr>
              <w:t xml:space="preserve">           (117.279,49)</w:t>
            </w:r>
          </w:p>
        </w:tc>
      </w:tr>
      <w:tr w:rsidR="00313460" w:rsidRPr="00313460" w14:paraId="38A3A869" w14:textId="77777777" w:rsidTr="00313460">
        <w:trPr>
          <w:trHeight w:val="227"/>
        </w:trPr>
        <w:tc>
          <w:tcPr>
            <w:tcW w:w="2968" w:type="pct"/>
            <w:tcBorders>
              <w:top w:val="nil"/>
              <w:left w:val="single" w:sz="4" w:space="0" w:color="auto"/>
              <w:bottom w:val="single" w:sz="4" w:space="0" w:color="auto"/>
              <w:right w:val="single" w:sz="4" w:space="0" w:color="auto"/>
            </w:tcBorders>
            <w:shd w:val="clear" w:color="000000" w:fill="F2F2F2"/>
            <w:noWrap/>
            <w:vAlign w:val="center"/>
            <w:hideMark/>
          </w:tcPr>
          <w:p w14:paraId="769DF675" w14:textId="77777777" w:rsidR="00313460" w:rsidRPr="00313460" w:rsidRDefault="00313460" w:rsidP="00313460">
            <w:pPr>
              <w:rPr>
                <w:rFonts w:ascii="Arial" w:eastAsia="Times New Roman" w:hAnsi="Arial" w:cs="Arial"/>
                <w:color w:val="000000"/>
                <w:sz w:val="16"/>
                <w:szCs w:val="16"/>
                <w:lang w:eastAsia="pt-BR"/>
              </w:rPr>
            </w:pPr>
            <w:r w:rsidRPr="00313460">
              <w:rPr>
                <w:rFonts w:ascii="Arial" w:eastAsia="Times New Roman" w:hAnsi="Arial" w:cs="Arial"/>
                <w:color w:val="000000"/>
                <w:sz w:val="16"/>
                <w:szCs w:val="16"/>
                <w:lang w:eastAsia="pt-BR"/>
              </w:rPr>
              <w:t xml:space="preserve"> Seguros </w:t>
            </w:r>
          </w:p>
        </w:tc>
        <w:tc>
          <w:tcPr>
            <w:tcW w:w="1016" w:type="pct"/>
            <w:tcBorders>
              <w:top w:val="nil"/>
              <w:left w:val="nil"/>
              <w:bottom w:val="single" w:sz="4" w:space="0" w:color="auto"/>
              <w:right w:val="single" w:sz="4" w:space="0" w:color="auto"/>
            </w:tcBorders>
            <w:shd w:val="clear" w:color="000000" w:fill="FFFFFF"/>
            <w:noWrap/>
            <w:vAlign w:val="center"/>
            <w:hideMark/>
          </w:tcPr>
          <w:p w14:paraId="2504E7C2" w14:textId="77777777" w:rsidR="00313460" w:rsidRPr="00313460" w:rsidRDefault="00313460" w:rsidP="00313460">
            <w:pPr>
              <w:jc w:val="right"/>
              <w:rPr>
                <w:rFonts w:ascii="Arial" w:eastAsia="Times New Roman" w:hAnsi="Arial" w:cs="Arial"/>
                <w:color w:val="000000"/>
                <w:sz w:val="16"/>
                <w:szCs w:val="16"/>
                <w:lang w:eastAsia="pt-BR"/>
              </w:rPr>
            </w:pPr>
            <w:r w:rsidRPr="00313460">
              <w:rPr>
                <w:rFonts w:ascii="Arial" w:eastAsia="Times New Roman" w:hAnsi="Arial" w:cs="Arial"/>
                <w:color w:val="000000"/>
                <w:sz w:val="16"/>
                <w:szCs w:val="16"/>
                <w:lang w:eastAsia="pt-BR"/>
              </w:rPr>
              <w:t xml:space="preserve">               (9.049,08)</w:t>
            </w:r>
          </w:p>
        </w:tc>
        <w:tc>
          <w:tcPr>
            <w:tcW w:w="1016" w:type="pct"/>
            <w:tcBorders>
              <w:top w:val="nil"/>
              <w:left w:val="nil"/>
              <w:bottom w:val="single" w:sz="4" w:space="0" w:color="auto"/>
              <w:right w:val="single" w:sz="4" w:space="0" w:color="auto"/>
            </w:tcBorders>
            <w:shd w:val="clear" w:color="000000" w:fill="FFFFFF"/>
            <w:noWrap/>
            <w:vAlign w:val="center"/>
            <w:hideMark/>
          </w:tcPr>
          <w:p w14:paraId="483BC93B" w14:textId="77777777" w:rsidR="00313460" w:rsidRPr="00313460" w:rsidRDefault="00313460" w:rsidP="00313460">
            <w:pPr>
              <w:jc w:val="right"/>
              <w:rPr>
                <w:rFonts w:ascii="Arial" w:eastAsia="Times New Roman" w:hAnsi="Arial" w:cs="Arial"/>
                <w:color w:val="000000"/>
                <w:sz w:val="16"/>
                <w:szCs w:val="16"/>
                <w:lang w:eastAsia="pt-BR"/>
              </w:rPr>
            </w:pPr>
            <w:r w:rsidRPr="00313460">
              <w:rPr>
                <w:rFonts w:ascii="Arial" w:eastAsia="Times New Roman" w:hAnsi="Arial" w:cs="Arial"/>
                <w:color w:val="000000"/>
                <w:sz w:val="16"/>
                <w:szCs w:val="16"/>
                <w:lang w:eastAsia="pt-BR"/>
              </w:rPr>
              <w:t xml:space="preserve">               (9.534,59)</w:t>
            </w:r>
          </w:p>
        </w:tc>
      </w:tr>
      <w:tr w:rsidR="00313460" w:rsidRPr="00313460" w14:paraId="6DD6A494" w14:textId="77777777" w:rsidTr="00313460">
        <w:trPr>
          <w:trHeight w:val="227"/>
        </w:trPr>
        <w:tc>
          <w:tcPr>
            <w:tcW w:w="2968" w:type="pct"/>
            <w:tcBorders>
              <w:top w:val="nil"/>
              <w:left w:val="single" w:sz="4" w:space="0" w:color="auto"/>
              <w:bottom w:val="single" w:sz="4" w:space="0" w:color="auto"/>
              <w:right w:val="single" w:sz="4" w:space="0" w:color="auto"/>
            </w:tcBorders>
            <w:shd w:val="clear" w:color="000000" w:fill="F2F2F2"/>
            <w:noWrap/>
            <w:vAlign w:val="center"/>
            <w:hideMark/>
          </w:tcPr>
          <w:p w14:paraId="7980A506" w14:textId="77777777" w:rsidR="00313460" w:rsidRPr="00313460" w:rsidRDefault="00313460" w:rsidP="00313460">
            <w:pPr>
              <w:rPr>
                <w:rFonts w:ascii="Arial" w:eastAsia="Times New Roman" w:hAnsi="Arial" w:cs="Arial"/>
                <w:color w:val="000000"/>
                <w:sz w:val="16"/>
                <w:szCs w:val="16"/>
                <w:lang w:eastAsia="pt-BR"/>
              </w:rPr>
            </w:pPr>
            <w:r w:rsidRPr="00313460">
              <w:rPr>
                <w:rFonts w:ascii="Arial" w:eastAsia="Times New Roman" w:hAnsi="Arial" w:cs="Arial"/>
                <w:color w:val="000000"/>
                <w:sz w:val="16"/>
                <w:szCs w:val="16"/>
                <w:lang w:eastAsia="pt-BR"/>
              </w:rPr>
              <w:t xml:space="preserve"> Plano De Saúde </w:t>
            </w:r>
          </w:p>
        </w:tc>
        <w:tc>
          <w:tcPr>
            <w:tcW w:w="1016" w:type="pct"/>
            <w:tcBorders>
              <w:top w:val="nil"/>
              <w:left w:val="nil"/>
              <w:bottom w:val="single" w:sz="4" w:space="0" w:color="auto"/>
              <w:right w:val="single" w:sz="4" w:space="0" w:color="auto"/>
            </w:tcBorders>
            <w:shd w:val="clear" w:color="000000" w:fill="FFFFFF"/>
            <w:noWrap/>
            <w:vAlign w:val="center"/>
            <w:hideMark/>
          </w:tcPr>
          <w:p w14:paraId="5747D210" w14:textId="77777777" w:rsidR="00313460" w:rsidRPr="00313460" w:rsidRDefault="00313460" w:rsidP="00313460">
            <w:pPr>
              <w:jc w:val="right"/>
              <w:rPr>
                <w:rFonts w:ascii="Arial" w:eastAsia="Times New Roman" w:hAnsi="Arial" w:cs="Arial"/>
                <w:color w:val="000000"/>
                <w:sz w:val="16"/>
                <w:szCs w:val="16"/>
                <w:lang w:eastAsia="pt-BR"/>
              </w:rPr>
            </w:pPr>
            <w:r w:rsidRPr="00313460">
              <w:rPr>
                <w:rFonts w:ascii="Arial" w:eastAsia="Times New Roman" w:hAnsi="Arial" w:cs="Arial"/>
                <w:color w:val="000000"/>
                <w:sz w:val="16"/>
                <w:szCs w:val="16"/>
                <w:lang w:eastAsia="pt-BR"/>
              </w:rPr>
              <w:t xml:space="preserve">           (189.923,85)</w:t>
            </w:r>
          </w:p>
        </w:tc>
        <w:tc>
          <w:tcPr>
            <w:tcW w:w="1016" w:type="pct"/>
            <w:tcBorders>
              <w:top w:val="nil"/>
              <w:left w:val="nil"/>
              <w:bottom w:val="single" w:sz="4" w:space="0" w:color="auto"/>
              <w:right w:val="single" w:sz="4" w:space="0" w:color="auto"/>
            </w:tcBorders>
            <w:shd w:val="clear" w:color="000000" w:fill="FFFFFF"/>
            <w:noWrap/>
            <w:vAlign w:val="center"/>
            <w:hideMark/>
          </w:tcPr>
          <w:p w14:paraId="79528574" w14:textId="77777777" w:rsidR="00313460" w:rsidRPr="00313460" w:rsidRDefault="00313460" w:rsidP="00313460">
            <w:pPr>
              <w:jc w:val="right"/>
              <w:rPr>
                <w:rFonts w:ascii="Arial" w:eastAsia="Times New Roman" w:hAnsi="Arial" w:cs="Arial"/>
                <w:color w:val="000000"/>
                <w:sz w:val="16"/>
                <w:szCs w:val="16"/>
                <w:lang w:eastAsia="pt-BR"/>
              </w:rPr>
            </w:pPr>
            <w:r w:rsidRPr="00313460">
              <w:rPr>
                <w:rFonts w:ascii="Arial" w:eastAsia="Times New Roman" w:hAnsi="Arial" w:cs="Arial"/>
                <w:color w:val="000000"/>
                <w:sz w:val="16"/>
                <w:szCs w:val="16"/>
                <w:lang w:eastAsia="pt-BR"/>
              </w:rPr>
              <w:t xml:space="preserve">           (168.933,68)</w:t>
            </w:r>
          </w:p>
        </w:tc>
      </w:tr>
      <w:tr w:rsidR="00313460" w:rsidRPr="00313460" w14:paraId="60DE7025" w14:textId="77777777" w:rsidTr="00313460">
        <w:trPr>
          <w:trHeight w:val="227"/>
        </w:trPr>
        <w:tc>
          <w:tcPr>
            <w:tcW w:w="2968" w:type="pct"/>
            <w:tcBorders>
              <w:top w:val="nil"/>
              <w:left w:val="single" w:sz="4" w:space="0" w:color="auto"/>
              <w:bottom w:val="single" w:sz="4" w:space="0" w:color="auto"/>
              <w:right w:val="single" w:sz="4" w:space="0" w:color="auto"/>
            </w:tcBorders>
            <w:shd w:val="clear" w:color="000000" w:fill="F2F2F2"/>
            <w:noWrap/>
            <w:vAlign w:val="center"/>
            <w:hideMark/>
          </w:tcPr>
          <w:p w14:paraId="5E74C244" w14:textId="77777777" w:rsidR="00313460" w:rsidRPr="00313460" w:rsidRDefault="00313460" w:rsidP="00313460">
            <w:pPr>
              <w:rPr>
                <w:rFonts w:ascii="Arial" w:eastAsia="Times New Roman" w:hAnsi="Arial" w:cs="Arial"/>
                <w:color w:val="000000"/>
                <w:sz w:val="16"/>
                <w:szCs w:val="16"/>
                <w:lang w:eastAsia="pt-BR"/>
              </w:rPr>
            </w:pPr>
            <w:r w:rsidRPr="00313460">
              <w:rPr>
                <w:rFonts w:ascii="Arial" w:eastAsia="Times New Roman" w:hAnsi="Arial" w:cs="Arial"/>
                <w:color w:val="000000"/>
                <w:sz w:val="16"/>
                <w:szCs w:val="16"/>
                <w:lang w:eastAsia="pt-BR"/>
              </w:rPr>
              <w:t xml:space="preserve"> Alimentação </w:t>
            </w:r>
          </w:p>
        </w:tc>
        <w:tc>
          <w:tcPr>
            <w:tcW w:w="1016" w:type="pct"/>
            <w:tcBorders>
              <w:top w:val="nil"/>
              <w:left w:val="nil"/>
              <w:bottom w:val="single" w:sz="4" w:space="0" w:color="auto"/>
              <w:right w:val="single" w:sz="4" w:space="0" w:color="auto"/>
            </w:tcBorders>
            <w:shd w:val="clear" w:color="000000" w:fill="FFFFFF"/>
            <w:noWrap/>
            <w:vAlign w:val="center"/>
            <w:hideMark/>
          </w:tcPr>
          <w:p w14:paraId="404D9853" w14:textId="77777777" w:rsidR="00313460" w:rsidRPr="00313460" w:rsidRDefault="00313460" w:rsidP="00313460">
            <w:pPr>
              <w:jc w:val="right"/>
              <w:rPr>
                <w:rFonts w:ascii="Arial" w:eastAsia="Times New Roman" w:hAnsi="Arial" w:cs="Arial"/>
                <w:color w:val="000000"/>
                <w:sz w:val="16"/>
                <w:szCs w:val="16"/>
                <w:lang w:eastAsia="pt-BR"/>
              </w:rPr>
            </w:pPr>
            <w:r w:rsidRPr="00313460">
              <w:rPr>
                <w:rFonts w:ascii="Arial" w:eastAsia="Times New Roman" w:hAnsi="Arial" w:cs="Arial"/>
                <w:color w:val="000000"/>
                <w:sz w:val="16"/>
                <w:szCs w:val="16"/>
                <w:lang w:eastAsia="pt-BR"/>
              </w:rPr>
              <w:t xml:space="preserve">           (996.636,80)</w:t>
            </w:r>
          </w:p>
        </w:tc>
        <w:tc>
          <w:tcPr>
            <w:tcW w:w="1016" w:type="pct"/>
            <w:tcBorders>
              <w:top w:val="nil"/>
              <w:left w:val="nil"/>
              <w:bottom w:val="single" w:sz="4" w:space="0" w:color="auto"/>
              <w:right w:val="single" w:sz="4" w:space="0" w:color="auto"/>
            </w:tcBorders>
            <w:shd w:val="clear" w:color="000000" w:fill="FFFFFF"/>
            <w:noWrap/>
            <w:vAlign w:val="center"/>
            <w:hideMark/>
          </w:tcPr>
          <w:p w14:paraId="7BD97806" w14:textId="77777777" w:rsidR="00313460" w:rsidRPr="00313460" w:rsidRDefault="00313460" w:rsidP="00313460">
            <w:pPr>
              <w:jc w:val="right"/>
              <w:rPr>
                <w:rFonts w:ascii="Arial" w:eastAsia="Times New Roman" w:hAnsi="Arial" w:cs="Arial"/>
                <w:color w:val="000000"/>
                <w:sz w:val="16"/>
                <w:szCs w:val="16"/>
                <w:lang w:eastAsia="pt-BR"/>
              </w:rPr>
            </w:pPr>
            <w:r w:rsidRPr="00313460">
              <w:rPr>
                <w:rFonts w:ascii="Arial" w:eastAsia="Times New Roman" w:hAnsi="Arial" w:cs="Arial"/>
                <w:color w:val="000000"/>
                <w:sz w:val="16"/>
                <w:szCs w:val="16"/>
                <w:lang w:eastAsia="pt-BR"/>
              </w:rPr>
              <w:t xml:space="preserve">           (977.348,15)</w:t>
            </w:r>
          </w:p>
        </w:tc>
      </w:tr>
      <w:tr w:rsidR="00313460" w:rsidRPr="00313460" w14:paraId="7FFF62CC" w14:textId="77777777" w:rsidTr="00313460">
        <w:trPr>
          <w:trHeight w:val="227"/>
        </w:trPr>
        <w:tc>
          <w:tcPr>
            <w:tcW w:w="2968" w:type="pct"/>
            <w:tcBorders>
              <w:top w:val="nil"/>
              <w:left w:val="single" w:sz="4" w:space="0" w:color="auto"/>
              <w:bottom w:val="single" w:sz="4" w:space="0" w:color="auto"/>
              <w:right w:val="single" w:sz="4" w:space="0" w:color="auto"/>
            </w:tcBorders>
            <w:shd w:val="clear" w:color="000000" w:fill="D9D9D9"/>
            <w:noWrap/>
            <w:vAlign w:val="center"/>
            <w:hideMark/>
          </w:tcPr>
          <w:p w14:paraId="50811FEB" w14:textId="74F8BEAF" w:rsidR="00313460" w:rsidRPr="00313460" w:rsidRDefault="00313460" w:rsidP="00DD7447">
            <w:pPr>
              <w:jc w:val="center"/>
              <w:rPr>
                <w:rFonts w:ascii="Arial" w:eastAsia="Times New Roman" w:hAnsi="Arial" w:cs="Arial"/>
                <w:b/>
                <w:bCs/>
                <w:color w:val="000000"/>
                <w:sz w:val="16"/>
                <w:szCs w:val="16"/>
                <w:lang w:eastAsia="pt-BR"/>
              </w:rPr>
            </w:pPr>
            <w:r w:rsidRPr="00313460">
              <w:rPr>
                <w:rFonts w:ascii="Arial" w:eastAsia="Times New Roman" w:hAnsi="Arial" w:cs="Arial"/>
                <w:b/>
                <w:bCs/>
                <w:color w:val="000000"/>
                <w:sz w:val="16"/>
                <w:szCs w:val="16"/>
                <w:lang w:eastAsia="pt-BR"/>
              </w:rPr>
              <w:t>TOTAL</w:t>
            </w:r>
          </w:p>
        </w:tc>
        <w:tc>
          <w:tcPr>
            <w:tcW w:w="1016" w:type="pct"/>
            <w:tcBorders>
              <w:top w:val="nil"/>
              <w:left w:val="nil"/>
              <w:bottom w:val="single" w:sz="4" w:space="0" w:color="auto"/>
              <w:right w:val="single" w:sz="4" w:space="0" w:color="auto"/>
            </w:tcBorders>
            <w:shd w:val="clear" w:color="000000" w:fill="D9D9D9"/>
            <w:noWrap/>
            <w:vAlign w:val="center"/>
            <w:hideMark/>
          </w:tcPr>
          <w:p w14:paraId="04B26A78" w14:textId="77777777" w:rsidR="00313460" w:rsidRPr="00313460" w:rsidRDefault="00313460" w:rsidP="00313460">
            <w:pPr>
              <w:jc w:val="right"/>
              <w:rPr>
                <w:rFonts w:ascii="Arial" w:eastAsia="Times New Roman" w:hAnsi="Arial" w:cs="Arial"/>
                <w:b/>
                <w:bCs/>
                <w:color w:val="000000"/>
                <w:sz w:val="16"/>
                <w:szCs w:val="16"/>
                <w:lang w:eastAsia="pt-BR"/>
              </w:rPr>
            </w:pPr>
            <w:r w:rsidRPr="00313460">
              <w:rPr>
                <w:rFonts w:ascii="Arial" w:eastAsia="Times New Roman" w:hAnsi="Arial" w:cs="Arial"/>
                <w:b/>
                <w:bCs/>
                <w:color w:val="000000"/>
                <w:sz w:val="16"/>
                <w:szCs w:val="16"/>
                <w:lang w:eastAsia="pt-BR"/>
              </w:rPr>
              <w:t xml:space="preserve">        (1.912.093,95)</w:t>
            </w:r>
          </w:p>
        </w:tc>
        <w:tc>
          <w:tcPr>
            <w:tcW w:w="1016" w:type="pct"/>
            <w:tcBorders>
              <w:top w:val="nil"/>
              <w:left w:val="nil"/>
              <w:bottom w:val="single" w:sz="4" w:space="0" w:color="auto"/>
              <w:right w:val="single" w:sz="4" w:space="0" w:color="auto"/>
            </w:tcBorders>
            <w:shd w:val="clear" w:color="000000" w:fill="D9D9D9"/>
            <w:noWrap/>
            <w:vAlign w:val="center"/>
            <w:hideMark/>
          </w:tcPr>
          <w:p w14:paraId="4BAB26E1" w14:textId="77777777" w:rsidR="00313460" w:rsidRPr="00313460" w:rsidRDefault="00313460" w:rsidP="00313460">
            <w:pPr>
              <w:jc w:val="right"/>
              <w:rPr>
                <w:rFonts w:ascii="Arial" w:eastAsia="Times New Roman" w:hAnsi="Arial" w:cs="Arial"/>
                <w:b/>
                <w:bCs/>
                <w:color w:val="000000"/>
                <w:sz w:val="16"/>
                <w:szCs w:val="16"/>
                <w:lang w:eastAsia="pt-BR"/>
              </w:rPr>
            </w:pPr>
            <w:r w:rsidRPr="00313460">
              <w:rPr>
                <w:rFonts w:ascii="Arial" w:eastAsia="Times New Roman" w:hAnsi="Arial" w:cs="Arial"/>
                <w:b/>
                <w:bCs/>
                <w:color w:val="000000"/>
                <w:sz w:val="16"/>
                <w:szCs w:val="16"/>
                <w:lang w:eastAsia="pt-BR"/>
              </w:rPr>
              <w:t xml:space="preserve">        (1.819.968,29)</w:t>
            </w:r>
          </w:p>
        </w:tc>
      </w:tr>
    </w:tbl>
    <w:p w14:paraId="4C0915AB" w14:textId="77777777" w:rsidR="00313460" w:rsidRDefault="00313460" w:rsidP="00416856">
      <w:pPr>
        <w:rPr>
          <w:rFonts w:ascii="Arial" w:hAnsi="Arial" w:cs="Arial"/>
          <w:b/>
          <w:bCs/>
          <w:sz w:val="20"/>
          <w:szCs w:val="20"/>
        </w:rPr>
      </w:pPr>
    </w:p>
    <w:p w14:paraId="3FBC6495" w14:textId="048A631E" w:rsidR="00867EBE" w:rsidRPr="00416856" w:rsidRDefault="00416856" w:rsidP="00416856">
      <w:pPr>
        <w:rPr>
          <w:rFonts w:eastAsiaTheme="minorEastAsia"/>
          <w:b/>
          <w:bCs/>
        </w:rPr>
      </w:pPr>
      <w:r w:rsidRPr="00E92FB4">
        <w:rPr>
          <w:rFonts w:ascii="Arial" w:hAnsi="Arial" w:cs="Arial"/>
          <w:b/>
          <w:bCs/>
          <w:sz w:val="20"/>
          <w:szCs w:val="20"/>
        </w:rPr>
        <w:t>35</w:t>
      </w:r>
      <w:r w:rsidR="00867EBE" w:rsidRPr="00E92FB4">
        <w:rPr>
          <w:rFonts w:ascii="Arial" w:hAnsi="Arial" w:cs="Arial"/>
          <w:b/>
          <w:bCs/>
          <w:sz w:val="20"/>
          <w:szCs w:val="20"/>
        </w:rPr>
        <w:t>. Cooperativa Central</w:t>
      </w:r>
      <w:r w:rsidR="00867EBE">
        <w:rPr>
          <w:rFonts w:ascii="Arial" w:hAnsi="Arial" w:cs="Arial"/>
          <w:b/>
          <w:bCs/>
          <w:sz w:val="20"/>
          <w:szCs w:val="20"/>
        </w:rPr>
        <w:t xml:space="preserve"> </w:t>
      </w:r>
    </w:p>
    <w:p w14:paraId="396B8BB6" w14:textId="77777777" w:rsidR="00867EBE" w:rsidRDefault="00867EBE" w:rsidP="00867EBE">
      <w:pPr>
        <w:pStyle w:val="NormalWeb"/>
        <w:jc w:val="both"/>
      </w:pPr>
      <w:r>
        <w:rPr>
          <w:rFonts w:ascii="Arial" w:hAnsi="Arial" w:cs="Arial"/>
          <w:sz w:val="20"/>
          <w:szCs w:val="20"/>
        </w:rPr>
        <w:t xml:space="preserve">A </w:t>
      </w:r>
      <w:r>
        <w:rPr>
          <w:rFonts w:ascii="Arial" w:hAnsi="Arial" w:cs="Arial"/>
          <w:b/>
          <w:bCs/>
          <w:sz w:val="20"/>
          <w:szCs w:val="20"/>
        </w:rPr>
        <w:t>COOPERATIVA DE CRÉDITO DE LIVRE ADMISSÃO DE ASSOCIADOS VALE DO CHAPECÓZINHO</w:t>
      </w:r>
      <w:r>
        <w:rPr>
          <w:rFonts w:ascii="Arial" w:hAnsi="Arial" w:cs="Arial"/>
          <w:sz w:val="20"/>
          <w:szCs w:val="20"/>
        </w:rPr>
        <w:t xml:space="preserve"> - </w:t>
      </w:r>
      <w:r>
        <w:rPr>
          <w:rFonts w:ascii="Arial" w:hAnsi="Arial" w:cs="Arial"/>
          <w:b/>
          <w:bCs/>
          <w:sz w:val="20"/>
          <w:szCs w:val="20"/>
        </w:rPr>
        <w:t>SICOOB VALCREDI SUL</w:t>
      </w:r>
      <w:r>
        <w:rPr>
          <w:rFonts w:ascii="Arial" w:hAnsi="Arial" w:cs="Arial"/>
          <w:sz w:val="20"/>
          <w:szCs w:val="20"/>
        </w:rPr>
        <w:t xml:space="preserve">, em conjunto com outras cooperativas singulares, é filiada à </w:t>
      </w:r>
      <w:r>
        <w:rPr>
          <w:rFonts w:ascii="Arial" w:hAnsi="Arial" w:cs="Arial"/>
          <w:b/>
          <w:bCs/>
          <w:sz w:val="20"/>
          <w:szCs w:val="20"/>
        </w:rPr>
        <w:t>CCC DE SANTA CATARINA E RIO GRANDE DO SUL</w:t>
      </w:r>
      <w:r>
        <w:rPr>
          <w:rFonts w:ascii="Arial" w:hAnsi="Arial" w:cs="Arial"/>
          <w:sz w:val="20"/>
          <w:szCs w:val="20"/>
        </w:rPr>
        <w:t xml:space="preserve"> - </w:t>
      </w:r>
      <w:r>
        <w:rPr>
          <w:rFonts w:ascii="Arial" w:hAnsi="Arial" w:cs="Arial"/>
          <w:b/>
          <w:bCs/>
          <w:sz w:val="20"/>
          <w:szCs w:val="20"/>
        </w:rPr>
        <w:t>SICOOB CENTRAL SC/RS</w:t>
      </w:r>
      <w:r>
        <w:rPr>
          <w:rFonts w:ascii="Arial" w:hAnsi="Arial" w:cs="Arial"/>
          <w:sz w:val="20"/>
          <w:szCs w:val="20"/>
        </w:rPr>
        <w:t>, que representa o grupo formado por suas afiliadas perante as autoridades monetárias, organismos governamentais e entidades privadas.</w:t>
      </w:r>
    </w:p>
    <w:p w14:paraId="6DDB87F3" w14:textId="77777777" w:rsidR="00867EBE" w:rsidRDefault="00867EBE" w:rsidP="00867EBE">
      <w:pPr>
        <w:pStyle w:val="NormalWeb"/>
        <w:jc w:val="both"/>
      </w:pPr>
      <w:r>
        <w:rPr>
          <w:rFonts w:ascii="Arial" w:hAnsi="Arial" w:cs="Arial"/>
          <w:sz w:val="20"/>
          <w:szCs w:val="20"/>
        </w:rPr>
        <w:t xml:space="preserve">O </w:t>
      </w:r>
      <w:r>
        <w:rPr>
          <w:rFonts w:ascii="Arial" w:hAnsi="Arial" w:cs="Arial"/>
          <w:b/>
          <w:bCs/>
          <w:sz w:val="20"/>
          <w:szCs w:val="20"/>
        </w:rPr>
        <w:t>SICOOB CENTRAL SC/RS</w:t>
      </w:r>
      <w:r>
        <w:rPr>
          <w:rFonts w:ascii="Arial" w:hAnsi="Arial" w:cs="Arial"/>
          <w:sz w:val="20"/>
          <w:szCs w:val="20"/>
        </w:rPr>
        <w:t>, é uma sociedade cooperativista que tem por objetivo a organização em comum em maior escala dos serviços econômico-financeiros e assistenciais de suas filiadas (cooperativas singulares), integrando e orientando suas atividades, de forma autônoma e independente, através dos instrumentos previstos na legislação pertinente e normas exaradas pelo Banco Central do Brasil, bem como facilitando a utilização recíproca dos serviços, para consecução de seus objetivos.</w:t>
      </w:r>
    </w:p>
    <w:p w14:paraId="19FB7662" w14:textId="77777777" w:rsidR="00867EBE" w:rsidRDefault="00867EBE" w:rsidP="00867EBE">
      <w:pPr>
        <w:pStyle w:val="NormalWeb"/>
        <w:jc w:val="both"/>
      </w:pPr>
      <w:r>
        <w:rPr>
          <w:rFonts w:ascii="Arial" w:hAnsi="Arial" w:cs="Arial"/>
          <w:sz w:val="20"/>
          <w:szCs w:val="20"/>
        </w:rPr>
        <w:lastRenderedPageBreak/>
        <w:t xml:space="preserve">Para assegurar a consecução de seus objetivos, cabe ao </w:t>
      </w:r>
      <w:r>
        <w:rPr>
          <w:rFonts w:ascii="Arial" w:hAnsi="Arial" w:cs="Arial"/>
          <w:b/>
          <w:bCs/>
          <w:sz w:val="20"/>
          <w:szCs w:val="20"/>
        </w:rPr>
        <w:t>SICOOB CENTRAL SC/RS</w:t>
      </w:r>
      <w:r>
        <w:rPr>
          <w:rFonts w:ascii="Arial" w:hAnsi="Arial" w:cs="Arial"/>
          <w:sz w:val="20"/>
          <w:szCs w:val="20"/>
        </w:rPr>
        <w:t xml:space="preserve"> a coordenação das atividades de suas filiadas, a difusão e fomento do cooperativismo de crédito, a orientação e aplicação dos recursos captados, a implantação e implementação de controles internos voltados para os sistemas que acompanhem informações econômico-financeiras, operacionais e gerenciais, entre outras.</w:t>
      </w:r>
    </w:p>
    <w:p w14:paraId="5EF93FE0" w14:textId="77777777" w:rsidR="00867EBE" w:rsidRDefault="00867EBE" w:rsidP="00867EBE">
      <w:pPr>
        <w:pStyle w:val="NormalWeb"/>
        <w:jc w:val="both"/>
      </w:pPr>
      <w:r>
        <w:rPr>
          <w:rFonts w:ascii="Arial" w:hAnsi="Arial" w:cs="Arial"/>
          <w:sz w:val="20"/>
          <w:szCs w:val="20"/>
        </w:rPr>
        <w:t xml:space="preserve">O </w:t>
      </w:r>
      <w:r>
        <w:rPr>
          <w:rFonts w:ascii="Arial" w:hAnsi="Arial" w:cs="Arial"/>
          <w:b/>
          <w:bCs/>
          <w:sz w:val="20"/>
          <w:szCs w:val="20"/>
        </w:rPr>
        <w:t>SICOOB VALCREDI SUL</w:t>
      </w:r>
      <w:r>
        <w:rPr>
          <w:rFonts w:ascii="Arial" w:hAnsi="Arial" w:cs="Arial"/>
          <w:sz w:val="20"/>
          <w:szCs w:val="20"/>
        </w:rPr>
        <w:t xml:space="preserve"> responde solidariamente pelas obrigações contraídas pelo </w:t>
      </w:r>
      <w:r>
        <w:rPr>
          <w:rFonts w:ascii="Arial" w:hAnsi="Arial" w:cs="Arial"/>
          <w:b/>
          <w:bCs/>
          <w:sz w:val="20"/>
          <w:szCs w:val="20"/>
        </w:rPr>
        <w:t>SICOOB CENTRAL SC/RS</w:t>
      </w:r>
      <w:r>
        <w:rPr>
          <w:rFonts w:ascii="Arial" w:hAnsi="Arial" w:cs="Arial"/>
          <w:sz w:val="20"/>
          <w:szCs w:val="20"/>
        </w:rPr>
        <w:t xml:space="preserve"> perante terceiros, até o limite do valor das cotas-partes do capital que subscrever, proporcionalmente à sua participação nessas operações.</w:t>
      </w:r>
    </w:p>
    <w:p w14:paraId="1B147002" w14:textId="77777777" w:rsidR="00867EBE" w:rsidRDefault="00867EBE" w:rsidP="00867EBE">
      <w:pPr>
        <w:pStyle w:val="NormalWeb"/>
        <w:jc w:val="both"/>
      </w:pPr>
      <w:r w:rsidRPr="00E92FB4">
        <w:rPr>
          <w:rFonts w:ascii="Arial" w:hAnsi="Arial" w:cs="Arial"/>
          <w:sz w:val="20"/>
          <w:szCs w:val="20"/>
        </w:rPr>
        <w:t xml:space="preserve">Saldos das transações da Cooperativa com o </w:t>
      </w:r>
      <w:r w:rsidRPr="00E92FB4">
        <w:rPr>
          <w:rFonts w:ascii="Arial" w:hAnsi="Arial" w:cs="Arial"/>
          <w:b/>
          <w:bCs/>
          <w:sz w:val="20"/>
          <w:szCs w:val="20"/>
        </w:rPr>
        <w:t>SICOOB CENTRAL SC/RS</w:t>
      </w:r>
      <w:r w:rsidRPr="00E92FB4">
        <w:rPr>
          <w:rFonts w:ascii="Arial" w:hAnsi="Arial" w:cs="Arial"/>
          <w:sz w:val="20"/>
          <w:szCs w:val="20"/>
        </w:rPr>
        <w:t>:</w:t>
      </w:r>
    </w:p>
    <w:tbl>
      <w:tblPr>
        <w:tblW w:w="5000" w:type="pct"/>
        <w:tblCellMar>
          <w:left w:w="70" w:type="dxa"/>
          <w:right w:w="70" w:type="dxa"/>
        </w:tblCellMar>
        <w:tblLook w:val="04A0" w:firstRow="1" w:lastRow="0" w:firstColumn="1" w:lastColumn="0" w:noHBand="0" w:noVBand="1"/>
      </w:tblPr>
      <w:tblGrid>
        <w:gridCol w:w="6638"/>
        <w:gridCol w:w="1909"/>
        <w:gridCol w:w="1909"/>
      </w:tblGrid>
      <w:tr w:rsidR="00867EBE" w14:paraId="1F1BB605" w14:textId="77777777" w:rsidTr="00867EBE">
        <w:trPr>
          <w:trHeight w:val="227"/>
        </w:trPr>
        <w:tc>
          <w:tcPr>
            <w:tcW w:w="3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9CB53"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Descrição</w:t>
            </w:r>
          </w:p>
        </w:tc>
        <w:tc>
          <w:tcPr>
            <w:tcW w:w="91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A9A1DBF"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30/06/2021</w:t>
            </w:r>
          </w:p>
        </w:tc>
        <w:tc>
          <w:tcPr>
            <w:tcW w:w="91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5740620" w14:textId="77777777" w:rsidR="00867EBE" w:rsidRDefault="00867EBE">
            <w:pPr>
              <w:spacing w:line="256" w:lineRule="auto"/>
              <w:jc w:val="center"/>
              <w:rPr>
                <w:rFonts w:ascii="Arial" w:eastAsia="Times New Roman" w:hAnsi="Arial" w:cs="Arial"/>
                <w:b/>
                <w:bCs/>
                <w:sz w:val="16"/>
                <w:szCs w:val="16"/>
                <w:lang w:eastAsia="pt-BR"/>
              </w:rPr>
            </w:pPr>
            <w:r>
              <w:rPr>
                <w:rFonts w:ascii="Arial" w:eastAsia="Times New Roman" w:hAnsi="Arial" w:cs="Arial"/>
                <w:b/>
                <w:bCs/>
                <w:sz w:val="16"/>
                <w:szCs w:val="16"/>
                <w:lang w:eastAsia="pt-BR"/>
              </w:rPr>
              <w:t>31/12/2020</w:t>
            </w:r>
          </w:p>
        </w:tc>
      </w:tr>
      <w:tr w:rsidR="00867EBE" w14:paraId="5D9633D5" w14:textId="77777777" w:rsidTr="00867EBE">
        <w:trPr>
          <w:trHeight w:val="227"/>
        </w:trPr>
        <w:tc>
          <w:tcPr>
            <w:tcW w:w="317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22A0BB"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Ativo - Relações Interfinanceiras - Centralização Financeira</w:t>
            </w:r>
          </w:p>
        </w:tc>
        <w:tc>
          <w:tcPr>
            <w:tcW w:w="913" w:type="pct"/>
            <w:tcBorders>
              <w:top w:val="nil"/>
              <w:left w:val="nil"/>
              <w:bottom w:val="single" w:sz="4" w:space="0" w:color="auto"/>
              <w:right w:val="single" w:sz="4" w:space="0" w:color="auto"/>
            </w:tcBorders>
            <w:shd w:val="clear" w:color="auto" w:fill="FFFFFF"/>
            <w:vAlign w:val="center"/>
            <w:hideMark/>
          </w:tcPr>
          <w:p w14:paraId="1C7CE148"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137.514.623,18</w:t>
            </w:r>
          </w:p>
        </w:tc>
        <w:tc>
          <w:tcPr>
            <w:tcW w:w="913" w:type="pct"/>
            <w:tcBorders>
              <w:top w:val="nil"/>
              <w:left w:val="nil"/>
              <w:bottom w:val="single" w:sz="4" w:space="0" w:color="auto"/>
              <w:right w:val="single" w:sz="4" w:space="0" w:color="auto"/>
            </w:tcBorders>
            <w:shd w:val="clear" w:color="auto" w:fill="FFFFFF"/>
            <w:vAlign w:val="center"/>
            <w:hideMark/>
          </w:tcPr>
          <w:p w14:paraId="7DDB353C"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124.244.945,53</w:t>
            </w:r>
          </w:p>
        </w:tc>
      </w:tr>
      <w:tr w:rsidR="00867EBE" w14:paraId="06520420" w14:textId="77777777" w:rsidTr="00867EBE">
        <w:trPr>
          <w:trHeight w:val="227"/>
        </w:trPr>
        <w:tc>
          <w:tcPr>
            <w:tcW w:w="317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64F6817"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Ativo - Investimentos</w:t>
            </w:r>
          </w:p>
        </w:tc>
        <w:tc>
          <w:tcPr>
            <w:tcW w:w="913" w:type="pct"/>
            <w:tcBorders>
              <w:top w:val="nil"/>
              <w:left w:val="nil"/>
              <w:bottom w:val="single" w:sz="4" w:space="0" w:color="auto"/>
              <w:right w:val="single" w:sz="4" w:space="0" w:color="auto"/>
            </w:tcBorders>
            <w:shd w:val="clear" w:color="auto" w:fill="FFFFFF"/>
            <w:vAlign w:val="center"/>
            <w:hideMark/>
          </w:tcPr>
          <w:p w14:paraId="0F5921E9"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8.282.301,68</w:t>
            </w:r>
          </w:p>
        </w:tc>
        <w:tc>
          <w:tcPr>
            <w:tcW w:w="913" w:type="pct"/>
            <w:tcBorders>
              <w:top w:val="nil"/>
              <w:left w:val="nil"/>
              <w:bottom w:val="single" w:sz="4" w:space="0" w:color="auto"/>
              <w:right w:val="single" w:sz="4" w:space="0" w:color="auto"/>
            </w:tcBorders>
            <w:shd w:val="clear" w:color="auto" w:fill="FFFFFF"/>
            <w:vAlign w:val="center"/>
            <w:hideMark/>
          </w:tcPr>
          <w:p w14:paraId="69769C2B"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8.282.301,68</w:t>
            </w:r>
          </w:p>
        </w:tc>
      </w:tr>
      <w:tr w:rsidR="00867EBE" w14:paraId="5DBDFD64" w14:textId="77777777" w:rsidTr="00867EBE">
        <w:trPr>
          <w:trHeight w:val="227"/>
        </w:trPr>
        <w:tc>
          <w:tcPr>
            <w:tcW w:w="317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37505B0" w14:textId="77777777" w:rsidR="00867EBE" w:rsidRDefault="00867EBE">
            <w:pPr>
              <w:spacing w:line="256"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Total das Operações Ativas</w:t>
            </w:r>
          </w:p>
        </w:tc>
        <w:tc>
          <w:tcPr>
            <w:tcW w:w="913" w:type="pct"/>
            <w:tcBorders>
              <w:top w:val="nil"/>
              <w:left w:val="nil"/>
              <w:bottom w:val="single" w:sz="4" w:space="0" w:color="auto"/>
              <w:right w:val="single" w:sz="4" w:space="0" w:color="auto"/>
            </w:tcBorders>
            <w:shd w:val="clear" w:color="auto" w:fill="D9D9D9" w:themeFill="background1" w:themeFillShade="D9"/>
            <w:vAlign w:val="center"/>
            <w:hideMark/>
          </w:tcPr>
          <w:p w14:paraId="0B67DE0C"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145.796.924,86</w:t>
            </w:r>
          </w:p>
        </w:tc>
        <w:tc>
          <w:tcPr>
            <w:tcW w:w="913" w:type="pct"/>
            <w:tcBorders>
              <w:top w:val="nil"/>
              <w:left w:val="nil"/>
              <w:bottom w:val="single" w:sz="4" w:space="0" w:color="auto"/>
              <w:right w:val="single" w:sz="4" w:space="0" w:color="auto"/>
            </w:tcBorders>
            <w:shd w:val="clear" w:color="auto" w:fill="D9D9D9" w:themeFill="background1" w:themeFillShade="D9"/>
            <w:vAlign w:val="center"/>
            <w:hideMark/>
          </w:tcPr>
          <w:p w14:paraId="2ABE332D"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132.527.247,21</w:t>
            </w:r>
          </w:p>
        </w:tc>
      </w:tr>
      <w:tr w:rsidR="00867EBE" w14:paraId="77BCA977" w14:textId="77777777" w:rsidTr="00867EBE">
        <w:trPr>
          <w:trHeight w:val="227"/>
        </w:trPr>
        <w:tc>
          <w:tcPr>
            <w:tcW w:w="317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CAEE06F"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Passivo - Repasses Interfinanceiros</w:t>
            </w:r>
          </w:p>
        </w:tc>
        <w:tc>
          <w:tcPr>
            <w:tcW w:w="913" w:type="pct"/>
            <w:tcBorders>
              <w:top w:val="nil"/>
              <w:left w:val="nil"/>
              <w:bottom w:val="single" w:sz="4" w:space="0" w:color="auto"/>
              <w:right w:val="single" w:sz="4" w:space="0" w:color="auto"/>
            </w:tcBorders>
            <w:shd w:val="clear" w:color="auto" w:fill="FFFFFF"/>
            <w:vAlign w:val="center"/>
            <w:hideMark/>
          </w:tcPr>
          <w:p w14:paraId="3BE4ECDF"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6.489.934,56</w:t>
            </w:r>
          </w:p>
        </w:tc>
        <w:tc>
          <w:tcPr>
            <w:tcW w:w="913" w:type="pct"/>
            <w:tcBorders>
              <w:top w:val="nil"/>
              <w:left w:val="nil"/>
              <w:bottom w:val="single" w:sz="4" w:space="0" w:color="auto"/>
              <w:right w:val="single" w:sz="4" w:space="0" w:color="auto"/>
            </w:tcBorders>
            <w:shd w:val="clear" w:color="auto" w:fill="FFFFFF"/>
            <w:vAlign w:val="center"/>
            <w:hideMark/>
          </w:tcPr>
          <w:p w14:paraId="58600C17"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6.305.930,39</w:t>
            </w:r>
          </w:p>
        </w:tc>
      </w:tr>
      <w:tr w:rsidR="00867EBE" w14:paraId="773A74D4" w14:textId="77777777" w:rsidTr="00867EBE">
        <w:trPr>
          <w:trHeight w:val="227"/>
        </w:trPr>
        <w:tc>
          <w:tcPr>
            <w:tcW w:w="317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BE35A4" w14:textId="77777777" w:rsidR="00867EBE" w:rsidRDefault="00867EBE">
            <w:pPr>
              <w:spacing w:line="256" w:lineRule="auto"/>
              <w:rPr>
                <w:rFonts w:ascii="Arial" w:eastAsia="Times New Roman" w:hAnsi="Arial" w:cs="Arial"/>
                <w:sz w:val="16"/>
                <w:szCs w:val="16"/>
                <w:lang w:eastAsia="pt-BR"/>
              </w:rPr>
            </w:pPr>
            <w:r>
              <w:rPr>
                <w:rFonts w:ascii="Arial" w:eastAsia="Times New Roman" w:hAnsi="Arial" w:cs="Arial"/>
                <w:sz w:val="16"/>
                <w:szCs w:val="16"/>
                <w:lang w:eastAsia="pt-BR"/>
              </w:rPr>
              <w:t>Passivo - Obrigações por Empréstimos e Repasses</w:t>
            </w:r>
          </w:p>
        </w:tc>
        <w:tc>
          <w:tcPr>
            <w:tcW w:w="913" w:type="pct"/>
            <w:tcBorders>
              <w:top w:val="nil"/>
              <w:left w:val="nil"/>
              <w:bottom w:val="single" w:sz="4" w:space="0" w:color="auto"/>
              <w:right w:val="single" w:sz="4" w:space="0" w:color="auto"/>
            </w:tcBorders>
            <w:shd w:val="clear" w:color="auto" w:fill="FFFFFF"/>
            <w:vAlign w:val="center"/>
            <w:hideMark/>
          </w:tcPr>
          <w:p w14:paraId="6B1C8E58"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3.403.472,91</w:t>
            </w:r>
          </w:p>
        </w:tc>
        <w:tc>
          <w:tcPr>
            <w:tcW w:w="913" w:type="pct"/>
            <w:tcBorders>
              <w:top w:val="nil"/>
              <w:left w:val="nil"/>
              <w:bottom w:val="single" w:sz="4" w:space="0" w:color="auto"/>
              <w:right w:val="single" w:sz="4" w:space="0" w:color="auto"/>
            </w:tcBorders>
            <w:shd w:val="clear" w:color="auto" w:fill="FFFFFF"/>
            <w:vAlign w:val="center"/>
            <w:hideMark/>
          </w:tcPr>
          <w:p w14:paraId="418DC7E5" w14:textId="77777777" w:rsidR="00867EBE" w:rsidRDefault="00867EBE">
            <w:pPr>
              <w:spacing w:line="256" w:lineRule="auto"/>
              <w:jc w:val="right"/>
              <w:rPr>
                <w:rFonts w:ascii="Arial" w:eastAsia="Times New Roman" w:hAnsi="Arial" w:cs="Arial"/>
                <w:sz w:val="16"/>
                <w:szCs w:val="16"/>
                <w:lang w:eastAsia="pt-BR"/>
              </w:rPr>
            </w:pPr>
            <w:r>
              <w:rPr>
                <w:rFonts w:ascii="Arial" w:eastAsia="Times New Roman" w:hAnsi="Arial" w:cs="Arial"/>
                <w:sz w:val="16"/>
                <w:szCs w:val="16"/>
                <w:lang w:eastAsia="pt-BR"/>
              </w:rPr>
              <w:t>2.896.823,08</w:t>
            </w:r>
          </w:p>
        </w:tc>
      </w:tr>
      <w:tr w:rsidR="00867EBE" w14:paraId="740B4141" w14:textId="77777777" w:rsidTr="00867EBE">
        <w:trPr>
          <w:trHeight w:val="227"/>
        </w:trPr>
        <w:tc>
          <w:tcPr>
            <w:tcW w:w="317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A0E4A6" w14:textId="77777777" w:rsidR="00867EBE" w:rsidRDefault="00867EBE">
            <w:pPr>
              <w:spacing w:line="256" w:lineRule="auto"/>
              <w:rPr>
                <w:rFonts w:ascii="Arial" w:eastAsia="Times New Roman" w:hAnsi="Arial" w:cs="Arial"/>
                <w:b/>
                <w:bCs/>
                <w:sz w:val="16"/>
                <w:szCs w:val="16"/>
                <w:lang w:eastAsia="pt-BR"/>
              </w:rPr>
            </w:pPr>
            <w:r>
              <w:rPr>
                <w:rFonts w:ascii="Arial" w:eastAsia="Times New Roman" w:hAnsi="Arial" w:cs="Arial"/>
                <w:b/>
                <w:bCs/>
                <w:sz w:val="16"/>
                <w:szCs w:val="16"/>
                <w:lang w:eastAsia="pt-BR"/>
              </w:rPr>
              <w:t>Total das Operações Passivas</w:t>
            </w:r>
          </w:p>
        </w:tc>
        <w:tc>
          <w:tcPr>
            <w:tcW w:w="913" w:type="pct"/>
            <w:tcBorders>
              <w:top w:val="nil"/>
              <w:left w:val="nil"/>
              <w:bottom w:val="single" w:sz="4" w:space="0" w:color="auto"/>
              <w:right w:val="single" w:sz="4" w:space="0" w:color="auto"/>
            </w:tcBorders>
            <w:shd w:val="clear" w:color="auto" w:fill="D9D9D9" w:themeFill="background1" w:themeFillShade="D9"/>
            <w:vAlign w:val="center"/>
            <w:hideMark/>
          </w:tcPr>
          <w:p w14:paraId="6F70830D"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9.893.407,47</w:t>
            </w:r>
          </w:p>
        </w:tc>
        <w:tc>
          <w:tcPr>
            <w:tcW w:w="913" w:type="pct"/>
            <w:tcBorders>
              <w:top w:val="nil"/>
              <w:left w:val="nil"/>
              <w:bottom w:val="single" w:sz="4" w:space="0" w:color="auto"/>
              <w:right w:val="single" w:sz="4" w:space="0" w:color="auto"/>
            </w:tcBorders>
            <w:shd w:val="clear" w:color="auto" w:fill="D9D9D9" w:themeFill="background1" w:themeFillShade="D9"/>
            <w:vAlign w:val="center"/>
            <w:hideMark/>
          </w:tcPr>
          <w:p w14:paraId="4A608641" w14:textId="77777777" w:rsidR="00867EBE" w:rsidRDefault="00867EBE">
            <w:pPr>
              <w:spacing w:line="256" w:lineRule="auto"/>
              <w:jc w:val="right"/>
              <w:rPr>
                <w:rFonts w:ascii="Arial" w:eastAsia="Times New Roman" w:hAnsi="Arial" w:cs="Arial"/>
                <w:b/>
                <w:bCs/>
                <w:sz w:val="16"/>
                <w:szCs w:val="16"/>
                <w:lang w:eastAsia="pt-BR"/>
              </w:rPr>
            </w:pPr>
            <w:r>
              <w:rPr>
                <w:rFonts w:ascii="Arial" w:eastAsia="Times New Roman" w:hAnsi="Arial" w:cs="Arial"/>
                <w:b/>
                <w:bCs/>
                <w:sz w:val="16"/>
                <w:szCs w:val="16"/>
                <w:lang w:eastAsia="pt-BR"/>
              </w:rPr>
              <w:t>9.202.753,47</w:t>
            </w:r>
          </w:p>
        </w:tc>
      </w:tr>
    </w:tbl>
    <w:p w14:paraId="6ED34C0D" w14:textId="318BD994" w:rsidR="00867EBE" w:rsidRDefault="00416856" w:rsidP="00867EBE">
      <w:pPr>
        <w:pStyle w:val="NormalWeb"/>
        <w:jc w:val="both"/>
      </w:pPr>
      <w:r>
        <w:rPr>
          <w:rFonts w:ascii="Arial" w:hAnsi="Arial" w:cs="Arial"/>
          <w:b/>
          <w:bCs/>
          <w:sz w:val="20"/>
          <w:szCs w:val="20"/>
        </w:rPr>
        <w:t>36</w:t>
      </w:r>
      <w:r w:rsidR="00867EBE">
        <w:rPr>
          <w:rFonts w:ascii="Arial" w:hAnsi="Arial" w:cs="Arial"/>
          <w:b/>
          <w:bCs/>
          <w:sz w:val="20"/>
          <w:szCs w:val="20"/>
        </w:rPr>
        <w:t>. Gerenciamento de Risco</w:t>
      </w:r>
    </w:p>
    <w:p w14:paraId="3B198F3A" w14:textId="77777777" w:rsidR="00867EBE" w:rsidRDefault="00867EBE" w:rsidP="00867EBE">
      <w:pPr>
        <w:pStyle w:val="NormalWeb"/>
        <w:jc w:val="both"/>
      </w:pPr>
      <w:r>
        <w:rPr>
          <w:rFonts w:ascii="Arial" w:hAnsi="Arial" w:cs="Arial"/>
          <w:sz w:val="20"/>
          <w:szCs w:val="20"/>
        </w:rPr>
        <w:t>A gestão integrada de riscos e de capital no âmbito das cooperativas do Sicoob é realizada de forma centralizada pelo Centro Cooperativo Sicoob – CCS, abrangendo, no mínimo, os riscos de crédito, mercado, liquidez, operacional, socioambiental, continuidade de negócios e de gerenciamento de capital.</w:t>
      </w:r>
    </w:p>
    <w:p w14:paraId="6EA87CCF" w14:textId="5333A302" w:rsidR="00E92FB4" w:rsidRPr="000E4829" w:rsidRDefault="00867EBE" w:rsidP="00E92FB4">
      <w:pPr>
        <w:pStyle w:val="NormalWeb"/>
        <w:jc w:val="both"/>
      </w:pPr>
      <w:r>
        <w:rPr>
          <w:rFonts w:ascii="Arial" w:hAnsi="Arial" w:cs="Arial"/>
          <w:sz w:val="20"/>
          <w:szCs w:val="20"/>
        </w:rPr>
        <w:t xml:space="preserve">A política institucional de gestão integrada de riscos e de capital, bem como as diretrizes de gerenciamento dos riscos e de capital são aprovados pelo Conselho de Administração do </w:t>
      </w:r>
      <w:r w:rsidR="00517FB3">
        <w:rPr>
          <w:rFonts w:ascii="Arial" w:hAnsi="Arial" w:cs="Arial"/>
          <w:sz w:val="20"/>
          <w:szCs w:val="20"/>
        </w:rPr>
        <w:t>Sicoob Confederação e Banco Sicoob.</w:t>
      </w:r>
    </w:p>
    <w:p w14:paraId="185A4564" w14:textId="50C90FE7" w:rsidR="00867EBE" w:rsidRDefault="00867EBE" w:rsidP="00867EBE">
      <w:pPr>
        <w:pStyle w:val="NormalWeb"/>
        <w:jc w:val="both"/>
      </w:pPr>
      <w:r>
        <w:rPr>
          <w:rFonts w:ascii="Arial" w:hAnsi="Arial" w:cs="Arial"/>
          <w:sz w:val="20"/>
          <w:szCs w:val="20"/>
        </w:rPr>
        <w:t>A estrutura centralizada de gerenciamento de riscos e de capital é compatível com a natureza das operações e à complexidade dos produtos e serviços oferecidos, sendo proporcional à dimensão da exposição aos riscos das entidades do Sicoob.</w:t>
      </w:r>
    </w:p>
    <w:p w14:paraId="534B3569" w14:textId="139ED0AB" w:rsidR="00867EBE" w:rsidRPr="00416856" w:rsidRDefault="00416856" w:rsidP="00416856">
      <w:pPr>
        <w:spacing w:after="160" w:line="256" w:lineRule="auto"/>
        <w:rPr>
          <w:rFonts w:ascii="Arial" w:eastAsia="Times New Roman" w:hAnsi="Arial" w:cs="Arial"/>
          <w:b/>
          <w:bCs/>
          <w:sz w:val="20"/>
          <w:szCs w:val="20"/>
          <w:lang w:eastAsia="pt-BR"/>
        </w:rPr>
      </w:pPr>
      <w:r>
        <w:rPr>
          <w:rFonts w:ascii="Arial" w:hAnsi="Arial" w:cs="Arial"/>
          <w:b/>
          <w:bCs/>
          <w:sz w:val="20"/>
          <w:szCs w:val="20"/>
        </w:rPr>
        <w:t>36</w:t>
      </w:r>
      <w:r w:rsidR="00867EBE">
        <w:rPr>
          <w:rFonts w:ascii="Arial" w:hAnsi="Arial" w:cs="Arial"/>
          <w:b/>
          <w:bCs/>
          <w:sz w:val="20"/>
          <w:szCs w:val="20"/>
        </w:rPr>
        <w:t>.1 Risco operacional</w:t>
      </w:r>
    </w:p>
    <w:p w14:paraId="074CD0EB" w14:textId="77777777" w:rsidR="00867EBE" w:rsidRDefault="00867EBE" w:rsidP="00867EBE">
      <w:pPr>
        <w:pStyle w:val="NormalWeb"/>
        <w:jc w:val="both"/>
      </w:pPr>
      <w:r>
        <w:rPr>
          <w:rFonts w:ascii="Arial" w:hAnsi="Arial" w:cs="Arial"/>
          <w:sz w:val="20"/>
          <w:szCs w:val="20"/>
        </w:rPr>
        <w:t>O processo de gerenciamento do risco operacional consiste na avaliação qualitativa dos riscos por meio das etapas de identificação, avaliação, tratamento, documentação e armazenamento de informações de perdas operacionais e de recuperação de perdas operacionais, testes de avaliação dos sistemas de controle, comunicação e informação.</w:t>
      </w:r>
    </w:p>
    <w:p w14:paraId="28F77DB2" w14:textId="77777777" w:rsidR="00867EBE" w:rsidRDefault="00867EBE" w:rsidP="00867EBE">
      <w:pPr>
        <w:pStyle w:val="NormalWeb"/>
        <w:jc w:val="both"/>
      </w:pPr>
      <w:r>
        <w:rPr>
          <w:rFonts w:ascii="Arial" w:hAnsi="Arial" w:cs="Arial"/>
          <w:sz w:val="20"/>
          <w:szCs w:val="20"/>
        </w:rPr>
        <w:t>A metodologia de alocação de capital, utilizada para determinação da parcela de risco operacional (</w:t>
      </w:r>
      <w:proofErr w:type="spellStart"/>
      <w:r w:rsidRPr="00E92FB4">
        <w:rPr>
          <w:rFonts w:ascii="Arial" w:hAnsi="Arial" w:cs="Arial"/>
          <w:i/>
          <w:iCs/>
          <w:sz w:val="20"/>
          <w:szCs w:val="20"/>
        </w:rPr>
        <w:t>RWAopad</w:t>
      </w:r>
      <w:proofErr w:type="spellEnd"/>
      <w:r>
        <w:rPr>
          <w:rFonts w:ascii="Arial" w:hAnsi="Arial" w:cs="Arial"/>
          <w:sz w:val="20"/>
          <w:szCs w:val="20"/>
        </w:rPr>
        <w:t>) é a Abordagem do Indicador Básico (BIA).</w:t>
      </w:r>
    </w:p>
    <w:p w14:paraId="399DE397" w14:textId="36C29594" w:rsidR="00867EBE" w:rsidRDefault="00416856" w:rsidP="00867EBE">
      <w:pPr>
        <w:pStyle w:val="NormalWeb"/>
        <w:jc w:val="both"/>
      </w:pPr>
      <w:r>
        <w:rPr>
          <w:rFonts w:ascii="Arial" w:hAnsi="Arial" w:cs="Arial"/>
          <w:b/>
          <w:bCs/>
          <w:sz w:val="20"/>
          <w:szCs w:val="20"/>
        </w:rPr>
        <w:t>36</w:t>
      </w:r>
      <w:r w:rsidR="00867EBE">
        <w:rPr>
          <w:rFonts w:ascii="Arial" w:hAnsi="Arial" w:cs="Arial"/>
          <w:b/>
          <w:bCs/>
          <w:sz w:val="20"/>
          <w:szCs w:val="20"/>
        </w:rPr>
        <w:t>.2 Risco de Mercado e de Liquidez</w:t>
      </w:r>
    </w:p>
    <w:p w14:paraId="28B8D66A" w14:textId="77777777" w:rsidR="00E92FB4" w:rsidRPr="000E4829" w:rsidRDefault="00E92FB4" w:rsidP="00E92FB4">
      <w:pPr>
        <w:pStyle w:val="NormalWeb"/>
        <w:jc w:val="both"/>
      </w:pPr>
      <w:r w:rsidRPr="000E4829">
        <w:rPr>
          <w:rFonts w:ascii="Arial" w:hAnsi="Arial" w:cs="Arial"/>
          <w:sz w:val="20"/>
          <w:szCs w:val="20"/>
        </w:rPr>
        <w:t>O processo de gerenciamento do risco de liquidez lida com a possibilidade de a cooperativa não ser capaz de honrar eficientemente suas obrigações esperadas e inesperadas, correntes e futuras, incluindo as decorrentes de vinculação de garantias, sem afetar suas operações diárias e sem incorrer em perdas significativas.</w:t>
      </w:r>
    </w:p>
    <w:p w14:paraId="56065781" w14:textId="77777777" w:rsidR="00E92FB4" w:rsidRPr="000E4829" w:rsidRDefault="00E92FB4" w:rsidP="00E92FB4">
      <w:pPr>
        <w:pStyle w:val="NormalWeb"/>
        <w:jc w:val="both"/>
      </w:pPr>
      <w:r w:rsidRPr="000E4829">
        <w:rPr>
          <w:rFonts w:ascii="Arial" w:hAnsi="Arial" w:cs="Arial"/>
          <w:sz w:val="20"/>
          <w:szCs w:val="20"/>
        </w:rPr>
        <w:t>No processo de gerenciamento do risco de mercado e da liquidez das cooperativas são realizados os seguintes procedimentos:</w:t>
      </w:r>
    </w:p>
    <w:p w14:paraId="4C57D624" w14:textId="77777777" w:rsidR="00E92FB4" w:rsidRPr="000E4829" w:rsidRDefault="00E92FB4" w:rsidP="00E92FB4">
      <w:pPr>
        <w:pStyle w:val="NormalWeb"/>
        <w:jc w:val="both"/>
      </w:pPr>
      <w:r w:rsidRPr="000E4829">
        <w:rPr>
          <w:rFonts w:ascii="Arial" w:hAnsi="Arial" w:cs="Arial"/>
          <w:sz w:val="20"/>
          <w:szCs w:val="20"/>
        </w:rPr>
        <w:t>a) análise de descasamentos entre ativos e passivos para avaliação de impacto na margem financeira das cooperativas;</w:t>
      </w:r>
    </w:p>
    <w:p w14:paraId="60BEFA98" w14:textId="77777777" w:rsidR="00E92FB4" w:rsidRPr="000E4829" w:rsidRDefault="00E92FB4" w:rsidP="00E92FB4">
      <w:pPr>
        <w:pStyle w:val="NormalWeb"/>
        <w:jc w:val="both"/>
      </w:pPr>
      <w:r w:rsidRPr="000E4829">
        <w:rPr>
          <w:rFonts w:ascii="Arial" w:hAnsi="Arial" w:cs="Arial"/>
          <w:sz w:val="20"/>
          <w:szCs w:val="20"/>
        </w:rPr>
        <w:t>b) definição de limite mínimo de liquidez para as cooperativas;</w:t>
      </w:r>
    </w:p>
    <w:p w14:paraId="19A0790E" w14:textId="77777777" w:rsidR="00E92FB4" w:rsidRPr="000E4829" w:rsidRDefault="00E92FB4" w:rsidP="00E92FB4">
      <w:pPr>
        <w:pStyle w:val="NormalWeb"/>
        <w:jc w:val="both"/>
      </w:pPr>
      <w:r w:rsidRPr="000E4829">
        <w:rPr>
          <w:rFonts w:ascii="Arial" w:hAnsi="Arial" w:cs="Arial"/>
          <w:sz w:val="20"/>
          <w:szCs w:val="20"/>
        </w:rPr>
        <w:t>c) projeção do fluxo de caixa das cooperativas para 90 (noventa) dias;</w:t>
      </w:r>
    </w:p>
    <w:p w14:paraId="3C50CDC7" w14:textId="77777777" w:rsidR="00E92FB4" w:rsidRPr="000E4829" w:rsidRDefault="00E92FB4" w:rsidP="00E92FB4">
      <w:pPr>
        <w:pStyle w:val="NormalWeb"/>
        <w:jc w:val="both"/>
      </w:pPr>
      <w:r w:rsidRPr="000E4829">
        <w:rPr>
          <w:rFonts w:ascii="Arial" w:hAnsi="Arial" w:cs="Arial"/>
          <w:sz w:val="20"/>
          <w:szCs w:val="20"/>
        </w:rPr>
        <w:lastRenderedPageBreak/>
        <w:t>d) diferentes cenários de simulação de perda em situações de stress.</w:t>
      </w:r>
    </w:p>
    <w:p w14:paraId="2137CE6D" w14:textId="78E6B40D" w:rsidR="00867EBE" w:rsidRDefault="00416856" w:rsidP="00867EBE">
      <w:pPr>
        <w:pStyle w:val="NormalWeb"/>
        <w:jc w:val="both"/>
      </w:pPr>
      <w:r>
        <w:rPr>
          <w:rFonts w:ascii="Arial" w:hAnsi="Arial" w:cs="Arial"/>
          <w:b/>
          <w:bCs/>
          <w:sz w:val="20"/>
          <w:szCs w:val="20"/>
        </w:rPr>
        <w:t>36</w:t>
      </w:r>
      <w:r w:rsidR="00867EBE">
        <w:rPr>
          <w:rFonts w:ascii="Arial" w:hAnsi="Arial" w:cs="Arial"/>
          <w:b/>
          <w:bCs/>
          <w:sz w:val="20"/>
          <w:szCs w:val="20"/>
        </w:rPr>
        <w:t>.3 Gerenciamento de Capital</w:t>
      </w:r>
    </w:p>
    <w:p w14:paraId="74F6E91C" w14:textId="77777777" w:rsidR="00867EBE" w:rsidRDefault="00867EBE" w:rsidP="00867EBE">
      <w:pPr>
        <w:pStyle w:val="NormalWeb"/>
        <w:jc w:val="both"/>
      </w:pPr>
      <w:r>
        <w:rPr>
          <w:rFonts w:ascii="Arial" w:hAnsi="Arial" w:cs="Arial"/>
          <w:sz w:val="20"/>
          <w:szCs w:val="20"/>
        </w:rPr>
        <w:t>O gerenciamento de capital das cooperativas é um processo contínuo e com postura prospectiva, que tem por objetivo avaliar a necessidade de capital de suas instituições, considerando os objetivos estratégicos do Sicoob para o horizonte mínimo de três anos.</w:t>
      </w:r>
    </w:p>
    <w:p w14:paraId="3F59DC3F" w14:textId="77777777" w:rsidR="00867EBE" w:rsidRDefault="00867EBE" w:rsidP="00867EBE">
      <w:pPr>
        <w:pStyle w:val="NormalWeb"/>
        <w:jc w:val="both"/>
      </w:pPr>
      <w:r>
        <w:rPr>
          <w:rFonts w:ascii="Arial" w:hAnsi="Arial" w:cs="Arial"/>
          <w:sz w:val="20"/>
          <w:szCs w:val="20"/>
        </w:rPr>
        <w:t>As diretrizes para o monitoramento e controle contínuo do capital estão contidas na Política Institucional de Gerenciamento de Capital do Sicoob, à qual todas as instituições aderiram formalmente.</w:t>
      </w:r>
    </w:p>
    <w:p w14:paraId="75632723" w14:textId="13911B90" w:rsidR="00867EBE" w:rsidRDefault="00867EBE" w:rsidP="00867EBE">
      <w:pPr>
        <w:pStyle w:val="NormalWeb"/>
        <w:jc w:val="both"/>
      </w:pPr>
      <w:r>
        <w:rPr>
          <w:rFonts w:ascii="Arial" w:hAnsi="Arial" w:cs="Arial"/>
          <w:sz w:val="20"/>
          <w:szCs w:val="20"/>
        </w:rPr>
        <w:t xml:space="preserve">O processo do gerenciamento de capital é composto por um conjunto de metodologias que permitem às instituições identificar, avaliar e controlar as exposições relevantes, de forma a manter o capital compatível com os riscos incorridos. </w:t>
      </w:r>
    </w:p>
    <w:p w14:paraId="1DB1CDCF" w14:textId="01EABC01" w:rsidR="00867EBE" w:rsidRPr="00416856" w:rsidRDefault="00416856" w:rsidP="00416856">
      <w:pPr>
        <w:spacing w:after="160" w:line="256" w:lineRule="auto"/>
        <w:rPr>
          <w:rFonts w:ascii="Arial" w:eastAsia="Times New Roman" w:hAnsi="Arial" w:cs="Arial"/>
          <w:b/>
          <w:bCs/>
          <w:sz w:val="20"/>
          <w:szCs w:val="20"/>
          <w:lang w:eastAsia="pt-BR"/>
        </w:rPr>
      </w:pPr>
      <w:r>
        <w:rPr>
          <w:rFonts w:ascii="Arial" w:hAnsi="Arial" w:cs="Arial"/>
          <w:b/>
          <w:bCs/>
          <w:sz w:val="20"/>
          <w:szCs w:val="20"/>
        </w:rPr>
        <w:t>36</w:t>
      </w:r>
      <w:r w:rsidR="00867EBE">
        <w:rPr>
          <w:rFonts w:ascii="Arial" w:hAnsi="Arial" w:cs="Arial"/>
          <w:b/>
          <w:bCs/>
          <w:sz w:val="20"/>
          <w:szCs w:val="20"/>
        </w:rPr>
        <w:t>.4 Risco de Crédito e Risco Socioambiental</w:t>
      </w:r>
    </w:p>
    <w:p w14:paraId="493132E0" w14:textId="77777777" w:rsidR="00867EBE" w:rsidRDefault="00867EBE" w:rsidP="00867EBE">
      <w:pPr>
        <w:pStyle w:val="NormalWeb"/>
        <w:jc w:val="both"/>
      </w:pPr>
      <w:r>
        <w:rPr>
          <w:rFonts w:ascii="Arial" w:hAnsi="Arial" w:cs="Arial"/>
          <w:sz w:val="20"/>
          <w:szCs w:val="20"/>
        </w:rPr>
        <w:t>O gerenciamento de risco de crédito objetiva garantir a aderência às normas vigentes, maximizar o uso do capital e minimizar os riscos envolvidos nos negócios de crédito por meio das boas práticas de gestão de riscos.</w:t>
      </w:r>
    </w:p>
    <w:p w14:paraId="7F798972" w14:textId="77777777" w:rsidR="00867EBE" w:rsidRDefault="00867EBE" w:rsidP="00867EBE">
      <w:pPr>
        <w:pStyle w:val="NormalWeb"/>
        <w:jc w:val="both"/>
      </w:pPr>
      <w:r>
        <w:rPr>
          <w:rFonts w:ascii="Arial" w:hAnsi="Arial" w:cs="Arial"/>
          <w:sz w:val="20"/>
          <w:szCs w:val="20"/>
        </w:rPr>
        <w:t>O gerenciamento do risco socioambiental consiste na identificação, classificação, avaliação e no tratamento dos riscos com possibilidade de ocorrência de perdas decorrentes de danos socioambientais.</w:t>
      </w:r>
    </w:p>
    <w:p w14:paraId="749AE4F4" w14:textId="77777777" w:rsidR="00867EBE" w:rsidRDefault="00867EBE" w:rsidP="00867EBE">
      <w:pPr>
        <w:pStyle w:val="NormalWeb"/>
        <w:jc w:val="both"/>
      </w:pPr>
      <w:r>
        <w:rPr>
          <w:rFonts w:ascii="Arial" w:hAnsi="Arial" w:cs="Arial"/>
          <w:sz w:val="20"/>
          <w:szCs w:val="20"/>
        </w:rPr>
        <w:t>Compete ao Centro Cooperativo Sicoob – CCS, a padronização de processos, de metodologias de análises de risco de clientes e de operações, da criação e de manutenção de política única de risco de crédito e socioambiental para o Sicoob, além do monitoramento das carteiras de crédito das cooperativas.</w:t>
      </w:r>
    </w:p>
    <w:p w14:paraId="754E5F4C" w14:textId="62FFF998" w:rsidR="00867EBE" w:rsidRDefault="00416856" w:rsidP="00867EBE">
      <w:pPr>
        <w:pStyle w:val="NormalWeb"/>
        <w:jc w:val="both"/>
      </w:pPr>
      <w:r w:rsidRPr="00E92FB4">
        <w:rPr>
          <w:rFonts w:ascii="Arial" w:hAnsi="Arial" w:cs="Arial"/>
          <w:b/>
          <w:bCs/>
          <w:sz w:val="20"/>
          <w:szCs w:val="20"/>
        </w:rPr>
        <w:t>36</w:t>
      </w:r>
      <w:r w:rsidR="00867EBE" w:rsidRPr="00E92FB4">
        <w:rPr>
          <w:rFonts w:ascii="Arial" w:hAnsi="Arial" w:cs="Arial"/>
          <w:b/>
          <w:bCs/>
          <w:sz w:val="20"/>
          <w:szCs w:val="20"/>
        </w:rPr>
        <w:t>.5 Gestão de Continuidade de Negócios</w:t>
      </w:r>
    </w:p>
    <w:p w14:paraId="5AAACDC9" w14:textId="77777777" w:rsidR="00867EBE" w:rsidRDefault="00867EBE" w:rsidP="00867EBE">
      <w:pPr>
        <w:pStyle w:val="NormalWeb"/>
        <w:jc w:val="both"/>
      </w:pPr>
      <w:r>
        <w:rPr>
          <w:rFonts w:ascii="Arial" w:hAnsi="Arial" w:cs="Arial"/>
          <w:sz w:val="20"/>
          <w:szCs w:val="20"/>
        </w:rPr>
        <w:t>A Gestão de Continuidade de Negócios (GCN) é um processo abrangente de gestão que identifica ameaças potenciais de descontinuidade das operações de negócios para a organização e possíveis impactos, caso essas ameaças se concretizem.</w:t>
      </w:r>
    </w:p>
    <w:p w14:paraId="65A57681" w14:textId="77777777" w:rsidR="00867EBE" w:rsidRDefault="00867EBE" w:rsidP="00867EBE">
      <w:pPr>
        <w:pStyle w:val="NormalWeb"/>
        <w:jc w:val="both"/>
      </w:pPr>
      <w:r>
        <w:rPr>
          <w:rFonts w:ascii="Arial" w:hAnsi="Arial" w:cs="Arial"/>
          <w:sz w:val="20"/>
          <w:szCs w:val="20"/>
        </w:rPr>
        <w:t>O Centro Cooperativo Sicoob – CCS realiza Análise de Impacto (AIN) para identificar processos críticos sistêmicos, com objetivo de definir estratégias para continuidade desses processos e, assim, resguardar o negócio de interrupções prolongadas que possam ameaçar sua continuidade.</w:t>
      </w:r>
    </w:p>
    <w:p w14:paraId="17C00E94" w14:textId="77777777" w:rsidR="00867EBE" w:rsidRDefault="00867EBE" w:rsidP="00867EBE">
      <w:pPr>
        <w:pStyle w:val="NormalWeb"/>
        <w:jc w:val="both"/>
      </w:pPr>
      <w:r>
        <w:rPr>
          <w:rFonts w:ascii="Arial" w:hAnsi="Arial" w:cs="Arial"/>
          <w:sz w:val="20"/>
          <w:szCs w:val="20"/>
        </w:rPr>
        <w:t>O resultado da AIN é baseado nos impactos financeiro, legal e de imagem.</w:t>
      </w:r>
    </w:p>
    <w:p w14:paraId="3DFC03D4" w14:textId="77777777" w:rsidR="00867EBE" w:rsidRDefault="00867EBE" w:rsidP="00867EBE">
      <w:pPr>
        <w:pStyle w:val="NormalWeb"/>
        <w:jc w:val="both"/>
      </w:pPr>
      <w:r>
        <w:rPr>
          <w:rFonts w:ascii="Arial" w:hAnsi="Arial" w:cs="Arial"/>
          <w:sz w:val="20"/>
          <w:szCs w:val="20"/>
        </w:rPr>
        <w:t>São elaborados, anualmente, Planos de Continuidade de Negócios (PCN) contendo os principais procedimentos a serem executados para manter as atividades em funcionamento em momentos de contingência. Os Planos de Continuidade de Negócios são classificados em: Plano de Continuidade Operacional (PCO) e Plano de Recuperação de Desastre (PRD).</w:t>
      </w:r>
    </w:p>
    <w:p w14:paraId="082BC179" w14:textId="77777777" w:rsidR="00867EBE" w:rsidRDefault="00867EBE" w:rsidP="00867EBE">
      <w:pPr>
        <w:pStyle w:val="NormalWeb"/>
        <w:jc w:val="both"/>
      </w:pPr>
      <w:r>
        <w:rPr>
          <w:rFonts w:ascii="Arial" w:hAnsi="Arial" w:cs="Arial"/>
          <w:sz w:val="20"/>
          <w:szCs w:val="20"/>
        </w:rPr>
        <w:t>Visando garantir sua efetividade, são realizados anualmente testes nos Planos de Continuidade de Negócios (PCN).</w:t>
      </w:r>
    </w:p>
    <w:p w14:paraId="11A9F030" w14:textId="3E31A98F" w:rsidR="00867EBE" w:rsidRDefault="00867EBE" w:rsidP="00867EBE">
      <w:pPr>
        <w:pStyle w:val="NormalWeb"/>
        <w:jc w:val="both"/>
        <w:rPr>
          <w:rFonts w:ascii="Arial" w:hAnsi="Arial" w:cs="Arial"/>
        </w:rPr>
      </w:pPr>
      <w:r w:rsidRPr="00E92FB4">
        <w:rPr>
          <w:rFonts w:ascii="Arial" w:hAnsi="Arial" w:cs="Arial"/>
          <w:b/>
          <w:bCs/>
          <w:sz w:val="20"/>
          <w:szCs w:val="20"/>
        </w:rPr>
        <w:t>3</w:t>
      </w:r>
      <w:r w:rsidR="00416856" w:rsidRPr="00E92FB4">
        <w:rPr>
          <w:rFonts w:ascii="Arial" w:hAnsi="Arial" w:cs="Arial"/>
          <w:b/>
          <w:bCs/>
          <w:sz w:val="20"/>
          <w:szCs w:val="20"/>
        </w:rPr>
        <w:t>7</w:t>
      </w:r>
      <w:r w:rsidRPr="00E92FB4">
        <w:rPr>
          <w:rFonts w:ascii="Arial" w:hAnsi="Arial" w:cs="Arial"/>
          <w:b/>
          <w:bCs/>
          <w:sz w:val="20"/>
          <w:szCs w:val="20"/>
        </w:rPr>
        <w:t>. Índice de Basileia</w:t>
      </w:r>
    </w:p>
    <w:p w14:paraId="3F7021E0" w14:textId="77777777" w:rsidR="00867EBE" w:rsidRDefault="00867EBE" w:rsidP="00867EBE">
      <w:pPr>
        <w:pStyle w:val="NormalWeb"/>
        <w:jc w:val="both"/>
        <w:rPr>
          <w:rFonts w:ascii="Arial" w:eastAsiaTheme="minorEastAsia" w:hAnsi="Arial" w:cs="Arial"/>
          <w:sz w:val="20"/>
          <w:szCs w:val="20"/>
        </w:rPr>
      </w:pPr>
      <w:r>
        <w:rPr>
          <w:rFonts w:ascii="Arial" w:hAnsi="Arial" w:cs="Arial"/>
          <w:sz w:val="20"/>
          <w:szCs w:val="20"/>
        </w:rPr>
        <w:t>As instituições financeiras e demais instituições autorizadas a funcionar pelo Banco Central do Brasil devem manter, permanentemente, o valor do Patrimônio de Referência (PR), apurado nos termos da Resolução CMN nº. 4.192/2013.</w:t>
      </w:r>
    </w:p>
    <w:p w14:paraId="4BD0704E" w14:textId="77777777" w:rsidR="00867EBE" w:rsidRDefault="00867EBE" w:rsidP="00867EBE">
      <w:pPr>
        <w:pStyle w:val="NormalWeb"/>
        <w:jc w:val="both"/>
        <w:rPr>
          <w:rFonts w:ascii="Arial" w:hAnsi="Arial" w:cs="Arial"/>
          <w:sz w:val="20"/>
          <w:szCs w:val="20"/>
        </w:rPr>
      </w:pPr>
      <w:r>
        <w:rPr>
          <w:rFonts w:ascii="Arial" w:hAnsi="Arial" w:cs="Arial"/>
          <w:sz w:val="20"/>
          <w:szCs w:val="20"/>
        </w:rPr>
        <w:t xml:space="preserve">O </w:t>
      </w:r>
      <w:r>
        <w:rPr>
          <w:rFonts w:ascii="Arial" w:hAnsi="Arial" w:cs="Arial"/>
          <w:b/>
          <w:bCs/>
          <w:sz w:val="20"/>
          <w:szCs w:val="20"/>
        </w:rPr>
        <w:t>SICOOB VALCREDI SUL</w:t>
      </w:r>
      <w:r>
        <w:rPr>
          <w:rFonts w:ascii="Arial" w:hAnsi="Arial" w:cs="Arial"/>
          <w:sz w:val="20"/>
          <w:szCs w:val="20"/>
        </w:rPr>
        <w:t xml:space="preserve"> adota a metodologia facultativa simplificada para apuração do requerimento mínimo de Patrimônio de Referência Simplificado (PRS5) definido na Resolução CMN nº 4.606/2017, e o Índice de Basileia, definido na Resolução CMN nº 4.193/2013 e atualizado pela Circular BCB nº 3.678/2013, o qual permite avaliar se o montante de capital regulamentar mantido pela entidade é suficiente para fazer frente aos riscos em que ela está exposta.</w:t>
      </w:r>
    </w:p>
    <w:p w14:paraId="167149B0" w14:textId="77777777" w:rsidR="00867EBE" w:rsidRDefault="00867EBE" w:rsidP="00867EBE">
      <w:pPr>
        <w:spacing w:after="160" w:line="252" w:lineRule="auto"/>
        <w:rPr>
          <w:rFonts w:ascii="Arial" w:eastAsia="Times New Roman" w:hAnsi="Arial" w:cs="Arial"/>
          <w:sz w:val="20"/>
          <w:szCs w:val="20"/>
        </w:rPr>
      </w:pPr>
      <w:r>
        <w:rPr>
          <w:rFonts w:ascii="Arial" w:hAnsi="Arial" w:cs="Arial"/>
          <w:sz w:val="20"/>
          <w:szCs w:val="20"/>
        </w:rPr>
        <w:lastRenderedPageBreak/>
        <w:t>O Patrimônio de Referência (PR) encontra-se compatível com o grau de risco da estrutura dos ativos, sendo apresentado abaixo cálculo dos limites:</w:t>
      </w:r>
    </w:p>
    <w:tbl>
      <w:tblPr>
        <w:tblW w:w="5000" w:type="pct"/>
        <w:tblCellMar>
          <w:left w:w="70" w:type="dxa"/>
          <w:right w:w="70" w:type="dxa"/>
        </w:tblCellMar>
        <w:tblLook w:val="04A0" w:firstRow="1" w:lastRow="0" w:firstColumn="1" w:lastColumn="0" w:noHBand="0" w:noVBand="1"/>
      </w:tblPr>
      <w:tblGrid>
        <w:gridCol w:w="3486"/>
        <w:gridCol w:w="3486"/>
        <w:gridCol w:w="3484"/>
      </w:tblGrid>
      <w:tr w:rsidR="00867EBE" w14:paraId="715B0DD1" w14:textId="77777777" w:rsidTr="00867EBE">
        <w:trPr>
          <w:trHeight w:val="227"/>
        </w:trPr>
        <w:tc>
          <w:tcPr>
            <w:tcW w:w="1667"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1324A741" w14:textId="77777777" w:rsidR="00867EBE" w:rsidRDefault="00867EBE">
            <w:pPr>
              <w:spacing w:line="252"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Descrição</w:t>
            </w:r>
          </w:p>
        </w:tc>
        <w:tc>
          <w:tcPr>
            <w:tcW w:w="1667" w:type="pct"/>
            <w:tcBorders>
              <w:top w:val="single" w:sz="4" w:space="0" w:color="auto"/>
              <w:left w:val="nil"/>
              <w:bottom w:val="single" w:sz="4" w:space="0" w:color="auto"/>
              <w:right w:val="single" w:sz="4" w:space="0" w:color="auto"/>
            </w:tcBorders>
            <w:shd w:val="clear" w:color="auto" w:fill="D8D8D8"/>
            <w:vAlign w:val="center"/>
            <w:hideMark/>
          </w:tcPr>
          <w:p w14:paraId="00311294" w14:textId="77777777" w:rsidR="00867EBE" w:rsidRDefault="00867EBE">
            <w:pPr>
              <w:spacing w:line="252"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30/06/2021</w:t>
            </w:r>
          </w:p>
        </w:tc>
        <w:tc>
          <w:tcPr>
            <w:tcW w:w="1666" w:type="pct"/>
            <w:tcBorders>
              <w:top w:val="single" w:sz="4" w:space="0" w:color="auto"/>
              <w:left w:val="nil"/>
              <w:bottom w:val="single" w:sz="4" w:space="0" w:color="auto"/>
              <w:right w:val="single" w:sz="4" w:space="0" w:color="auto"/>
            </w:tcBorders>
            <w:shd w:val="clear" w:color="auto" w:fill="D8D8D8"/>
            <w:vAlign w:val="center"/>
            <w:hideMark/>
          </w:tcPr>
          <w:p w14:paraId="75A26073" w14:textId="77777777" w:rsidR="00867EBE" w:rsidRDefault="00867EBE">
            <w:pPr>
              <w:spacing w:line="252"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31/12/2020</w:t>
            </w:r>
          </w:p>
        </w:tc>
      </w:tr>
      <w:tr w:rsidR="00867EBE" w14:paraId="5B9BB3B2" w14:textId="77777777" w:rsidTr="00867EBE">
        <w:trPr>
          <w:trHeight w:val="227"/>
        </w:trPr>
        <w:tc>
          <w:tcPr>
            <w:tcW w:w="1667" w:type="pct"/>
            <w:tcBorders>
              <w:top w:val="nil"/>
              <w:left w:val="single" w:sz="4" w:space="0" w:color="auto"/>
              <w:bottom w:val="single" w:sz="4" w:space="0" w:color="auto"/>
              <w:right w:val="single" w:sz="4" w:space="0" w:color="auto"/>
            </w:tcBorders>
            <w:shd w:val="clear" w:color="auto" w:fill="D8D8D8"/>
            <w:vAlign w:val="center"/>
            <w:hideMark/>
          </w:tcPr>
          <w:p w14:paraId="4D2E04AF" w14:textId="77777777" w:rsidR="00867EBE" w:rsidRDefault="00867EBE">
            <w:pPr>
              <w:spacing w:line="252" w:lineRule="auto"/>
              <w:rPr>
                <w:rFonts w:ascii="Arial" w:eastAsia="Times New Roman" w:hAnsi="Arial" w:cs="Arial"/>
                <w:b/>
                <w:bCs/>
                <w:color w:val="000000"/>
                <w:sz w:val="16"/>
                <w:szCs w:val="16"/>
              </w:rPr>
            </w:pPr>
            <w:r>
              <w:rPr>
                <w:rFonts w:ascii="Arial" w:eastAsia="Times New Roman" w:hAnsi="Arial" w:cs="Arial"/>
                <w:b/>
                <w:bCs/>
                <w:color w:val="000000"/>
                <w:sz w:val="16"/>
                <w:szCs w:val="16"/>
              </w:rPr>
              <w:t>Patrimônio de referência (PR)</w:t>
            </w:r>
          </w:p>
        </w:tc>
        <w:tc>
          <w:tcPr>
            <w:tcW w:w="1667" w:type="pct"/>
            <w:tcBorders>
              <w:top w:val="nil"/>
              <w:left w:val="nil"/>
              <w:bottom w:val="single" w:sz="4" w:space="0" w:color="auto"/>
              <w:right w:val="single" w:sz="4" w:space="0" w:color="auto"/>
            </w:tcBorders>
            <w:shd w:val="clear" w:color="auto" w:fill="FFFFFF"/>
            <w:vAlign w:val="center"/>
            <w:hideMark/>
          </w:tcPr>
          <w:p w14:paraId="79768DDB" w14:textId="77777777" w:rsidR="00867EBE" w:rsidRDefault="00867EBE">
            <w:pPr>
              <w:spacing w:line="252" w:lineRule="auto"/>
              <w:jc w:val="right"/>
              <w:rPr>
                <w:rFonts w:ascii="Arial" w:eastAsia="Times New Roman" w:hAnsi="Arial" w:cs="Arial"/>
                <w:color w:val="000000"/>
                <w:sz w:val="16"/>
                <w:szCs w:val="16"/>
              </w:rPr>
            </w:pPr>
            <w:r>
              <w:rPr>
                <w:rFonts w:ascii="Arial" w:eastAsia="Times New Roman" w:hAnsi="Arial" w:cs="Arial"/>
                <w:color w:val="000000"/>
                <w:sz w:val="16"/>
                <w:szCs w:val="16"/>
              </w:rPr>
              <w:t>62.995.653,07</w:t>
            </w:r>
          </w:p>
        </w:tc>
        <w:tc>
          <w:tcPr>
            <w:tcW w:w="1666" w:type="pct"/>
            <w:tcBorders>
              <w:top w:val="nil"/>
              <w:left w:val="nil"/>
              <w:bottom w:val="single" w:sz="4" w:space="0" w:color="auto"/>
              <w:right w:val="single" w:sz="4" w:space="0" w:color="auto"/>
            </w:tcBorders>
            <w:shd w:val="clear" w:color="auto" w:fill="FFFFFF"/>
            <w:vAlign w:val="bottom"/>
            <w:hideMark/>
          </w:tcPr>
          <w:p w14:paraId="542CF40F" w14:textId="77777777" w:rsidR="00867EBE" w:rsidRDefault="00867EBE">
            <w:pPr>
              <w:spacing w:line="252" w:lineRule="auto"/>
              <w:jc w:val="right"/>
              <w:rPr>
                <w:rFonts w:ascii="Arial" w:eastAsia="Times New Roman" w:hAnsi="Arial" w:cs="Arial"/>
                <w:color w:val="000000"/>
                <w:sz w:val="16"/>
                <w:szCs w:val="16"/>
              </w:rPr>
            </w:pPr>
            <w:r>
              <w:rPr>
                <w:rFonts w:ascii="Arial" w:eastAsia="Times New Roman" w:hAnsi="Arial" w:cs="Arial"/>
                <w:color w:val="000000"/>
                <w:sz w:val="16"/>
                <w:szCs w:val="16"/>
              </w:rPr>
              <w:t>57.792.025,17</w:t>
            </w:r>
          </w:p>
        </w:tc>
      </w:tr>
      <w:tr w:rsidR="00867EBE" w14:paraId="0179CEC1" w14:textId="77777777" w:rsidTr="00867EBE">
        <w:trPr>
          <w:trHeight w:val="227"/>
        </w:trPr>
        <w:tc>
          <w:tcPr>
            <w:tcW w:w="1667" w:type="pct"/>
            <w:tcBorders>
              <w:top w:val="nil"/>
              <w:left w:val="single" w:sz="4" w:space="0" w:color="auto"/>
              <w:bottom w:val="single" w:sz="4" w:space="0" w:color="auto"/>
              <w:right w:val="single" w:sz="4" w:space="0" w:color="auto"/>
            </w:tcBorders>
            <w:shd w:val="clear" w:color="auto" w:fill="D8D8D8"/>
            <w:vAlign w:val="center"/>
            <w:hideMark/>
          </w:tcPr>
          <w:p w14:paraId="7F49A21B" w14:textId="77777777" w:rsidR="00867EBE" w:rsidRDefault="00867EBE">
            <w:pPr>
              <w:spacing w:line="252" w:lineRule="auto"/>
              <w:rPr>
                <w:rFonts w:ascii="Arial" w:eastAsia="Times New Roman" w:hAnsi="Arial" w:cs="Arial"/>
                <w:b/>
                <w:bCs/>
                <w:color w:val="000000"/>
                <w:sz w:val="16"/>
                <w:szCs w:val="16"/>
              </w:rPr>
            </w:pPr>
            <w:r>
              <w:rPr>
                <w:rFonts w:ascii="Arial" w:eastAsia="Times New Roman" w:hAnsi="Arial" w:cs="Arial"/>
                <w:b/>
                <w:bCs/>
                <w:color w:val="000000"/>
                <w:sz w:val="16"/>
                <w:szCs w:val="16"/>
              </w:rPr>
              <w:t>Índice de Basileia - IB%</w:t>
            </w:r>
          </w:p>
        </w:tc>
        <w:tc>
          <w:tcPr>
            <w:tcW w:w="1667" w:type="pct"/>
            <w:tcBorders>
              <w:top w:val="nil"/>
              <w:left w:val="nil"/>
              <w:bottom w:val="single" w:sz="4" w:space="0" w:color="auto"/>
              <w:right w:val="single" w:sz="4" w:space="0" w:color="auto"/>
            </w:tcBorders>
            <w:shd w:val="clear" w:color="auto" w:fill="FFFFFF"/>
            <w:vAlign w:val="center"/>
            <w:hideMark/>
          </w:tcPr>
          <w:p w14:paraId="46DCDBF8" w14:textId="77777777" w:rsidR="00867EBE" w:rsidRDefault="00867EBE">
            <w:pPr>
              <w:spacing w:line="252" w:lineRule="auto"/>
              <w:jc w:val="right"/>
              <w:rPr>
                <w:rFonts w:ascii="Arial" w:eastAsia="Times New Roman" w:hAnsi="Arial" w:cs="Arial"/>
                <w:color w:val="000000"/>
                <w:sz w:val="16"/>
                <w:szCs w:val="16"/>
              </w:rPr>
            </w:pPr>
            <w:r>
              <w:rPr>
                <w:rFonts w:ascii="Arial" w:eastAsia="Times New Roman" w:hAnsi="Arial" w:cs="Arial"/>
                <w:color w:val="000000"/>
                <w:sz w:val="16"/>
                <w:szCs w:val="16"/>
              </w:rPr>
              <w:t>18,82</w:t>
            </w:r>
          </w:p>
        </w:tc>
        <w:tc>
          <w:tcPr>
            <w:tcW w:w="1666" w:type="pct"/>
            <w:tcBorders>
              <w:top w:val="nil"/>
              <w:left w:val="nil"/>
              <w:bottom w:val="single" w:sz="4" w:space="0" w:color="auto"/>
              <w:right w:val="single" w:sz="4" w:space="0" w:color="auto"/>
            </w:tcBorders>
            <w:shd w:val="clear" w:color="auto" w:fill="FFFFFF"/>
            <w:vAlign w:val="bottom"/>
            <w:hideMark/>
          </w:tcPr>
          <w:p w14:paraId="21EFA42B" w14:textId="77777777" w:rsidR="00867EBE" w:rsidRDefault="00867EBE">
            <w:pPr>
              <w:spacing w:line="252" w:lineRule="auto"/>
              <w:jc w:val="right"/>
              <w:rPr>
                <w:rFonts w:ascii="Arial" w:eastAsia="Times New Roman" w:hAnsi="Arial" w:cs="Arial"/>
                <w:color w:val="000000"/>
                <w:sz w:val="16"/>
                <w:szCs w:val="16"/>
              </w:rPr>
            </w:pPr>
            <w:r>
              <w:rPr>
                <w:rFonts w:ascii="Arial" w:eastAsia="Times New Roman" w:hAnsi="Arial" w:cs="Arial"/>
                <w:color w:val="000000"/>
                <w:sz w:val="16"/>
                <w:szCs w:val="16"/>
              </w:rPr>
              <w:t>18,17</w:t>
            </w:r>
          </w:p>
        </w:tc>
      </w:tr>
    </w:tbl>
    <w:p w14:paraId="38FD8061" w14:textId="77777777" w:rsidR="00867EBE" w:rsidRDefault="00867EBE" w:rsidP="00867EBE">
      <w:pPr>
        <w:rPr>
          <w:rFonts w:ascii="Arial" w:eastAsiaTheme="minorEastAsia" w:hAnsi="Arial" w:cs="Arial"/>
          <w:b/>
          <w:bCs/>
        </w:rPr>
      </w:pPr>
    </w:p>
    <w:p w14:paraId="6E4739EF" w14:textId="3D8677A4" w:rsidR="008B6599" w:rsidRDefault="008B6599" w:rsidP="0044008E">
      <w:pPr>
        <w:rPr>
          <w:rFonts w:cstheme="minorHAnsi"/>
          <w:sz w:val="20"/>
          <w:szCs w:val="20"/>
        </w:rPr>
      </w:pPr>
    </w:p>
    <w:p w14:paraId="6AA8A51E" w14:textId="62D3683B" w:rsidR="008B6599" w:rsidRDefault="008B6599" w:rsidP="0044008E">
      <w:pPr>
        <w:rPr>
          <w:rFonts w:cstheme="minorHAnsi"/>
          <w:sz w:val="20"/>
          <w:szCs w:val="20"/>
        </w:rPr>
      </w:pPr>
    </w:p>
    <w:p w14:paraId="635294B2" w14:textId="721F54C4" w:rsidR="008B6599" w:rsidRDefault="008B6599" w:rsidP="0044008E">
      <w:pPr>
        <w:rPr>
          <w:rFonts w:cstheme="minorHAnsi"/>
          <w:sz w:val="20"/>
          <w:szCs w:val="20"/>
        </w:rPr>
      </w:pPr>
    </w:p>
    <w:tbl>
      <w:tblPr>
        <w:tblStyle w:val="Tabelacomgrade"/>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494"/>
        <w:gridCol w:w="3485"/>
      </w:tblGrid>
      <w:tr w:rsidR="008B6599" w:rsidRPr="00D47A79" w14:paraId="25BEC8D1" w14:textId="77777777" w:rsidTr="00712550">
        <w:trPr>
          <w:trHeight w:val="300"/>
        </w:trPr>
        <w:tc>
          <w:tcPr>
            <w:tcW w:w="1666" w:type="pct"/>
            <w:noWrap/>
            <w:hideMark/>
          </w:tcPr>
          <w:p w14:paraId="2954F442" w14:textId="77777777" w:rsidR="008B6599" w:rsidRPr="00D47A79" w:rsidRDefault="008B6599" w:rsidP="00712550">
            <w:pPr>
              <w:jc w:val="center"/>
              <w:rPr>
                <w:rFonts w:ascii="Asap" w:eastAsia="Times New Roman" w:hAnsi="Asap" w:cs="Calibri"/>
                <w:b/>
                <w:bCs/>
                <w:sz w:val="20"/>
                <w:szCs w:val="20"/>
                <w:lang w:eastAsia="pt-BR"/>
              </w:rPr>
            </w:pPr>
            <w:r>
              <w:rPr>
                <w:rFonts w:ascii="Asap" w:eastAsia="Times New Roman" w:hAnsi="Asap" w:cs="Calibri"/>
                <w:b/>
                <w:bCs/>
                <w:sz w:val="20"/>
                <w:szCs w:val="20"/>
                <w:lang w:eastAsia="pt-BR"/>
              </w:rPr>
              <w:t xml:space="preserve">Antonio </w:t>
            </w:r>
            <w:proofErr w:type="spellStart"/>
            <w:r>
              <w:rPr>
                <w:rFonts w:ascii="Asap" w:eastAsia="Times New Roman" w:hAnsi="Asap" w:cs="Calibri"/>
                <w:b/>
                <w:bCs/>
                <w:sz w:val="20"/>
                <w:szCs w:val="20"/>
                <w:lang w:eastAsia="pt-BR"/>
              </w:rPr>
              <w:t>Abilio</w:t>
            </w:r>
            <w:proofErr w:type="spellEnd"/>
            <w:r>
              <w:rPr>
                <w:rFonts w:ascii="Asap" w:eastAsia="Times New Roman" w:hAnsi="Asap" w:cs="Calibri"/>
                <w:b/>
                <w:bCs/>
                <w:sz w:val="20"/>
                <w:szCs w:val="20"/>
                <w:lang w:eastAsia="pt-BR"/>
              </w:rPr>
              <w:t xml:space="preserve"> Mantovani</w:t>
            </w:r>
          </w:p>
        </w:tc>
        <w:tc>
          <w:tcPr>
            <w:tcW w:w="1669" w:type="pct"/>
            <w:noWrap/>
            <w:hideMark/>
          </w:tcPr>
          <w:p w14:paraId="3B2B43C5" w14:textId="77777777" w:rsidR="008B6599" w:rsidRPr="00D47A79" w:rsidRDefault="008B6599" w:rsidP="00712550">
            <w:pPr>
              <w:jc w:val="center"/>
              <w:rPr>
                <w:rFonts w:ascii="Asap" w:eastAsia="Times New Roman" w:hAnsi="Asap" w:cs="Calibri"/>
                <w:b/>
                <w:bCs/>
                <w:sz w:val="20"/>
                <w:szCs w:val="20"/>
                <w:lang w:eastAsia="pt-BR"/>
              </w:rPr>
            </w:pPr>
            <w:r>
              <w:rPr>
                <w:rFonts w:ascii="Asap" w:eastAsia="Times New Roman" w:hAnsi="Asap" w:cs="Calibri"/>
                <w:b/>
                <w:bCs/>
                <w:sz w:val="20"/>
                <w:szCs w:val="20"/>
                <w:lang w:eastAsia="pt-BR"/>
              </w:rPr>
              <w:t>Solange Tereza Bressan</w:t>
            </w:r>
          </w:p>
        </w:tc>
        <w:tc>
          <w:tcPr>
            <w:tcW w:w="1665" w:type="pct"/>
            <w:noWrap/>
            <w:hideMark/>
          </w:tcPr>
          <w:p w14:paraId="05D3B476" w14:textId="77777777" w:rsidR="008B6599" w:rsidRPr="00D47A79" w:rsidRDefault="008B6599" w:rsidP="00712550">
            <w:pPr>
              <w:jc w:val="center"/>
              <w:rPr>
                <w:rFonts w:ascii="Asap" w:eastAsia="Times New Roman" w:hAnsi="Asap" w:cs="Calibri"/>
                <w:b/>
                <w:bCs/>
                <w:sz w:val="20"/>
                <w:szCs w:val="20"/>
                <w:lang w:eastAsia="pt-BR"/>
              </w:rPr>
            </w:pPr>
            <w:r>
              <w:rPr>
                <w:rFonts w:ascii="Asap" w:eastAsia="Times New Roman" w:hAnsi="Asap" w:cs="Calibri"/>
                <w:b/>
                <w:bCs/>
                <w:sz w:val="20"/>
                <w:szCs w:val="20"/>
                <w:lang w:eastAsia="pt-BR"/>
              </w:rPr>
              <w:t>Camila Erika Nicolau</w:t>
            </w:r>
          </w:p>
        </w:tc>
      </w:tr>
      <w:tr w:rsidR="008B6599" w:rsidRPr="00D47A79" w14:paraId="449D67B8" w14:textId="77777777" w:rsidTr="00712550">
        <w:trPr>
          <w:trHeight w:val="300"/>
        </w:trPr>
        <w:tc>
          <w:tcPr>
            <w:tcW w:w="1666" w:type="pct"/>
            <w:noWrap/>
            <w:hideMark/>
          </w:tcPr>
          <w:p w14:paraId="232ACB60" w14:textId="77777777" w:rsidR="008B6599" w:rsidRPr="009D1560"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 xml:space="preserve"> Presidente</w:t>
            </w:r>
          </w:p>
        </w:tc>
        <w:tc>
          <w:tcPr>
            <w:tcW w:w="1669" w:type="pct"/>
            <w:noWrap/>
            <w:hideMark/>
          </w:tcPr>
          <w:p w14:paraId="3BC8E65C" w14:textId="77777777" w:rsidR="008B6599" w:rsidRPr="009D1560"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Diretora Administrativo</w:t>
            </w:r>
          </w:p>
        </w:tc>
        <w:tc>
          <w:tcPr>
            <w:tcW w:w="1665" w:type="pct"/>
            <w:noWrap/>
            <w:hideMark/>
          </w:tcPr>
          <w:p w14:paraId="253A3203" w14:textId="77777777" w:rsidR="008B6599" w:rsidRPr="00D47A79"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Contadora</w:t>
            </w:r>
          </w:p>
        </w:tc>
      </w:tr>
      <w:tr w:rsidR="008B6599" w:rsidRPr="00D47A79" w14:paraId="62F16118" w14:textId="77777777" w:rsidTr="00712550">
        <w:trPr>
          <w:trHeight w:val="300"/>
        </w:trPr>
        <w:tc>
          <w:tcPr>
            <w:tcW w:w="1666" w:type="pct"/>
            <w:noWrap/>
            <w:hideMark/>
          </w:tcPr>
          <w:p w14:paraId="65A0D462" w14:textId="77777777" w:rsidR="008B6599" w:rsidRPr="009D1560" w:rsidRDefault="008B6599" w:rsidP="00712550">
            <w:pPr>
              <w:jc w:val="center"/>
              <w:rPr>
                <w:rFonts w:ascii="Asap" w:eastAsia="Times New Roman" w:hAnsi="Asap" w:cs="Calibri"/>
                <w:sz w:val="20"/>
                <w:szCs w:val="20"/>
                <w:lang w:eastAsia="pt-BR"/>
              </w:rPr>
            </w:pPr>
          </w:p>
        </w:tc>
        <w:tc>
          <w:tcPr>
            <w:tcW w:w="1669" w:type="pct"/>
            <w:noWrap/>
            <w:hideMark/>
          </w:tcPr>
          <w:p w14:paraId="6600ABEF" w14:textId="77777777" w:rsidR="008B6599" w:rsidRPr="009D1560" w:rsidRDefault="008B6599" w:rsidP="00712550">
            <w:pPr>
              <w:jc w:val="center"/>
              <w:rPr>
                <w:rFonts w:ascii="Times New Roman" w:eastAsia="Times New Roman" w:hAnsi="Times New Roman" w:cs="Times New Roman"/>
                <w:sz w:val="20"/>
                <w:szCs w:val="20"/>
                <w:lang w:eastAsia="pt-BR"/>
              </w:rPr>
            </w:pPr>
          </w:p>
        </w:tc>
        <w:tc>
          <w:tcPr>
            <w:tcW w:w="1665" w:type="pct"/>
            <w:noWrap/>
            <w:hideMark/>
          </w:tcPr>
          <w:p w14:paraId="42D0E516" w14:textId="77777777" w:rsidR="008B6599" w:rsidRPr="00D47A79" w:rsidRDefault="008B6599" w:rsidP="00712550">
            <w:pPr>
              <w:jc w:val="center"/>
              <w:rPr>
                <w:rFonts w:ascii="Asap" w:eastAsia="Times New Roman" w:hAnsi="Asap" w:cs="Calibri"/>
                <w:sz w:val="20"/>
                <w:szCs w:val="20"/>
                <w:lang w:eastAsia="pt-BR"/>
              </w:rPr>
            </w:pPr>
            <w:r>
              <w:rPr>
                <w:rFonts w:ascii="Asap" w:eastAsia="Times New Roman" w:hAnsi="Asap" w:cs="Calibri"/>
                <w:sz w:val="20"/>
                <w:szCs w:val="20"/>
                <w:lang w:eastAsia="pt-BR"/>
              </w:rPr>
              <w:t>CRC-MG-071309/O-3-T-SC</w:t>
            </w:r>
          </w:p>
        </w:tc>
      </w:tr>
    </w:tbl>
    <w:p w14:paraId="3703D6D1" w14:textId="77777777" w:rsidR="008B6599" w:rsidRPr="00AD49F2" w:rsidRDefault="008B6599" w:rsidP="0044008E">
      <w:pPr>
        <w:rPr>
          <w:rFonts w:cstheme="minorHAnsi"/>
          <w:sz w:val="20"/>
          <w:szCs w:val="20"/>
        </w:rPr>
      </w:pPr>
    </w:p>
    <w:sectPr w:rsidR="008B6599" w:rsidRPr="00AD49F2" w:rsidSect="00F656A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624B" w14:textId="77777777" w:rsidR="0050625D" w:rsidRDefault="0050625D" w:rsidP="008D300E">
      <w:r>
        <w:separator/>
      </w:r>
    </w:p>
  </w:endnote>
  <w:endnote w:type="continuationSeparator" w:id="0">
    <w:p w14:paraId="3F9D57DF" w14:textId="77777777" w:rsidR="0050625D" w:rsidRDefault="0050625D" w:rsidP="008D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ap">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E386" w14:textId="2701E8BB" w:rsidR="0050625D" w:rsidRDefault="0050625D">
    <w:pPr>
      <w:pStyle w:val="Rodap"/>
    </w:pPr>
    <w:r>
      <w:rPr>
        <w:noProof/>
      </w:rPr>
      <mc:AlternateContent>
        <mc:Choice Requires="wps">
          <w:drawing>
            <wp:anchor distT="0" distB="0" distL="114300" distR="114300" simplePos="0" relativeHeight="251659264" behindDoc="0" locked="0" layoutInCell="1" allowOverlap="1" wp14:anchorId="42EDB953" wp14:editId="211697D6">
              <wp:simplePos x="0" y="0"/>
              <wp:positionH relativeFrom="column">
                <wp:posOffset>153035</wp:posOffset>
              </wp:positionH>
              <wp:positionV relativeFrom="paragraph">
                <wp:posOffset>123190</wp:posOffset>
              </wp:positionV>
              <wp:extent cx="6202018" cy="461176"/>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6202018" cy="461176"/>
                      </a:xfrm>
                      <a:prstGeom prst="rect">
                        <a:avLst/>
                      </a:prstGeom>
                      <a:noFill/>
                      <a:ln w="6350">
                        <a:noFill/>
                      </a:ln>
                    </wps:spPr>
                    <wps:txbx>
                      <w:txbxContent>
                        <w:p w14:paraId="28C20FA3" w14:textId="77777777" w:rsidR="0050625D" w:rsidRDefault="0050625D" w:rsidP="007D73EE">
                          <w:pPr>
                            <w:jc w:val="center"/>
                            <w:rPr>
                              <w:sz w:val="20"/>
                              <w:szCs w:val="20"/>
                            </w:rPr>
                          </w:pPr>
                          <w:r w:rsidRPr="00255772">
                            <w:rPr>
                              <w:b/>
                              <w:bCs/>
                              <w:sz w:val="20"/>
                              <w:szCs w:val="20"/>
                            </w:rPr>
                            <w:t xml:space="preserve">SICOOB VALCREDI SUL </w:t>
                          </w:r>
                          <w:r w:rsidRPr="00255772">
                            <w:rPr>
                              <w:sz w:val="20"/>
                              <w:szCs w:val="20"/>
                            </w:rPr>
                            <w:t>- COOPERATIVA DE CRÉDITO DE LIVRE ADMISSÃO DE ASSOCIADOS VALE DO CHAPECOZINHO</w:t>
                          </w:r>
                        </w:p>
                        <w:p w14:paraId="37DEB5DC" w14:textId="77777777" w:rsidR="0050625D" w:rsidRPr="00255772" w:rsidRDefault="0050625D" w:rsidP="007D73EE">
                          <w:pPr>
                            <w:jc w:val="center"/>
                            <w:rPr>
                              <w:sz w:val="20"/>
                              <w:szCs w:val="20"/>
                            </w:rPr>
                          </w:pPr>
                          <w:r>
                            <w:rPr>
                              <w:sz w:val="20"/>
                              <w:szCs w:val="20"/>
                            </w:rPr>
                            <w:t>CNPJ:</w:t>
                          </w:r>
                          <w:r w:rsidRPr="00255772">
                            <w:rPr>
                              <w:sz w:val="20"/>
                              <w:szCs w:val="20"/>
                            </w:rPr>
                            <w:t xml:space="preserve"> 02.090.126/0001-20 Av. </w:t>
                          </w:r>
                          <w:proofErr w:type="spellStart"/>
                          <w:r w:rsidRPr="00255772">
                            <w:rPr>
                              <w:sz w:val="20"/>
                              <w:szCs w:val="20"/>
                            </w:rPr>
                            <w:t>Pde</w:t>
                          </w:r>
                          <w:proofErr w:type="spellEnd"/>
                          <w:r w:rsidRPr="00255772">
                            <w:rPr>
                              <w:sz w:val="20"/>
                              <w:szCs w:val="20"/>
                            </w:rPr>
                            <w:t xml:space="preserve">. João </w:t>
                          </w:r>
                          <w:proofErr w:type="spellStart"/>
                          <w:r w:rsidRPr="00255772">
                            <w:rPr>
                              <w:sz w:val="20"/>
                              <w:szCs w:val="20"/>
                            </w:rPr>
                            <w:t>Bottero</w:t>
                          </w:r>
                          <w:proofErr w:type="spellEnd"/>
                          <w:r w:rsidRPr="00255772">
                            <w:rPr>
                              <w:sz w:val="20"/>
                              <w:szCs w:val="20"/>
                            </w:rPr>
                            <w:t>, 713 – Centro – Passos Maia/SC –</w:t>
                          </w:r>
                          <w:r>
                            <w:rPr>
                              <w:sz w:val="20"/>
                              <w:szCs w:val="20"/>
                            </w:rPr>
                            <w:t xml:space="preserve"> CEP</w:t>
                          </w:r>
                          <w:r w:rsidRPr="00255772">
                            <w:rPr>
                              <w:sz w:val="20"/>
                              <w:szCs w:val="20"/>
                            </w:rPr>
                            <w:t xml:space="preserve"> 89687-000</w:t>
                          </w:r>
                        </w:p>
                        <w:p w14:paraId="5751B42C" w14:textId="7B8497D7" w:rsidR="0050625D" w:rsidRDefault="005062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DB953" id="_x0000_t202" coordsize="21600,21600" o:spt="202" path="m,l,21600r21600,l21600,xe">
              <v:stroke joinstyle="miter"/>
              <v:path gradientshapeok="t" o:connecttype="rect"/>
            </v:shapetype>
            <v:shape id="Caixa de Texto 1" o:spid="_x0000_s1026" type="#_x0000_t202" style="position:absolute;margin-left:12.05pt;margin-top:9.7pt;width:488.35pt;height:3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" filled="f" stroked="f" strokeweight=".5pt">
              <v:textbox>
                <w:txbxContent>
                  <w:p w14:paraId="28C20FA3" w14:textId="77777777" w:rsidR="005426BF" w:rsidRDefault="005426BF" w:rsidP="007D73EE">
                    <w:pPr>
                      <w:jc w:val="center"/>
                      <w:rPr>
                        <w:sz w:val="20"/>
                        <w:szCs w:val="20"/>
                      </w:rPr>
                    </w:pPr>
                    <w:r w:rsidRPr="00255772">
                      <w:rPr>
                        <w:b/>
                        <w:bCs/>
                        <w:sz w:val="20"/>
                        <w:szCs w:val="20"/>
                      </w:rPr>
                      <w:t xml:space="preserve">SICOOB VALCREDI SUL </w:t>
                    </w:r>
                    <w:r w:rsidRPr="00255772">
                      <w:rPr>
                        <w:sz w:val="20"/>
                        <w:szCs w:val="20"/>
                      </w:rPr>
                      <w:t>- COOPERATIVA DE CRÉDITO DE LIVRE ADMISSÃO DE ASSOCIADOS VALE DO CHAPECOZINHO</w:t>
                    </w:r>
                  </w:p>
                  <w:p w14:paraId="37DEB5DC" w14:textId="77777777" w:rsidR="005426BF" w:rsidRPr="00255772" w:rsidRDefault="005426BF" w:rsidP="007D73EE">
                    <w:pPr>
                      <w:jc w:val="center"/>
                      <w:rPr>
                        <w:sz w:val="20"/>
                        <w:szCs w:val="20"/>
                      </w:rPr>
                    </w:pPr>
                    <w:r>
                      <w:rPr>
                        <w:sz w:val="20"/>
                        <w:szCs w:val="20"/>
                      </w:rPr>
                      <w:t>CNPJ:</w:t>
                    </w:r>
                    <w:r w:rsidRPr="00255772">
                      <w:rPr>
                        <w:sz w:val="20"/>
                        <w:szCs w:val="20"/>
                      </w:rPr>
                      <w:t xml:space="preserve"> 02.090.126/0001-20 Av. </w:t>
                    </w:r>
                    <w:proofErr w:type="spellStart"/>
                    <w:r w:rsidRPr="00255772">
                      <w:rPr>
                        <w:sz w:val="20"/>
                        <w:szCs w:val="20"/>
                      </w:rPr>
                      <w:t>Pde</w:t>
                    </w:r>
                    <w:proofErr w:type="spellEnd"/>
                    <w:r w:rsidRPr="00255772">
                      <w:rPr>
                        <w:sz w:val="20"/>
                        <w:szCs w:val="20"/>
                      </w:rPr>
                      <w:t xml:space="preserve">. João </w:t>
                    </w:r>
                    <w:proofErr w:type="spellStart"/>
                    <w:r w:rsidRPr="00255772">
                      <w:rPr>
                        <w:sz w:val="20"/>
                        <w:szCs w:val="20"/>
                      </w:rPr>
                      <w:t>Bottero</w:t>
                    </w:r>
                    <w:proofErr w:type="spellEnd"/>
                    <w:r w:rsidRPr="00255772">
                      <w:rPr>
                        <w:sz w:val="20"/>
                        <w:szCs w:val="20"/>
                      </w:rPr>
                      <w:t>, 713 – Centro – Passos Maia/SC –</w:t>
                    </w:r>
                    <w:r>
                      <w:rPr>
                        <w:sz w:val="20"/>
                        <w:szCs w:val="20"/>
                      </w:rPr>
                      <w:t xml:space="preserve"> CEP</w:t>
                    </w:r>
                    <w:r w:rsidRPr="00255772">
                      <w:rPr>
                        <w:sz w:val="20"/>
                        <w:szCs w:val="20"/>
                      </w:rPr>
                      <w:t xml:space="preserve"> 89687-000</w:t>
                    </w:r>
                  </w:p>
                  <w:p w14:paraId="5751B42C" w14:textId="7B8497D7" w:rsidR="005426BF" w:rsidRDefault="005426BF"/>
                </w:txbxContent>
              </v:textbox>
            </v:shape>
          </w:pict>
        </mc:Fallback>
      </mc:AlternateContent>
    </w:r>
    <w:r>
      <w:rPr>
        <w:noProof/>
      </w:rPr>
      <w:drawing>
        <wp:anchor distT="0" distB="0" distL="114300" distR="114300" simplePos="0" relativeHeight="251658240" behindDoc="0" locked="0" layoutInCell="1" allowOverlap="1" wp14:anchorId="497C478F" wp14:editId="2E66646D">
          <wp:simplePos x="0" y="0"/>
          <wp:positionH relativeFrom="page">
            <wp:align>right</wp:align>
          </wp:positionH>
          <wp:positionV relativeFrom="paragraph">
            <wp:posOffset>-412115</wp:posOffset>
          </wp:positionV>
          <wp:extent cx="7552055" cy="1409065"/>
          <wp:effectExtent l="0" t="0" r="0" b="63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al_Timbrado-01.jpg"/>
                  <pic:cNvPicPr/>
                </pic:nvPicPr>
                <pic:blipFill>
                  <a:blip r:embed="rId1">
                    <a:extLst>
                      <a:ext uri="{28A0092B-C50C-407E-A947-70E740481C1C}">
                        <a14:useLocalDpi xmlns:a14="http://schemas.microsoft.com/office/drawing/2010/main" val="0"/>
                      </a:ext>
                    </a:extLst>
                  </a:blip>
                  <a:stretch>
                    <a:fillRect/>
                  </a:stretch>
                </pic:blipFill>
                <pic:spPr>
                  <a:xfrm>
                    <a:off x="0" y="0"/>
                    <a:ext cx="7552055" cy="1409065"/>
                  </a:xfrm>
                  <a:prstGeom prst="rect">
                    <a:avLst/>
                  </a:prstGeom>
                </pic:spPr>
              </pic:pic>
            </a:graphicData>
          </a:graphic>
          <wp14:sizeRelH relativeFrom="page">
            <wp14:pctWidth>0</wp14:pctWidth>
          </wp14:sizeRelH>
          <wp14:sizeRelV relativeFrom="page">
            <wp14:pctHeight>0</wp14:pctHeight>
          </wp14:sizeRelV>
        </wp:anchor>
      </w:drawing>
    </w:r>
  </w:p>
  <w:p w14:paraId="398181B1" w14:textId="534F5F25" w:rsidR="0050625D" w:rsidRDefault="005062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A2CC3" w14:textId="77777777" w:rsidR="0050625D" w:rsidRDefault="0050625D" w:rsidP="008D300E">
      <w:r>
        <w:separator/>
      </w:r>
    </w:p>
  </w:footnote>
  <w:footnote w:type="continuationSeparator" w:id="0">
    <w:p w14:paraId="23E2456F" w14:textId="77777777" w:rsidR="0050625D" w:rsidRDefault="0050625D" w:rsidP="008D3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5900" w14:textId="77777777" w:rsidR="0050625D" w:rsidRDefault="0050625D" w:rsidP="008D300E">
    <w:pPr>
      <w:pStyle w:val="Cabealho"/>
      <w:rPr>
        <w:noProof/>
      </w:rPr>
    </w:pPr>
    <w:r>
      <w:rPr>
        <w:noProof/>
      </w:rPr>
      <w:drawing>
        <wp:anchor distT="0" distB="0" distL="114300" distR="114300" simplePos="0" relativeHeight="251660288" behindDoc="1" locked="0" layoutInCell="1" allowOverlap="1" wp14:anchorId="3BFF5554" wp14:editId="4D795639">
          <wp:simplePos x="0" y="0"/>
          <wp:positionH relativeFrom="page">
            <wp:align>right</wp:align>
          </wp:positionH>
          <wp:positionV relativeFrom="paragraph">
            <wp:posOffset>-697230</wp:posOffset>
          </wp:positionV>
          <wp:extent cx="7529886" cy="1139577"/>
          <wp:effectExtent l="0" t="0" r="0" b="381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ral_Timbrado_2.jpg"/>
                  <pic:cNvPicPr/>
                </pic:nvPicPr>
                <pic:blipFill>
                  <a:blip r:embed="rId1">
                    <a:extLst>
                      <a:ext uri="{28A0092B-C50C-407E-A947-70E740481C1C}">
                        <a14:useLocalDpi xmlns:a14="http://schemas.microsoft.com/office/drawing/2010/main" val="0"/>
                      </a:ext>
                    </a:extLst>
                  </a:blip>
                  <a:stretch>
                    <a:fillRect/>
                  </a:stretch>
                </pic:blipFill>
                <pic:spPr>
                  <a:xfrm>
                    <a:off x="0" y="0"/>
                    <a:ext cx="7529886" cy="1139577"/>
                  </a:xfrm>
                  <a:prstGeom prst="rect">
                    <a:avLst/>
                  </a:prstGeom>
                </pic:spPr>
              </pic:pic>
            </a:graphicData>
          </a:graphic>
          <wp14:sizeRelH relativeFrom="page">
            <wp14:pctWidth>0</wp14:pctWidth>
          </wp14:sizeRelH>
          <wp14:sizeRelV relativeFrom="page">
            <wp14:pctHeight>0</wp14:pctHeight>
          </wp14:sizeRelV>
        </wp:anchor>
      </w:drawing>
    </w:r>
  </w:p>
  <w:p w14:paraId="11154DCA" w14:textId="77777777" w:rsidR="0050625D" w:rsidRPr="008D300E" w:rsidRDefault="0050625D" w:rsidP="008D30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8335A"/>
    <w:multiLevelType w:val="multilevel"/>
    <w:tmpl w:val="68F85F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3054E"/>
    <w:multiLevelType w:val="hybridMultilevel"/>
    <w:tmpl w:val="915E453E"/>
    <w:lvl w:ilvl="0" w:tplc="801E6DF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2D338A"/>
    <w:multiLevelType w:val="multilevel"/>
    <w:tmpl w:val="C4CE8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472A84"/>
    <w:multiLevelType w:val="multilevel"/>
    <w:tmpl w:val="96CEFE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6160AA"/>
    <w:multiLevelType w:val="multilevel"/>
    <w:tmpl w:val="42808A2C"/>
    <w:lvl w:ilvl="0">
      <w:start w:val="4"/>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505BF"/>
    <w:multiLevelType w:val="multilevel"/>
    <w:tmpl w:val="4976AD0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C95C88"/>
    <w:multiLevelType w:val="multilevel"/>
    <w:tmpl w:val="4F889F0C"/>
    <w:lvl w:ilvl="0">
      <w:start w:val="4"/>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FB54B6"/>
    <w:multiLevelType w:val="hybridMultilevel"/>
    <w:tmpl w:val="678A94F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EFD02F8"/>
    <w:multiLevelType w:val="multilevel"/>
    <w:tmpl w:val="234092DC"/>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C65D67"/>
    <w:multiLevelType w:val="multilevel"/>
    <w:tmpl w:val="FC5C0B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525132"/>
    <w:multiLevelType w:val="multilevel"/>
    <w:tmpl w:val="565A5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792842"/>
    <w:multiLevelType w:val="multilevel"/>
    <w:tmpl w:val="6038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69465D"/>
    <w:multiLevelType w:val="multilevel"/>
    <w:tmpl w:val="4F9A1FE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4E5637"/>
    <w:multiLevelType w:val="multilevel"/>
    <w:tmpl w:val="6E764022"/>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D27551"/>
    <w:multiLevelType w:val="hybridMultilevel"/>
    <w:tmpl w:val="6840B77C"/>
    <w:lvl w:ilvl="0" w:tplc="6AAEEC36">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6" w15:restartNumberingAfterBreak="0">
    <w:nsid w:val="5BFF1FDF"/>
    <w:multiLevelType w:val="hybridMultilevel"/>
    <w:tmpl w:val="1CBA51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D9322D7"/>
    <w:multiLevelType w:val="multilevel"/>
    <w:tmpl w:val="ACE8DF44"/>
    <w:lvl w:ilvl="0">
      <w:start w:val="3"/>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F136B8"/>
    <w:multiLevelType w:val="multilevel"/>
    <w:tmpl w:val="F39081B8"/>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3D312E"/>
    <w:multiLevelType w:val="multilevel"/>
    <w:tmpl w:val="EAAC6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7F7C20"/>
    <w:multiLevelType w:val="hybridMultilevel"/>
    <w:tmpl w:val="534A96FE"/>
    <w:lvl w:ilvl="0" w:tplc="49B4EA98">
      <w:start w:val="1"/>
      <w:numFmt w:val="lowerLetter"/>
      <w:lvlText w:val="(%1)"/>
      <w:lvlJc w:val="left"/>
      <w:pPr>
        <w:ind w:left="720" w:hanging="360"/>
      </w:pPr>
      <w:rPr>
        <w:rFonts w:eastAsiaTheme="min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B5440F"/>
    <w:multiLevelType w:val="multilevel"/>
    <w:tmpl w:val="77CC4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85273F"/>
    <w:multiLevelType w:val="multilevel"/>
    <w:tmpl w:val="CA70B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1"/>
  </w:num>
  <w:num w:numId="3">
    <w:abstractNumId w:val="3"/>
  </w:num>
  <w:num w:numId="4">
    <w:abstractNumId w:val="1"/>
  </w:num>
  <w:num w:numId="5">
    <w:abstractNumId w:val="13"/>
  </w:num>
  <w:num w:numId="6">
    <w:abstractNumId w:val="18"/>
  </w:num>
  <w:num w:numId="7">
    <w:abstractNumId w:val="5"/>
  </w:num>
  <w:num w:numId="8">
    <w:abstractNumId w:val="7"/>
  </w:num>
  <w:num w:numId="9">
    <w:abstractNumId w:val="4"/>
  </w:num>
  <w:num w:numId="10">
    <w:abstractNumId w:val="12"/>
  </w:num>
  <w:num w:numId="11">
    <w:abstractNumId w:val="10"/>
  </w:num>
  <w:num w:numId="12">
    <w:abstractNumId w:val="21"/>
  </w:num>
  <w:num w:numId="13">
    <w:abstractNumId w:val="6"/>
  </w:num>
  <w:num w:numId="14">
    <w:abstractNumId w:val="9"/>
  </w:num>
  <w:num w:numId="15">
    <w:abstractNumId w:val="14"/>
  </w:num>
  <w:num w:numId="16">
    <w:abstractNumId w:val="17"/>
  </w:num>
  <w:num w:numId="17">
    <w:abstractNumId w:val="19"/>
  </w:num>
  <w:num w:numId="18">
    <w:abstractNumId w:val="8"/>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0E"/>
    <w:rsid w:val="00000482"/>
    <w:rsid w:val="00004BFE"/>
    <w:rsid w:val="00007497"/>
    <w:rsid w:val="0002117C"/>
    <w:rsid w:val="000232B4"/>
    <w:rsid w:val="00027BDE"/>
    <w:rsid w:val="000428FC"/>
    <w:rsid w:val="00055170"/>
    <w:rsid w:val="000662E8"/>
    <w:rsid w:val="00075E85"/>
    <w:rsid w:val="000827F0"/>
    <w:rsid w:val="000835E3"/>
    <w:rsid w:val="00086076"/>
    <w:rsid w:val="00086C06"/>
    <w:rsid w:val="000873B4"/>
    <w:rsid w:val="000D159B"/>
    <w:rsid w:val="000E72DF"/>
    <w:rsid w:val="000F5FB5"/>
    <w:rsid w:val="000F68D4"/>
    <w:rsid w:val="001057E5"/>
    <w:rsid w:val="00131CC0"/>
    <w:rsid w:val="00145D20"/>
    <w:rsid w:val="00175B5B"/>
    <w:rsid w:val="00182ADD"/>
    <w:rsid w:val="001902A6"/>
    <w:rsid w:val="001B76E1"/>
    <w:rsid w:val="001C20FD"/>
    <w:rsid w:val="001C6FF0"/>
    <w:rsid w:val="001D3C94"/>
    <w:rsid w:val="001E4B7D"/>
    <w:rsid w:val="001E763E"/>
    <w:rsid w:val="001E7CA1"/>
    <w:rsid w:val="00207881"/>
    <w:rsid w:val="00207D90"/>
    <w:rsid w:val="00250127"/>
    <w:rsid w:val="002565B7"/>
    <w:rsid w:val="00256F71"/>
    <w:rsid w:val="002614AC"/>
    <w:rsid w:val="0026796C"/>
    <w:rsid w:val="002C01D2"/>
    <w:rsid w:val="002C42F4"/>
    <w:rsid w:val="002F7EB0"/>
    <w:rsid w:val="00306A1D"/>
    <w:rsid w:val="00313460"/>
    <w:rsid w:val="00313633"/>
    <w:rsid w:val="00320FBC"/>
    <w:rsid w:val="00356B2B"/>
    <w:rsid w:val="00370813"/>
    <w:rsid w:val="003736EB"/>
    <w:rsid w:val="00383B48"/>
    <w:rsid w:val="00383F8D"/>
    <w:rsid w:val="00384383"/>
    <w:rsid w:val="00394F70"/>
    <w:rsid w:val="003A2E43"/>
    <w:rsid w:val="003D4EA1"/>
    <w:rsid w:val="00400BD7"/>
    <w:rsid w:val="00416856"/>
    <w:rsid w:val="00417E9F"/>
    <w:rsid w:val="00423ED0"/>
    <w:rsid w:val="004255B8"/>
    <w:rsid w:val="00430587"/>
    <w:rsid w:val="0043557E"/>
    <w:rsid w:val="0044008E"/>
    <w:rsid w:val="00462B8C"/>
    <w:rsid w:val="00466C94"/>
    <w:rsid w:val="00473C1B"/>
    <w:rsid w:val="00474F14"/>
    <w:rsid w:val="004A1430"/>
    <w:rsid w:val="004B565B"/>
    <w:rsid w:val="004C6F4A"/>
    <w:rsid w:val="004C7B8F"/>
    <w:rsid w:val="004E5A2C"/>
    <w:rsid w:val="00503077"/>
    <w:rsid w:val="0050625D"/>
    <w:rsid w:val="005144EF"/>
    <w:rsid w:val="00517FB3"/>
    <w:rsid w:val="005245AD"/>
    <w:rsid w:val="00526B13"/>
    <w:rsid w:val="00535C9F"/>
    <w:rsid w:val="005415C9"/>
    <w:rsid w:val="0054169B"/>
    <w:rsid w:val="005426BF"/>
    <w:rsid w:val="0054757F"/>
    <w:rsid w:val="00551B17"/>
    <w:rsid w:val="00571016"/>
    <w:rsid w:val="005A3EED"/>
    <w:rsid w:val="005B79DA"/>
    <w:rsid w:val="005C65B3"/>
    <w:rsid w:val="005E53ED"/>
    <w:rsid w:val="0062042C"/>
    <w:rsid w:val="006212FD"/>
    <w:rsid w:val="006320D4"/>
    <w:rsid w:val="00632B43"/>
    <w:rsid w:val="0063431C"/>
    <w:rsid w:val="00644F53"/>
    <w:rsid w:val="00652B9B"/>
    <w:rsid w:val="0067260C"/>
    <w:rsid w:val="006C4B28"/>
    <w:rsid w:val="006D0D50"/>
    <w:rsid w:val="00705C2B"/>
    <w:rsid w:val="00740A41"/>
    <w:rsid w:val="00744DCF"/>
    <w:rsid w:val="007463CB"/>
    <w:rsid w:val="007518F7"/>
    <w:rsid w:val="007633E3"/>
    <w:rsid w:val="00764039"/>
    <w:rsid w:val="00766146"/>
    <w:rsid w:val="00767DF1"/>
    <w:rsid w:val="007A391E"/>
    <w:rsid w:val="007B0FBF"/>
    <w:rsid w:val="007B77F9"/>
    <w:rsid w:val="007D0B50"/>
    <w:rsid w:val="007D2C68"/>
    <w:rsid w:val="007D3D22"/>
    <w:rsid w:val="007D59E5"/>
    <w:rsid w:val="007D73EE"/>
    <w:rsid w:val="007E52D7"/>
    <w:rsid w:val="007F31DB"/>
    <w:rsid w:val="007F5A22"/>
    <w:rsid w:val="008226EA"/>
    <w:rsid w:val="00825FEA"/>
    <w:rsid w:val="008367D8"/>
    <w:rsid w:val="00842C8B"/>
    <w:rsid w:val="00843FA1"/>
    <w:rsid w:val="00853EEA"/>
    <w:rsid w:val="0085527C"/>
    <w:rsid w:val="00855A61"/>
    <w:rsid w:val="00862EB4"/>
    <w:rsid w:val="00867EBE"/>
    <w:rsid w:val="008B1284"/>
    <w:rsid w:val="008B6599"/>
    <w:rsid w:val="008B7DCE"/>
    <w:rsid w:val="008D065B"/>
    <w:rsid w:val="008D300E"/>
    <w:rsid w:val="008D6FFF"/>
    <w:rsid w:val="008E09CA"/>
    <w:rsid w:val="008E342A"/>
    <w:rsid w:val="008E7FB2"/>
    <w:rsid w:val="008F6113"/>
    <w:rsid w:val="008F694A"/>
    <w:rsid w:val="008F6A15"/>
    <w:rsid w:val="009008E3"/>
    <w:rsid w:val="00907487"/>
    <w:rsid w:val="00925223"/>
    <w:rsid w:val="00935147"/>
    <w:rsid w:val="009376D8"/>
    <w:rsid w:val="00940ED1"/>
    <w:rsid w:val="009410DF"/>
    <w:rsid w:val="00944339"/>
    <w:rsid w:val="009644A4"/>
    <w:rsid w:val="009A5965"/>
    <w:rsid w:val="009C161E"/>
    <w:rsid w:val="009D1CB4"/>
    <w:rsid w:val="009D6441"/>
    <w:rsid w:val="009E5051"/>
    <w:rsid w:val="009E6952"/>
    <w:rsid w:val="009F2AAE"/>
    <w:rsid w:val="00A040FA"/>
    <w:rsid w:val="00A1189F"/>
    <w:rsid w:val="00A17E99"/>
    <w:rsid w:val="00A2253D"/>
    <w:rsid w:val="00A45A77"/>
    <w:rsid w:val="00A52C01"/>
    <w:rsid w:val="00A9649C"/>
    <w:rsid w:val="00AB1468"/>
    <w:rsid w:val="00AD49F2"/>
    <w:rsid w:val="00AE14D2"/>
    <w:rsid w:val="00AE2CC3"/>
    <w:rsid w:val="00AE7375"/>
    <w:rsid w:val="00AF3176"/>
    <w:rsid w:val="00B13855"/>
    <w:rsid w:val="00B45EFE"/>
    <w:rsid w:val="00B7090F"/>
    <w:rsid w:val="00B827A9"/>
    <w:rsid w:val="00B87F3D"/>
    <w:rsid w:val="00BB2539"/>
    <w:rsid w:val="00BB41EE"/>
    <w:rsid w:val="00BB4559"/>
    <w:rsid w:val="00BD6B54"/>
    <w:rsid w:val="00BE54D3"/>
    <w:rsid w:val="00C0544E"/>
    <w:rsid w:val="00C056E9"/>
    <w:rsid w:val="00C06209"/>
    <w:rsid w:val="00C259AD"/>
    <w:rsid w:val="00C3029E"/>
    <w:rsid w:val="00C32531"/>
    <w:rsid w:val="00C42570"/>
    <w:rsid w:val="00C47F4E"/>
    <w:rsid w:val="00C51AA3"/>
    <w:rsid w:val="00C80E6C"/>
    <w:rsid w:val="00C83F56"/>
    <w:rsid w:val="00C849A4"/>
    <w:rsid w:val="00C917B3"/>
    <w:rsid w:val="00CB0A03"/>
    <w:rsid w:val="00CC2166"/>
    <w:rsid w:val="00CE420A"/>
    <w:rsid w:val="00D0040C"/>
    <w:rsid w:val="00D04693"/>
    <w:rsid w:val="00D357A2"/>
    <w:rsid w:val="00D54536"/>
    <w:rsid w:val="00D625D2"/>
    <w:rsid w:val="00D762A3"/>
    <w:rsid w:val="00D93812"/>
    <w:rsid w:val="00DA733D"/>
    <w:rsid w:val="00DC1562"/>
    <w:rsid w:val="00DD7447"/>
    <w:rsid w:val="00E07DFD"/>
    <w:rsid w:val="00E15B66"/>
    <w:rsid w:val="00E2124E"/>
    <w:rsid w:val="00E25CDF"/>
    <w:rsid w:val="00E318C5"/>
    <w:rsid w:val="00E36E19"/>
    <w:rsid w:val="00E37AB8"/>
    <w:rsid w:val="00E478A0"/>
    <w:rsid w:val="00E57AE9"/>
    <w:rsid w:val="00E92FB4"/>
    <w:rsid w:val="00EA7C3A"/>
    <w:rsid w:val="00EC43CB"/>
    <w:rsid w:val="00EC56E0"/>
    <w:rsid w:val="00ED3B8A"/>
    <w:rsid w:val="00EF225E"/>
    <w:rsid w:val="00F00B4B"/>
    <w:rsid w:val="00F045CD"/>
    <w:rsid w:val="00F0639C"/>
    <w:rsid w:val="00F11103"/>
    <w:rsid w:val="00F5352B"/>
    <w:rsid w:val="00F656AE"/>
    <w:rsid w:val="00F70467"/>
    <w:rsid w:val="00F82C2B"/>
    <w:rsid w:val="00FA3BC0"/>
    <w:rsid w:val="00FB7D86"/>
    <w:rsid w:val="00FC5F0D"/>
    <w:rsid w:val="00FD064B"/>
    <w:rsid w:val="00FE349B"/>
    <w:rsid w:val="00FF05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4F03B6"/>
  <w15:chartTrackingRefBased/>
  <w15:docId w15:val="{5B7AC355-4FE6-4B8C-984F-4F20A3DA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BD7"/>
    <w:pPr>
      <w:spacing w:after="0" w:line="240" w:lineRule="auto"/>
    </w:pPr>
    <w:rPr>
      <w:sz w:val="24"/>
      <w:szCs w:val="24"/>
    </w:rPr>
  </w:style>
  <w:style w:type="paragraph" w:styleId="Ttulo1">
    <w:name w:val="heading 1"/>
    <w:basedOn w:val="Normal"/>
    <w:next w:val="Normal"/>
    <w:link w:val="Ttulo1Char"/>
    <w:qFormat/>
    <w:rsid w:val="007D3D22"/>
    <w:pPr>
      <w:keepNext/>
      <w:jc w:val="both"/>
      <w:outlineLvl w:val="0"/>
    </w:pPr>
    <w:rPr>
      <w:rFonts w:ascii="Times New Roman" w:eastAsia="Times New Roman" w:hAnsi="Times New Roman" w:cs="Times New Roman"/>
      <w:szCs w:val="20"/>
      <w:lang w:eastAsia="pt-BR"/>
    </w:rPr>
  </w:style>
  <w:style w:type="paragraph" w:styleId="Ttulo6">
    <w:name w:val="heading 6"/>
    <w:basedOn w:val="Normal"/>
    <w:next w:val="Normal"/>
    <w:link w:val="Ttulo6Char"/>
    <w:uiPriority w:val="9"/>
    <w:semiHidden/>
    <w:unhideWhenUsed/>
    <w:qFormat/>
    <w:rsid w:val="00E318C5"/>
    <w:pPr>
      <w:keepNext/>
      <w:keepLines/>
      <w:spacing w:before="4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D300E"/>
    <w:pPr>
      <w:tabs>
        <w:tab w:val="center" w:pos="4252"/>
        <w:tab w:val="right" w:pos="8504"/>
      </w:tabs>
    </w:pPr>
  </w:style>
  <w:style w:type="character" w:customStyle="1" w:styleId="CabealhoChar">
    <w:name w:val="Cabeçalho Char"/>
    <w:basedOn w:val="Fontepargpadro"/>
    <w:link w:val="Cabealho"/>
    <w:uiPriority w:val="99"/>
    <w:rsid w:val="008D300E"/>
  </w:style>
  <w:style w:type="paragraph" w:styleId="Rodap">
    <w:name w:val="footer"/>
    <w:basedOn w:val="Normal"/>
    <w:link w:val="RodapChar"/>
    <w:uiPriority w:val="99"/>
    <w:unhideWhenUsed/>
    <w:rsid w:val="008D300E"/>
    <w:pPr>
      <w:tabs>
        <w:tab w:val="center" w:pos="4252"/>
        <w:tab w:val="right" w:pos="8504"/>
      </w:tabs>
    </w:pPr>
  </w:style>
  <w:style w:type="character" w:customStyle="1" w:styleId="RodapChar">
    <w:name w:val="Rodapé Char"/>
    <w:basedOn w:val="Fontepargpadro"/>
    <w:link w:val="Rodap"/>
    <w:uiPriority w:val="99"/>
    <w:rsid w:val="008D300E"/>
  </w:style>
  <w:style w:type="character" w:styleId="Hyperlink">
    <w:name w:val="Hyperlink"/>
    <w:rsid w:val="00394F70"/>
    <w:rPr>
      <w:color w:val="0000FF"/>
      <w:u w:val="single"/>
    </w:rPr>
  </w:style>
  <w:style w:type="paragraph" w:styleId="PargrafodaLista">
    <w:name w:val="List Paragraph"/>
    <w:basedOn w:val="Normal"/>
    <w:uiPriority w:val="34"/>
    <w:qFormat/>
    <w:rsid w:val="00394F70"/>
    <w:pPr>
      <w:widowControl w:val="0"/>
      <w:ind w:left="708"/>
    </w:pPr>
    <w:rPr>
      <w:rFonts w:ascii="Times New Roman" w:eastAsia="Times New Roman" w:hAnsi="Times New Roman" w:cs="Times New Roman"/>
      <w:snapToGrid w:val="0"/>
      <w:sz w:val="20"/>
      <w:szCs w:val="20"/>
      <w:lang w:eastAsia="pt-BR"/>
    </w:rPr>
  </w:style>
  <w:style w:type="paragraph" w:customStyle="1" w:styleId="corpo">
    <w:name w:val="corpo"/>
    <w:basedOn w:val="Normal"/>
    <w:uiPriority w:val="99"/>
    <w:rsid w:val="00394F70"/>
    <w:pPr>
      <w:spacing w:before="100" w:beforeAutospacing="1" w:after="100" w:afterAutospacing="1"/>
    </w:pPr>
    <w:rPr>
      <w:rFonts w:ascii="Times New Roman" w:eastAsia="Times New Roman" w:hAnsi="Times New Roman" w:cs="Times New Roman"/>
      <w:lang w:eastAsia="pt-BR"/>
    </w:rPr>
  </w:style>
  <w:style w:type="character" w:customStyle="1" w:styleId="apple-converted-space">
    <w:name w:val="apple-converted-space"/>
    <w:rsid w:val="00394F70"/>
  </w:style>
  <w:style w:type="paragraph" w:customStyle="1" w:styleId="Corpo0">
    <w:name w:val="Corpo"/>
    <w:basedOn w:val="Normal"/>
    <w:uiPriority w:val="99"/>
    <w:rsid w:val="008E09CA"/>
    <w:pPr>
      <w:overflowPunct w:val="0"/>
      <w:autoSpaceDE w:val="0"/>
      <w:autoSpaceDN w:val="0"/>
      <w:adjustRightInd w:val="0"/>
      <w:jc w:val="both"/>
      <w:textAlignment w:val="baseline"/>
    </w:pPr>
    <w:rPr>
      <w:rFonts w:ascii="Arial" w:eastAsia="Times New Roman" w:hAnsi="Arial" w:cs="Arial"/>
      <w:szCs w:val="20"/>
      <w:lang w:eastAsia="pt-BR"/>
    </w:rPr>
  </w:style>
  <w:style w:type="paragraph" w:styleId="Textodebalo">
    <w:name w:val="Balloon Text"/>
    <w:basedOn w:val="Normal"/>
    <w:link w:val="TextodebaloChar"/>
    <w:uiPriority w:val="99"/>
    <w:semiHidden/>
    <w:unhideWhenUsed/>
    <w:rsid w:val="003D4EA1"/>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3D4EA1"/>
    <w:rPr>
      <w:rFonts w:ascii="Times New Roman" w:hAnsi="Times New Roman" w:cs="Times New Roman"/>
      <w:sz w:val="18"/>
      <w:szCs w:val="18"/>
    </w:rPr>
  </w:style>
  <w:style w:type="character" w:customStyle="1" w:styleId="Ttulo1Char">
    <w:name w:val="Título 1 Char"/>
    <w:basedOn w:val="Fontepargpadro"/>
    <w:link w:val="Ttulo1"/>
    <w:rsid w:val="007D3D22"/>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uiPriority w:val="9"/>
    <w:semiHidden/>
    <w:rsid w:val="00E318C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E318C5"/>
    <w:pPr>
      <w:spacing w:before="100" w:beforeAutospacing="1" w:after="100" w:afterAutospacing="1"/>
    </w:pPr>
    <w:rPr>
      <w:rFonts w:ascii="Times New Roman" w:eastAsia="Times New Roman" w:hAnsi="Times New Roman" w:cs="Times New Roman"/>
      <w:lang w:eastAsia="pt-BR"/>
    </w:rPr>
  </w:style>
  <w:style w:type="paragraph" w:customStyle="1" w:styleId="msonormal0">
    <w:name w:val="msonormal"/>
    <w:basedOn w:val="Normal"/>
    <w:uiPriority w:val="99"/>
    <w:semiHidden/>
    <w:rsid w:val="007463CB"/>
    <w:pPr>
      <w:spacing w:before="100" w:beforeAutospacing="1" w:after="100" w:afterAutospacing="1"/>
    </w:pPr>
    <w:rPr>
      <w:rFonts w:ascii="Times New Roman" w:eastAsiaTheme="minorEastAsia" w:hAnsi="Times New Roman" w:cs="Times New Roman"/>
      <w:lang w:eastAsia="pt-BR"/>
    </w:rPr>
  </w:style>
  <w:style w:type="numbering" w:customStyle="1" w:styleId="Semlista1">
    <w:name w:val="Sem lista1"/>
    <w:next w:val="Semlista"/>
    <w:uiPriority w:val="99"/>
    <w:semiHidden/>
    <w:unhideWhenUsed/>
    <w:rsid w:val="00E57AE9"/>
  </w:style>
  <w:style w:type="numbering" w:customStyle="1" w:styleId="Semlista2">
    <w:name w:val="Sem lista2"/>
    <w:next w:val="Semlista"/>
    <w:uiPriority w:val="99"/>
    <w:semiHidden/>
    <w:unhideWhenUsed/>
    <w:rsid w:val="00400BD7"/>
  </w:style>
  <w:style w:type="numbering" w:customStyle="1" w:styleId="Semlista3">
    <w:name w:val="Sem lista3"/>
    <w:next w:val="Semlista"/>
    <w:uiPriority w:val="99"/>
    <w:semiHidden/>
    <w:unhideWhenUsed/>
    <w:rsid w:val="004255B8"/>
  </w:style>
  <w:style w:type="character" w:styleId="Refdecomentrio">
    <w:name w:val="annotation reference"/>
    <w:basedOn w:val="Fontepargpadro"/>
    <w:uiPriority w:val="99"/>
    <w:semiHidden/>
    <w:unhideWhenUsed/>
    <w:rsid w:val="0002117C"/>
    <w:rPr>
      <w:sz w:val="16"/>
      <w:szCs w:val="16"/>
    </w:rPr>
  </w:style>
  <w:style w:type="paragraph" w:styleId="Textodecomentrio">
    <w:name w:val="annotation text"/>
    <w:basedOn w:val="Normal"/>
    <w:link w:val="TextodecomentrioChar"/>
    <w:uiPriority w:val="99"/>
    <w:semiHidden/>
    <w:unhideWhenUsed/>
    <w:rsid w:val="0002117C"/>
    <w:rPr>
      <w:sz w:val="20"/>
      <w:szCs w:val="20"/>
    </w:rPr>
  </w:style>
  <w:style w:type="character" w:customStyle="1" w:styleId="TextodecomentrioChar">
    <w:name w:val="Texto de comentário Char"/>
    <w:basedOn w:val="Fontepargpadro"/>
    <w:link w:val="Textodecomentrio"/>
    <w:uiPriority w:val="99"/>
    <w:semiHidden/>
    <w:rsid w:val="0002117C"/>
    <w:rPr>
      <w:sz w:val="20"/>
      <w:szCs w:val="20"/>
    </w:rPr>
  </w:style>
  <w:style w:type="paragraph" w:styleId="Assuntodocomentrio">
    <w:name w:val="annotation subject"/>
    <w:basedOn w:val="Textodecomentrio"/>
    <w:next w:val="Textodecomentrio"/>
    <w:link w:val="AssuntodocomentrioChar"/>
    <w:uiPriority w:val="99"/>
    <w:semiHidden/>
    <w:unhideWhenUsed/>
    <w:rsid w:val="0002117C"/>
    <w:rPr>
      <w:b/>
      <w:bCs/>
    </w:rPr>
  </w:style>
  <w:style w:type="character" w:customStyle="1" w:styleId="AssuntodocomentrioChar">
    <w:name w:val="Assunto do comentário Char"/>
    <w:basedOn w:val="TextodecomentrioChar"/>
    <w:link w:val="Assuntodocomentrio"/>
    <w:uiPriority w:val="99"/>
    <w:semiHidden/>
    <w:rsid w:val="0002117C"/>
    <w:rPr>
      <w:b/>
      <w:bCs/>
      <w:sz w:val="20"/>
      <w:szCs w:val="20"/>
    </w:rPr>
  </w:style>
  <w:style w:type="character" w:styleId="HiperlinkVisitado">
    <w:name w:val="FollowedHyperlink"/>
    <w:basedOn w:val="Fontepargpadro"/>
    <w:uiPriority w:val="99"/>
    <w:semiHidden/>
    <w:unhideWhenUsed/>
    <w:rsid w:val="00867EBE"/>
    <w:rPr>
      <w:color w:val="954F72" w:themeColor="followedHyperlink"/>
      <w:u w:val="single"/>
    </w:rPr>
  </w:style>
  <w:style w:type="paragraph" w:styleId="Reviso">
    <w:name w:val="Revision"/>
    <w:uiPriority w:val="99"/>
    <w:semiHidden/>
    <w:rsid w:val="00867EBE"/>
    <w:pPr>
      <w:spacing w:after="0" w:line="240" w:lineRule="auto"/>
    </w:pPr>
    <w:rPr>
      <w:rFonts w:ascii="Times New Roman" w:eastAsiaTheme="minorEastAsia" w:hAnsi="Times New Roman" w:cs="Times New Roman"/>
      <w:sz w:val="24"/>
      <w:szCs w:val="24"/>
      <w:lang w:eastAsia="pt-BR"/>
    </w:rPr>
  </w:style>
  <w:style w:type="table" w:styleId="Tabelacomgrade">
    <w:name w:val="Table Grid"/>
    <w:basedOn w:val="Tabelanormal"/>
    <w:uiPriority w:val="39"/>
    <w:rsid w:val="00867E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771">
      <w:bodyDiv w:val="1"/>
      <w:marLeft w:val="0"/>
      <w:marRight w:val="0"/>
      <w:marTop w:val="0"/>
      <w:marBottom w:val="0"/>
      <w:divBdr>
        <w:top w:val="none" w:sz="0" w:space="0" w:color="auto"/>
        <w:left w:val="none" w:sz="0" w:space="0" w:color="auto"/>
        <w:bottom w:val="none" w:sz="0" w:space="0" w:color="auto"/>
        <w:right w:val="none" w:sz="0" w:space="0" w:color="auto"/>
      </w:divBdr>
    </w:div>
    <w:div w:id="6569132">
      <w:bodyDiv w:val="1"/>
      <w:marLeft w:val="0"/>
      <w:marRight w:val="0"/>
      <w:marTop w:val="0"/>
      <w:marBottom w:val="0"/>
      <w:divBdr>
        <w:top w:val="none" w:sz="0" w:space="0" w:color="auto"/>
        <w:left w:val="none" w:sz="0" w:space="0" w:color="auto"/>
        <w:bottom w:val="none" w:sz="0" w:space="0" w:color="auto"/>
        <w:right w:val="none" w:sz="0" w:space="0" w:color="auto"/>
      </w:divBdr>
    </w:div>
    <w:div w:id="6908829">
      <w:bodyDiv w:val="1"/>
      <w:marLeft w:val="0"/>
      <w:marRight w:val="0"/>
      <w:marTop w:val="0"/>
      <w:marBottom w:val="0"/>
      <w:divBdr>
        <w:top w:val="none" w:sz="0" w:space="0" w:color="auto"/>
        <w:left w:val="none" w:sz="0" w:space="0" w:color="auto"/>
        <w:bottom w:val="none" w:sz="0" w:space="0" w:color="auto"/>
        <w:right w:val="none" w:sz="0" w:space="0" w:color="auto"/>
      </w:divBdr>
    </w:div>
    <w:div w:id="28998434">
      <w:bodyDiv w:val="1"/>
      <w:marLeft w:val="0"/>
      <w:marRight w:val="0"/>
      <w:marTop w:val="0"/>
      <w:marBottom w:val="0"/>
      <w:divBdr>
        <w:top w:val="none" w:sz="0" w:space="0" w:color="auto"/>
        <w:left w:val="none" w:sz="0" w:space="0" w:color="auto"/>
        <w:bottom w:val="none" w:sz="0" w:space="0" w:color="auto"/>
        <w:right w:val="none" w:sz="0" w:space="0" w:color="auto"/>
      </w:divBdr>
    </w:div>
    <w:div w:id="66731863">
      <w:bodyDiv w:val="1"/>
      <w:marLeft w:val="0"/>
      <w:marRight w:val="0"/>
      <w:marTop w:val="0"/>
      <w:marBottom w:val="0"/>
      <w:divBdr>
        <w:top w:val="none" w:sz="0" w:space="0" w:color="auto"/>
        <w:left w:val="none" w:sz="0" w:space="0" w:color="auto"/>
        <w:bottom w:val="none" w:sz="0" w:space="0" w:color="auto"/>
        <w:right w:val="none" w:sz="0" w:space="0" w:color="auto"/>
      </w:divBdr>
    </w:div>
    <w:div w:id="72047314">
      <w:bodyDiv w:val="1"/>
      <w:marLeft w:val="0"/>
      <w:marRight w:val="0"/>
      <w:marTop w:val="0"/>
      <w:marBottom w:val="0"/>
      <w:divBdr>
        <w:top w:val="none" w:sz="0" w:space="0" w:color="auto"/>
        <w:left w:val="none" w:sz="0" w:space="0" w:color="auto"/>
        <w:bottom w:val="none" w:sz="0" w:space="0" w:color="auto"/>
        <w:right w:val="none" w:sz="0" w:space="0" w:color="auto"/>
      </w:divBdr>
    </w:div>
    <w:div w:id="72047678">
      <w:bodyDiv w:val="1"/>
      <w:marLeft w:val="0"/>
      <w:marRight w:val="0"/>
      <w:marTop w:val="0"/>
      <w:marBottom w:val="0"/>
      <w:divBdr>
        <w:top w:val="none" w:sz="0" w:space="0" w:color="auto"/>
        <w:left w:val="none" w:sz="0" w:space="0" w:color="auto"/>
        <w:bottom w:val="none" w:sz="0" w:space="0" w:color="auto"/>
        <w:right w:val="none" w:sz="0" w:space="0" w:color="auto"/>
      </w:divBdr>
    </w:div>
    <w:div w:id="76947049">
      <w:bodyDiv w:val="1"/>
      <w:marLeft w:val="0"/>
      <w:marRight w:val="0"/>
      <w:marTop w:val="0"/>
      <w:marBottom w:val="0"/>
      <w:divBdr>
        <w:top w:val="none" w:sz="0" w:space="0" w:color="auto"/>
        <w:left w:val="none" w:sz="0" w:space="0" w:color="auto"/>
        <w:bottom w:val="none" w:sz="0" w:space="0" w:color="auto"/>
        <w:right w:val="none" w:sz="0" w:space="0" w:color="auto"/>
      </w:divBdr>
    </w:div>
    <w:div w:id="87969099">
      <w:bodyDiv w:val="1"/>
      <w:marLeft w:val="0"/>
      <w:marRight w:val="0"/>
      <w:marTop w:val="0"/>
      <w:marBottom w:val="0"/>
      <w:divBdr>
        <w:top w:val="none" w:sz="0" w:space="0" w:color="auto"/>
        <w:left w:val="none" w:sz="0" w:space="0" w:color="auto"/>
        <w:bottom w:val="none" w:sz="0" w:space="0" w:color="auto"/>
        <w:right w:val="none" w:sz="0" w:space="0" w:color="auto"/>
      </w:divBdr>
    </w:div>
    <w:div w:id="90513767">
      <w:bodyDiv w:val="1"/>
      <w:marLeft w:val="0"/>
      <w:marRight w:val="0"/>
      <w:marTop w:val="0"/>
      <w:marBottom w:val="0"/>
      <w:divBdr>
        <w:top w:val="none" w:sz="0" w:space="0" w:color="auto"/>
        <w:left w:val="none" w:sz="0" w:space="0" w:color="auto"/>
        <w:bottom w:val="none" w:sz="0" w:space="0" w:color="auto"/>
        <w:right w:val="none" w:sz="0" w:space="0" w:color="auto"/>
      </w:divBdr>
    </w:div>
    <w:div w:id="96562624">
      <w:bodyDiv w:val="1"/>
      <w:marLeft w:val="0"/>
      <w:marRight w:val="0"/>
      <w:marTop w:val="0"/>
      <w:marBottom w:val="0"/>
      <w:divBdr>
        <w:top w:val="none" w:sz="0" w:space="0" w:color="auto"/>
        <w:left w:val="none" w:sz="0" w:space="0" w:color="auto"/>
        <w:bottom w:val="none" w:sz="0" w:space="0" w:color="auto"/>
        <w:right w:val="none" w:sz="0" w:space="0" w:color="auto"/>
      </w:divBdr>
    </w:div>
    <w:div w:id="104733737">
      <w:bodyDiv w:val="1"/>
      <w:marLeft w:val="0"/>
      <w:marRight w:val="0"/>
      <w:marTop w:val="0"/>
      <w:marBottom w:val="0"/>
      <w:divBdr>
        <w:top w:val="none" w:sz="0" w:space="0" w:color="auto"/>
        <w:left w:val="none" w:sz="0" w:space="0" w:color="auto"/>
        <w:bottom w:val="none" w:sz="0" w:space="0" w:color="auto"/>
        <w:right w:val="none" w:sz="0" w:space="0" w:color="auto"/>
      </w:divBdr>
    </w:div>
    <w:div w:id="116140707">
      <w:bodyDiv w:val="1"/>
      <w:marLeft w:val="0"/>
      <w:marRight w:val="0"/>
      <w:marTop w:val="0"/>
      <w:marBottom w:val="0"/>
      <w:divBdr>
        <w:top w:val="none" w:sz="0" w:space="0" w:color="auto"/>
        <w:left w:val="none" w:sz="0" w:space="0" w:color="auto"/>
        <w:bottom w:val="none" w:sz="0" w:space="0" w:color="auto"/>
        <w:right w:val="none" w:sz="0" w:space="0" w:color="auto"/>
      </w:divBdr>
    </w:div>
    <w:div w:id="133063833">
      <w:bodyDiv w:val="1"/>
      <w:marLeft w:val="0"/>
      <w:marRight w:val="0"/>
      <w:marTop w:val="0"/>
      <w:marBottom w:val="0"/>
      <w:divBdr>
        <w:top w:val="none" w:sz="0" w:space="0" w:color="auto"/>
        <w:left w:val="none" w:sz="0" w:space="0" w:color="auto"/>
        <w:bottom w:val="none" w:sz="0" w:space="0" w:color="auto"/>
        <w:right w:val="none" w:sz="0" w:space="0" w:color="auto"/>
      </w:divBdr>
    </w:div>
    <w:div w:id="146481890">
      <w:bodyDiv w:val="1"/>
      <w:marLeft w:val="0"/>
      <w:marRight w:val="0"/>
      <w:marTop w:val="0"/>
      <w:marBottom w:val="0"/>
      <w:divBdr>
        <w:top w:val="none" w:sz="0" w:space="0" w:color="auto"/>
        <w:left w:val="none" w:sz="0" w:space="0" w:color="auto"/>
        <w:bottom w:val="none" w:sz="0" w:space="0" w:color="auto"/>
        <w:right w:val="none" w:sz="0" w:space="0" w:color="auto"/>
      </w:divBdr>
    </w:div>
    <w:div w:id="147787469">
      <w:bodyDiv w:val="1"/>
      <w:marLeft w:val="0"/>
      <w:marRight w:val="0"/>
      <w:marTop w:val="0"/>
      <w:marBottom w:val="0"/>
      <w:divBdr>
        <w:top w:val="none" w:sz="0" w:space="0" w:color="auto"/>
        <w:left w:val="none" w:sz="0" w:space="0" w:color="auto"/>
        <w:bottom w:val="none" w:sz="0" w:space="0" w:color="auto"/>
        <w:right w:val="none" w:sz="0" w:space="0" w:color="auto"/>
      </w:divBdr>
    </w:div>
    <w:div w:id="206646069">
      <w:bodyDiv w:val="1"/>
      <w:marLeft w:val="0"/>
      <w:marRight w:val="0"/>
      <w:marTop w:val="0"/>
      <w:marBottom w:val="0"/>
      <w:divBdr>
        <w:top w:val="none" w:sz="0" w:space="0" w:color="auto"/>
        <w:left w:val="none" w:sz="0" w:space="0" w:color="auto"/>
        <w:bottom w:val="none" w:sz="0" w:space="0" w:color="auto"/>
        <w:right w:val="none" w:sz="0" w:space="0" w:color="auto"/>
      </w:divBdr>
    </w:div>
    <w:div w:id="245498625">
      <w:bodyDiv w:val="1"/>
      <w:marLeft w:val="0"/>
      <w:marRight w:val="0"/>
      <w:marTop w:val="0"/>
      <w:marBottom w:val="0"/>
      <w:divBdr>
        <w:top w:val="none" w:sz="0" w:space="0" w:color="auto"/>
        <w:left w:val="none" w:sz="0" w:space="0" w:color="auto"/>
        <w:bottom w:val="none" w:sz="0" w:space="0" w:color="auto"/>
        <w:right w:val="none" w:sz="0" w:space="0" w:color="auto"/>
      </w:divBdr>
    </w:div>
    <w:div w:id="290869207">
      <w:bodyDiv w:val="1"/>
      <w:marLeft w:val="0"/>
      <w:marRight w:val="0"/>
      <w:marTop w:val="0"/>
      <w:marBottom w:val="0"/>
      <w:divBdr>
        <w:top w:val="none" w:sz="0" w:space="0" w:color="auto"/>
        <w:left w:val="none" w:sz="0" w:space="0" w:color="auto"/>
        <w:bottom w:val="none" w:sz="0" w:space="0" w:color="auto"/>
        <w:right w:val="none" w:sz="0" w:space="0" w:color="auto"/>
      </w:divBdr>
    </w:div>
    <w:div w:id="298077643">
      <w:bodyDiv w:val="1"/>
      <w:marLeft w:val="0"/>
      <w:marRight w:val="0"/>
      <w:marTop w:val="0"/>
      <w:marBottom w:val="0"/>
      <w:divBdr>
        <w:top w:val="none" w:sz="0" w:space="0" w:color="auto"/>
        <w:left w:val="none" w:sz="0" w:space="0" w:color="auto"/>
        <w:bottom w:val="none" w:sz="0" w:space="0" w:color="auto"/>
        <w:right w:val="none" w:sz="0" w:space="0" w:color="auto"/>
      </w:divBdr>
    </w:div>
    <w:div w:id="318923077">
      <w:bodyDiv w:val="1"/>
      <w:marLeft w:val="0"/>
      <w:marRight w:val="0"/>
      <w:marTop w:val="0"/>
      <w:marBottom w:val="0"/>
      <w:divBdr>
        <w:top w:val="none" w:sz="0" w:space="0" w:color="auto"/>
        <w:left w:val="none" w:sz="0" w:space="0" w:color="auto"/>
        <w:bottom w:val="none" w:sz="0" w:space="0" w:color="auto"/>
        <w:right w:val="none" w:sz="0" w:space="0" w:color="auto"/>
      </w:divBdr>
    </w:div>
    <w:div w:id="323097046">
      <w:bodyDiv w:val="1"/>
      <w:marLeft w:val="0"/>
      <w:marRight w:val="0"/>
      <w:marTop w:val="0"/>
      <w:marBottom w:val="0"/>
      <w:divBdr>
        <w:top w:val="none" w:sz="0" w:space="0" w:color="auto"/>
        <w:left w:val="none" w:sz="0" w:space="0" w:color="auto"/>
        <w:bottom w:val="none" w:sz="0" w:space="0" w:color="auto"/>
        <w:right w:val="none" w:sz="0" w:space="0" w:color="auto"/>
      </w:divBdr>
    </w:div>
    <w:div w:id="329255799">
      <w:bodyDiv w:val="1"/>
      <w:marLeft w:val="0"/>
      <w:marRight w:val="0"/>
      <w:marTop w:val="0"/>
      <w:marBottom w:val="0"/>
      <w:divBdr>
        <w:top w:val="none" w:sz="0" w:space="0" w:color="auto"/>
        <w:left w:val="none" w:sz="0" w:space="0" w:color="auto"/>
        <w:bottom w:val="none" w:sz="0" w:space="0" w:color="auto"/>
        <w:right w:val="none" w:sz="0" w:space="0" w:color="auto"/>
      </w:divBdr>
    </w:div>
    <w:div w:id="342125720">
      <w:bodyDiv w:val="1"/>
      <w:marLeft w:val="0"/>
      <w:marRight w:val="0"/>
      <w:marTop w:val="0"/>
      <w:marBottom w:val="0"/>
      <w:divBdr>
        <w:top w:val="none" w:sz="0" w:space="0" w:color="auto"/>
        <w:left w:val="none" w:sz="0" w:space="0" w:color="auto"/>
        <w:bottom w:val="none" w:sz="0" w:space="0" w:color="auto"/>
        <w:right w:val="none" w:sz="0" w:space="0" w:color="auto"/>
      </w:divBdr>
    </w:div>
    <w:div w:id="351960311">
      <w:bodyDiv w:val="1"/>
      <w:marLeft w:val="0"/>
      <w:marRight w:val="0"/>
      <w:marTop w:val="0"/>
      <w:marBottom w:val="0"/>
      <w:divBdr>
        <w:top w:val="none" w:sz="0" w:space="0" w:color="auto"/>
        <w:left w:val="none" w:sz="0" w:space="0" w:color="auto"/>
        <w:bottom w:val="none" w:sz="0" w:space="0" w:color="auto"/>
        <w:right w:val="none" w:sz="0" w:space="0" w:color="auto"/>
      </w:divBdr>
    </w:div>
    <w:div w:id="357462949">
      <w:bodyDiv w:val="1"/>
      <w:marLeft w:val="0"/>
      <w:marRight w:val="0"/>
      <w:marTop w:val="0"/>
      <w:marBottom w:val="0"/>
      <w:divBdr>
        <w:top w:val="none" w:sz="0" w:space="0" w:color="auto"/>
        <w:left w:val="none" w:sz="0" w:space="0" w:color="auto"/>
        <w:bottom w:val="none" w:sz="0" w:space="0" w:color="auto"/>
        <w:right w:val="none" w:sz="0" w:space="0" w:color="auto"/>
      </w:divBdr>
    </w:div>
    <w:div w:id="406732858">
      <w:bodyDiv w:val="1"/>
      <w:marLeft w:val="0"/>
      <w:marRight w:val="0"/>
      <w:marTop w:val="0"/>
      <w:marBottom w:val="0"/>
      <w:divBdr>
        <w:top w:val="none" w:sz="0" w:space="0" w:color="auto"/>
        <w:left w:val="none" w:sz="0" w:space="0" w:color="auto"/>
        <w:bottom w:val="none" w:sz="0" w:space="0" w:color="auto"/>
        <w:right w:val="none" w:sz="0" w:space="0" w:color="auto"/>
      </w:divBdr>
    </w:div>
    <w:div w:id="457720703">
      <w:bodyDiv w:val="1"/>
      <w:marLeft w:val="0"/>
      <w:marRight w:val="0"/>
      <w:marTop w:val="0"/>
      <w:marBottom w:val="0"/>
      <w:divBdr>
        <w:top w:val="none" w:sz="0" w:space="0" w:color="auto"/>
        <w:left w:val="none" w:sz="0" w:space="0" w:color="auto"/>
        <w:bottom w:val="none" w:sz="0" w:space="0" w:color="auto"/>
        <w:right w:val="none" w:sz="0" w:space="0" w:color="auto"/>
      </w:divBdr>
    </w:div>
    <w:div w:id="461731452">
      <w:bodyDiv w:val="1"/>
      <w:marLeft w:val="0"/>
      <w:marRight w:val="0"/>
      <w:marTop w:val="0"/>
      <w:marBottom w:val="0"/>
      <w:divBdr>
        <w:top w:val="none" w:sz="0" w:space="0" w:color="auto"/>
        <w:left w:val="none" w:sz="0" w:space="0" w:color="auto"/>
        <w:bottom w:val="none" w:sz="0" w:space="0" w:color="auto"/>
        <w:right w:val="none" w:sz="0" w:space="0" w:color="auto"/>
      </w:divBdr>
    </w:div>
    <w:div w:id="502671975">
      <w:bodyDiv w:val="1"/>
      <w:marLeft w:val="0"/>
      <w:marRight w:val="0"/>
      <w:marTop w:val="0"/>
      <w:marBottom w:val="0"/>
      <w:divBdr>
        <w:top w:val="none" w:sz="0" w:space="0" w:color="auto"/>
        <w:left w:val="none" w:sz="0" w:space="0" w:color="auto"/>
        <w:bottom w:val="none" w:sz="0" w:space="0" w:color="auto"/>
        <w:right w:val="none" w:sz="0" w:space="0" w:color="auto"/>
      </w:divBdr>
    </w:div>
    <w:div w:id="502817664">
      <w:bodyDiv w:val="1"/>
      <w:marLeft w:val="0"/>
      <w:marRight w:val="0"/>
      <w:marTop w:val="0"/>
      <w:marBottom w:val="0"/>
      <w:divBdr>
        <w:top w:val="none" w:sz="0" w:space="0" w:color="auto"/>
        <w:left w:val="none" w:sz="0" w:space="0" w:color="auto"/>
        <w:bottom w:val="none" w:sz="0" w:space="0" w:color="auto"/>
        <w:right w:val="none" w:sz="0" w:space="0" w:color="auto"/>
      </w:divBdr>
    </w:div>
    <w:div w:id="519975407">
      <w:bodyDiv w:val="1"/>
      <w:marLeft w:val="0"/>
      <w:marRight w:val="0"/>
      <w:marTop w:val="0"/>
      <w:marBottom w:val="0"/>
      <w:divBdr>
        <w:top w:val="none" w:sz="0" w:space="0" w:color="auto"/>
        <w:left w:val="none" w:sz="0" w:space="0" w:color="auto"/>
        <w:bottom w:val="none" w:sz="0" w:space="0" w:color="auto"/>
        <w:right w:val="none" w:sz="0" w:space="0" w:color="auto"/>
      </w:divBdr>
    </w:div>
    <w:div w:id="578909473">
      <w:bodyDiv w:val="1"/>
      <w:marLeft w:val="0"/>
      <w:marRight w:val="0"/>
      <w:marTop w:val="0"/>
      <w:marBottom w:val="0"/>
      <w:divBdr>
        <w:top w:val="none" w:sz="0" w:space="0" w:color="auto"/>
        <w:left w:val="none" w:sz="0" w:space="0" w:color="auto"/>
        <w:bottom w:val="none" w:sz="0" w:space="0" w:color="auto"/>
        <w:right w:val="none" w:sz="0" w:space="0" w:color="auto"/>
      </w:divBdr>
    </w:div>
    <w:div w:id="579826494">
      <w:bodyDiv w:val="1"/>
      <w:marLeft w:val="0"/>
      <w:marRight w:val="0"/>
      <w:marTop w:val="0"/>
      <w:marBottom w:val="0"/>
      <w:divBdr>
        <w:top w:val="none" w:sz="0" w:space="0" w:color="auto"/>
        <w:left w:val="none" w:sz="0" w:space="0" w:color="auto"/>
        <w:bottom w:val="none" w:sz="0" w:space="0" w:color="auto"/>
        <w:right w:val="none" w:sz="0" w:space="0" w:color="auto"/>
      </w:divBdr>
    </w:div>
    <w:div w:id="604385243">
      <w:bodyDiv w:val="1"/>
      <w:marLeft w:val="0"/>
      <w:marRight w:val="0"/>
      <w:marTop w:val="0"/>
      <w:marBottom w:val="0"/>
      <w:divBdr>
        <w:top w:val="none" w:sz="0" w:space="0" w:color="auto"/>
        <w:left w:val="none" w:sz="0" w:space="0" w:color="auto"/>
        <w:bottom w:val="none" w:sz="0" w:space="0" w:color="auto"/>
        <w:right w:val="none" w:sz="0" w:space="0" w:color="auto"/>
      </w:divBdr>
    </w:div>
    <w:div w:id="621618599">
      <w:bodyDiv w:val="1"/>
      <w:marLeft w:val="0"/>
      <w:marRight w:val="0"/>
      <w:marTop w:val="0"/>
      <w:marBottom w:val="0"/>
      <w:divBdr>
        <w:top w:val="none" w:sz="0" w:space="0" w:color="auto"/>
        <w:left w:val="none" w:sz="0" w:space="0" w:color="auto"/>
        <w:bottom w:val="none" w:sz="0" w:space="0" w:color="auto"/>
        <w:right w:val="none" w:sz="0" w:space="0" w:color="auto"/>
      </w:divBdr>
    </w:div>
    <w:div w:id="622467215">
      <w:bodyDiv w:val="1"/>
      <w:marLeft w:val="0"/>
      <w:marRight w:val="0"/>
      <w:marTop w:val="0"/>
      <w:marBottom w:val="0"/>
      <w:divBdr>
        <w:top w:val="none" w:sz="0" w:space="0" w:color="auto"/>
        <w:left w:val="none" w:sz="0" w:space="0" w:color="auto"/>
        <w:bottom w:val="none" w:sz="0" w:space="0" w:color="auto"/>
        <w:right w:val="none" w:sz="0" w:space="0" w:color="auto"/>
      </w:divBdr>
    </w:div>
    <w:div w:id="648750911">
      <w:bodyDiv w:val="1"/>
      <w:marLeft w:val="0"/>
      <w:marRight w:val="0"/>
      <w:marTop w:val="0"/>
      <w:marBottom w:val="0"/>
      <w:divBdr>
        <w:top w:val="none" w:sz="0" w:space="0" w:color="auto"/>
        <w:left w:val="none" w:sz="0" w:space="0" w:color="auto"/>
        <w:bottom w:val="none" w:sz="0" w:space="0" w:color="auto"/>
        <w:right w:val="none" w:sz="0" w:space="0" w:color="auto"/>
      </w:divBdr>
    </w:div>
    <w:div w:id="671106201">
      <w:bodyDiv w:val="1"/>
      <w:marLeft w:val="0"/>
      <w:marRight w:val="0"/>
      <w:marTop w:val="0"/>
      <w:marBottom w:val="0"/>
      <w:divBdr>
        <w:top w:val="none" w:sz="0" w:space="0" w:color="auto"/>
        <w:left w:val="none" w:sz="0" w:space="0" w:color="auto"/>
        <w:bottom w:val="none" w:sz="0" w:space="0" w:color="auto"/>
        <w:right w:val="none" w:sz="0" w:space="0" w:color="auto"/>
      </w:divBdr>
    </w:div>
    <w:div w:id="675307649">
      <w:bodyDiv w:val="1"/>
      <w:marLeft w:val="0"/>
      <w:marRight w:val="0"/>
      <w:marTop w:val="0"/>
      <w:marBottom w:val="0"/>
      <w:divBdr>
        <w:top w:val="none" w:sz="0" w:space="0" w:color="auto"/>
        <w:left w:val="none" w:sz="0" w:space="0" w:color="auto"/>
        <w:bottom w:val="none" w:sz="0" w:space="0" w:color="auto"/>
        <w:right w:val="none" w:sz="0" w:space="0" w:color="auto"/>
      </w:divBdr>
    </w:div>
    <w:div w:id="743650231">
      <w:bodyDiv w:val="1"/>
      <w:marLeft w:val="0"/>
      <w:marRight w:val="0"/>
      <w:marTop w:val="0"/>
      <w:marBottom w:val="0"/>
      <w:divBdr>
        <w:top w:val="none" w:sz="0" w:space="0" w:color="auto"/>
        <w:left w:val="none" w:sz="0" w:space="0" w:color="auto"/>
        <w:bottom w:val="none" w:sz="0" w:space="0" w:color="auto"/>
        <w:right w:val="none" w:sz="0" w:space="0" w:color="auto"/>
      </w:divBdr>
    </w:div>
    <w:div w:id="747769824">
      <w:bodyDiv w:val="1"/>
      <w:marLeft w:val="0"/>
      <w:marRight w:val="0"/>
      <w:marTop w:val="0"/>
      <w:marBottom w:val="0"/>
      <w:divBdr>
        <w:top w:val="none" w:sz="0" w:space="0" w:color="auto"/>
        <w:left w:val="none" w:sz="0" w:space="0" w:color="auto"/>
        <w:bottom w:val="none" w:sz="0" w:space="0" w:color="auto"/>
        <w:right w:val="none" w:sz="0" w:space="0" w:color="auto"/>
      </w:divBdr>
    </w:div>
    <w:div w:id="769859888">
      <w:bodyDiv w:val="1"/>
      <w:marLeft w:val="0"/>
      <w:marRight w:val="0"/>
      <w:marTop w:val="0"/>
      <w:marBottom w:val="0"/>
      <w:divBdr>
        <w:top w:val="none" w:sz="0" w:space="0" w:color="auto"/>
        <w:left w:val="none" w:sz="0" w:space="0" w:color="auto"/>
        <w:bottom w:val="none" w:sz="0" w:space="0" w:color="auto"/>
        <w:right w:val="none" w:sz="0" w:space="0" w:color="auto"/>
      </w:divBdr>
    </w:div>
    <w:div w:id="809637269">
      <w:bodyDiv w:val="1"/>
      <w:marLeft w:val="0"/>
      <w:marRight w:val="0"/>
      <w:marTop w:val="0"/>
      <w:marBottom w:val="0"/>
      <w:divBdr>
        <w:top w:val="none" w:sz="0" w:space="0" w:color="auto"/>
        <w:left w:val="none" w:sz="0" w:space="0" w:color="auto"/>
        <w:bottom w:val="none" w:sz="0" w:space="0" w:color="auto"/>
        <w:right w:val="none" w:sz="0" w:space="0" w:color="auto"/>
      </w:divBdr>
    </w:div>
    <w:div w:id="813831414">
      <w:bodyDiv w:val="1"/>
      <w:marLeft w:val="0"/>
      <w:marRight w:val="0"/>
      <w:marTop w:val="0"/>
      <w:marBottom w:val="0"/>
      <w:divBdr>
        <w:top w:val="none" w:sz="0" w:space="0" w:color="auto"/>
        <w:left w:val="none" w:sz="0" w:space="0" w:color="auto"/>
        <w:bottom w:val="none" w:sz="0" w:space="0" w:color="auto"/>
        <w:right w:val="none" w:sz="0" w:space="0" w:color="auto"/>
      </w:divBdr>
    </w:div>
    <w:div w:id="830878115">
      <w:bodyDiv w:val="1"/>
      <w:marLeft w:val="0"/>
      <w:marRight w:val="0"/>
      <w:marTop w:val="0"/>
      <w:marBottom w:val="0"/>
      <w:divBdr>
        <w:top w:val="none" w:sz="0" w:space="0" w:color="auto"/>
        <w:left w:val="none" w:sz="0" w:space="0" w:color="auto"/>
        <w:bottom w:val="none" w:sz="0" w:space="0" w:color="auto"/>
        <w:right w:val="none" w:sz="0" w:space="0" w:color="auto"/>
      </w:divBdr>
    </w:div>
    <w:div w:id="852642996">
      <w:bodyDiv w:val="1"/>
      <w:marLeft w:val="0"/>
      <w:marRight w:val="0"/>
      <w:marTop w:val="0"/>
      <w:marBottom w:val="0"/>
      <w:divBdr>
        <w:top w:val="none" w:sz="0" w:space="0" w:color="auto"/>
        <w:left w:val="none" w:sz="0" w:space="0" w:color="auto"/>
        <w:bottom w:val="none" w:sz="0" w:space="0" w:color="auto"/>
        <w:right w:val="none" w:sz="0" w:space="0" w:color="auto"/>
      </w:divBdr>
    </w:div>
    <w:div w:id="901911357">
      <w:bodyDiv w:val="1"/>
      <w:marLeft w:val="0"/>
      <w:marRight w:val="0"/>
      <w:marTop w:val="0"/>
      <w:marBottom w:val="0"/>
      <w:divBdr>
        <w:top w:val="none" w:sz="0" w:space="0" w:color="auto"/>
        <w:left w:val="none" w:sz="0" w:space="0" w:color="auto"/>
        <w:bottom w:val="none" w:sz="0" w:space="0" w:color="auto"/>
        <w:right w:val="none" w:sz="0" w:space="0" w:color="auto"/>
      </w:divBdr>
    </w:div>
    <w:div w:id="927159407">
      <w:bodyDiv w:val="1"/>
      <w:marLeft w:val="0"/>
      <w:marRight w:val="0"/>
      <w:marTop w:val="0"/>
      <w:marBottom w:val="0"/>
      <w:divBdr>
        <w:top w:val="none" w:sz="0" w:space="0" w:color="auto"/>
        <w:left w:val="none" w:sz="0" w:space="0" w:color="auto"/>
        <w:bottom w:val="none" w:sz="0" w:space="0" w:color="auto"/>
        <w:right w:val="none" w:sz="0" w:space="0" w:color="auto"/>
      </w:divBdr>
    </w:div>
    <w:div w:id="944072179">
      <w:bodyDiv w:val="1"/>
      <w:marLeft w:val="0"/>
      <w:marRight w:val="0"/>
      <w:marTop w:val="0"/>
      <w:marBottom w:val="0"/>
      <w:divBdr>
        <w:top w:val="none" w:sz="0" w:space="0" w:color="auto"/>
        <w:left w:val="none" w:sz="0" w:space="0" w:color="auto"/>
        <w:bottom w:val="none" w:sz="0" w:space="0" w:color="auto"/>
        <w:right w:val="none" w:sz="0" w:space="0" w:color="auto"/>
      </w:divBdr>
    </w:div>
    <w:div w:id="954099906">
      <w:bodyDiv w:val="1"/>
      <w:marLeft w:val="0"/>
      <w:marRight w:val="0"/>
      <w:marTop w:val="0"/>
      <w:marBottom w:val="0"/>
      <w:divBdr>
        <w:top w:val="none" w:sz="0" w:space="0" w:color="auto"/>
        <w:left w:val="none" w:sz="0" w:space="0" w:color="auto"/>
        <w:bottom w:val="none" w:sz="0" w:space="0" w:color="auto"/>
        <w:right w:val="none" w:sz="0" w:space="0" w:color="auto"/>
      </w:divBdr>
    </w:div>
    <w:div w:id="975138297">
      <w:bodyDiv w:val="1"/>
      <w:marLeft w:val="0"/>
      <w:marRight w:val="0"/>
      <w:marTop w:val="0"/>
      <w:marBottom w:val="0"/>
      <w:divBdr>
        <w:top w:val="none" w:sz="0" w:space="0" w:color="auto"/>
        <w:left w:val="none" w:sz="0" w:space="0" w:color="auto"/>
        <w:bottom w:val="none" w:sz="0" w:space="0" w:color="auto"/>
        <w:right w:val="none" w:sz="0" w:space="0" w:color="auto"/>
      </w:divBdr>
    </w:div>
    <w:div w:id="983972118">
      <w:bodyDiv w:val="1"/>
      <w:marLeft w:val="0"/>
      <w:marRight w:val="0"/>
      <w:marTop w:val="0"/>
      <w:marBottom w:val="0"/>
      <w:divBdr>
        <w:top w:val="none" w:sz="0" w:space="0" w:color="auto"/>
        <w:left w:val="none" w:sz="0" w:space="0" w:color="auto"/>
        <w:bottom w:val="none" w:sz="0" w:space="0" w:color="auto"/>
        <w:right w:val="none" w:sz="0" w:space="0" w:color="auto"/>
      </w:divBdr>
    </w:div>
    <w:div w:id="995455883">
      <w:bodyDiv w:val="1"/>
      <w:marLeft w:val="0"/>
      <w:marRight w:val="0"/>
      <w:marTop w:val="0"/>
      <w:marBottom w:val="0"/>
      <w:divBdr>
        <w:top w:val="none" w:sz="0" w:space="0" w:color="auto"/>
        <w:left w:val="none" w:sz="0" w:space="0" w:color="auto"/>
        <w:bottom w:val="none" w:sz="0" w:space="0" w:color="auto"/>
        <w:right w:val="none" w:sz="0" w:space="0" w:color="auto"/>
      </w:divBdr>
    </w:div>
    <w:div w:id="1011882637">
      <w:bodyDiv w:val="1"/>
      <w:marLeft w:val="0"/>
      <w:marRight w:val="0"/>
      <w:marTop w:val="0"/>
      <w:marBottom w:val="0"/>
      <w:divBdr>
        <w:top w:val="none" w:sz="0" w:space="0" w:color="auto"/>
        <w:left w:val="none" w:sz="0" w:space="0" w:color="auto"/>
        <w:bottom w:val="none" w:sz="0" w:space="0" w:color="auto"/>
        <w:right w:val="none" w:sz="0" w:space="0" w:color="auto"/>
      </w:divBdr>
    </w:div>
    <w:div w:id="1025591574">
      <w:bodyDiv w:val="1"/>
      <w:marLeft w:val="0"/>
      <w:marRight w:val="0"/>
      <w:marTop w:val="0"/>
      <w:marBottom w:val="0"/>
      <w:divBdr>
        <w:top w:val="none" w:sz="0" w:space="0" w:color="auto"/>
        <w:left w:val="none" w:sz="0" w:space="0" w:color="auto"/>
        <w:bottom w:val="none" w:sz="0" w:space="0" w:color="auto"/>
        <w:right w:val="none" w:sz="0" w:space="0" w:color="auto"/>
      </w:divBdr>
    </w:div>
    <w:div w:id="1050812057">
      <w:bodyDiv w:val="1"/>
      <w:marLeft w:val="0"/>
      <w:marRight w:val="0"/>
      <w:marTop w:val="0"/>
      <w:marBottom w:val="0"/>
      <w:divBdr>
        <w:top w:val="none" w:sz="0" w:space="0" w:color="auto"/>
        <w:left w:val="none" w:sz="0" w:space="0" w:color="auto"/>
        <w:bottom w:val="none" w:sz="0" w:space="0" w:color="auto"/>
        <w:right w:val="none" w:sz="0" w:space="0" w:color="auto"/>
      </w:divBdr>
    </w:div>
    <w:div w:id="1063523964">
      <w:bodyDiv w:val="1"/>
      <w:marLeft w:val="0"/>
      <w:marRight w:val="0"/>
      <w:marTop w:val="0"/>
      <w:marBottom w:val="0"/>
      <w:divBdr>
        <w:top w:val="none" w:sz="0" w:space="0" w:color="auto"/>
        <w:left w:val="none" w:sz="0" w:space="0" w:color="auto"/>
        <w:bottom w:val="none" w:sz="0" w:space="0" w:color="auto"/>
        <w:right w:val="none" w:sz="0" w:space="0" w:color="auto"/>
      </w:divBdr>
    </w:div>
    <w:div w:id="1069576323">
      <w:bodyDiv w:val="1"/>
      <w:marLeft w:val="0"/>
      <w:marRight w:val="0"/>
      <w:marTop w:val="0"/>
      <w:marBottom w:val="0"/>
      <w:divBdr>
        <w:top w:val="none" w:sz="0" w:space="0" w:color="auto"/>
        <w:left w:val="none" w:sz="0" w:space="0" w:color="auto"/>
        <w:bottom w:val="none" w:sz="0" w:space="0" w:color="auto"/>
        <w:right w:val="none" w:sz="0" w:space="0" w:color="auto"/>
      </w:divBdr>
    </w:div>
    <w:div w:id="1100443057">
      <w:bodyDiv w:val="1"/>
      <w:marLeft w:val="0"/>
      <w:marRight w:val="0"/>
      <w:marTop w:val="0"/>
      <w:marBottom w:val="0"/>
      <w:divBdr>
        <w:top w:val="none" w:sz="0" w:space="0" w:color="auto"/>
        <w:left w:val="none" w:sz="0" w:space="0" w:color="auto"/>
        <w:bottom w:val="none" w:sz="0" w:space="0" w:color="auto"/>
        <w:right w:val="none" w:sz="0" w:space="0" w:color="auto"/>
      </w:divBdr>
    </w:div>
    <w:div w:id="1134908135">
      <w:bodyDiv w:val="1"/>
      <w:marLeft w:val="0"/>
      <w:marRight w:val="0"/>
      <w:marTop w:val="0"/>
      <w:marBottom w:val="0"/>
      <w:divBdr>
        <w:top w:val="none" w:sz="0" w:space="0" w:color="auto"/>
        <w:left w:val="none" w:sz="0" w:space="0" w:color="auto"/>
        <w:bottom w:val="none" w:sz="0" w:space="0" w:color="auto"/>
        <w:right w:val="none" w:sz="0" w:space="0" w:color="auto"/>
      </w:divBdr>
    </w:div>
    <w:div w:id="1153595874">
      <w:bodyDiv w:val="1"/>
      <w:marLeft w:val="0"/>
      <w:marRight w:val="0"/>
      <w:marTop w:val="0"/>
      <w:marBottom w:val="0"/>
      <w:divBdr>
        <w:top w:val="none" w:sz="0" w:space="0" w:color="auto"/>
        <w:left w:val="none" w:sz="0" w:space="0" w:color="auto"/>
        <w:bottom w:val="none" w:sz="0" w:space="0" w:color="auto"/>
        <w:right w:val="none" w:sz="0" w:space="0" w:color="auto"/>
      </w:divBdr>
    </w:div>
    <w:div w:id="1224949773">
      <w:bodyDiv w:val="1"/>
      <w:marLeft w:val="0"/>
      <w:marRight w:val="0"/>
      <w:marTop w:val="0"/>
      <w:marBottom w:val="0"/>
      <w:divBdr>
        <w:top w:val="none" w:sz="0" w:space="0" w:color="auto"/>
        <w:left w:val="none" w:sz="0" w:space="0" w:color="auto"/>
        <w:bottom w:val="none" w:sz="0" w:space="0" w:color="auto"/>
        <w:right w:val="none" w:sz="0" w:space="0" w:color="auto"/>
      </w:divBdr>
    </w:div>
    <w:div w:id="1243679887">
      <w:bodyDiv w:val="1"/>
      <w:marLeft w:val="0"/>
      <w:marRight w:val="0"/>
      <w:marTop w:val="0"/>
      <w:marBottom w:val="0"/>
      <w:divBdr>
        <w:top w:val="none" w:sz="0" w:space="0" w:color="auto"/>
        <w:left w:val="none" w:sz="0" w:space="0" w:color="auto"/>
        <w:bottom w:val="none" w:sz="0" w:space="0" w:color="auto"/>
        <w:right w:val="none" w:sz="0" w:space="0" w:color="auto"/>
      </w:divBdr>
    </w:div>
    <w:div w:id="1244219029">
      <w:bodyDiv w:val="1"/>
      <w:marLeft w:val="0"/>
      <w:marRight w:val="0"/>
      <w:marTop w:val="0"/>
      <w:marBottom w:val="0"/>
      <w:divBdr>
        <w:top w:val="none" w:sz="0" w:space="0" w:color="auto"/>
        <w:left w:val="none" w:sz="0" w:space="0" w:color="auto"/>
        <w:bottom w:val="none" w:sz="0" w:space="0" w:color="auto"/>
        <w:right w:val="none" w:sz="0" w:space="0" w:color="auto"/>
      </w:divBdr>
    </w:div>
    <w:div w:id="1293093210">
      <w:bodyDiv w:val="1"/>
      <w:marLeft w:val="0"/>
      <w:marRight w:val="0"/>
      <w:marTop w:val="0"/>
      <w:marBottom w:val="0"/>
      <w:divBdr>
        <w:top w:val="none" w:sz="0" w:space="0" w:color="auto"/>
        <w:left w:val="none" w:sz="0" w:space="0" w:color="auto"/>
        <w:bottom w:val="none" w:sz="0" w:space="0" w:color="auto"/>
        <w:right w:val="none" w:sz="0" w:space="0" w:color="auto"/>
      </w:divBdr>
    </w:div>
    <w:div w:id="1300913185">
      <w:bodyDiv w:val="1"/>
      <w:marLeft w:val="0"/>
      <w:marRight w:val="0"/>
      <w:marTop w:val="0"/>
      <w:marBottom w:val="0"/>
      <w:divBdr>
        <w:top w:val="none" w:sz="0" w:space="0" w:color="auto"/>
        <w:left w:val="none" w:sz="0" w:space="0" w:color="auto"/>
        <w:bottom w:val="none" w:sz="0" w:space="0" w:color="auto"/>
        <w:right w:val="none" w:sz="0" w:space="0" w:color="auto"/>
      </w:divBdr>
    </w:div>
    <w:div w:id="1312097179">
      <w:bodyDiv w:val="1"/>
      <w:marLeft w:val="0"/>
      <w:marRight w:val="0"/>
      <w:marTop w:val="0"/>
      <w:marBottom w:val="0"/>
      <w:divBdr>
        <w:top w:val="none" w:sz="0" w:space="0" w:color="auto"/>
        <w:left w:val="none" w:sz="0" w:space="0" w:color="auto"/>
        <w:bottom w:val="none" w:sz="0" w:space="0" w:color="auto"/>
        <w:right w:val="none" w:sz="0" w:space="0" w:color="auto"/>
      </w:divBdr>
    </w:div>
    <w:div w:id="1342053399">
      <w:bodyDiv w:val="1"/>
      <w:marLeft w:val="0"/>
      <w:marRight w:val="0"/>
      <w:marTop w:val="0"/>
      <w:marBottom w:val="0"/>
      <w:divBdr>
        <w:top w:val="none" w:sz="0" w:space="0" w:color="auto"/>
        <w:left w:val="none" w:sz="0" w:space="0" w:color="auto"/>
        <w:bottom w:val="none" w:sz="0" w:space="0" w:color="auto"/>
        <w:right w:val="none" w:sz="0" w:space="0" w:color="auto"/>
      </w:divBdr>
    </w:div>
    <w:div w:id="1362783057">
      <w:bodyDiv w:val="1"/>
      <w:marLeft w:val="0"/>
      <w:marRight w:val="0"/>
      <w:marTop w:val="0"/>
      <w:marBottom w:val="0"/>
      <w:divBdr>
        <w:top w:val="none" w:sz="0" w:space="0" w:color="auto"/>
        <w:left w:val="none" w:sz="0" w:space="0" w:color="auto"/>
        <w:bottom w:val="none" w:sz="0" w:space="0" w:color="auto"/>
        <w:right w:val="none" w:sz="0" w:space="0" w:color="auto"/>
      </w:divBdr>
    </w:div>
    <w:div w:id="1400636399">
      <w:bodyDiv w:val="1"/>
      <w:marLeft w:val="0"/>
      <w:marRight w:val="0"/>
      <w:marTop w:val="0"/>
      <w:marBottom w:val="0"/>
      <w:divBdr>
        <w:top w:val="none" w:sz="0" w:space="0" w:color="auto"/>
        <w:left w:val="none" w:sz="0" w:space="0" w:color="auto"/>
        <w:bottom w:val="none" w:sz="0" w:space="0" w:color="auto"/>
        <w:right w:val="none" w:sz="0" w:space="0" w:color="auto"/>
      </w:divBdr>
    </w:div>
    <w:div w:id="1412846174">
      <w:bodyDiv w:val="1"/>
      <w:marLeft w:val="0"/>
      <w:marRight w:val="0"/>
      <w:marTop w:val="0"/>
      <w:marBottom w:val="0"/>
      <w:divBdr>
        <w:top w:val="none" w:sz="0" w:space="0" w:color="auto"/>
        <w:left w:val="none" w:sz="0" w:space="0" w:color="auto"/>
        <w:bottom w:val="none" w:sz="0" w:space="0" w:color="auto"/>
        <w:right w:val="none" w:sz="0" w:space="0" w:color="auto"/>
      </w:divBdr>
    </w:div>
    <w:div w:id="1442065543">
      <w:bodyDiv w:val="1"/>
      <w:marLeft w:val="0"/>
      <w:marRight w:val="0"/>
      <w:marTop w:val="0"/>
      <w:marBottom w:val="0"/>
      <w:divBdr>
        <w:top w:val="none" w:sz="0" w:space="0" w:color="auto"/>
        <w:left w:val="none" w:sz="0" w:space="0" w:color="auto"/>
        <w:bottom w:val="none" w:sz="0" w:space="0" w:color="auto"/>
        <w:right w:val="none" w:sz="0" w:space="0" w:color="auto"/>
      </w:divBdr>
    </w:div>
    <w:div w:id="1450587060">
      <w:bodyDiv w:val="1"/>
      <w:marLeft w:val="0"/>
      <w:marRight w:val="0"/>
      <w:marTop w:val="0"/>
      <w:marBottom w:val="0"/>
      <w:divBdr>
        <w:top w:val="none" w:sz="0" w:space="0" w:color="auto"/>
        <w:left w:val="none" w:sz="0" w:space="0" w:color="auto"/>
        <w:bottom w:val="none" w:sz="0" w:space="0" w:color="auto"/>
        <w:right w:val="none" w:sz="0" w:space="0" w:color="auto"/>
      </w:divBdr>
    </w:div>
    <w:div w:id="1454401781">
      <w:bodyDiv w:val="1"/>
      <w:marLeft w:val="0"/>
      <w:marRight w:val="0"/>
      <w:marTop w:val="0"/>
      <w:marBottom w:val="0"/>
      <w:divBdr>
        <w:top w:val="none" w:sz="0" w:space="0" w:color="auto"/>
        <w:left w:val="none" w:sz="0" w:space="0" w:color="auto"/>
        <w:bottom w:val="none" w:sz="0" w:space="0" w:color="auto"/>
        <w:right w:val="none" w:sz="0" w:space="0" w:color="auto"/>
      </w:divBdr>
    </w:div>
    <w:div w:id="1458335074">
      <w:bodyDiv w:val="1"/>
      <w:marLeft w:val="0"/>
      <w:marRight w:val="0"/>
      <w:marTop w:val="0"/>
      <w:marBottom w:val="0"/>
      <w:divBdr>
        <w:top w:val="none" w:sz="0" w:space="0" w:color="auto"/>
        <w:left w:val="none" w:sz="0" w:space="0" w:color="auto"/>
        <w:bottom w:val="none" w:sz="0" w:space="0" w:color="auto"/>
        <w:right w:val="none" w:sz="0" w:space="0" w:color="auto"/>
      </w:divBdr>
    </w:div>
    <w:div w:id="1478494186">
      <w:bodyDiv w:val="1"/>
      <w:marLeft w:val="0"/>
      <w:marRight w:val="0"/>
      <w:marTop w:val="0"/>
      <w:marBottom w:val="0"/>
      <w:divBdr>
        <w:top w:val="none" w:sz="0" w:space="0" w:color="auto"/>
        <w:left w:val="none" w:sz="0" w:space="0" w:color="auto"/>
        <w:bottom w:val="none" w:sz="0" w:space="0" w:color="auto"/>
        <w:right w:val="none" w:sz="0" w:space="0" w:color="auto"/>
      </w:divBdr>
    </w:div>
    <w:div w:id="1479345205">
      <w:bodyDiv w:val="1"/>
      <w:marLeft w:val="0"/>
      <w:marRight w:val="0"/>
      <w:marTop w:val="0"/>
      <w:marBottom w:val="0"/>
      <w:divBdr>
        <w:top w:val="none" w:sz="0" w:space="0" w:color="auto"/>
        <w:left w:val="none" w:sz="0" w:space="0" w:color="auto"/>
        <w:bottom w:val="none" w:sz="0" w:space="0" w:color="auto"/>
        <w:right w:val="none" w:sz="0" w:space="0" w:color="auto"/>
      </w:divBdr>
    </w:div>
    <w:div w:id="1479565348">
      <w:bodyDiv w:val="1"/>
      <w:marLeft w:val="0"/>
      <w:marRight w:val="0"/>
      <w:marTop w:val="0"/>
      <w:marBottom w:val="0"/>
      <w:divBdr>
        <w:top w:val="none" w:sz="0" w:space="0" w:color="auto"/>
        <w:left w:val="none" w:sz="0" w:space="0" w:color="auto"/>
        <w:bottom w:val="none" w:sz="0" w:space="0" w:color="auto"/>
        <w:right w:val="none" w:sz="0" w:space="0" w:color="auto"/>
      </w:divBdr>
    </w:div>
    <w:div w:id="1484392772">
      <w:bodyDiv w:val="1"/>
      <w:marLeft w:val="0"/>
      <w:marRight w:val="0"/>
      <w:marTop w:val="0"/>
      <w:marBottom w:val="0"/>
      <w:divBdr>
        <w:top w:val="none" w:sz="0" w:space="0" w:color="auto"/>
        <w:left w:val="none" w:sz="0" w:space="0" w:color="auto"/>
        <w:bottom w:val="none" w:sz="0" w:space="0" w:color="auto"/>
        <w:right w:val="none" w:sz="0" w:space="0" w:color="auto"/>
      </w:divBdr>
    </w:div>
    <w:div w:id="1490975917">
      <w:bodyDiv w:val="1"/>
      <w:marLeft w:val="0"/>
      <w:marRight w:val="0"/>
      <w:marTop w:val="0"/>
      <w:marBottom w:val="0"/>
      <w:divBdr>
        <w:top w:val="none" w:sz="0" w:space="0" w:color="auto"/>
        <w:left w:val="none" w:sz="0" w:space="0" w:color="auto"/>
        <w:bottom w:val="none" w:sz="0" w:space="0" w:color="auto"/>
        <w:right w:val="none" w:sz="0" w:space="0" w:color="auto"/>
      </w:divBdr>
    </w:div>
    <w:div w:id="1543323667">
      <w:bodyDiv w:val="1"/>
      <w:marLeft w:val="0"/>
      <w:marRight w:val="0"/>
      <w:marTop w:val="0"/>
      <w:marBottom w:val="0"/>
      <w:divBdr>
        <w:top w:val="none" w:sz="0" w:space="0" w:color="auto"/>
        <w:left w:val="none" w:sz="0" w:space="0" w:color="auto"/>
        <w:bottom w:val="none" w:sz="0" w:space="0" w:color="auto"/>
        <w:right w:val="none" w:sz="0" w:space="0" w:color="auto"/>
      </w:divBdr>
    </w:div>
    <w:div w:id="1563953587">
      <w:bodyDiv w:val="1"/>
      <w:marLeft w:val="0"/>
      <w:marRight w:val="0"/>
      <w:marTop w:val="0"/>
      <w:marBottom w:val="0"/>
      <w:divBdr>
        <w:top w:val="none" w:sz="0" w:space="0" w:color="auto"/>
        <w:left w:val="none" w:sz="0" w:space="0" w:color="auto"/>
        <w:bottom w:val="none" w:sz="0" w:space="0" w:color="auto"/>
        <w:right w:val="none" w:sz="0" w:space="0" w:color="auto"/>
      </w:divBdr>
    </w:div>
    <w:div w:id="1576167887">
      <w:bodyDiv w:val="1"/>
      <w:marLeft w:val="0"/>
      <w:marRight w:val="0"/>
      <w:marTop w:val="0"/>
      <w:marBottom w:val="0"/>
      <w:divBdr>
        <w:top w:val="none" w:sz="0" w:space="0" w:color="auto"/>
        <w:left w:val="none" w:sz="0" w:space="0" w:color="auto"/>
        <w:bottom w:val="none" w:sz="0" w:space="0" w:color="auto"/>
        <w:right w:val="none" w:sz="0" w:space="0" w:color="auto"/>
      </w:divBdr>
    </w:div>
    <w:div w:id="1580870316">
      <w:bodyDiv w:val="1"/>
      <w:marLeft w:val="0"/>
      <w:marRight w:val="0"/>
      <w:marTop w:val="0"/>
      <w:marBottom w:val="0"/>
      <w:divBdr>
        <w:top w:val="none" w:sz="0" w:space="0" w:color="auto"/>
        <w:left w:val="none" w:sz="0" w:space="0" w:color="auto"/>
        <w:bottom w:val="none" w:sz="0" w:space="0" w:color="auto"/>
        <w:right w:val="none" w:sz="0" w:space="0" w:color="auto"/>
      </w:divBdr>
    </w:div>
    <w:div w:id="1582912363">
      <w:bodyDiv w:val="1"/>
      <w:marLeft w:val="0"/>
      <w:marRight w:val="0"/>
      <w:marTop w:val="0"/>
      <w:marBottom w:val="0"/>
      <w:divBdr>
        <w:top w:val="none" w:sz="0" w:space="0" w:color="auto"/>
        <w:left w:val="none" w:sz="0" w:space="0" w:color="auto"/>
        <w:bottom w:val="none" w:sz="0" w:space="0" w:color="auto"/>
        <w:right w:val="none" w:sz="0" w:space="0" w:color="auto"/>
      </w:divBdr>
    </w:div>
    <w:div w:id="1587113049">
      <w:bodyDiv w:val="1"/>
      <w:marLeft w:val="0"/>
      <w:marRight w:val="0"/>
      <w:marTop w:val="0"/>
      <w:marBottom w:val="0"/>
      <w:divBdr>
        <w:top w:val="none" w:sz="0" w:space="0" w:color="auto"/>
        <w:left w:val="none" w:sz="0" w:space="0" w:color="auto"/>
        <w:bottom w:val="none" w:sz="0" w:space="0" w:color="auto"/>
        <w:right w:val="none" w:sz="0" w:space="0" w:color="auto"/>
      </w:divBdr>
    </w:div>
    <w:div w:id="1590193118">
      <w:bodyDiv w:val="1"/>
      <w:marLeft w:val="0"/>
      <w:marRight w:val="0"/>
      <w:marTop w:val="0"/>
      <w:marBottom w:val="0"/>
      <w:divBdr>
        <w:top w:val="none" w:sz="0" w:space="0" w:color="auto"/>
        <w:left w:val="none" w:sz="0" w:space="0" w:color="auto"/>
        <w:bottom w:val="none" w:sz="0" w:space="0" w:color="auto"/>
        <w:right w:val="none" w:sz="0" w:space="0" w:color="auto"/>
      </w:divBdr>
    </w:div>
    <w:div w:id="1591231702">
      <w:bodyDiv w:val="1"/>
      <w:marLeft w:val="0"/>
      <w:marRight w:val="0"/>
      <w:marTop w:val="0"/>
      <w:marBottom w:val="0"/>
      <w:divBdr>
        <w:top w:val="none" w:sz="0" w:space="0" w:color="auto"/>
        <w:left w:val="none" w:sz="0" w:space="0" w:color="auto"/>
        <w:bottom w:val="none" w:sz="0" w:space="0" w:color="auto"/>
        <w:right w:val="none" w:sz="0" w:space="0" w:color="auto"/>
      </w:divBdr>
    </w:div>
    <w:div w:id="1616252431">
      <w:bodyDiv w:val="1"/>
      <w:marLeft w:val="0"/>
      <w:marRight w:val="0"/>
      <w:marTop w:val="0"/>
      <w:marBottom w:val="0"/>
      <w:divBdr>
        <w:top w:val="none" w:sz="0" w:space="0" w:color="auto"/>
        <w:left w:val="none" w:sz="0" w:space="0" w:color="auto"/>
        <w:bottom w:val="none" w:sz="0" w:space="0" w:color="auto"/>
        <w:right w:val="none" w:sz="0" w:space="0" w:color="auto"/>
      </w:divBdr>
    </w:div>
    <w:div w:id="1621376068">
      <w:bodyDiv w:val="1"/>
      <w:marLeft w:val="0"/>
      <w:marRight w:val="0"/>
      <w:marTop w:val="0"/>
      <w:marBottom w:val="0"/>
      <w:divBdr>
        <w:top w:val="none" w:sz="0" w:space="0" w:color="auto"/>
        <w:left w:val="none" w:sz="0" w:space="0" w:color="auto"/>
        <w:bottom w:val="none" w:sz="0" w:space="0" w:color="auto"/>
        <w:right w:val="none" w:sz="0" w:space="0" w:color="auto"/>
      </w:divBdr>
    </w:div>
    <w:div w:id="1628077686">
      <w:bodyDiv w:val="1"/>
      <w:marLeft w:val="0"/>
      <w:marRight w:val="0"/>
      <w:marTop w:val="0"/>
      <w:marBottom w:val="0"/>
      <w:divBdr>
        <w:top w:val="none" w:sz="0" w:space="0" w:color="auto"/>
        <w:left w:val="none" w:sz="0" w:space="0" w:color="auto"/>
        <w:bottom w:val="none" w:sz="0" w:space="0" w:color="auto"/>
        <w:right w:val="none" w:sz="0" w:space="0" w:color="auto"/>
      </w:divBdr>
    </w:div>
    <w:div w:id="1629628786">
      <w:bodyDiv w:val="1"/>
      <w:marLeft w:val="0"/>
      <w:marRight w:val="0"/>
      <w:marTop w:val="0"/>
      <w:marBottom w:val="0"/>
      <w:divBdr>
        <w:top w:val="none" w:sz="0" w:space="0" w:color="auto"/>
        <w:left w:val="none" w:sz="0" w:space="0" w:color="auto"/>
        <w:bottom w:val="none" w:sz="0" w:space="0" w:color="auto"/>
        <w:right w:val="none" w:sz="0" w:space="0" w:color="auto"/>
      </w:divBdr>
    </w:div>
    <w:div w:id="1634170252">
      <w:bodyDiv w:val="1"/>
      <w:marLeft w:val="0"/>
      <w:marRight w:val="0"/>
      <w:marTop w:val="0"/>
      <w:marBottom w:val="0"/>
      <w:divBdr>
        <w:top w:val="none" w:sz="0" w:space="0" w:color="auto"/>
        <w:left w:val="none" w:sz="0" w:space="0" w:color="auto"/>
        <w:bottom w:val="none" w:sz="0" w:space="0" w:color="auto"/>
        <w:right w:val="none" w:sz="0" w:space="0" w:color="auto"/>
      </w:divBdr>
    </w:div>
    <w:div w:id="1644970983">
      <w:bodyDiv w:val="1"/>
      <w:marLeft w:val="0"/>
      <w:marRight w:val="0"/>
      <w:marTop w:val="0"/>
      <w:marBottom w:val="0"/>
      <w:divBdr>
        <w:top w:val="none" w:sz="0" w:space="0" w:color="auto"/>
        <w:left w:val="none" w:sz="0" w:space="0" w:color="auto"/>
        <w:bottom w:val="none" w:sz="0" w:space="0" w:color="auto"/>
        <w:right w:val="none" w:sz="0" w:space="0" w:color="auto"/>
      </w:divBdr>
    </w:div>
    <w:div w:id="1689409969">
      <w:bodyDiv w:val="1"/>
      <w:marLeft w:val="0"/>
      <w:marRight w:val="0"/>
      <w:marTop w:val="0"/>
      <w:marBottom w:val="0"/>
      <w:divBdr>
        <w:top w:val="none" w:sz="0" w:space="0" w:color="auto"/>
        <w:left w:val="none" w:sz="0" w:space="0" w:color="auto"/>
        <w:bottom w:val="none" w:sz="0" w:space="0" w:color="auto"/>
        <w:right w:val="none" w:sz="0" w:space="0" w:color="auto"/>
      </w:divBdr>
    </w:div>
    <w:div w:id="1713771683">
      <w:bodyDiv w:val="1"/>
      <w:marLeft w:val="0"/>
      <w:marRight w:val="0"/>
      <w:marTop w:val="0"/>
      <w:marBottom w:val="0"/>
      <w:divBdr>
        <w:top w:val="none" w:sz="0" w:space="0" w:color="auto"/>
        <w:left w:val="none" w:sz="0" w:space="0" w:color="auto"/>
        <w:bottom w:val="none" w:sz="0" w:space="0" w:color="auto"/>
        <w:right w:val="none" w:sz="0" w:space="0" w:color="auto"/>
      </w:divBdr>
    </w:div>
    <w:div w:id="1752506083">
      <w:bodyDiv w:val="1"/>
      <w:marLeft w:val="0"/>
      <w:marRight w:val="0"/>
      <w:marTop w:val="0"/>
      <w:marBottom w:val="0"/>
      <w:divBdr>
        <w:top w:val="none" w:sz="0" w:space="0" w:color="auto"/>
        <w:left w:val="none" w:sz="0" w:space="0" w:color="auto"/>
        <w:bottom w:val="none" w:sz="0" w:space="0" w:color="auto"/>
        <w:right w:val="none" w:sz="0" w:space="0" w:color="auto"/>
      </w:divBdr>
    </w:div>
    <w:div w:id="1775051765">
      <w:bodyDiv w:val="1"/>
      <w:marLeft w:val="0"/>
      <w:marRight w:val="0"/>
      <w:marTop w:val="0"/>
      <w:marBottom w:val="0"/>
      <w:divBdr>
        <w:top w:val="none" w:sz="0" w:space="0" w:color="auto"/>
        <w:left w:val="none" w:sz="0" w:space="0" w:color="auto"/>
        <w:bottom w:val="none" w:sz="0" w:space="0" w:color="auto"/>
        <w:right w:val="none" w:sz="0" w:space="0" w:color="auto"/>
      </w:divBdr>
    </w:div>
    <w:div w:id="1784880905">
      <w:bodyDiv w:val="1"/>
      <w:marLeft w:val="0"/>
      <w:marRight w:val="0"/>
      <w:marTop w:val="0"/>
      <w:marBottom w:val="0"/>
      <w:divBdr>
        <w:top w:val="none" w:sz="0" w:space="0" w:color="auto"/>
        <w:left w:val="none" w:sz="0" w:space="0" w:color="auto"/>
        <w:bottom w:val="none" w:sz="0" w:space="0" w:color="auto"/>
        <w:right w:val="none" w:sz="0" w:space="0" w:color="auto"/>
      </w:divBdr>
    </w:div>
    <w:div w:id="1826049345">
      <w:bodyDiv w:val="1"/>
      <w:marLeft w:val="0"/>
      <w:marRight w:val="0"/>
      <w:marTop w:val="0"/>
      <w:marBottom w:val="0"/>
      <w:divBdr>
        <w:top w:val="none" w:sz="0" w:space="0" w:color="auto"/>
        <w:left w:val="none" w:sz="0" w:space="0" w:color="auto"/>
        <w:bottom w:val="none" w:sz="0" w:space="0" w:color="auto"/>
        <w:right w:val="none" w:sz="0" w:space="0" w:color="auto"/>
      </w:divBdr>
    </w:div>
    <w:div w:id="1885215232">
      <w:bodyDiv w:val="1"/>
      <w:marLeft w:val="0"/>
      <w:marRight w:val="0"/>
      <w:marTop w:val="0"/>
      <w:marBottom w:val="0"/>
      <w:divBdr>
        <w:top w:val="none" w:sz="0" w:space="0" w:color="auto"/>
        <w:left w:val="none" w:sz="0" w:space="0" w:color="auto"/>
        <w:bottom w:val="none" w:sz="0" w:space="0" w:color="auto"/>
        <w:right w:val="none" w:sz="0" w:space="0" w:color="auto"/>
      </w:divBdr>
    </w:div>
    <w:div w:id="1891918051">
      <w:bodyDiv w:val="1"/>
      <w:marLeft w:val="0"/>
      <w:marRight w:val="0"/>
      <w:marTop w:val="0"/>
      <w:marBottom w:val="0"/>
      <w:divBdr>
        <w:top w:val="none" w:sz="0" w:space="0" w:color="auto"/>
        <w:left w:val="none" w:sz="0" w:space="0" w:color="auto"/>
        <w:bottom w:val="none" w:sz="0" w:space="0" w:color="auto"/>
        <w:right w:val="none" w:sz="0" w:space="0" w:color="auto"/>
      </w:divBdr>
    </w:div>
    <w:div w:id="1914388044">
      <w:bodyDiv w:val="1"/>
      <w:marLeft w:val="0"/>
      <w:marRight w:val="0"/>
      <w:marTop w:val="0"/>
      <w:marBottom w:val="0"/>
      <w:divBdr>
        <w:top w:val="none" w:sz="0" w:space="0" w:color="auto"/>
        <w:left w:val="none" w:sz="0" w:space="0" w:color="auto"/>
        <w:bottom w:val="none" w:sz="0" w:space="0" w:color="auto"/>
        <w:right w:val="none" w:sz="0" w:space="0" w:color="auto"/>
      </w:divBdr>
    </w:div>
    <w:div w:id="1921208192">
      <w:bodyDiv w:val="1"/>
      <w:marLeft w:val="0"/>
      <w:marRight w:val="0"/>
      <w:marTop w:val="0"/>
      <w:marBottom w:val="0"/>
      <w:divBdr>
        <w:top w:val="none" w:sz="0" w:space="0" w:color="auto"/>
        <w:left w:val="none" w:sz="0" w:space="0" w:color="auto"/>
        <w:bottom w:val="none" w:sz="0" w:space="0" w:color="auto"/>
        <w:right w:val="none" w:sz="0" w:space="0" w:color="auto"/>
      </w:divBdr>
    </w:div>
    <w:div w:id="1928925122">
      <w:bodyDiv w:val="1"/>
      <w:marLeft w:val="0"/>
      <w:marRight w:val="0"/>
      <w:marTop w:val="0"/>
      <w:marBottom w:val="0"/>
      <w:divBdr>
        <w:top w:val="none" w:sz="0" w:space="0" w:color="auto"/>
        <w:left w:val="none" w:sz="0" w:space="0" w:color="auto"/>
        <w:bottom w:val="none" w:sz="0" w:space="0" w:color="auto"/>
        <w:right w:val="none" w:sz="0" w:space="0" w:color="auto"/>
      </w:divBdr>
    </w:div>
    <w:div w:id="1933119442">
      <w:bodyDiv w:val="1"/>
      <w:marLeft w:val="0"/>
      <w:marRight w:val="0"/>
      <w:marTop w:val="0"/>
      <w:marBottom w:val="0"/>
      <w:divBdr>
        <w:top w:val="none" w:sz="0" w:space="0" w:color="auto"/>
        <w:left w:val="none" w:sz="0" w:space="0" w:color="auto"/>
        <w:bottom w:val="none" w:sz="0" w:space="0" w:color="auto"/>
        <w:right w:val="none" w:sz="0" w:space="0" w:color="auto"/>
      </w:divBdr>
    </w:div>
    <w:div w:id="1977565323">
      <w:bodyDiv w:val="1"/>
      <w:marLeft w:val="0"/>
      <w:marRight w:val="0"/>
      <w:marTop w:val="0"/>
      <w:marBottom w:val="0"/>
      <w:divBdr>
        <w:top w:val="none" w:sz="0" w:space="0" w:color="auto"/>
        <w:left w:val="none" w:sz="0" w:space="0" w:color="auto"/>
        <w:bottom w:val="none" w:sz="0" w:space="0" w:color="auto"/>
        <w:right w:val="none" w:sz="0" w:space="0" w:color="auto"/>
      </w:divBdr>
    </w:div>
    <w:div w:id="1983805668">
      <w:bodyDiv w:val="1"/>
      <w:marLeft w:val="0"/>
      <w:marRight w:val="0"/>
      <w:marTop w:val="0"/>
      <w:marBottom w:val="0"/>
      <w:divBdr>
        <w:top w:val="none" w:sz="0" w:space="0" w:color="auto"/>
        <w:left w:val="none" w:sz="0" w:space="0" w:color="auto"/>
        <w:bottom w:val="none" w:sz="0" w:space="0" w:color="auto"/>
        <w:right w:val="none" w:sz="0" w:space="0" w:color="auto"/>
      </w:divBdr>
    </w:div>
    <w:div w:id="1987278041">
      <w:bodyDiv w:val="1"/>
      <w:marLeft w:val="0"/>
      <w:marRight w:val="0"/>
      <w:marTop w:val="0"/>
      <w:marBottom w:val="0"/>
      <w:divBdr>
        <w:top w:val="none" w:sz="0" w:space="0" w:color="auto"/>
        <w:left w:val="none" w:sz="0" w:space="0" w:color="auto"/>
        <w:bottom w:val="none" w:sz="0" w:space="0" w:color="auto"/>
        <w:right w:val="none" w:sz="0" w:space="0" w:color="auto"/>
      </w:divBdr>
    </w:div>
    <w:div w:id="2008436853">
      <w:bodyDiv w:val="1"/>
      <w:marLeft w:val="0"/>
      <w:marRight w:val="0"/>
      <w:marTop w:val="0"/>
      <w:marBottom w:val="0"/>
      <w:divBdr>
        <w:top w:val="none" w:sz="0" w:space="0" w:color="auto"/>
        <w:left w:val="none" w:sz="0" w:space="0" w:color="auto"/>
        <w:bottom w:val="none" w:sz="0" w:space="0" w:color="auto"/>
        <w:right w:val="none" w:sz="0" w:space="0" w:color="auto"/>
      </w:divBdr>
    </w:div>
    <w:div w:id="2021349334">
      <w:bodyDiv w:val="1"/>
      <w:marLeft w:val="0"/>
      <w:marRight w:val="0"/>
      <w:marTop w:val="0"/>
      <w:marBottom w:val="0"/>
      <w:divBdr>
        <w:top w:val="none" w:sz="0" w:space="0" w:color="auto"/>
        <w:left w:val="none" w:sz="0" w:space="0" w:color="auto"/>
        <w:bottom w:val="none" w:sz="0" w:space="0" w:color="auto"/>
        <w:right w:val="none" w:sz="0" w:space="0" w:color="auto"/>
      </w:divBdr>
    </w:div>
    <w:div w:id="2046101153">
      <w:bodyDiv w:val="1"/>
      <w:marLeft w:val="0"/>
      <w:marRight w:val="0"/>
      <w:marTop w:val="0"/>
      <w:marBottom w:val="0"/>
      <w:divBdr>
        <w:top w:val="none" w:sz="0" w:space="0" w:color="auto"/>
        <w:left w:val="none" w:sz="0" w:space="0" w:color="auto"/>
        <w:bottom w:val="none" w:sz="0" w:space="0" w:color="auto"/>
        <w:right w:val="none" w:sz="0" w:space="0" w:color="auto"/>
      </w:divBdr>
    </w:div>
    <w:div w:id="2066486817">
      <w:bodyDiv w:val="1"/>
      <w:marLeft w:val="0"/>
      <w:marRight w:val="0"/>
      <w:marTop w:val="0"/>
      <w:marBottom w:val="0"/>
      <w:divBdr>
        <w:top w:val="none" w:sz="0" w:space="0" w:color="auto"/>
        <w:left w:val="none" w:sz="0" w:space="0" w:color="auto"/>
        <w:bottom w:val="none" w:sz="0" w:space="0" w:color="auto"/>
        <w:right w:val="none" w:sz="0" w:space="0" w:color="auto"/>
      </w:divBdr>
    </w:div>
    <w:div w:id="2076388460">
      <w:bodyDiv w:val="1"/>
      <w:marLeft w:val="0"/>
      <w:marRight w:val="0"/>
      <w:marTop w:val="0"/>
      <w:marBottom w:val="0"/>
      <w:divBdr>
        <w:top w:val="none" w:sz="0" w:space="0" w:color="auto"/>
        <w:left w:val="none" w:sz="0" w:space="0" w:color="auto"/>
        <w:bottom w:val="none" w:sz="0" w:space="0" w:color="auto"/>
        <w:right w:val="none" w:sz="0" w:space="0" w:color="auto"/>
      </w:divBdr>
    </w:div>
    <w:div w:id="20918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0F81D-53ED-4F29-A515-5B1FAB38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27</Pages>
  <Words>11806</Words>
  <Characters>63758</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Gomides Lopes</dc:creator>
  <cp:keywords/>
  <dc:description/>
  <cp:lastModifiedBy>LUCIANA LOURENÇO DA SILVA CECHINEL</cp:lastModifiedBy>
  <cp:revision>38</cp:revision>
  <dcterms:created xsi:type="dcterms:W3CDTF">2020-03-02T14:05:00Z</dcterms:created>
  <dcterms:modified xsi:type="dcterms:W3CDTF">2021-08-19T21:31:00Z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c225da-a7e6-4baf-bd38-824541ab34ff_Enabled">
    <vt:lpwstr>true</vt:lpwstr>
  </property>
  <property fmtid="{D5CDD505-2E9C-101B-9397-08002B2CF9AE}" pid="3" name="MSIP_Label_07c225da-a7e6-4baf-bd38-824541ab34ff_SetDate">
    <vt:lpwstr>2021-08-13T13:58:57Z</vt:lpwstr>
  </property>
  <property fmtid="{D5CDD505-2E9C-101B-9397-08002B2CF9AE}" pid="4" name="MSIP_Label_07c225da-a7e6-4baf-bd38-824541ab34ff_Method">
    <vt:lpwstr>Privileged</vt:lpwstr>
  </property>
  <property fmtid="{D5CDD505-2E9C-101B-9397-08002B2CF9AE}" pid="5" name="MSIP_Label_07c225da-a7e6-4baf-bd38-824541ab34ff_Name">
    <vt:lpwstr>#RESTRITO#</vt:lpwstr>
  </property>
  <property fmtid="{D5CDD505-2E9C-101B-9397-08002B2CF9AE}" pid="6" name="MSIP_Label_07c225da-a7e6-4baf-bd38-824541ab34ff_SiteId">
    <vt:lpwstr>ba297f1d-f19e-425f-ad15-7b419df80522</vt:lpwstr>
  </property>
  <property fmtid="{D5CDD505-2E9C-101B-9397-08002B2CF9AE}" pid="7" name="MSIP_Label_07c225da-a7e6-4baf-bd38-824541ab34ff_ActionId">
    <vt:lpwstr>3813abe1-f9a0-428a-b438-a49ffdb20469</vt:lpwstr>
  </property>
  <property fmtid="{D5CDD505-2E9C-101B-9397-08002B2CF9AE}" pid="8" name="MSIP_Label_07c225da-a7e6-4baf-bd38-824541ab34ff_ContentBits">
    <vt:lpwstr>0</vt:lpwstr>
  </property>
</Properties>
</file>