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B87B7D" w14:paraId="58D537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F493C2" w14:textId="77777777" w:rsidR="00B87B7D" w:rsidRDefault="00000000">
            <w:pPr>
              <w:divId w:val="152096505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8FA82" wp14:editId="323F3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55452843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05AEE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FAE41F" wp14:editId="3A0E3F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796491487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AD4C3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06BFAC15" w14:textId="77777777" w:rsidR="00B87B7D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02394F0A" w14:textId="77777777" w:rsidR="00B87B7D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CCLA DE MARTINHO CAMPOS LTDA</w:t>
      </w:r>
    </w:p>
    <w:p w14:paraId="6B99E8F4" w14:textId="77777777" w:rsidR="00B87B7D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0A8ACCEF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 elativas ao período findo em 30 de junho de 2024 da cooperativa financeira SICOOB CREDIMAC.</w:t>
      </w:r>
    </w:p>
    <w:p w14:paraId="09E4B3C9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25D1DA06" w14:textId="77777777" w:rsidR="00B87B7D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7EA5CDE6" w14:textId="77777777" w:rsidR="00B87B7D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39D8F9D3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53F4E480" w14:textId="77777777" w:rsidR="00B87B7D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74EEDBF6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0A7967ED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6E94B6CD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5A35D028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CREDIMAC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D7F67C5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7BBCD737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16995357" w14:textId="3FCB56F5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1B024A" w:rsidRPr="001B024A">
        <w:rPr>
          <w:rFonts w:ascii="Arial" w:hAnsi="Arial" w:cs="Arial"/>
          <w:sz w:val="20"/>
          <w:szCs w:val="20"/>
        </w:rPr>
        <w:t>82,98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131EFBE9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26B2E22D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379BAB98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atos da administração da cooperativa, bem como a validação de seus balancetes mensais e do balanço patrimonial anual, são realizados pelo Conselho Fiscal que, também eleito em Assembleia, é responsável por </w:t>
      </w:r>
      <w:r>
        <w:rPr>
          <w:rFonts w:ascii="Arial" w:hAnsi="Arial" w:cs="Arial"/>
          <w:sz w:val="20"/>
          <w:szCs w:val="20"/>
        </w:rPr>
        <w:lastRenderedPageBreak/>
        <w:t>verificar esses assuntos de forma sistemática. Ele atua de forma complementar ao Conselho de Administração. Neste mesmo sentido, a gestão dos negócios da cooperativa no dia a dia é realizada pela Diretoria Executiva.</w:t>
      </w:r>
    </w:p>
    <w:p w14:paraId="6A12B87D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6B3C7E2E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0AC1A4B3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41D80F6A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18D42BAE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1E9C6158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04F2A1C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280F5668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6F728C59" w14:textId="4CD8C561" w:rsidR="00B87B7D" w:rsidRDefault="001B024A">
      <w:pPr>
        <w:pStyle w:val="NormalWeb"/>
        <w:jc w:val="both"/>
      </w:pPr>
      <w:r w:rsidRPr="001B024A">
        <w:rPr>
          <w:rFonts w:ascii="Arial" w:hAnsi="Arial" w:cs="Arial"/>
          <w:sz w:val="20"/>
          <w:szCs w:val="20"/>
        </w:rPr>
        <w:t xml:space="preserve">No primeiro semestre de 2024, o SICOOB CREDIMAC registrou o total de </w:t>
      </w:r>
      <w:r w:rsidR="00E76808">
        <w:rPr>
          <w:rFonts w:ascii="Arial" w:hAnsi="Arial" w:cs="Arial"/>
          <w:sz w:val="20"/>
          <w:szCs w:val="20"/>
        </w:rPr>
        <w:t>0</w:t>
      </w:r>
      <w:r w:rsidRPr="001B024A">
        <w:rPr>
          <w:rFonts w:ascii="Arial" w:hAnsi="Arial" w:cs="Arial"/>
          <w:sz w:val="20"/>
          <w:szCs w:val="20"/>
        </w:rPr>
        <w:t>1 (uma) manifestaç</w:t>
      </w:r>
      <w:r w:rsidR="00942430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, nenhuma reclamação</w:t>
      </w:r>
      <w:r w:rsidRPr="001B024A">
        <w:rPr>
          <w:rFonts w:ascii="Arial" w:hAnsi="Arial" w:cs="Arial"/>
          <w:sz w:val="20"/>
          <w:szCs w:val="20"/>
        </w:rPr>
        <w:t>.</w:t>
      </w:r>
    </w:p>
    <w:p w14:paraId="187F37DB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38E9A68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70C67D6A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09C65275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18560B3A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37F976CE" w14:textId="74880B9F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1601"/>
        <w:gridCol w:w="1404"/>
        <w:gridCol w:w="1404"/>
      </w:tblGrid>
      <w:tr w:rsidR="00B87B7D" w14:paraId="14B5EC5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824B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5FB3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1199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DD92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B87B7D" w14:paraId="2B36C3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0905" w14:textId="11856F9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1B024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 Período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BD3DF" w14:textId="3E964121" w:rsidR="00B87B7D" w:rsidRDefault="001B024A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21,47%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BB754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1.967.569,32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D687" w14:textId="28BD8E5A" w:rsidR="00B87B7D" w:rsidRPr="001B024A" w:rsidRDefault="001B024A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024A">
              <w:rPr>
                <w:rFonts w:ascii="Arial" w:eastAsia="Times New Roman" w:hAnsi="Arial" w:cs="Arial"/>
                <w:sz w:val="16"/>
                <w:szCs w:val="16"/>
              </w:rPr>
              <w:t>1.619.856,25</w:t>
            </w:r>
          </w:p>
        </w:tc>
      </w:tr>
    </w:tbl>
    <w:p w14:paraId="6EEAC4DD" w14:textId="77777777" w:rsidR="00B87B7D" w:rsidRDefault="00000000">
      <w:pPr>
        <w:rPr>
          <w:b/>
          <w:bCs/>
        </w:rPr>
      </w:pPr>
      <w:r>
        <w:rPr>
          <w:b/>
          <w:bCs/>
        </w:rPr>
        <w:t> </w:t>
      </w:r>
    </w:p>
    <w:p w14:paraId="4C6321F1" w14:textId="77777777" w:rsidR="001B024A" w:rsidRDefault="001B024A">
      <w:pPr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B87B7D" w14:paraId="1F1A28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F523A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4792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9757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9C47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7B7D" w14:paraId="5CDFFAF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A03D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275E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0783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ECF35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4.618</w:t>
            </w:r>
          </w:p>
        </w:tc>
      </w:tr>
    </w:tbl>
    <w:p w14:paraId="17AAF5D3" w14:textId="77777777" w:rsidR="00B87B7D" w:rsidRDefault="0000000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257"/>
        <w:gridCol w:w="2165"/>
        <w:gridCol w:w="2165"/>
      </w:tblGrid>
      <w:tr w:rsidR="00B87B7D" w14:paraId="2D36D21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6650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C98E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12CC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D727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7B7D" w14:paraId="0C2AFD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70E9B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1E03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1A6D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12.924.676,18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B06D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11.570.071,10</w:t>
            </w:r>
          </w:p>
        </w:tc>
      </w:tr>
      <w:tr w:rsidR="00B87B7D" w14:paraId="45F02D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97D0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2F53C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BD24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58.074.089,69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2C659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50.625.266,71</w:t>
            </w:r>
          </w:p>
        </w:tc>
      </w:tr>
      <w:tr w:rsidR="00B87B7D" w14:paraId="4D0159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D45F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0005A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4D3E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70.998.765,87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2277A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62.195.337,81</w:t>
            </w:r>
          </w:p>
        </w:tc>
      </w:tr>
    </w:tbl>
    <w:p w14:paraId="0C6A9593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R$ 26,61% da carteira, no montante de R$ 18.966.022,40.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202"/>
        <w:gridCol w:w="2113"/>
        <w:gridCol w:w="2113"/>
      </w:tblGrid>
      <w:tr w:rsidR="00B87B7D" w14:paraId="0F6DA6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E5D7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6736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5111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D9D5" w14:textId="77777777" w:rsidR="00B87B7D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7B7D" w14:paraId="047C091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3D323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7DD00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-0,64%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2970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23.199.687,53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5866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23.349.197,10</w:t>
            </w:r>
          </w:p>
        </w:tc>
      </w:tr>
      <w:tr w:rsidR="00B87B7D" w14:paraId="459A93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473A5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49B1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-94,23%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919D1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5.091,84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2CFC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88.263,75</w:t>
            </w:r>
          </w:p>
        </w:tc>
      </w:tr>
      <w:tr w:rsidR="00B87B7D" w14:paraId="307672C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E7A1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E9E5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9F14C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59.550.455,04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DB29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54.217.948,50</w:t>
            </w:r>
          </w:p>
        </w:tc>
      </w:tr>
      <w:tr w:rsidR="00B87B7D" w14:paraId="0D2D25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6587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B8D8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1746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9.041.429,37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5CC58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8.271.781,53</w:t>
            </w:r>
          </w:p>
        </w:tc>
      </w:tr>
      <w:tr w:rsidR="00B87B7D" w14:paraId="3137B6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6801" w14:textId="77777777" w:rsidR="00B87B7D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A582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6,83%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6071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91.796.663,78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59E54" w14:textId="77777777" w:rsidR="00B87B7D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85.927.190,88</w:t>
            </w:r>
          </w:p>
        </w:tc>
      </w:tr>
    </w:tbl>
    <w:p w14:paraId="20BF7B77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R$ 29,60% da captação, no montante de R$ 26.629.885,85.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7"/>
        <w:gridCol w:w="2095"/>
        <w:gridCol w:w="2018"/>
        <w:gridCol w:w="2018"/>
      </w:tblGrid>
      <w:tr w:rsidR="001B024A" w:rsidRPr="001B024A" w14:paraId="5DC0725C" w14:textId="77777777" w:rsidTr="001B024A">
        <w:trPr>
          <w:trHeight w:val="240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6B6" w14:textId="77777777" w:rsidR="001B024A" w:rsidRPr="001B024A" w:rsidRDefault="001B024A" w:rsidP="001B02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302" w14:textId="77777777" w:rsidR="001B024A" w:rsidRPr="001B024A" w:rsidRDefault="001B024A" w:rsidP="001B02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D57" w14:textId="77777777" w:rsidR="001B024A" w:rsidRPr="001B024A" w:rsidRDefault="001B024A" w:rsidP="001B02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E83" w14:textId="77777777" w:rsidR="001B024A" w:rsidRPr="001B024A" w:rsidRDefault="001B024A" w:rsidP="001B02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1B024A" w:rsidRPr="001B024A" w14:paraId="07AED812" w14:textId="77777777" w:rsidTr="001B024A">
        <w:trPr>
          <w:trHeight w:val="24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D7B" w14:textId="77777777" w:rsidR="001B024A" w:rsidRPr="001B024A" w:rsidRDefault="001B024A" w:rsidP="001B02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D67" w14:textId="77777777" w:rsidR="001B024A" w:rsidRPr="001B024A" w:rsidRDefault="001B024A" w:rsidP="001B024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3,60%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A77" w14:textId="77777777" w:rsidR="001B024A" w:rsidRPr="001B024A" w:rsidRDefault="001B024A" w:rsidP="001B024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23.760.538,83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D1A" w14:textId="77777777" w:rsidR="001B024A" w:rsidRPr="001B024A" w:rsidRDefault="001B024A" w:rsidP="001B024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B024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22.935.971,49</w:t>
            </w:r>
          </w:p>
        </w:tc>
      </w:tr>
    </w:tbl>
    <w:p w14:paraId="051ECDDC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09CC217B" w14:textId="77777777" w:rsidR="00B87B7D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772D13C4" w14:textId="77777777" w:rsidR="00B87B7D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175C4D3A" w14:textId="77777777" w:rsidR="00B87B7D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MARTINHO CAMPOS-MG, 30 de junho de 2024.</w:t>
      </w:r>
    </w:p>
    <w:p w14:paraId="4B0B69D5" w14:textId="2F88A0C7" w:rsidR="00B87B7D" w:rsidRDefault="00B87B7D">
      <w:pPr>
        <w:pStyle w:val="Cabealho"/>
        <w:divId w:val="1979188780"/>
      </w:pPr>
    </w:p>
    <w:p w14:paraId="0FE80053" w14:textId="77777777" w:rsidR="00B87B7D" w:rsidRDefault="00000000">
      <w:pPr>
        <w:divId w:val="1941060438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3D52B" wp14:editId="4695D4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69241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8BBD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1636C6" wp14:editId="5840505A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47136921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EF73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526131DD" w14:textId="77777777" w:rsidR="00B87B7D" w:rsidRDefault="00000000">
      <w:pPr>
        <w:pStyle w:val="Rodap"/>
        <w:divId w:val="1941060438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5C2D096" w14:textId="77777777" w:rsidR="005C6B0C" w:rsidRDefault="005C6B0C"/>
    <w:sectPr w:rsidR="005C6B0C" w:rsidSect="001B024A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9C6A" w14:textId="77777777" w:rsidR="00CF43CE" w:rsidRDefault="00CF43CE">
      <w:r>
        <w:separator/>
      </w:r>
    </w:p>
  </w:endnote>
  <w:endnote w:type="continuationSeparator" w:id="0">
    <w:p w14:paraId="601908C7" w14:textId="77777777" w:rsidR="00CF43CE" w:rsidRDefault="00CF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F67D" w14:textId="77777777" w:rsidR="00B87B7D" w:rsidRDefault="00000000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D6D3E" wp14:editId="0384BF9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2648879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609D0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B7A694" wp14:editId="1E7E4C9E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9003534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57B6A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52D6EE74" w14:textId="345B707D" w:rsidR="00B87B7D" w:rsidRDefault="00000000">
    <w:pPr>
      <w:pStyle w:val="Rodap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30D0" w14:textId="77777777" w:rsidR="00CF43CE" w:rsidRDefault="00CF43CE">
      <w:r>
        <w:separator/>
      </w:r>
    </w:p>
  </w:footnote>
  <w:footnote w:type="continuationSeparator" w:id="0">
    <w:p w14:paraId="6847A10E" w14:textId="77777777" w:rsidR="00CF43CE" w:rsidRDefault="00CF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0C"/>
    <w:rsid w:val="001B024A"/>
    <w:rsid w:val="00455023"/>
    <w:rsid w:val="004647C4"/>
    <w:rsid w:val="0058119F"/>
    <w:rsid w:val="005C6B0C"/>
    <w:rsid w:val="00620A35"/>
    <w:rsid w:val="00765155"/>
    <w:rsid w:val="00942430"/>
    <w:rsid w:val="00B87B7D"/>
    <w:rsid w:val="00CF43CE"/>
    <w:rsid w:val="00E7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FB2"/>
  <w15:docId w15:val="{E31217EE-3B44-459F-A439-3BB71CFC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df60d-6447-4edd-a671-ecb652821bf7">
      <Terms xmlns="http://schemas.microsoft.com/office/infopath/2007/PartnerControls"/>
    </lcf76f155ced4ddcb4097134ff3c332f>
    <TaxCatchAll xmlns="8e81b625-9c05-4437-a234-dbba2f39b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B1D02130D54BB8D6A8B371A4C2CA" ma:contentTypeVersion="15" ma:contentTypeDescription="Crie um novo documento." ma:contentTypeScope="" ma:versionID="f54dad75c54bd7fdcd5524c8d00c5154">
  <xsd:schema xmlns:xsd="http://www.w3.org/2001/XMLSchema" xmlns:xs="http://www.w3.org/2001/XMLSchema" xmlns:p="http://schemas.microsoft.com/office/2006/metadata/properties" xmlns:ns2="cf8df60d-6447-4edd-a671-ecb652821bf7" xmlns:ns3="8e81b625-9c05-4437-a234-dbba2f39ba35" targetNamespace="http://schemas.microsoft.com/office/2006/metadata/properties" ma:root="true" ma:fieldsID="78ce535283e5bb89587b63d84330516a" ns2:_="" ns3:_="">
    <xsd:import namespace="cf8df60d-6447-4edd-a671-ecb652821bf7"/>
    <xsd:import namespace="8e81b625-9c05-4437-a234-dbba2f39b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f60d-6447-4edd-a671-ecb65282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b625-9c05-4437-a234-dbba2f39ba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30508-e8e0-46af-a8f2-c1bf35d32c44}" ma:internalName="TaxCatchAll" ma:showField="CatchAllData" ma:web="8e81b625-9c05-4437-a234-dbba2f39b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4615C-1535-4CA4-AF15-9CFC4F49D5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2.xml><?xml version="1.0" encoding="utf-8"?>
<ds:datastoreItem xmlns:ds="http://schemas.openxmlformats.org/officeDocument/2006/customXml" ds:itemID="{3EAE2B2D-3DE3-4C11-8EBE-E1A03EE2B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A5E38-0FCD-42A0-AA1B-5D1F7896D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1159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Patricia Maiorquim Pires De Lima</cp:lastModifiedBy>
  <cp:revision>5</cp:revision>
  <dcterms:created xsi:type="dcterms:W3CDTF">2024-08-12T11:29:00Z</dcterms:created>
  <dcterms:modified xsi:type="dcterms:W3CDTF">2024-08-12T14:28:00Z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2024-08-12T13:15:07Z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15f7c9d8-e556-44e9-b009-9a6d6555850f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  <property fmtid="{D5CDD505-2E9C-101B-9397-08002B2CF9AE}" pid="10" name="MediaServiceImageTags">
    <vt:lpwstr/>
  </property>
</Properties>
</file>