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CB56FA" w14:paraId="29BDD0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97C719" w14:textId="77777777" w:rsidR="00CB56FA" w:rsidRDefault="00000000">
            <w:pPr>
              <w:divId w:val="156815362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6FB82" wp14:editId="6A4B9E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30983582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BCF8B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20A2452" wp14:editId="0A2064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1636775792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02294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71E9A86B" w14:textId="77777777" w:rsidR="00CB56FA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2025</w:t>
      </w:r>
    </w:p>
    <w:p w14:paraId="2BEEF3EE" w14:textId="4912BF80" w:rsidR="00CB56FA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</w:t>
      </w:r>
      <w:r w:rsidR="003F3150">
        <w:rPr>
          <w:rFonts w:ascii="Arial" w:hAnsi="Arial" w:cs="Arial"/>
          <w:b/>
          <w:bCs/>
          <w:sz w:val="20"/>
          <w:szCs w:val="20"/>
        </w:rPr>
        <w:t>CRÉDITO</w:t>
      </w:r>
      <w:r>
        <w:rPr>
          <w:rFonts w:ascii="Arial" w:hAnsi="Arial" w:cs="Arial"/>
          <w:b/>
          <w:bCs/>
          <w:sz w:val="20"/>
          <w:szCs w:val="20"/>
        </w:rPr>
        <w:t xml:space="preserve"> CREDISG LTDA. - SICOOB CREDISG</w:t>
      </w:r>
    </w:p>
    <w:p w14:paraId="0910AA09" w14:textId="77777777" w:rsidR="00CB56FA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5F57D410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2025 da cooperativa financeira SICOOB CREDISG.</w:t>
      </w:r>
    </w:p>
    <w:p w14:paraId="476F5DE0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16714214" w14:textId="77777777" w:rsidR="00CB56FA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1200BBBB" w14:textId="77777777" w:rsidR="00CB56FA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412EACD5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2.427 mil municípios, o Sicoob é um dos maiores sistemas financeiros do país. Juntas, as cooperativas somam mais de 8,5 milhões de cooperados que constroem juntos um mundo com mais cooperação, pertencimento, responsabilidade social e justiça financeira.</w:t>
      </w:r>
    </w:p>
    <w:p w14:paraId="36A92E30" w14:textId="77777777" w:rsidR="00CB56FA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135DB3DE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0CCA099E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www.sicoob.com.br/sustentabilidade.</w:t>
      </w:r>
    </w:p>
    <w:p w14:paraId="3DDFAE31" w14:textId="77777777" w:rsidR="00CB56FA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492A65B1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CREDISG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7A8C139C" w14:textId="77777777" w:rsidR="00CB56FA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6AD93F7B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2B653C9C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4.966/21, que entrou em vigor a partir de janeiro/2025.  Essa resolução altera a forma como as instituições financeiras classificam, mensuram e reconhecem perdas esperadas em seus ativos financeiros, incluindo a provisão para créditos de liquidação duvidosa (PCLD). </w:t>
      </w:r>
    </w:p>
    <w:p w14:paraId="65D2E7F0" w14:textId="77777777" w:rsidR="00CB56FA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6718D606" w14:textId="4186C2C2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3ED79D57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70BBE16D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designado(s) na função Agente de Controles Internos, supervisionado(s)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72C41618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67908E87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2FB8BBF8" w14:textId="2BF18338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</w:t>
      </w:r>
      <w:r w:rsidR="00B623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Conselho de Administração, o Regimento Interno da Diretoria Executiva, o Regimento</w:t>
      </w:r>
      <w:r w:rsidR="00B623FF">
        <w:rPr>
          <w:rFonts w:ascii="Arial" w:hAnsi="Arial" w:cs="Arial"/>
          <w:sz w:val="20"/>
          <w:szCs w:val="20"/>
        </w:rPr>
        <w:t xml:space="preserve"> interno</w:t>
      </w:r>
      <w:r>
        <w:rPr>
          <w:rFonts w:ascii="Arial" w:hAnsi="Arial" w:cs="Arial"/>
          <w:sz w:val="20"/>
          <w:szCs w:val="20"/>
        </w:rPr>
        <w:t xml:space="preserve"> do Conselho Fiscal e o Regulamento Eleitoral.</w:t>
      </w:r>
    </w:p>
    <w:p w14:paraId="5D0FD449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434FE164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6A86903E" w14:textId="77777777" w:rsidR="00CB56FA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47588F56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59C45237" w14:textId="2FD95AE9" w:rsidR="00D874DF" w:rsidRDefault="00D874DF" w:rsidP="00D874DF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874DF">
        <w:rPr>
          <w:rFonts w:ascii="Arial" w:hAnsi="Arial" w:cs="Arial"/>
          <w:sz w:val="20"/>
          <w:szCs w:val="20"/>
        </w:rPr>
        <w:t>No 1º semestre de 2025, o SICOOB CREDISG</w:t>
      </w:r>
      <w:r>
        <w:rPr>
          <w:rFonts w:ascii="Arial" w:hAnsi="Arial" w:cs="Arial"/>
          <w:sz w:val="20"/>
          <w:szCs w:val="20"/>
        </w:rPr>
        <w:t xml:space="preserve"> registrou</w:t>
      </w:r>
      <w:r w:rsidRPr="00D874DF">
        <w:rPr>
          <w:rFonts w:ascii="Arial" w:hAnsi="Arial" w:cs="Arial"/>
          <w:sz w:val="20"/>
          <w:szCs w:val="20"/>
        </w:rPr>
        <w:t xml:space="preserve"> uma manifestação. </w:t>
      </w:r>
      <w:r w:rsidR="005513D0">
        <w:rPr>
          <w:rFonts w:ascii="Arial" w:hAnsi="Arial" w:cs="Arial"/>
          <w:sz w:val="20"/>
          <w:szCs w:val="20"/>
        </w:rPr>
        <w:t>Nenhuma</w:t>
      </w:r>
      <w:r w:rsidRPr="00D874DF">
        <w:rPr>
          <w:rFonts w:ascii="Arial" w:hAnsi="Arial" w:cs="Arial"/>
          <w:sz w:val="20"/>
          <w:szCs w:val="20"/>
        </w:rPr>
        <w:t xml:space="preserve"> reclamação não foi considerada procedente, conforme a legislação vigente.</w:t>
      </w:r>
    </w:p>
    <w:p w14:paraId="5D987B88" w14:textId="546C4C9F" w:rsidR="00CB56FA" w:rsidRDefault="00000000" w:rsidP="00D874DF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3DC7F26A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3AAB9676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70116254" w14:textId="77777777" w:rsidR="00EF2328" w:rsidRDefault="00EF2328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2C652675" w14:textId="77777777" w:rsidR="00EF2328" w:rsidRDefault="00EF2328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87C24E9" w14:textId="77777777" w:rsidR="00EF2328" w:rsidRDefault="00EF2328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0E953F1C" w14:textId="77777777" w:rsidR="00EF2328" w:rsidRDefault="00EF2328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63B8116B" w14:textId="2DA0D843" w:rsidR="00CB56FA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8. Demonstrações dos Resultados da Cooperativa</w:t>
      </w:r>
    </w:p>
    <w:p w14:paraId="27812CEF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2025.</w:t>
      </w:r>
    </w:p>
    <w:p w14:paraId="21A5985B" w14:textId="7E4FBC31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Unidade de Apresentação: </w:t>
      </w:r>
      <w:r w:rsidR="005513D0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reais</w:t>
      </w:r>
      <w:r w:rsidR="003F3150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8"/>
        <w:gridCol w:w="2674"/>
      </w:tblGrid>
      <w:tr w:rsidR="00CB56FA" w14:paraId="48CC7631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9221" w14:textId="77777777" w:rsidR="00CB56FA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CE93B" w14:textId="77777777" w:rsidR="00CB56FA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CB56FA" w14:paraId="34877B3D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F1615" w14:textId="57BF7D4C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</w:t>
            </w:r>
            <w:r w:rsidR="003F31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 Semestre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F0D21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22.763.444,72</w:t>
            </w:r>
          </w:p>
        </w:tc>
      </w:tr>
    </w:tbl>
    <w:p w14:paraId="4C8F9B3E" w14:textId="77777777" w:rsidR="00CB56FA" w:rsidRDefault="0000000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685"/>
      </w:tblGrid>
      <w:tr w:rsidR="00CB56FA" w14:paraId="1D7D5C8C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6953" w14:textId="77777777" w:rsidR="00CB56FA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59CA" w14:textId="77777777" w:rsidR="00CB56FA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CB56FA" w14:paraId="52EE44E6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4293F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F38AE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9.437</w:t>
            </w:r>
          </w:p>
        </w:tc>
      </w:tr>
    </w:tbl>
    <w:p w14:paraId="19D615A8" w14:textId="77777777" w:rsidR="00CB56FA" w:rsidRDefault="0000000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685"/>
      </w:tblGrid>
      <w:tr w:rsidR="00CB56FA" w14:paraId="05813A94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894D" w14:textId="77777777" w:rsidR="00CB56FA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51C73" w14:textId="77777777" w:rsidR="00CB56FA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CB56FA" w14:paraId="342B80A1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0E83A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9D635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361.338.019,21</w:t>
            </w:r>
          </w:p>
        </w:tc>
      </w:tr>
      <w:tr w:rsidR="00CB56FA" w14:paraId="083A4229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25E02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2B14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217.771.156,74</w:t>
            </w:r>
          </w:p>
        </w:tc>
      </w:tr>
      <w:tr w:rsidR="00CB56FA" w14:paraId="28C61A23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D298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3F7CB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579.109.175,95</w:t>
            </w:r>
          </w:p>
        </w:tc>
      </w:tr>
    </w:tbl>
    <w:p w14:paraId="496ECD5D" w14:textId="7D5BD5B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30/06/2025 o percentual de 20,9</w:t>
      </w:r>
      <w:r w:rsidR="00CC744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 da carteira, no montante de R$ 137.853.354,65.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2685"/>
      </w:tblGrid>
      <w:tr w:rsidR="00CB56FA" w14:paraId="7143C6F7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43AC" w14:textId="77777777" w:rsidR="00CB56FA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603FC" w14:textId="77777777" w:rsidR="00CB56FA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CB56FA" w14:paraId="74F98B8F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4EB90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à vista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DDAA4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152.332.634,79</w:t>
            </w:r>
          </w:p>
        </w:tc>
      </w:tr>
      <w:tr w:rsidR="00CB56FA" w14:paraId="22CDCAD4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DFD1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a prazo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619EF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426.153.107,16</w:t>
            </w:r>
          </w:p>
        </w:tc>
      </w:tr>
      <w:tr w:rsidR="00CB56FA" w14:paraId="1E777823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AFB29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LCA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22D10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91.237.919,74</w:t>
            </w:r>
          </w:p>
        </w:tc>
      </w:tr>
      <w:tr w:rsidR="00CB56FA" w14:paraId="6C0AB6DC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88877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LCI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82E73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212.393,16</w:t>
            </w:r>
          </w:p>
        </w:tc>
      </w:tr>
      <w:tr w:rsidR="00CB56FA" w14:paraId="0B20BD78" w14:textId="77777777" w:rsidTr="00EF2328">
        <w:trPr>
          <w:trHeight w:val="150"/>
        </w:trPr>
        <w:tc>
          <w:tcPr>
            <w:tcW w:w="3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601E4" w14:textId="77777777" w:rsidR="00CB56FA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7E4A" w14:textId="77777777" w:rsidR="00CB56FA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669.936.054,85</w:t>
            </w:r>
          </w:p>
        </w:tc>
      </w:tr>
    </w:tbl>
    <w:p w14:paraId="6F32D349" w14:textId="1C22B0F1" w:rsidR="00CB56FA" w:rsidRDefault="00000000" w:rsidP="00EA10A6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30/06/2025 o percentual de 31,0</w:t>
      </w:r>
      <w:r w:rsidR="00CC744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 da captação, no montante de R$ 206.111.749,13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2687"/>
      </w:tblGrid>
      <w:tr w:rsidR="00786BFD" w:rsidRPr="00786BFD" w14:paraId="7BFEF0B5" w14:textId="77777777" w:rsidTr="00EF2328">
        <w:trPr>
          <w:trHeight w:val="13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0A34" w14:textId="77777777" w:rsidR="00786BFD" w:rsidRPr="00786BFD" w:rsidRDefault="00786BFD" w:rsidP="00786B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86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6560" w14:textId="77777777" w:rsidR="00786BFD" w:rsidRPr="00786BFD" w:rsidRDefault="00786BFD" w:rsidP="00786B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86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30/06/2025</w:t>
            </w:r>
          </w:p>
        </w:tc>
      </w:tr>
      <w:tr w:rsidR="00786BFD" w:rsidRPr="00786BFD" w14:paraId="71A62019" w14:textId="77777777" w:rsidTr="00EF2328">
        <w:trPr>
          <w:trHeight w:val="13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51FA" w14:textId="77777777" w:rsidR="00786BFD" w:rsidRPr="00786BFD" w:rsidRDefault="00786BFD" w:rsidP="005513D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86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D856" w14:textId="7E296CA8" w:rsidR="00786BFD" w:rsidRPr="005513D0" w:rsidRDefault="00786BFD" w:rsidP="00786BFD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513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211.760.646,11</w:t>
            </w:r>
          </w:p>
        </w:tc>
      </w:tr>
    </w:tbl>
    <w:p w14:paraId="34D58B1D" w14:textId="77777777" w:rsidR="00CB56FA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7F46AE39" w14:textId="77777777" w:rsidR="00CB56FA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confiança e parceria, que nos motivam a buscar sempre a excelência e a inovação. Também agradecemos aos colaboradores pela dedicação e adaptação diante dos desafios, essenciais para alcançarmos resultados sólidos e sustentáveis.</w:t>
      </w:r>
    </w:p>
    <w:p w14:paraId="5596C6FA" w14:textId="77777777" w:rsidR="00CB56FA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145C51D8" w14:textId="77777777" w:rsidR="00CB56FA" w:rsidRDefault="00000000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SÃO GOTARDO-MG, 30 de junho de 2025.</w:t>
      </w:r>
    </w:p>
    <w:p w14:paraId="34BC89F6" w14:textId="7D9A2209" w:rsidR="00CB56FA" w:rsidRDefault="00CB56FA">
      <w:pPr>
        <w:pStyle w:val="Cabealho"/>
        <w:divId w:val="546988195"/>
      </w:pPr>
    </w:p>
    <w:p w14:paraId="40056893" w14:textId="77777777" w:rsidR="00CB56FA" w:rsidRDefault="00000000">
      <w:pPr>
        <w:divId w:val="96908911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21DB3" wp14:editId="512A44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4926155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6C976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91DE1A" wp14:editId="400266DC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1792748148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654F2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2A89B0D0" w14:textId="77777777" w:rsidR="00CB56FA" w:rsidRDefault="00000000">
      <w:pPr>
        <w:pStyle w:val="Rodap"/>
        <w:divId w:val="969089115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7F50D421" w14:textId="77777777" w:rsidR="00E52D32" w:rsidRDefault="00E52D32"/>
    <w:sectPr w:rsidR="00E52D32" w:rsidSect="003F3150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4DFF" w14:textId="77777777" w:rsidR="00F561D1" w:rsidRDefault="00F561D1"/>
  </w:endnote>
  <w:endnote w:type="continuationSeparator" w:id="0">
    <w:p w14:paraId="16E1A49D" w14:textId="77777777" w:rsidR="00F561D1" w:rsidRDefault="00F56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090C" w14:textId="77777777" w:rsidR="00CB56FA" w:rsidRDefault="00000000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16DE8" wp14:editId="67F23D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125166407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1D656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30A6E3" wp14:editId="0C7F29AF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85346761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CCB4A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32F6D29F" w14:textId="584C9C16" w:rsidR="00CB56FA" w:rsidRDefault="00CB5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60F6" w14:textId="77777777" w:rsidR="00F561D1" w:rsidRDefault="00F561D1"/>
  </w:footnote>
  <w:footnote w:type="continuationSeparator" w:id="0">
    <w:p w14:paraId="7C27110C" w14:textId="77777777" w:rsidR="00F561D1" w:rsidRDefault="00F561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2"/>
    <w:rsid w:val="0001314B"/>
    <w:rsid w:val="002E5A5B"/>
    <w:rsid w:val="003F3150"/>
    <w:rsid w:val="00433DCD"/>
    <w:rsid w:val="005513D0"/>
    <w:rsid w:val="00573F9A"/>
    <w:rsid w:val="00685FAF"/>
    <w:rsid w:val="00786BFD"/>
    <w:rsid w:val="00A0648B"/>
    <w:rsid w:val="00B623FF"/>
    <w:rsid w:val="00CB56FA"/>
    <w:rsid w:val="00CC7441"/>
    <w:rsid w:val="00D874DF"/>
    <w:rsid w:val="00E52D32"/>
    <w:rsid w:val="00EA10A6"/>
    <w:rsid w:val="00EF2328"/>
    <w:rsid w:val="00F5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1F2"/>
  <w15:docId w15:val="{AA1F556C-1BCE-4AFE-AF6D-1A76E7B1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2" ma:contentTypeDescription="Crie um novo documento." ma:contentTypeScope="" ma:versionID="7e1fe077e33f51e5555b61a525831a2a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214b52dea63b63c50cb51b86730f0fc3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Props1.xml><?xml version="1.0" encoding="utf-8"?>
<ds:datastoreItem xmlns:ds="http://schemas.openxmlformats.org/officeDocument/2006/customXml" ds:itemID="{DE997E76-04CC-4D07-B7C5-72FD3F9E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fdb7d1-170a-4b5e-ae52-1b23b97218a6"/>
    <ds:schemaRef ds:uri="7047844b-91cd-46c7-a54d-f5e048b0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8AE00-8CEB-4F0B-941F-5D76A8F67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DBC31-742A-448D-81AE-89F217B205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1173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Daniela Marta Forester Guthia</cp:lastModifiedBy>
  <cp:revision>11</cp:revision>
  <dcterms:created xsi:type="dcterms:W3CDTF">2025-09-10T14:43:00Z</dcterms:created>
  <dcterms:modified xsi:type="dcterms:W3CDTF">2025-09-17T17:56:00Z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2025-09-10T14:43:26Z</vt:lpwstr>
  </property>
  <property fmtid="{D5CDD505-2E9C-101B-9397-08002B2CF9AE}" pid="4" name="MSIP_Label_6459b2e0-2ec4-47e6-afc1-6e3f8b684f6a_Method">
    <vt:lpwstr>Standard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5d916f95-21ea-47e6-9cca-221caee7ef70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</Properties>
</file>